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FC8BA">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S1. Characteristics of enrolled patients with with stage I-II endometrioid carcinoma.</w:t>
      </w:r>
    </w:p>
    <w:tbl>
      <w:tblPr>
        <w:tblStyle w:val="3"/>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77"/>
        <w:gridCol w:w="2132"/>
        <w:gridCol w:w="2410"/>
        <w:gridCol w:w="2362"/>
        <w:gridCol w:w="1687"/>
      </w:tblGrid>
      <w:tr w14:paraId="4531B0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tcBorders>
              <w:top w:val="single" w:color="auto" w:sz="4" w:space="0"/>
              <w:bottom w:val="single" w:color="auto" w:sz="4" w:space="0"/>
            </w:tcBorders>
            <w:noWrap/>
            <w:vAlign w:val="center"/>
          </w:tcPr>
          <w:p w14:paraId="13DDAE07">
            <w:pPr>
              <w:widowControl/>
              <w:jc w:val="left"/>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Characteristics</w:t>
            </w:r>
          </w:p>
        </w:tc>
        <w:tc>
          <w:tcPr>
            <w:tcW w:w="752" w:type="pct"/>
            <w:tcBorders>
              <w:top w:val="single" w:color="auto" w:sz="4" w:space="0"/>
              <w:bottom w:val="single" w:color="auto" w:sz="4" w:space="0"/>
            </w:tcBorders>
            <w:noWrap/>
            <w:vAlign w:val="center"/>
          </w:tcPr>
          <w:p w14:paraId="2AAE0D0E">
            <w:pPr>
              <w:widowControl/>
              <w:jc w:val="left"/>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Total</w:t>
            </w:r>
          </w:p>
          <w:p w14:paraId="3703D94D">
            <w:pPr>
              <w:widowControl/>
              <w:jc w:val="left"/>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(n=4</w:t>
            </w:r>
            <w:r>
              <w:rPr>
                <w:rFonts w:hint="default" w:ascii="Times New Roman" w:hAnsi="Times New Roman" w:eastAsia="宋体" w:cs="Times New Roman"/>
                <w:b/>
                <w:bCs/>
                <w:sz w:val="21"/>
                <w:szCs w:val="21"/>
                <w:highlight w:val="none"/>
                <w:lang w:val="en-US" w:eastAsia="zh-CN"/>
              </w:rPr>
              <w:t>40</w:t>
            </w:r>
            <w:r>
              <w:rPr>
                <w:rFonts w:hint="default" w:ascii="Times New Roman" w:hAnsi="Times New Roman" w:eastAsia="Times New Roman" w:cs="Times New Roman"/>
                <w:b/>
                <w:bCs/>
                <w:sz w:val="21"/>
                <w:szCs w:val="21"/>
                <w:highlight w:val="none"/>
              </w:rPr>
              <w:t>)</w:t>
            </w:r>
          </w:p>
        </w:tc>
        <w:tc>
          <w:tcPr>
            <w:tcW w:w="850" w:type="pct"/>
            <w:tcBorders>
              <w:top w:val="single" w:color="auto" w:sz="4" w:space="0"/>
              <w:bottom w:val="single" w:color="auto" w:sz="4" w:space="0"/>
            </w:tcBorders>
            <w:noWrap/>
            <w:vAlign w:val="center"/>
          </w:tcPr>
          <w:p w14:paraId="1F5DBB3E">
            <w:pPr>
              <w:widowControl/>
              <w:jc w:val="left"/>
              <w:textAlignment w:val="center"/>
              <w:rPr>
                <w:rFonts w:hint="default" w:ascii="Times New Roman" w:hAnsi="Times New Roman" w:eastAsia="宋体" w:cs="Times New Roman"/>
                <w:b/>
                <w:bCs/>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NPC group</w:t>
            </w:r>
          </w:p>
          <w:p w14:paraId="7F8DC90B">
            <w:pPr>
              <w:widowControl/>
              <w:jc w:val="left"/>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(n=</w:t>
            </w:r>
            <w:r>
              <w:rPr>
                <w:rFonts w:hint="default" w:ascii="Times New Roman" w:hAnsi="Times New Roman" w:eastAsia="宋体" w:cs="Times New Roman"/>
                <w:b/>
                <w:bCs/>
                <w:sz w:val="21"/>
                <w:szCs w:val="21"/>
                <w:highlight w:val="none"/>
                <w:lang w:val="en-US" w:eastAsia="zh-CN"/>
              </w:rPr>
              <w:t>398</w:t>
            </w:r>
            <w:r>
              <w:rPr>
                <w:rFonts w:hint="default" w:ascii="Times New Roman" w:hAnsi="Times New Roman" w:eastAsia="Times New Roman" w:cs="Times New Roman"/>
                <w:b/>
                <w:bCs/>
                <w:sz w:val="21"/>
                <w:szCs w:val="21"/>
                <w:highlight w:val="none"/>
              </w:rPr>
              <w:t>)</w:t>
            </w:r>
          </w:p>
        </w:tc>
        <w:tc>
          <w:tcPr>
            <w:tcW w:w="833" w:type="pct"/>
            <w:tcBorders>
              <w:top w:val="single" w:color="auto" w:sz="4" w:space="0"/>
              <w:bottom w:val="single" w:color="auto" w:sz="4" w:space="0"/>
            </w:tcBorders>
            <w:noWrap/>
            <w:vAlign w:val="center"/>
          </w:tcPr>
          <w:p w14:paraId="24E1F855">
            <w:pPr>
              <w:widowControl/>
              <w:jc w:val="left"/>
              <w:textAlignment w:val="center"/>
              <w:rPr>
                <w:rFonts w:hint="default" w:ascii="Times New Roman" w:hAnsi="Times New Roman" w:eastAsia="宋体" w:cs="Times New Roman"/>
                <w:b/>
                <w:bCs/>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PPC group</w:t>
            </w:r>
          </w:p>
          <w:p w14:paraId="39A09D13">
            <w:pPr>
              <w:widowControl/>
              <w:jc w:val="left"/>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(n=</w:t>
            </w:r>
            <w:r>
              <w:rPr>
                <w:rFonts w:hint="default" w:ascii="Times New Roman" w:hAnsi="Times New Roman" w:eastAsia="宋体" w:cs="Times New Roman"/>
                <w:b/>
                <w:bCs/>
                <w:sz w:val="21"/>
                <w:szCs w:val="21"/>
                <w:highlight w:val="none"/>
                <w:lang w:val="en-US" w:eastAsia="zh-CN"/>
              </w:rPr>
              <w:t>42</w:t>
            </w:r>
            <w:r>
              <w:rPr>
                <w:rFonts w:hint="default" w:ascii="Times New Roman" w:hAnsi="Times New Roman" w:eastAsia="Times New Roman" w:cs="Times New Roman"/>
                <w:b/>
                <w:bCs/>
                <w:sz w:val="21"/>
                <w:szCs w:val="21"/>
                <w:highlight w:val="none"/>
              </w:rPr>
              <w:t>）</w:t>
            </w:r>
          </w:p>
        </w:tc>
        <w:tc>
          <w:tcPr>
            <w:tcW w:w="595" w:type="pct"/>
            <w:tcBorders>
              <w:top w:val="single" w:color="auto" w:sz="4" w:space="0"/>
              <w:bottom w:val="single" w:color="auto" w:sz="4" w:space="0"/>
            </w:tcBorders>
            <w:noWrap/>
            <w:vAlign w:val="center"/>
          </w:tcPr>
          <w:p w14:paraId="6451D493">
            <w:pPr>
              <w:widowControl/>
              <w:textAlignment w:val="center"/>
              <w:rPr>
                <w:rFonts w:hint="default" w:ascii="Times New Roman" w:hAnsi="Times New Roman" w:eastAsia="Times New Roman" w:cs="Times New Roman"/>
                <w:b/>
                <w:bCs/>
                <w:sz w:val="21"/>
                <w:szCs w:val="21"/>
                <w:highlight w:val="none"/>
              </w:rPr>
            </w:pPr>
            <w:r>
              <w:rPr>
                <w:rFonts w:hint="default" w:ascii="Times New Roman" w:hAnsi="Times New Roman" w:eastAsia="Times New Roman" w:cs="Times New Roman"/>
                <w:b/>
                <w:bCs/>
                <w:sz w:val="21"/>
                <w:szCs w:val="21"/>
                <w:highlight w:val="none"/>
              </w:rPr>
              <w:t>P value</w:t>
            </w:r>
          </w:p>
        </w:tc>
      </w:tr>
      <w:tr w14:paraId="033134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tcBorders>
              <w:top w:val="single" w:color="auto" w:sz="4" w:space="0"/>
            </w:tcBorders>
            <w:noWrap/>
            <w:vAlign w:val="center"/>
          </w:tcPr>
          <w:p w14:paraId="735B8118">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Age</w:t>
            </w:r>
          </w:p>
        </w:tc>
        <w:tc>
          <w:tcPr>
            <w:tcW w:w="752" w:type="pct"/>
            <w:tcBorders>
              <w:top w:val="single" w:color="auto" w:sz="4" w:space="0"/>
            </w:tcBorders>
            <w:noWrap/>
            <w:vAlign w:val="center"/>
          </w:tcPr>
          <w:p w14:paraId="40F3EF99">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tcBorders>
              <w:top w:val="single" w:color="auto" w:sz="4" w:space="0"/>
            </w:tcBorders>
            <w:noWrap/>
            <w:vAlign w:val="center"/>
          </w:tcPr>
          <w:p w14:paraId="4D89E58C">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tcBorders>
              <w:top w:val="single" w:color="auto" w:sz="4" w:space="0"/>
            </w:tcBorders>
            <w:noWrap/>
            <w:vAlign w:val="center"/>
          </w:tcPr>
          <w:p w14:paraId="7F61920C">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tcBorders>
              <w:top w:val="single" w:color="auto" w:sz="4" w:space="0"/>
            </w:tcBorders>
            <w:noWrap/>
            <w:vAlign w:val="center"/>
          </w:tcPr>
          <w:p w14:paraId="3D6AFF98">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 xml:space="preserve"> 0.236</w:t>
            </w:r>
          </w:p>
        </w:tc>
      </w:tr>
      <w:tr w14:paraId="00719F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3404A56C">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&lt;60 years</w:t>
            </w:r>
          </w:p>
        </w:tc>
        <w:tc>
          <w:tcPr>
            <w:tcW w:w="752" w:type="pct"/>
            <w:noWrap/>
            <w:vAlign w:val="center"/>
          </w:tcPr>
          <w:p w14:paraId="1328E889">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261 (59.3)</w:t>
            </w:r>
          </w:p>
        </w:tc>
        <w:tc>
          <w:tcPr>
            <w:tcW w:w="850" w:type="pct"/>
            <w:noWrap/>
            <w:vAlign w:val="center"/>
          </w:tcPr>
          <w:p w14:paraId="02E0891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232 (58.3)</w:t>
            </w:r>
          </w:p>
        </w:tc>
        <w:tc>
          <w:tcPr>
            <w:tcW w:w="833" w:type="pct"/>
            <w:noWrap/>
            <w:vAlign w:val="center"/>
          </w:tcPr>
          <w:p w14:paraId="7FA7C078">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29 (69.0)</w:t>
            </w:r>
          </w:p>
        </w:tc>
        <w:tc>
          <w:tcPr>
            <w:tcW w:w="595" w:type="pct"/>
            <w:noWrap/>
            <w:vAlign w:val="center"/>
          </w:tcPr>
          <w:p w14:paraId="20104246">
            <w:pPr>
              <w:widowControl/>
              <w:jc w:val="left"/>
              <w:textAlignment w:val="center"/>
              <w:rPr>
                <w:rFonts w:hint="default" w:ascii="Times New Roman" w:hAnsi="Times New Roman" w:eastAsia="Times New Roman" w:cs="Times New Roman"/>
                <w:kern w:val="0"/>
                <w:sz w:val="21"/>
                <w:szCs w:val="21"/>
                <w:highlight w:val="none"/>
                <w:lang w:bidi="ar"/>
              </w:rPr>
            </w:pPr>
          </w:p>
        </w:tc>
      </w:tr>
      <w:tr w14:paraId="5DCFF6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5065EF09">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≥60 years</w:t>
            </w:r>
          </w:p>
        </w:tc>
        <w:tc>
          <w:tcPr>
            <w:tcW w:w="752" w:type="pct"/>
            <w:noWrap/>
            <w:vAlign w:val="center"/>
          </w:tcPr>
          <w:p w14:paraId="3DC0C55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179 (40.7)</w:t>
            </w:r>
          </w:p>
        </w:tc>
        <w:tc>
          <w:tcPr>
            <w:tcW w:w="850" w:type="pct"/>
            <w:noWrap/>
            <w:vAlign w:val="center"/>
          </w:tcPr>
          <w:p w14:paraId="0469D2BB">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166 (41.7)</w:t>
            </w:r>
          </w:p>
        </w:tc>
        <w:tc>
          <w:tcPr>
            <w:tcW w:w="833" w:type="pct"/>
            <w:noWrap/>
            <w:vAlign w:val="center"/>
          </w:tcPr>
          <w:p w14:paraId="4E6B2F8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13 (31.0)</w:t>
            </w:r>
          </w:p>
        </w:tc>
        <w:tc>
          <w:tcPr>
            <w:tcW w:w="595" w:type="pct"/>
            <w:noWrap/>
            <w:vAlign w:val="center"/>
          </w:tcPr>
          <w:p w14:paraId="512286BD">
            <w:pPr>
              <w:widowControl/>
              <w:jc w:val="left"/>
              <w:textAlignment w:val="center"/>
              <w:rPr>
                <w:rFonts w:hint="default" w:ascii="Times New Roman" w:hAnsi="Times New Roman" w:eastAsia="Times New Roman" w:cs="Times New Roman"/>
                <w:kern w:val="0"/>
                <w:sz w:val="21"/>
                <w:szCs w:val="21"/>
                <w:highlight w:val="none"/>
                <w:lang w:bidi="ar"/>
              </w:rPr>
            </w:pPr>
          </w:p>
        </w:tc>
      </w:tr>
      <w:tr w14:paraId="664A2F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772D74B">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Surgery procedures</w:t>
            </w:r>
          </w:p>
        </w:tc>
        <w:tc>
          <w:tcPr>
            <w:tcW w:w="752" w:type="pct"/>
            <w:noWrap/>
            <w:vAlign w:val="center"/>
          </w:tcPr>
          <w:p w14:paraId="2603DEB5">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25CD3204">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1978867E">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2E1E410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1.000*</w:t>
            </w:r>
          </w:p>
        </w:tc>
      </w:tr>
      <w:tr w14:paraId="2EBCDE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442FE1F6">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Complete staging</w:t>
            </w:r>
          </w:p>
        </w:tc>
        <w:tc>
          <w:tcPr>
            <w:tcW w:w="752" w:type="pct"/>
            <w:noWrap/>
            <w:vAlign w:val="center"/>
          </w:tcPr>
          <w:p w14:paraId="6B159188">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395 (89.8)</w:t>
            </w:r>
          </w:p>
        </w:tc>
        <w:tc>
          <w:tcPr>
            <w:tcW w:w="850" w:type="pct"/>
            <w:noWrap/>
            <w:vAlign w:val="center"/>
          </w:tcPr>
          <w:p w14:paraId="7346DEB8">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357 (89.7)</w:t>
            </w:r>
          </w:p>
        </w:tc>
        <w:tc>
          <w:tcPr>
            <w:tcW w:w="833" w:type="pct"/>
            <w:noWrap/>
            <w:vAlign w:val="center"/>
          </w:tcPr>
          <w:p w14:paraId="0AF348C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38 (90.5)</w:t>
            </w:r>
          </w:p>
        </w:tc>
        <w:tc>
          <w:tcPr>
            <w:tcW w:w="595" w:type="pct"/>
            <w:noWrap/>
            <w:vAlign w:val="center"/>
          </w:tcPr>
          <w:p w14:paraId="0A79824D">
            <w:pPr>
              <w:widowControl/>
              <w:jc w:val="left"/>
              <w:textAlignment w:val="center"/>
              <w:rPr>
                <w:rFonts w:hint="default" w:ascii="Times New Roman" w:hAnsi="Times New Roman" w:eastAsia="Times New Roman" w:cs="Times New Roman"/>
                <w:kern w:val="0"/>
                <w:sz w:val="21"/>
                <w:szCs w:val="21"/>
                <w:highlight w:val="none"/>
                <w:lang w:bidi="ar"/>
              </w:rPr>
            </w:pPr>
          </w:p>
        </w:tc>
      </w:tr>
      <w:tr w14:paraId="36DBFD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395A878">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Non complete staging</w:t>
            </w:r>
          </w:p>
        </w:tc>
        <w:tc>
          <w:tcPr>
            <w:tcW w:w="752" w:type="pct"/>
            <w:noWrap/>
            <w:vAlign w:val="center"/>
          </w:tcPr>
          <w:p w14:paraId="175D4E0A">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45 (10.2)</w:t>
            </w:r>
          </w:p>
        </w:tc>
        <w:tc>
          <w:tcPr>
            <w:tcW w:w="850" w:type="pct"/>
            <w:noWrap/>
            <w:vAlign w:val="center"/>
          </w:tcPr>
          <w:p w14:paraId="4A840BE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41 (10.3)</w:t>
            </w:r>
          </w:p>
        </w:tc>
        <w:tc>
          <w:tcPr>
            <w:tcW w:w="833" w:type="pct"/>
            <w:noWrap/>
            <w:vAlign w:val="center"/>
          </w:tcPr>
          <w:p w14:paraId="71D865D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 (9.5)</w:t>
            </w:r>
          </w:p>
        </w:tc>
        <w:tc>
          <w:tcPr>
            <w:tcW w:w="595" w:type="pct"/>
            <w:noWrap/>
            <w:vAlign w:val="center"/>
          </w:tcPr>
          <w:p w14:paraId="765AC394">
            <w:pPr>
              <w:widowControl/>
              <w:jc w:val="left"/>
              <w:textAlignment w:val="center"/>
              <w:rPr>
                <w:rFonts w:hint="default" w:ascii="Times New Roman" w:hAnsi="Times New Roman" w:eastAsia="Times New Roman" w:cs="Times New Roman"/>
                <w:kern w:val="0"/>
                <w:sz w:val="21"/>
                <w:szCs w:val="21"/>
                <w:highlight w:val="none"/>
                <w:lang w:bidi="ar"/>
              </w:rPr>
            </w:pPr>
          </w:p>
        </w:tc>
      </w:tr>
      <w:tr w14:paraId="7D09FB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1F0BB7EC">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FIGO 2009 stage</w:t>
            </w:r>
          </w:p>
        </w:tc>
        <w:tc>
          <w:tcPr>
            <w:tcW w:w="752" w:type="pct"/>
            <w:noWrap/>
            <w:vAlign w:val="center"/>
          </w:tcPr>
          <w:p w14:paraId="51077341">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7918EA17">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586422CF">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27C458E9">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0.344</w:t>
            </w:r>
            <w:r>
              <w:rPr>
                <w:rFonts w:hint="default" w:ascii="Times New Roman" w:hAnsi="Times New Roman" w:eastAsia="宋体" w:cs="Times New Roman"/>
                <w:kern w:val="0"/>
                <w:sz w:val="21"/>
                <w:szCs w:val="21"/>
                <w:highlight w:val="none"/>
                <w:lang w:val="en-US" w:eastAsia="zh-CN" w:bidi="ar"/>
              </w:rPr>
              <w:t>*</w:t>
            </w:r>
          </w:p>
        </w:tc>
      </w:tr>
      <w:tr w14:paraId="159088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6B901054">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IA</w:t>
            </w:r>
          </w:p>
        </w:tc>
        <w:tc>
          <w:tcPr>
            <w:tcW w:w="752" w:type="pct"/>
            <w:noWrap/>
            <w:vAlign w:val="center"/>
          </w:tcPr>
          <w:p w14:paraId="37D97A49">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240 (54.5)</w:t>
            </w:r>
          </w:p>
        </w:tc>
        <w:tc>
          <w:tcPr>
            <w:tcW w:w="850" w:type="pct"/>
            <w:noWrap/>
            <w:vAlign w:val="center"/>
          </w:tcPr>
          <w:p w14:paraId="0C4F3E8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215 (54.0)</w:t>
            </w:r>
          </w:p>
        </w:tc>
        <w:tc>
          <w:tcPr>
            <w:tcW w:w="833" w:type="pct"/>
            <w:noWrap/>
            <w:vAlign w:val="center"/>
          </w:tcPr>
          <w:p w14:paraId="50B9866D">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25 (59.5)</w:t>
            </w:r>
          </w:p>
        </w:tc>
        <w:tc>
          <w:tcPr>
            <w:tcW w:w="595" w:type="pct"/>
            <w:noWrap/>
            <w:vAlign w:val="center"/>
          </w:tcPr>
          <w:p w14:paraId="12D4F61D">
            <w:pPr>
              <w:widowControl/>
              <w:jc w:val="left"/>
              <w:textAlignment w:val="center"/>
              <w:rPr>
                <w:rFonts w:hint="default" w:ascii="Times New Roman" w:hAnsi="Times New Roman" w:eastAsia="Times New Roman" w:cs="Times New Roman"/>
                <w:kern w:val="0"/>
                <w:sz w:val="21"/>
                <w:szCs w:val="21"/>
                <w:highlight w:val="none"/>
                <w:lang w:bidi="ar"/>
              </w:rPr>
            </w:pPr>
          </w:p>
        </w:tc>
      </w:tr>
      <w:tr w14:paraId="586124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3D03DD40">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IB</w:t>
            </w:r>
          </w:p>
        </w:tc>
        <w:tc>
          <w:tcPr>
            <w:tcW w:w="752" w:type="pct"/>
            <w:noWrap/>
            <w:vAlign w:val="center"/>
          </w:tcPr>
          <w:p w14:paraId="38E55B7B">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173 (39.3)</w:t>
            </w:r>
          </w:p>
        </w:tc>
        <w:tc>
          <w:tcPr>
            <w:tcW w:w="850" w:type="pct"/>
            <w:noWrap/>
            <w:vAlign w:val="center"/>
          </w:tcPr>
          <w:p w14:paraId="48F0402C">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160 (40.2)</w:t>
            </w:r>
          </w:p>
        </w:tc>
        <w:tc>
          <w:tcPr>
            <w:tcW w:w="833" w:type="pct"/>
            <w:noWrap/>
            <w:vAlign w:val="center"/>
          </w:tcPr>
          <w:p w14:paraId="29B85D2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13 (31.0)</w:t>
            </w:r>
          </w:p>
        </w:tc>
        <w:tc>
          <w:tcPr>
            <w:tcW w:w="595" w:type="pct"/>
            <w:noWrap/>
            <w:vAlign w:val="center"/>
          </w:tcPr>
          <w:p w14:paraId="079A95BD">
            <w:pPr>
              <w:widowControl/>
              <w:jc w:val="left"/>
              <w:textAlignment w:val="center"/>
              <w:rPr>
                <w:rFonts w:hint="default" w:ascii="Times New Roman" w:hAnsi="Times New Roman" w:eastAsia="Times New Roman" w:cs="Times New Roman"/>
                <w:kern w:val="0"/>
                <w:sz w:val="21"/>
                <w:szCs w:val="21"/>
                <w:highlight w:val="none"/>
                <w:lang w:bidi="ar"/>
              </w:rPr>
            </w:pPr>
          </w:p>
        </w:tc>
      </w:tr>
      <w:tr w14:paraId="2F2B3D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FC974C1">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II</w:t>
            </w:r>
          </w:p>
        </w:tc>
        <w:tc>
          <w:tcPr>
            <w:tcW w:w="752" w:type="pct"/>
            <w:noWrap/>
            <w:vAlign w:val="center"/>
          </w:tcPr>
          <w:p w14:paraId="5F3CB1BB">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 (6.1)</w:t>
            </w:r>
          </w:p>
        </w:tc>
        <w:tc>
          <w:tcPr>
            <w:tcW w:w="850" w:type="pct"/>
            <w:noWrap/>
            <w:vAlign w:val="center"/>
          </w:tcPr>
          <w:p w14:paraId="2632DA5F">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23 (5.8)</w:t>
            </w:r>
          </w:p>
        </w:tc>
        <w:tc>
          <w:tcPr>
            <w:tcW w:w="833" w:type="pct"/>
            <w:noWrap/>
            <w:vAlign w:val="center"/>
          </w:tcPr>
          <w:p w14:paraId="2DD5F39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 (9.5)</w:t>
            </w:r>
          </w:p>
        </w:tc>
        <w:tc>
          <w:tcPr>
            <w:tcW w:w="595" w:type="pct"/>
            <w:noWrap/>
            <w:vAlign w:val="center"/>
          </w:tcPr>
          <w:p w14:paraId="3EC96D54">
            <w:pPr>
              <w:widowControl/>
              <w:jc w:val="left"/>
              <w:textAlignment w:val="center"/>
              <w:rPr>
                <w:rFonts w:hint="default" w:ascii="Times New Roman" w:hAnsi="Times New Roman" w:eastAsia="Times New Roman" w:cs="Times New Roman"/>
                <w:kern w:val="0"/>
                <w:sz w:val="21"/>
                <w:szCs w:val="21"/>
                <w:highlight w:val="none"/>
                <w:lang w:bidi="ar"/>
              </w:rPr>
            </w:pPr>
          </w:p>
        </w:tc>
      </w:tr>
      <w:tr w14:paraId="0739EA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71C38D68">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FIGO 2023 stage</w:t>
            </w:r>
          </w:p>
        </w:tc>
        <w:tc>
          <w:tcPr>
            <w:tcW w:w="752" w:type="pct"/>
            <w:noWrap/>
            <w:vAlign w:val="center"/>
          </w:tcPr>
          <w:p w14:paraId="66083AA4">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2C12516F">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1830014B">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530C7CD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0.07</w:t>
            </w:r>
            <w:r>
              <w:rPr>
                <w:rFonts w:hint="default" w:ascii="Times New Roman" w:hAnsi="Times New Roman" w:eastAsia="宋体" w:cs="Times New Roman"/>
                <w:kern w:val="0"/>
                <w:sz w:val="21"/>
                <w:szCs w:val="21"/>
                <w:highlight w:val="none"/>
                <w:lang w:val="en-US" w:eastAsia="zh-CN" w:bidi="ar"/>
              </w:rPr>
              <w:t>6</w:t>
            </w:r>
          </w:p>
        </w:tc>
      </w:tr>
      <w:tr w14:paraId="767E58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61D09E00">
            <w:pPr>
              <w:widowControl/>
              <w:ind w:firstLine="210" w:firstLineChars="100"/>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I</w:t>
            </w:r>
          </w:p>
        </w:tc>
        <w:tc>
          <w:tcPr>
            <w:tcW w:w="752" w:type="pct"/>
            <w:noWrap/>
            <w:vAlign w:val="center"/>
          </w:tcPr>
          <w:p w14:paraId="414D368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309 (70.2)</w:t>
            </w:r>
          </w:p>
        </w:tc>
        <w:tc>
          <w:tcPr>
            <w:tcW w:w="850" w:type="pct"/>
            <w:noWrap/>
            <w:vAlign w:val="center"/>
          </w:tcPr>
          <w:p w14:paraId="73E9FEB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274 (68.8)</w:t>
            </w:r>
          </w:p>
        </w:tc>
        <w:tc>
          <w:tcPr>
            <w:tcW w:w="833" w:type="pct"/>
            <w:noWrap/>
            <w:vAlign w:val="center"/>
          </w:tcPr>
          <w:p w14:paraId="1B7F55EA">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35 (83.3)</w:t>
            </w:r>
          </w:p>
        </w:tc>
        <w:tc>
          <w:tcPr>
            <w:tcW w:w="595" w:type="pct"/>
            <w:noWrap/>
            <w:vAlign w:val="center"/>
          </w:tcPr>
          <w:p w14:paraId="0B4B733A">
            <w:pPr>
              <w:widowControl/>
              <w:jc w:val="left"/>
              <w:textAlignment w:val="center"/>
              <w:rPr>
                <w:rFonts w:hint="default" w:ascii="Times New Roman" w:hAnsi="Times New Roman" w:eastAsia="Times New Roman" w:cs="Times New Roman"/>
                <w:kern w:val="0"/>
                <w:sz w:val="21"/>
                <w:szCs w:val="21"/>
                <w:highlight w:val="none"/>
                <w:lang w:bidi="ar"/>
              </w:rPr>
            </w:pPr>
          </w:p>
        </w:tc>
      </w:tr>
      <w:tr w14:paraId="165AAE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DD29A84">
            <w:pPr>
              <w:widowControl/>
              <w:ind w:firstLine="210" w:firstLineChars="100"/>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II</w:t>
            </w:r>
          </w:p>
        </w:tc>
        <w:tc>
          <w:tcPr>
            <w:tcW w:w="752" w:type="pct"/>
            <w:noWrap/>
            <w:vAlign w:val="center"/>
          </w:tcPr>
          <w:p w14:paraId="56E366AB">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131 (29.8)</w:t>
            </w:r>
          </w:p>
        </w:tc>
        <w:tc>
          <w:tcPr>
            <w:tcW w:w="850" w:type="pct"/>
            <w:noWrap/>
            <w:vAlign w:val="center"/>
          </w:tcPr>
          <w:p w14:paraId="2828A54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124 (31.2)</w:t>
            </w:r>
          </w:p>
        </w:tc>
        <w:tc>
          <w:tcPr>
            <w:tcW w:w="833" w:type="pct"/>
            <w:noWrap/>
            <w:vAlign w:val="center"/>
          </w:tcPr>
          <w:p w14:paraId="16C9BB03">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7 (16.7)</w:t>
            </w:r>
          </w:p>
        </w:tc>
        <w:tc>
          <w:tcPr>
            <w:tcW w:w="595" w:type="pct"/>
            <w:noWrap/>
            <w:vAlign w:val="center"/>
          </w:tcPr>
          <w:p w14:paraId="472E94E0">
            <w:pPr>
              <w:widowControl/>
              <w:jc w:val="left"/>
              <w:textAlignment w:val="center"/>
              <w:rPr>
                <w:rFonts w:hint="default" w:ascii="Times New Roman" w:hAnsi="Times New Roman" w:eastAsia="Times New Roman" w:cs="Times New Roman"/>
                <w:kern w:val="0"/>
                <w:sz w:val="21"/>
                <w:szCs w:val="21"/>
                <w:highlight w:val="none"/>
                <w:lang w:bidi="ar"/>
              </w:rPr>
            </w:pPr>
          </w:p>
        </w:tc>
      </w:tr>
      <w:tr w14:paraId="6C0853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7E0A5EB0">
            <w:pPr>
              <w:widowControl/>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 xml:space="preserve">Myometrial invasion </w:t>
            </w:r>
          </w:p>
        </w:tc>
        <w:tc>
          <w:tcPr>
            <w:tcW w:w="752" w:type="pct"/>
            <w:noWrap/>
            <w:vAlign w:val="center"/>
          </w:tcPr>
          <w:p w14:paraId="46E6DF09">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宋体" w:cs="Times New Roman"/>
                <w:kern w:val="0"/>
                <w:sz w:val="21"/>
                <w:szCs w:val="21"/>
                <w:highlight w:val="none"/>
                <w:lang w:val="en-US" w:eastAsia="zh-CN" w:bidi="ar"/>
              </w:rPr>
              <w:t xml:space="preserve"> </w:t>
            </w:r>
          </w:p>
        </w:tc>
        <w:tc>
          <w:tcPr>
            <w:tcW w:w="850" w:type="pct"/>
            <w:noWrap/>
            <w:vAlign w:val="center"/>
          </w:tcPr>
          <w:p w14:paraId="139434E7">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2AA50313">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0A987C00">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0.517</w:t>
            </w:r>
          </w:p>
        </w:tc>
      </w:tr>
      <w:tr w14:paraId="4FC0AE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BA8AC3A">
            <w:pPr>
              <w:widowControl/>
              <w:ind w:firstLine="210" w:firstLineChars="100"/>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&lt;1/2</w:t>
            </w:r>
          </w:p>
        </w:tc>
        <w:tc>
          <w:tcPr>
            <w:tcW w:w="752" w:type="pct"/>
            <w:noWrap/>
            <w:vAlign w:val="center"/>
          </w:tcPr>
          <w:p w14:paraId="5824DFC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257 (58.4)</w:t>
            </w:r>
          </w:p>
        </w:tc>
        <w:tc>
          <w:tcPr>
            <w:tcW w:w="850" w:type="pct"/>
            <w:noWrap/>
            <w:vAlign w:val="center"/>
          </w:tcPr>
          <w:p w14:paraId="25F58FC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230 (57.8)</w:t>
            </w:r>
          </w:p>
        </w:tc>
        <w:tc>
          <w:tcPr>
            <w:tcW w:w="833" w:type="pct"/>
            <w:noWrap/>
            <w:vAlign w:val="center"/>
          </w:tcPr>
          <w:p w14:paraId="025054B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 (64.3)</w:t>
            </w:r>
          </w:p>
        </w:tc>
        <w:tc>
          <w:tcPr>
            <w:tcW w:w="595" w:type="pct"/>
            <w:noWrap/>
            <w:vAlign w:val="center"/>
          </w:tcPr>
          <w:p w14:paraId="76A7E39B">
            <w:pPr>
              <w:widowControl/>
              <w:jc w:val="left"/>
              <w:textAlignment w:val="center"/>
              <w:rPr>
                <w:rFonts w:hint="default" w:ascii="Times New Roman" w:hAnsi="Times New Roman" w:eastAsia="Times New Roman" w:cs="Times New Roman"/>
                <w:kern w:val="0"/>
                <w:sz w:val="21"/>
                <w:szCs w:val="21"/>
                <w:highlight w:val="none"/>
                <w:lang w:bidi="ar"/>
              </w:rPr>
            </w:pPr>
          </w:p>
        </w:tc>
      </w:tr>
      <w:tr w14:paraId="1EF2BA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199E7640">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≥1/2</w:t>
            </w:r>
          </w:p>
        </w:tc>
        <w:tc>
          <w:tcPr>
            <w:tcW w:w="752" w:type="pct"/>
            <w:noWrap/>
            <w:vAlign w:val="center"/>
          </w:tcPr>
          <w:p w14:paraId="60737E8D">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183 (41.6)</w:t>
            </w:r>
          </w:p>
        </w:tc>
        <w:tc>
          <w:tcPr>
            <w:tcW w:w="850" w:type="pct"/>
            <w:noWrap/>
            <w:vAlign w:val="center"/>
          </w:tcPr>
          <w:p w14:paraId="7915A54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168 (42.2)</w:t>
            </w:r>
          </w:p>
        </w:tc>
        <w:tc>
          <w:tcPr>
            <w:tcW w:w="833" w:type="pct"/>
            <w:noWrap/>
            <w:vAlign w:val="center"/>
          </w:tcPr>
          <w:p w14:paraId="73CF75D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15 (35.7)</w:t>
            </w:r>
          </w:p>
        </w:tc>
        <w:tc>
          <w:tcPr>
            <w:tcW w:w="595" w:type="pct"/>
            <w:noWrap/>
            <w:vAlign w:val="center"/>
          </w:tcPr>
          <w:p w14:paraId="77D6C86D">
            <w:pPr>
              <w:widowControl/>
              <w:jc w:val="left"/>
              <w:textAlignment w:val="center"/>
              <w:rPr>
                <w:rFonts w:hint="default" w:ascii="Times New Roman" w:hAnsi="Times New Roman" w:eastAsia="Times New Roman" w:cs="Times New Roman"/>
                <w:kern w:val="0"/>
                <w:sz w:val="21"/>
                <w:szCs w:val="21"/>
                <w:highlight w:val="none"/>
                <w:lang w:bidi="ar"/>
              </w:rPr>
            </w:pPr>
          </w:p>
        </w:tc>
      </w:tr>
      <w:tr w14:paraId="1DA060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8BF9BDF">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Cervical invasion</w:t>
            </w:r>
          </w:p>
        </w:tc>
        <w:tc>
          <w:tcPr>
            <w:tcW w:w="752" w:type="pct"/>
            <w:noWrap/>
            <w:vAlign w:val="center"/>
          </w:tcPr>
          <w:p w14:paraId="0B865BA4">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2B20D286">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074461F0">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05152BA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0.109</w:t>
            </w:r>
            <w:r>
              <w:rPr>
                <w:rFonts w:hint="default" w:ascii="Times New Roman" w:hAnsi="Times New Roman" w:eastAsia="宋体" w:cs="Times New Roman"/>
                <w:kern w:val="0"/>
                <w:sz w:val="21"/>
                <w:szCs w:val="21"/>
                <w:highlight w:val="none"/>
                <w:lang w:val="en-US" w:eastAsia="zh-CN" w:bidi="ar"/>
              </w:rPr>
              <w:t>*</w:t>
            </w:r>
          </w:p>
        </w:tc>
      </w:tr>
      <w:tr w14:paraId="6F9AA9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53FA18AA">
            <w:pPr>
              <w:spacing w:line="360" w:lineRule="auto"/>
              <w:ind w:firstLine="210" w:firstLineChars="1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 xml:space="preserve">None </w:t>
            </w:r>
          </w:p>
        </w:tc>
        <w:tc>
          <w:tcPr>
            <w:tcW w:w="752" w:type="pct"/>
            <w:noWrap/>
            <w:vAlign w:val="center"/>
          </w:tcPr>
          <w:p w14:paraId="62C275F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392 (89.1)</w:t>
            </w:r>
          </w:p>
        </w:tc>
        <w:tc>
          <w:tcPr>
            <w:tcW w:w="850" w:type="pct"/>
            <w:noWrap/>
            <w:vAlign w:val="center"/>
          </w:tcPr>
          <w:p w14:paraId="184F145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358 (89.9)</w:t>
            </w:r>
          </w:p>
        </w:tc>
        <w:tc>
          <w:tcPr>
            <w:tcW w:w="833" w:type="pct"/>
            <w:noWrap/>
            <w:vAlign w:val="center"/>
          </w:tcPr>
          <w:p w14:paraId="189B1F4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34 (81.0)</w:t>
            </w:r>
          </w:p>
        </w:tc>
        <w:tc>
          <w:tcPr>
            <w:tcW w:w="595" w:type="pct"/>
            <w:noWrap/>
            <w:vAlign w:val="center"/>
          </w:tcPr>
          <w:p w14:paraId="342BA28C">
            <w:pPr>
              <w:widowControl/>
              <w:jc w:val="left"/>
              <w:textAlignment w:val="center"/>
              <w:rPr>
                <w:rFonts w:hint="default" w:ascii="Times New Roman" w:hAnsi="Times New Roman" w:eastAsia="Times New Roman" w:cs="Times New Roman"/>
                <w:kern w:val="0"/>
                <w:sz w:val="21"/>
                <w:szCs w:val="21"/>
                <w:highlight w:val="none"/>
                <w:lang w:bidi="ar"/>
              </w:rPr>
            </w:pPr>
          </w:p>
        </w:tc>
      </w:tr>
      <w:tr w14:paraId="2979DD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B18A894">
            <w:pPr>
              <w:spacing w:line="360" w:lineRule="auto"/>
              <w:ind w:firstLine="210" w:firstLineChars="1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 xml:space="preserve">Mucosal invasion </w:t>
            </w:r>
          </w:p>
        </w:tc>
        <w:tc>
          <w:tcPr>
            <w:tcW w:w="752" w:type="pct"/>
            <w:noWrap/>
            <w:vAlign w:val="center"/>
          </w:tcPr>
          <w:p w14:paraId="24AF688C">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21 (4.8)</w:t>
            </w:r>
          </w:p>
        </w:tc>
        <w:tc>
          <w:tcPr>
            <w:tcW w:w="850" w:type="pct"/>
            <w:noWrap/>
            <w:vAlign w:val="center"/>
          </w:tcPr>
          <w:p w14:paraId="544C76B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17 (4.3)</w:t>
            </w:r>
          </w:p>
        </w:tc>
        <w:tc>
          <w:tcPr>
            <w:tcW w:w="833" w:type="pct"/>
            <w:noWrap/>
            <w:vAlign w:val="center"/>
          </w:tcPr>
          <w:p w14:paraId="273DA379">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 (9.5)</w:t>
            </w:r>
          </w:p>
        </w:tc>
        <w:tc>
          <w:tcPr>
            <w:tcW w:w="595" w:type="pct"/>
            <w:noWrap/>
            <w:vAlign w:val="center"/>
          </w:tcPr>
          <w:p w14:paraId="5DEEE912">
            <w:pPr>
              <w:widowControl/>
              <w:jc w:val="left"/>
              <w:textAlignment w:val="center"/>
              <w:rPr>
                <w:rFonts w:hint="default" w:ascii="Times New Roman" w:hAnsi="Times New Roman" w:eastAsia="Times New Roman" w:cs="Times New Roman"/>
                <w:kern w:val="0"/>
                <w:sz w:val="21"/>
                <w:szCs w:val="21"/>
                <w:highlight w:val="none"/>
                <w:lang w:bidi="ar"/>
              </w:rPr>
            </w:pPr>
          </w:p>
        </w:tc>
      </w:tr>
      <w:tr w14:paraId="0D4230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7B467C4E">
            <w:pPr>
              <w:spacing w:line="360" w:lineRule="auto"/>
              <w:ind w:firstLine="210" w:firstLineChars="1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Stroma invasion</w:t>
            </w:r>
          </w:p>
        </w:tc>
        <w:tc>
          <w:tcPr>
            <w:tcW w:w="752" w:type="pct"/>
            <w:noWrap/>
            <w:vAlign w:val="center"/>
          </w:tcPr>
          <w:p w14:paraId="43707EF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 (6.1)</w:t>
            </w:r>
          </w:p>
        </w:tc>
        <w:tc>
          <w:tcPr>
            <w:tcW w:w="850" w:type="pct"/>
            <w:noWrap/>
            <w:vAlign w:val="center"/>
          </w:tcPr>
          <w:p w14:paraId="13CA40D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23 (5.8)</w:t>
            </w:r>
          </w:p>
        </w:tc>
        <w:tc>
          <w:tcPr>
            <w:tcW w:w="833" w:type="pct"/>
            <w:noWrap/>
            <w:vAlign w:val="center"/>
          </w:tcPr>
          <w:p w14:paraId="0D686C6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 (9.5)</w:t>
            </w:r>
          </w:p>
        </w:tc>
        <w:tc>
          <w:tcPr>
            <w:tcW w:w="595" w:type="pct"/>
            <w:noWrap/>
            <w:vAlign w:val="center"/>
          </w:tcPr>
          <w:p w14:paraId="71D319B3">
            <w:pPr>
              <w:widowControl/>
              <w:jc w:val="left"/>
              <w:textAlignment w:val="center"/>
              <w:rPr>
                <w:rFonts w:hint="default" w:ascii="Times New Roman" w:hAnsi="Times New Roman" w:eastAsia="Times New Roman" w:cs="Times New Roman"/>
                <w:kern w:val="0"/>
                <w:sz w:val="21"/>
                <w:szCs w:val="21"/>
                <w:highlight w:val="none"/>
                <w:lang w:bidi="ar"/>
              </w:rPr>
            </w:pPr>
          </w:p>
        </w:tc>
      </w:tr>
      <w:tr w14:paraId="21A1E2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9982872">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Histology type</w:t>
            </w:r>
          </w:p>
        </w:tc>
        <w:tc>
          <w:tcPr>
            <w:tcW w:w="752" w:type="pct"/>
            <w:noWrap/>
            <w:vAlign w:val="center"/>
          </w:tcPr>
          <w:p w14:paraId="36272B51">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54BFB0A2">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4B3CDAE7">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2BA5064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0.298</w:t>
            </w:r>
            <w:r>
              <w:rPr>
                <w:rFonts w:hint="default" w:ascii="Times New Roman" w:hAnsi="Times New Roman" w:eastAsia="宋体" w:cs="Times New Roman"/>
                <w:kern w:val="0"/>
                <w:sz w:val="21"/>
                <w:szCs w:val="21"/>
                <w:highlight w:val="none"/>
                <w:lang w:val="en-US" w:eastAsia="zh-CN" w:bidi="ar"/>
              </w:rPr>
              <w:t>*</w:t>
            </w:r>
          </w:p>
        </w:tc>
      </w:tr>
      <w:tr w14:paraId="393C47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EB5F54F">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Endometrioid  G1-2</w:t>
            </w:r>
          </w:p>
        </w:tc>
        <w:tc>
          <w:tcPr>
            <w:tcW w:w="752" w:type="pct"/>
            <w:noWrap/>
            <w:vAlign w:val="center"/>
          </w:tcPr>
          <w:p w14:paraId="648475EC">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368 (83.6)</w:t>
            </w:r>
          </w:p>
        </w:tc>
        <w:tc>
          <w:tcPr>
            <w:tcW w:w="850" w:type="pct"/>
            <w:noWrap/>
            <w:vAlign w:val="center"/>
          </w:tcPr>
          <w:p w14:paraId="3664887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330 (82.9)</w:t>
            </w:r>
          </w:p>
        </w:tc>
        <w:tc>
          <w:tcPr>
            <w:tcW w:w="833" w:type="pct"/>
            <w:noWrap/>
            <w:vAlign w:val="center"/>
          </w:tcPr>
          <w:p w14:paraId="663BB83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38 (90.5)</w:t>
            </w:r>
          </w:p>
        </w:tc>
        <w:tc>
          <w:tcPr>
            <w:tcW w:w="595" w:type="pct"/>
            <w:noWrap/>
            <w:vAlign w:val="center"/>
          </w:tcPr>
          <w:p w14:paraId="493CF5C9">
            <w:pPr>
              <w:widowControl/>
              <w:jc w:val="left"/>
              <w:textAlignment w:val="center"/>
              <w:rPr>
                <w:rFonts w:hint="default" w:ascii="Times New Roman" w:hAnsi="Times New Roman" w:eastAsia="Times New Roman" w:cs="Times New Roman"/>
                <w:kern w:val="0"/>
                <w:sz w:val="21"/>
                <w:szCs w:val="21"/>
                <w:highlight w:val="none"/>
                <w:lang w:bidi="ar"/>
              </w:rPr>
            </w:pPr>
          </w:p>
        </w:tc>
      </w:tr>
      <w:tr w14:paraId="7A6A28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79A4894D">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EEC G3</w:t>
            </w:r>
          </w:p>
        </w:tc>
        <w:tc>
          <w:tcPr>
            <w:tcW w:w="752" w:type="pct"/>
            <w:noWrap/>
            <w:vAlign w:val="center"/>
          </w:tcPr>
          <w:p w14:paraId="71F7EB78">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72 (16.4)</w:t>
            </w:r>
          </w:p>
        </w:tc>
        <w:tc>
          <w:tcPr>
            <w:tcW w:w="850" w:type="pct"/>
            <w:noWrap/>
            <w:vAlign w:val="center"/>
          </w:tcPr>
          <w:p w14:paraId="110B792B">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68 (17.1)</w:t>
            </w:r>
          </w:p>
        </w:tc>
        <w:tc>
          <w:tcPr>
            <w:tcW w:w="833" w:type="pct"/>
            <w:noWrap/>
            <w:vAlign w:val="center"/>
          </w:tcPr>
          <w:p w14:paraId="6CD922E3">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 (9.5)</w:t>
            </w:r>
          </w:p>
        </w:tc>
        <w:tc>
          <w:tcPr>
            <w:tcW w:w="595" w:type="pct"/>
            <w:noWrap/>
            <w:vAlign w:val="center"/>
          </w:tcPr>
          <w:p w14:paraId="03ADFAEC">
            <w:pPr>
              <w:widowControl/>
              <w:jc w:val="left"/>
              <w:textAlignment w:val="center"/>
              <w:rPr>
                <w:rFonts w:hint="default" w:ascii="Times New Roman" w:hAnsi="Times New Roman" w:eastAsia="Times New Roman" w:cs="Times New Roman"/>
                <w:kern w:val="0"/>
                <w:sz w:val="21"/>
                <w:szCs w:val="21"/>
                <w:highlight w:val="none"/>
                <w:lang w:bidi="ar"/>
              </w:rPr>
            </w:pPr>
          </w:p>
        </w:tc>
      </w:tr>
      <w:tr w14:paraId="03E4FF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600A334">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 xml:space="preserve">LVSI </w:t>
            </w:r>
          </w:p>
        </w:tc>
        <w:tc>
          <w:tcPr>
            <w:tcW w:w="752" w:type="pct"/>
            <w:noWrap/>
            <w:vAlign w:val="center"/>
          </w:tcPr>
          <w:p w14:paraId="3F7A2F45">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28F31541">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0EAF40F2">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宋体" w:cs="Times New Roman"/>
                <w:kern w:val="0"/>
                <w:sz w:val="21"/>
                <w:szCs w:val="21"/>
                <w:highlight w:val="none"/>
                <w:lang w:val="en-US" w:eastAsia="zh-CN" w:bidi="ar"/>
              </w:rPr>
              <w:t xml:space="preserve"> </w:t>
            </w:r>
          </w:p>
        </w:tc>
        <w:tc>
          <w:tcPr>
            <w:tcW w:w="595" w:type="pct"/>
            <w:noWrap/>
            <w:vAlign w:val="center"/>
          </w:tcPr>
          <w:p w14:paraId="4F7C92F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0.20</w:t>
            </w:r>
            <w:r>
              <w:rPr>
                <w:rFonts w:hint="default" w:ascii="Times New Roman" w:hAnsi="Times New Roman" w:eastAsia="宋体" w:cs="Times New Roman"/>
                <w:kern w:val="0"/>
                <w:sz w:val="21"/>
                <w:szCs w:val="21"/>
                <w:highlight w:val="none"/>
                <w:lang w:val="en-US" w:eastAsia="zh-CN" w:bidi="ar"/>
              </w:rPr>
              <w:t>7*</w:t>
            </w:r>
          </w:p>
        </w:tc>
      </w:tr>
      <w:tr w14:paraId="0B8CC2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7AD7AA0">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negative</w:t>
            </w:r>
          </w:p>
        </w:tc>
        <w:tc>
          <w:tcPr>
            <w:tcW w:w="752" w:type="pct"/>
            <w:noWrap/>
            <w:vAlign w:val="center"/>
          </w:tcPr>
          <w:p w14:paraId="7330393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299 (68.0)</w:t>
            </w:r>
          </w:p>
        </w:tc>
        <w:tc>
          <w:tcPr>
            <w:tcW w:w="850" w:type="pct"/>
            <w:noWrap/>
            <w:vAlign w:val="center"/>
          </w:tcPr>
          <w:p w14:paraId="2109E4F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267 (67.1)</w:t>
            </w:r>
          </w:p>
        </w:tc>
        <w:tc>
          <w:tcPr>
            <w:tcW w:w="833" w:type="pct"/>
            <w:noWrap/>
            <w:vAlign w:val="center"/>
          </w:tcPr>
          <w:p w14:paraId="5AC579FA">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32 (76.2)</w:t>
            </w:r>
          </w:p>
        </w:tc>
        <w:tc>
          <w:tcPr>
            <w:tcW w:w="595" w:type="pct"/>
            <w:noWrap/>
            <w:vAlign w:val="center"/>
          </w:tcPr>
          <w:p w14:paraId="640385A4">
            <w:pPr>
              <w:widowControl/>
              <w:jc w:val="left"/>
              <w:textAlignment w:val="center"/>
              <w:rPr>
                <w:rFonts w:hint="default" w:ascii="Times New Roman" w:hAnsi="Times New Roman" w:eastAsia="Times New Roman" w:cs="Times New Roman"/>
                <w:kern w:val="0"/>
                <w:sz w:val="21"/>
                <w:szCs w:val="21"/>
                <w:highlight w:val="none"/>
                <w:lang w:bidi="ar"/>
              </w:rPr>
            </w:pPr>
          </w:p>
        </w:tc>
      </w:tr>
      <w:tr w14:paraId="2CDC6C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78827A3">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positive</w:t>
            </w:r>
          </w:p>
        </w:tc>
        <w:tc>
          <w:tcPr>
            <w:tcW w:w="752" w:type="pct"/>
            <w:noWrap/>
            <w:vAlign w:val="center"/>
          </w:tcPr>
          <w:p w14:paraId="6ED5324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48 (10.9)</w:t>
            </w:r>
          </w:p>
        </w:tc>
        <w:tc>
          <w:tcPr>
            <w:tcW w:w="850" w:type="pct"/>
            <w:noWrap/>
            <w:vAlign w:val="center"/>
          </w:tcPr>
          <w:p w14:paraId="72F21A3C">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47 (11.8)</w:t>
            </w:r>
          </w:p>
        </w:tc>
        <w:tc>
          <w:tcPr>
            <w:tcW w:w="833" w:type="pct"/>
            <w:noWrap/>
            <w:vAlign w:val="center"/>
          </w:tcPr>
          <w:p w14:paraId="54D388B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 (2.4)</w:t>
            </w:r>
          </w:p>
        </w:tc>
        <w:tc>
          <w:tcPr>
            <w:tcW w:w="595" w:type="pct"/>
            <w:noWrap/>
            <w:vAlign w:val="center"/>
          </w:tcPr>
          <w:p w14:paraId="55CA27A4">
            <w:pPr>
              <w:widowControl/>
              <w:jc w:val="left"/>
              <w:textAlignment w:val="center"/>
              <w:rPr>
                <w:rFonts w:hint="default" w:ascii="Times New Roman" w:hAnsi="Times New Roman" w:eastAsia="Times New Roman" w:cs="Times New Roman"/>
                <w:kern w:val="0"/>
                <w:sz w:val="21"/>
                <w:szCs w:val="21"/>
                <w:highlight w:val="none"/>
                <w:lang w:bidi="ar"/>
              </w:rPr>
            </w:pPr>
          </w:p>
        </w:tc>
      </w:tr>
      <w:tr w14:paraId="076EFB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0BDBBE55">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focal</w:t>
            </w:r>
          </w:p>
        </w:tc>
        <w:tc>
          <w:tcPr>
            <w:tcW w:w="752" w:type="pct"/>
            <w:noWrap/>
            <w:vAlign w:val="center"/>
          </w:tcPr>
          <w:p w14:paraId="3BA02B8D">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83 (18.9)</w:t>
            </w:r>
          </w:p>
        </w:tc>
        <w:tc>
          <w:tcPr>
            <w:tcW w:w="850" w:type="pct"/>
            <w:noWrap/>
            <w:vAlign w:val="center"/>
          </w:tcPr>
          <w:p w14:paraId="39D1A21C">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74 (18.6)</w:t>
            </w:r>
          </w:p>
        </w:tc>
        <w:tc>
          <w:tcPr>
            <w:tcW w:w="833" w:type="pct"/>
            <w:noWrap/>
            <w:vAlign w:val="center"/>
          </w:tcPr>
          <w:p w14:paraId="368216B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9 (21.4)</w:t>
            </w:r>
          </w:p>
        </w:tc>
        <w:tc>
          <w:tcPr>
            <w:tcW w:w="595" w:type="pct"/>
            <w:noWrap/>
            <w:vAlign w:val="center"/>
          </w:tcPr>
          <w:p w14:paraId="30052B34">
            <w:pPr>
              <w:widowControl/>
              <w:jc w:val="left"/>
              <w:textAlignment w:val="center"/>
              <w:rPr>
                <w:rFonts w:hint="default" w:ascii="Times New Roman" w:hAnsi="Times New Roman" w:eastAsia="Times New Roman" w:cs="Times New Roman"/>
                <w:kern w:val="0"/>
                <w:sz w:val="21"/>
                <w:szCs w:val="21"/>
                <w:highlight w:val="none"/>
                <w:lang w:bidi="ar"/>
              </w:rPr>
            </w:pPr>
          </w:p>
        </w:tc>
      </w:tr>
      <w:tr w14:paraId="5BE905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480D862E">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extensive</w:t>
            </w:r>
          </w:p>
        </w:tc>
        <w:tc>
          <w:tcPr>
            <w:tcW w:w="752" w:type="pct"/>
            <w:noWrap/>
            <w:vAlign w:val="center"/>
          </w:tcPr>
          <w:p w14:paraId="70E3E88D">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10 (2.3)</w:t>
            </w:r>
          </w:p>
        </w:tc>
        <w:tc>
          <w:tcPr>
            <w:tcW w:w="850" w:type="pct"/>
            <w:noWrap/>
            <w:vAlign w:val="center"/>
          </w:tcPr>
          <w:p w14:paraId="06226A8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10 (2.5)</w:t>
            </w:r>
          </w:p>
        </w:tc>
        <w:tc>
          <w:tcPr>
            <w:tcW w:w="833" w:type="pct"/>
            <w:noWrap/>
            <w:vAlign w:val="center"/>
          </w:tcPr>
          <w:p w14:paraId="74C7F85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0 (0)</w:t>
            </w:r>
          </w:p>
        </w:tc>
        <w:tc>
          <w:tcPr>
            <w:tcW w:w="595" w:type="pct"/>
            <w:noWrap/>
            <w:vAlign w:val="center"/>
          </w:tcPr>
          <w:p w14:paraId="4494D830">
            <w:pPr>
              <w:widowControl/>
              <w:jc w:val="left"/>
              <w:textAlignment w:val="center"/>
              <w:rPr>
                <w:rFonts w:hint="default" w:ascii="Times New Roman" w:hAnsi="Times New Roman" w:eastAsia="Times New Roman" w:cs="Times New Roman"/>
                <w:kern w:val="0"/>
                <w:sz w:val="21"/>
                <w:szCs w:val="21"/>
                <w:highlight w:val="none"/>
                <w:lang w:bidi="ar"/>
              </w:rPr>
            </w:pPr>
          </w:p>
        </w:tc>
      </w:tr>
      <w:tr w14:paraId="7DCC02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7E54A76E">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ESGO 2021 risk classification</w:t>
            </w:r>
          </w:p>
        </w:tc>
        <w:tc>
          <w:tcPr>
            <w:tcW w:w="752" w:type="pct"/>
            <w:noWrap/>
            <w:vAlign w:val="center"/>
          </w:tcPr>
          <w:p w14:paraId="112975FF">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30C62261">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宋体" w:cs="Times New Roman"/>
                <w:kern w:val="0"/>
                <w:sz w:val="21"/>
                <w:szCs w:val="21"/>
                <w:highlight w:val="none"/>
                <w:lang w:val="en-US" w:eastAsia="zh-CN" w:bidi="ar"/>
              </w:rPr>
              <w:t xml:space="preserve"> </w:t>
            </w:r>
          </w:p>
        </w:tc>
        <w:tc>
          <w:tcPr>
            <w:tcW w:w="833" w:type="pct"/>
            <w:noWrap/>
            <w:vAlign w:val="center"/>
          </w:tcPr>
          <w:p w14:paraId="2B3C4191">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0ECCC66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kern w:val="0"/>
                <w:sz w:val="21"/>
                <w:szCs w:val="21"/>
                <w:highlight w:val="none"/>
                <w:lang w:bidi="ar"/>
              </w:rPr>
              <w:t>0.550</w:t>
            </w:r>
            <w:r>
              <w:rPr>
                <w:rFonts w:hint="default" w:ascii="Times New Roman" w:hAnsi="Times New Roman" w:eastAsia="宋体" w:cs="Times New Roman"/>
                <w:kern w:val="0"/>
                <w:sz w:val="21"/>
                <w:szCs w:val="21"/>
                <w:highlight w:val="none"/>
                <w:lang w:val="en-US" w:eastAsia="zh-CN" w:bidi="ar"/>
              </w:rPr>
              <w:t>*</w:t>
            </w:r>
          </w:p>
        </w:tc>
      </w:tr>
      <w:tr w14:paraId="1642F7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3D4C96BF">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Low risk</w:t>
            </w:r>
          </w:p>
        </w:tc>
        <w:tc>
          <w:tcPr>
            <w:tcW w:w="752" w:type="pct"/>
            <w:noWrap/>
            <w:vAlign w:val="center"/>
          </w:tcPr>
          <w:p w14:paraId="4012815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201 (45.7)</w:t>
            </w:r>
          </w:p>
        </w:tc>
        <w:tc>
          <w:tcPr>
            <w:tcW w:w="850" w:type="pct"/>
            <w:noWrap/>
            <w:vAlign w:val="center"/>
          </w:tcPr>
          <w:p w14:paraId="15CEC26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178 (44.7)</w:t>
            </w:r>
          </w:p>
        </w:tc>
        <w:tc>
          <w:tcPr>
            <w:tcW w:w="833" w:type="pct"/>
            <w:noWrap/>
            <w:vAlign w:val="center"/>
          </w:tcPr>
          <w:p w14:paraId="72B7C833">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23 (54.8)</w:t>
            </w:r>
          </w:p>
        </w:tc>
        <w:tc>
          <w:tcPr>
            <w:tcW w:w="595" w:type="pct"/>
            <w:noWrap/>
            <w:vAlign w:val="center"/>
          </w:tcPr>
          <w:p w14:paraId="60D33B08">
            <w:pPr>
              <w:widowControl/>
              <w:jc w:val="left"/>
              <w:textAlignment w:val="center"/>
              <w:rPr>
                <w:rFonts w:hint="default" w:ascii="Times New Roman" w:hAnsi="Times New Roman" w:eastAsia="Times New Roman" w:cs="Times New Roman"/>
                <w:kern w:val="0"/>
                <w:sz w:val="21"/>
                <w:szCs w:val="21"/>
                <w:highlight w:val="none"/>
                <w:lang w:bidi="ar"/>
              </w:rPr>
            </w:pPr>
          </w:p>
        </w:tc>
      </w:tr>
      <w:tr w14:paraId="50BBD1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17481AF8">
            <w:pPr>
              <w:widowControl/>
              <w:ind w:left="210" w:left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 xml:space="preserve">Intermediate risk </w:t>
            </w:r>
          </w:p>
        </w:tc>
        <w:tc>
          <w:tcPr>
            <w:tcW w:w="752" w:type="pct"/>
            <w:noWrap/>
            <w:vAlign w:val="center"/>
          </w:tcPr>
          <w:p w14:paraId="6362C1AA">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176 (40.0)</w:t>
            </w:r>
          </w:p>
        </w:tc>
        <w:tc>
          <w:tcPr>
            <w:tcW w:w="850" w:type="pct"/>
            <w:noWrap/>
            <w:vAlign w:val="center"/>
          </w:tcPr>
          <w:p w14:paraId="7491D52F">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162 (40.7)</w:t>
            </w:r>
          </w:p>
        </w:tc>
        <w:tc>
          <w:tcPr>
            <w:tcW w:w="833" w:type="pct"/>
            <w:noWrap/>
            <w:vAlign w:val="center"/>
          </w:tcPr>
          <w:p w14:paraId="3C2654E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14 (33.3)</w:t>
            </w:r>
          </w:p>
        </w:tc>
        <w:tc>
          <w:tcPr>
            <w:tcW w:w="595" w:type="pct"/>
            <w:noWrap/>
            <w:vAlign w:val="center"/>
          </w:tcPr>
          <w:p w14:paraId="65E0156D">
            <w:pPr>
              <w:widowControl/>
              <w:jc w:val="left"/>
              <w:textAlignment w:val="center"/>
              <w:rPr>
                <w:rFonts w:hint="default" w:ascii="Times New Roman" w:hAnsi="Times New Roman" w:eastAsia="Times New Roman" w:cs="Times New Roman"/>
                <w:kern w:val="0"/>
                <w:sz w:val="21"/>
                <w:szCs w:val="21"/>
                <w:highlight w:val="none"/>
                <w:lang w:bidi="ar"/>
              </w:rPr>
            </w:pPr>
          </w:p>
        </w:tc>
      </w:tr>
      <w:tr w14:paraId="2E10D1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62A7EBD8">
            <w:pPr>
              <w:widowControl/>
              <w:ind w:left="210" w:leftChars="100"/>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High-intermediate risk</w:t>
            </w:r>
          </w:p>
        </w:tc>
        <w:tc>
          <w:tcPr>
            <w:tcW w:w="752" w:type="pct"/>
            <w:noWrap/>
            <w:vAlign w:val="center"/>
          </w:tcPr>
          <w:p w14:paraId="7D9E977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62 (14.1)</w:t>
            </w:r>
          </w:p>
        </w:tc>
        <w:tc>
          <w:tcPr>
            <w:tcW w:w="850" w:type="pct"/>
            <w:noWrap/>
            <w:vAlign w:val="center"/>
          </w:tcPr>
          <w:p w14:paraId="5354084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57 (14.3)</w:t>
            </w:r>
          </w:p>
        </w:tc>
        <w:tc>
          <w:tcPr>
            <w:tcW w:w="833" w:type="pct"/>
            <w:noWrap/>
            <w:vAlign w:val="center"/>
          </w:tcPr>
          <w:p w14:paraId="03DEAED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5 (11.9)</w:t>
            </w:r>
          </w:p>
        </w:tc>
        <w:tc>
          <w:tcPr>
            <w:tcW w:w="595" w:type="pct"/>
            <w:noWrap/>
            <w:vAlign w:val="center"/>
          </w:tcPr>
          <w:p w14:paraId="1532A926">
            <w:pPr>
              <w:widowControl/>
              <w:jc w:val="left"/>
              <w:textAlignment w:val="center"/>
              <w:rPr>
                <w:rFonts w:hint="default" w:ascii="Times New Roman" w:hAnsi="Times New Roman" w:eastAsia="Times New Roman" w:cs="Times New Roman"/>
                <w:kern w:val="0"/>
                <w:sz w:val="21"/>
                <w:szCs w:val="21"/>
                <w:highlight w:val="none"/>
                <w:lang w:bidi="ar"/>
              </w:rPr>
            </w:pPr>
          </w:p>
        </w:tc>
      </w:tr>
      <w:tr w14:paraId="6ED6A5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1150700C">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High risk</w:t>
            </w:r>
          </w:p>
        </w:tc>
        <w:tc>
          <w:tcPr>
            <w:tcW w:w="752" w:type="pct"/>
            <w:noWrap/>
            <w:vAlign w:val="center"/>
          </w:tcPr>
          <w:p w14:paraId="79152765">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 (0.2)</w:t>
            </w:r>
          </w:p>
        </w:tc>
        <w:tc>
          <w:tcPr>
            <w:tcW w:w="850" w:type="pct"/>
            <w:noWrap/>
            <w:vAlign w:val="center"/>
          </w:tcPr>
          <w:p w14:paraId="64A9849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 (0.3)</w:t>
            </w:r>
          </w:p>
        </w:tc>
        <w:tc>
          <w:tcPr>
            <w:tcW w:w="833" w:type="pct"/>
            <w:noWrap/>
            <w:vAlign w:val="center"/>
          </w:tcPr>
          <w:p w14:paraId="5274E22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0 (0)</w:t>
            </w:r>
          </w:p>
        </w:tc>
        <w:tc>
          <w:tcPr>
            <w:tcW w:w="595" w:type="pct"/>
            <w:noWrap/>
            <w:vAlign w:val="center"/>
          </w:tcPr>
          <w:p w14:paraId="7F133726">
            <w:pPr>
              <w:widowControl/>
              <w:jc w:val="left"/>
              <w:textAlignment w:val="center"/>
              <w:rPr>
                <w:rFonts w:hint="default" w:ascii="Times New Roman" w:hAnsi="Times New Roman" w:eastAsia="Times New Roman" w:cs="Times New Roman"/>
                <w:kern w:val="0"/>
                <w:sz w:val="21"/>
                <w:szCs w:val="21"/>
                <w:highlight w:val="none"/>
                <w:lang w:bidi="ar"/>
              </w:rPr>
            </w:pPr>
          </w:p>
        </w:tc>
      </w:tr>
      <w:tr w14:paraId="0B7238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F4CA90D">
            <w:pPr>
              <w:widowControl/>
              <w:jc w:val="left"/>
              <w:textAlignment w:val="center"/>
              <w:rPr>
                <w:rFonts w:hint="default" w:ascii="Times New Roman" w:hAnsi="Times New Roman" w:eastAsia="Times New Roman" w:cs="Times New Roman"/>
                <w:kern w:val="0"/>
                <w:sz w:val="21"/>
                <w:szCs w:val="21"/>
                <w:highlight w:val="none"/>
                <w:lang w:bidi="ar"/>
              </w:rPr>
            </w:pPr>
            <w:r>
              <w:rPr>
                <w:rFonts w:hint="default" w:ascii="Times New Roman" w:hAnsi="Times New Roman" w:eastAsia="Times New Roman" w:cs="Times New Roman"/>
                <w:kern w:val="0"/>
                <w:sz w:val="21"/>
                <w:szCs w:val="21"/>
                <w:highlight w:val="none"/>
                <w:lang w:bidi="ar"/>
              </w:rPr>
              <w:t>Adjuvant therapy</w:t>
            </w:r>
          </w:p>
        </w:tc>
        <w:tc>
          <w:tcPr>
            <w:tcW w:w="752" w:type="pct"/>
            <w:noWrap/>
            <w:vAlign w:val="center"/>
          </w:tcPr>
          <w:p w14:paraId="3135C587">
            <w:pPr>
              <w:widowControl/>
              <w:jc w:val="left"/>
              <w:textAlignment w:val="center"/>
              <w:rPr>
                <w:rFonts w:hint="default" w:ascii="Times New Roman" w:hAnsi="Times New Roman" w:eastAsia="Times New Roman" w:cs="Times New Roman"/>
                <w:kern w:val="0"/>
                <w:sz w:val="21"/>
                <w:szCs w:val="21"/>
                <w:highlight w:val="none"/>
                <w:lang w:bidi="ar"/>
              </w:rPr>
            </w:pPr>
          </w:p>
        </w:tc>
        <w:tc>
          <w:tcPr>
            <w:tcW w:w="850" w:type="pct"/>
            <w:noWrap/>
            <w:vAlign w:val="center"/>
          </w:tcPr>
          <w:p w14:paraId="379B5064">
            <w:pPr>
              <w:widowControl/>
              <w:jc w:val="left"/>
              <w:textAlignment w:val="center"/>
              <w:rPr>
                <w:rFonts w:hint="default" w:ascii="Times New Roman" w:hAnsi="Times New Roman" w:eastAsia="Times New Roman" w:cs="Times New Roman"/>
                <w:kern w:val="0"/>
                <w:sz w:val="21"/>
                <w:szCs w:val="21"/>
                <w:highlight w:val="none"/>
                <w:lang w:bidi="ar"/>
              </w:rPr>
            </w:pPr>
          </w:p>
        </w:tc>
        <w:tc>
          <w:tcPr>
            <w:tcW w:w="833" w:type="pct"/>
            <w:noWrap/>
            <w:vAlign w:val="center"/>
          </w:tcPr>
          <w:p w14:paraId="1F39F12A">
            <w:pPr>
              <w:widowControl/>
              <w:jc w:val="left"/>
              <w:textAlignment w:val="center"/>
              <w:rPr>
                <w:rFonts w:hint="default" w:ascii="Times New Roman" w:hAnsi="Times New Roman" w:eastAsia="Times New Roman" w:cs="Times New Roman"/>
                <w:kern w:val="0"/>
                <w:sz w:val="21"/>
                <w:szCs w:val="21"/>
                <w:highlight w:val="none"/>
                <w:lang w:bidi="ar"/>
              </w:rPr>
            </w:pPr>
          </w:p>
        </w:tc>
        <w:tc>
          <w:tcPr>
            <w:tcW w:w="595" w:type="pct"/>
            <w:noWrap/>
            <w:vAlign w:val="center"/>
          </w:tcPr>
          <w:p w14:paraId="2506822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Times New Roman" w:cs="Times New Roman"/>
                <w:b/>
                <w:bCs/>
                <w:kern w:val="0"/>
                <w:sz w:val="21"/>
                <w:szCs w:val="21"/>
                <w:highlight w:val="none"/>
                <w:lang w:bidi="ar"/>
              </w:rPr>
              <w:t>0.036</w:t>
            </w:r>
            <w:r>
              <w:rPr>
                <w:rFonts w:hint="default" w:ascii="Times New Roman" w:hAnsi="Times New Roman" w:eastAsia="宋体" w:cs="Times New Roman"/>
                <w:b/>
                <w:bCs/>
                <w:kern w:val="0"/>
                <w:sz w:val="21"/>
                <w:szCs w:val="21"/>
                <w:highlight w:val="none"/>
                <w:lang w:val="en-US" w:eastAsia="zh-CN" w:bidi="ar"/>
              </w:rPr>
              <w:t>*</w:t>
            </w:r>
          </w:p>
        </w:tc>
      </w:tr>
      <w:tr w14:paraId="14A355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2E992BDB">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VBT only</w:t>
            </w:r>
          </w:p>
        </w:tc>
        <w:tc>
          <w:tcPr>
            <w:tcW w:w="752" w:type="pct"/>
            <w:noWrap/>
            <w:vAlign w:val="center"/>
          </w:tcPr>
          <w:p w14:paraId="45AD2082">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349 (79.3)</w:t>
            </w:r>
          </w:p>
        </w:tc>
        <w:tc>
          <w:tcPr>
            <w:tcW w:w="850" w:type="pct"/>
            <w:noWrap/>
            <w:vAlign w:val="center"/>
          </w:tcPr>
          <w:p w14:paraId="0F3B561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322 (80.9)</w:t>
            </w:r>
          </w:p>
        </w:tc>
        <w:tc>
          <w:tcPr>
            <w:tcW w:w="833" w:type="pct"/>
            <w:noWrap/>
            <w:vAlign w:val="center"/>
          </w:tcPr>
          <w:p w14:paraId="040C4327">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 (64.3)</w:t>
            </w:r>
          </w:p>
        </w:tc>
        <w:tc>
          <w:tcPr>
            <w:tcW w:w="595" w:type="pct"/>
            <w:noWrap/>
            <w:vAlign w:val="center"/>
          </w:tcPr>
          <w:p w14:paraId="4781151D">
            <w:pPr>
              <w:widowControl/>
              <w:jc w:val="left"/>
              <w:textAlignment w:val="center"/>
              <w:rPr>
                <w:rFonts w:hint="default" w:ascii="Times New Roman" w:hAnsi="Times New Roman" w:eastAsia="Times New Roman" w:cs="Times New Roman"/>
                <w:kern w:val="0"/>
                <w:sz w:val="21"/>
                <w:szCs w:val="21"/>
                <w:highlight w:val="none"/>
                <w:lang w:bidi="ar"/>
              </w:rPr>
            </w:pPr>
          </w:p>
        </w:tc>
      </w:tr>
      <w:tr w14:paraId="18361F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1BD833F6">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 xml:space="preserve">EBRT±VBT </w:t>
            </w:r>
          </w:p>
        </w:tc>
        <w:tc>
          <w:tcPr>
            <w:tcW w:w="752" w:type="pct"/>
            <w:noWrap/>
            <w:vAlign w:val="center"/>
          </w:tcPr>
          <w:p w14:paraId="11888C6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51 (11.6)</w:t>
            </w:r>
          </w:p>
        </w:tc>
        <w:tc>
          <w:tcPr>
            <w:tcW w:w="850" w:type="pct"/>
            <w:noWrap/>
            <w:vAlign w:val="center"/>
          </w:tcPr>
          <w:p w14:paraId="2A920431">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44 (11.1)</w:t>
            </w:r>
          </w:p>
        </w:tc>
        <w:tc>
          <w:tcPr>
            <w:tcW w:w="833" w:type="pct"/>
            <w:noWrap/>
            <w:vAlign w:val="center"/>
          </w:tcPr>
          <w:p w14:paraId="570E2DE4">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7 (16.7)</w:t>
            </w:r>
          </w:p>
        </w:tc>
        <w:tc>
          <w:tcPr>
            <w:tcW w:w="595" w:type="pct"/>
            <w:noWrap/>
            <w:vAlign w:val="center"/>
          </w:tcPr>
          <w:p w14:paraId="53C4D22E">
            <w:pPr>
              <w:widowControl/>
              <w:jc w:val="left"/>
              <w:textAlignment w:val="center"/>
              <w:rPr>
                <w:rFonts w:hint="default" w:ascii="Times New Roman" w:hAnsi="Times New Roman" w:eastAsia="Times New Roman" w:cs="Times New Roman"/>
                <w:kern w:val="0"/>
                <w:sz w:val="21"/>
                <w:szCs w:val="21"/>
                <w:highlight w:val="none"/>
                <w:lang w:bidi="ar"/>
              </w:rPr>
            </w:pPr>
          </w:p>
        </w:tc>
      </w:tr>
      <w:tr w14:paraId="5A959F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4FBACE11">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Chemotherapy+VBT</w:t>
            </w:r>
          </w:p>
        </w:tc>
        <w:tc>
          <w:tcPr>
            <w:tcW w:w="752" w:type="pct"/>
            <w:noWrap/>
            <w:vAlign w:val="center"/>
          </w:tcPr>
          <w:p w14:paraId="268C881A">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27 (6.1)</w:t>
            </w:r>
          </w:p>
        </w:tc>
        <w:tc>
          <w:tcPr>
            <w:tcW w:w="850" w:type="pct"/>
            <w:noWrap/>
            <w:vAlign w:val="center"/>
          </w:tcPr>
          <w:p w14:paraId="5DDB7B1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22 (5.5)</w:t>
            </w:r>
          </w:p>
        </w:tc>
        <w:tc>
          <w:tcPr>
            <w:tcW w:w="833" w:type="pct"/>
            <w:noWrap/>
            <w:vAlign w:val="center"/>
          </w:tcPr>
          <w:p w14:paraId="33E2C70E">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5 (11.9)</w:t>
            </w:r>
          </w:p>
        </w:tc>
        <w:tc>
          <w:tcPr>
            <w:tcW w:w="595" w:type="pct"/>
            <w:noWrap/>
            <w:vAlign w:val="center"/>
          </w:tcPr>
          <w:p w14:paraId="05121817">
            <w:pPr>
              <w:widowControl/>
              <w:jc w:val="left"/>
              <w:textAlignment w:val="center"/>
              <w:rPr>
                <w:rFonts w:hint="default" w:ascii="Times New Roman" w:hAnsi="Times New Roman" w:eastAsia="Times New Roman" w:cs="Times New Roman"/>
                <w:kern w:val="0"/>
                <w:sz w:val="21"/>
                <w:szCs w:val="21"/>
                <w:highlight w:val="none"/>
                <w:lang w:bidi="ar"/>
              </w:rPr>
            </w:pPr>
          </w:p>
        </w:tc>
      </w:tr>
      <w:tr w14:paraId="51034D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7" w:type="pct"/>
            <w:noWrap/>
            <w:vAlign w:val="center"/>
          </w:tcPr>
          <w:p w14:paraId="69015AB5">
            <w:pPr>
              <w:widowControl/>
              <w:ind w:firstLine="210" w:firstLineChars="100"/>
              <w:jc w:val="left"/>
              <w:textAlignment w:val="center"/>
              <w:rPr>
                <w:rFonts w:hint="default" w:ascii="Times New Roman" w:hAnsi="Times New Roman" w:eastAsia="Times New Roman" w:cs="Times New Roman"/>
                <w:sz w:val="21"/>
                <w:szCs w:val="21"/>
                <w:highlight w:val="none"/>
              </w:rPr>
            </w:pPr>
            <w:r>
              <w:rPr>
                <w:rFonts w:hint="default" w:ascii="Times New Roman" w:hAnsi="Times New Roman" w:eastAsia="Times New Roman" w:cs="Times New Roman"/>
                <w:kern w:val="0"/>
                <w:sz w:val="21"/>
                <w:szCs w:val="21"/>
                <w:highlight w:val="none"/>
                <w:lang w:bidi="ar"/>
              </w:rPr>
              <w:t>Chemotherapy+EBRT±VBT</w:t>
            </w:r>
          </w:p>
        </w:tc>
        <w:tc>
          <w:tcPr>
            <w:tcW w:w="752" w:type="pct"/>
            <w:noWrap/>
            <w:vAlign w:val="center"/>
          </w:tcPr>
          <w:p w14:paraId="3044583D">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13 (3.0)</w:t>
            </w:r>
          </w:p>
        </w:tc>
        <w:tc>
          <w:tcPr>
            <w:tcW w:w="850" w:type="pct"/>
            <w:noWrap/>
            <w:vAlign w:val="center"/>
          </w:tcPr>
          <w:p w14:paraId="0DF37130">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10 (2.5)</w:t>
            </w:r>
          </w:p>
        </w:tc>
        <w:tc>
          <w:tcPr>
            <w:tcW w:w="833" w:type="pct"/>
            <w:noWrap/>
            <w:vAlign w:val="center"/>
          </w:tcPr>
          <w:p w14:paraId="56127036">
            <w:pPr>
              <w:widowControl/>
              <w:jc w:val="left"/>
              <w:textAlignment w:val="center"/>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0"/>
                <w:sz w:val="21"/>
                <w:szCs w:val="21"/>
                <w:highlight w:val="none"/>
                <w:lang w:val="en-US" w:eastAsia="zh-CN" w:bidi="ar"/>
              </w:rPr>
              <w:t>3 (7.1)</w:t>
            </w:r>
          </w:p>
        </w:tc>
        <w:tc>
          <w:tcPr>
            <w:tcW w:w="595" w:type="pct"/>
            <w:noWrap/>
            <w:vAlign w:val="center"/>
          </w:tcPr>
          <w:p w14:paraId="22E70959">
            <w:pPr>
              <w:widowControl/>
              <w:jc w:val="left"/>
              <w:textAlignment w:val="center"/>
              <w:rPr>
                <w:rFonts w:hint="default" w:ascii="Times New Roman" w:hAnsi="Times New Roman" w:eastAsia="Times New Roman" w:cs="Times New Roman"/>
                <w:kern w:val="0"/>
                <w:sz w:val="21"/>
                <w:szCs w:val="21"/>
                <w:highlight w:val="none"/>
                <w:lang w:bidi="ar"/>
              </w:rPr>
            </w:pPr>
          </w:p>
        </w:tc>
      </w:tr>
    </w:tbl>
    <w:p w14:paraId="47E7FCCE">
      <w:pPr>
        <w:jc w:val="left"/>
        <w:rPr>
          <w:rFonts w:hint="eastAsia" w:ascii="Times New Roman" w:hAnsi="Times New Roman" w:cs="Times New Roman"/>
          <w:sz w:val="18"/>
          <w:szCs w:val="21"/>
          <w:highlight w:val="none"/>
          <w:lang w:val="en-US" w:eastAsia="zh-CN"/>
        </w:rPr>
      </w:pPr>
      <w:r>
        <w:rPr>
          <w:rFonts w:hint="eastAsia" w:ascii="Times New Roman" w:hAnsi="Times New Roman" w:cs="Times New Roman"/>
          <w:sz w:val="18"/>
          <w:szCs w:val="21"/>
          <w:highlight w:val="none"/>
        </w:rPr>
        <w:t>NPC Negative Peritoneal Cytology, PPC Positive Peritoneal Cytology, FIGO International Federation of Gynecology and Obstetrics, G Grade, EEC endometrioid endometrial carcinoma, LVSI Lymphovascular Space Invasion, ESGO European Society of Gynaecological Oncology, VBT Vaginal Brachytherapy, EBRT External Beam Radiotherapy. * Fisher exact test.</w:t>
      </w:r>
    </w:p>
    <w:p w14:paraId="0857DA4D">
      <w:pPr>
        <w:rPr>
          <w:rFonts w:hint="eastAsia" w:ascii="Times New Roman" w:hAnsi="Times New Roman" w:cs="Times New Roman"/>
          <w:sz w:val="21"/>
          <w:highlight w:val="none"/>
          <w:lang w:val="en-US" w:eastAsia="zh-CN"/>
        </w:rPr>
      </w:pPr>
    </w:p>
    <w:p w14:paraId="60103AC6">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br w:type="page"/>
      </w:r>
    </w:p>
    <w:p w14:paraId="7250A57B">
      <w:pPr>
        <w:rPr>
          <w:rFonts w:ascii="Times New Roman" w:hAnsi="Times New Roman" w:cs="Times New Roman"/>
          <w:b/>
          <w:bCs/>
          <w:sz w:val="21"/>
          <w:highlight w:val="none"/>
        </w:rPr>
      </w:pPr>
      <w:r>
        <w:rPr>
          <w:rFonts w:hint="eastAsia" w:ascii="Times New Roman" w:hAnsi="Times New Roman"/>
          <w:sz w:val="21"/>
          <w:highlight w:val="none"/>
          <w:lang w:val="en-US" w:eastAsia="zh-CN"/>
        </w:rPr>
        <w:t xml:space="preserve">Supplementary Table S2. </w:t>
      </w:r>
      <w:r>
        <w:rPr>
          <w:rFonts w:ascii="Times New Roman" w:hAnsi="Times New Roman" w:cs="Times New Roman"/>
          <w:sz w:val="21"/>
          <w:highlight w:val="none"/>
        </w:rPr>
        <w:t xml:space="preserve">Subgroup survival outcomes </w:t>
      </w:r>
      <w:r>
        <w:rPr>
          <w:rFonts w:hint="eastAsia" w:ascii="Times New Roman" w:hAnsi="Times New Roman" w:cs="Times New Roman"/>
          <w:sz w:val="21"/>
          <w:highlight w:val="none"/>
          <w:lang w:val="en-US" w:eastAsia="zh-CN"/>
        </w:rPr>
        <w:t>in patients with FIGO 2009 stage I</w:t>
      </w:r>
      <w:r>
        <w:rPr>
          <w:rFonts w:ascii="Times New Roman" w:hAnsi="Times New Roman" w:cs="Times New Roman"/>
          <w:sz w:val="21"/>
          <w:highlight w:val="none"/>
        </w:rPr>
        <w:t>.</w:t>
      </w:r>
    </w:p>
    <w:tbl>
      <w:tblPr>
        <w:tblStyle w:val="3"/>
        <w:tblpPr w:leftFromText="180" w:rightFromText="180" w:vertAnchor="text" w:horzAnchor="page" w:tblpX="1797" w:tblpY="315"/>
        <w:tblOverlap w:val="never"/>
        <w:tblW w:w="86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60"/>
        <w:gridCol w:w="1732"/>
        <w:gridCol w:w="1656"/>
        <w:gridCol w:w="2030"/>
      </w:tblGrid>
      <w:tr w14:paraId="2E385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tcBorders>
              <w:top w:val="single" w:color="auto" w:sz="4" w:space="0"/>
              <w:bottom w:val="single" w:color="auto" w:sz="4" w:space="0"/>
            </w:tcBorders>
            <w:noWrap/>
            <w:vAlign w:val="center"/>
          </w:tcPr>
          <w:p w14:paraId="0C28ED5C">
            <w:pPr>
              <w:widowControl/>
              <w:jc w:val="left"/>
              <w:textAlignment w:val="center"/>
              <w:rPr>
                <w:rFonts w:ascii="Times New Roman" w:hAnsi="Times New Roman" w:eastAsia="Times New Roman" w:cs="宋体"/>
                <w:b/>
                <w:bCs/>
                <w:kern w:val="0"/>
                <w:sz w:val="21"/>
                <w:szCs w:val="21"/>
                <w:highlight w:val="none"/>
                <w:lang w:bidi="ar"/>
              </w:rPr>
            </w:pPr>
          </w:p>
        </w:tc>
        <w:tc>
          <w:tcPr>
            <w:tcW w:w="1732" w:type="dxa"/>
            <w:tcBorders>
              <w:top w:val="single" w:color="auto" w:sz="4" w:space="0"/>
              <w:bottom w:val="single" w:color="auto" w:sz="4" w:space="0"/>
            </w:tcBorders>
            <w:noWrap/>
            <w:vAlign w:val="center"/>
          </w:tcPr>
          <w:p w14:paraId="2B89C092">
            <w:pPr>
              <w:widowControl/>
              <w:jc w:val="left"/>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HR</w:t>
            </w:r>
          </w:p>
        </w:tc>
        <w:tc>
          <w:tcPr>
            <w:tcW w:w="1656" w:type="dxa"/>
            <w:tcBorders>
              <w:top w:val="single" w:color="auto" w:sz="4" w:space="0"/>
              <w:bottom w:val="single" w:color="auto" w:sz="4" w:space="0"/>
            </w:tcBorders>
            <w:noWrap/>
            <w:vAlign w:val="center"/>
          </w:tcPr>
          <w:p w14:paraId="63229577">
            <w:pPr>
              <w:widowControl/>
              <w:jc w:val="left"/>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95%</w:t>
            </w:r>
            <w:r>
              <w:rPr>
                <w:rFonts w:hint="eastAsia" w:ascii="Times New Roman" w:hAnsi="Times New Roman" w:eastAsia="宋体" w:cs="宋体"/>
                <w:b/>
                <w:bCs/>
                <w:kern w:val="0"/>
                <w:sz w:val="21"/>
                <w:szCs w:val="21"/>
                <w:highlight w:val="none"/>
                <w:lang w:val="en-US" w:eastAsia="zh-CN" w:bidi="ar"/>
              </w:rPr>
              <w:t xml:space="preserve"> </w:t>
            </w:r>
            <w:r>
              <w:rPr>
                <w:rFonts w:hint="eastAsia" w:ascii="Times New Roman" w:hAnsi="Times New Roman" w:eastAsia="Times New Roman" w:cs="宋体"/>
                <w:b/>
                <w:bCs/>
                <w:kern w:val="0"/>
                <w:sz w:val="21"/>
                <w:szCs w:val="21"/>
                <w:highlight w:val="none"/>
                <w:lang w:bidi="ar"/>
              </w:rPr>
              <w:t>CI</w:t>
            </w:r>
          </w:p>
        </w:tc>
        <w:tc>
          <w:tcPr>
            <w:tcW w:w="2030" w:type="dxa"/>
            <w:tcBorders>
              <w:top w:val="single" w:color="auto" w:sz="4" w:space="0"/>
              <w:bottom w:val="single" w:color="auto" w:sz="4" w:space="0"/>
            </w:tcBorders>
            <w:noWrap/>
            <w:vAlign w:val="center"/>
          </w:tcPr>
          <w:p w14:paraId="5AE95FEB">
            <w:pPr>
              <w:widowControl/>
              <w:jc w:val="left"/>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P value</w:t>
            </w:r>
          </w:p>
        </w:tc>
      </w:tr>
      <w:tr w14:paraId="1F6E3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6F0DBFC0">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Age</w:t>
            </w:r>
          </w:p>
        </w:tc>
        <w:tc>
          <w:tcPr>
            <w:tcW w:w="1732" w:type="dxa"/>
            <w:noWrap/>
            <w:vAlign w:val="center"/>
          </w:tcPr>
          <w:p w14:paraId="66066C99">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c>
          <w:tcPr>
            <w:tcW w:w="1656" w:type="dxa"/>
            <w:noWrap/>
            <w:vAlign w:val="center"/>
          </w:tcPr>
          <w:p w14:paraId="039DEBD5">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c>
          <w:tcPr>
            <w:tcW w:w="2030" w:type="dxa"/>
            <w:noWrap/>
            <w:vAlign w:val="center"/>
          </w:tcPr>
          <w:p w14:paraId="3844A2C2">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r>
      <w:tr w14:paraId="0800F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6A5EDB12">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&lt;60 years</w:t>
            </w:r>
          </w:p>
        </w:tc>
        <w:tc>
          <w:tcPr>
            <w:tcW w:w="1732" w:type="dxa"/>
            <w:noWrap/>
            <w:vAlign w:val="center"/>
          </w:tcPr>
          <w:p w14:paraId="11BCF99F">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Times New Roman" w:cs="宋体"/>
                <w:kern w:val="0"/>
                <w:sz w:val="21"/>
                <w:szCs w:val="21"/>
                <w:highlight w:val="none"/>
                <w:lang w:bidi="ar"/>
              </w:rPr>
              <w:t>2.67</w:t>
            </w:r>
            <w:r>
              <w:rPr>
                <w:rFonts w:hint="eastAsia" w:ascii="Times New Roman" w:hAnsi="Times New Roman" w:eastAsia="Times New Roman" w:cs="宋体"/>
                <w:kern w:val="0"/>
                <w:sz w:val="21"/>
                <w:szCs w:val="21"/>
                <w:highlight w:val="none"/>
                <w:lang w:bidi="ar"/>
              </w:rPr>
              <w:tab/>
            </w:r>
            <w:r>
              <w:rPr>
                <w:rFonts w:hint="eastAsia" w:ascii="Times New Roman" w:hAnsi="Times New Roman" w:eastAsia="Times New Roman" w:cs="宋体"/>
                <w:kern w:val="0"/>
                <w:sz w:val="21"/>
                <w:szCs w:val="21"/>
                <w:highlight w:val="none"/>
                <w:lang w:bidi="ar"/>
              </w:rPr>
              <w:tab/>
            </w:r>
          </w:p>
        </w:tc>
        <w:tc>
          <w:tcPr>
            <w:tcW w:w="1656" w:type="dxa"/>
            <w:noWrap/>
            <w:vAlign w:val="center"/>
          </w:tcPr>
          <w:p w14:paraId="45F1FA7E">
            <w:pPr>
              <w:widowControl/>
              <w:jc w:val="left"/>
              <w:textAlignment w:val="center"/>
              <w:rPr>
                <w:rFonts w:hint="eastAsia" w:ascii="Times New Roman" w:hAnsi="Times New Roman" w:eastAsia="宋体"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bidi="ar"/>
              </w:rPr>
              <w:t>0.99</w:t>
            </w:r>
            <w:r>
              <w:rPr>
                <w:rFonts w:hint="eastAsia" w:ascii="Times New Roman" w:hAnsi="Times New Roman" w:eastAsia="宋体" w:cs="宋体"/>
                <w:kern w:val="0"/>
                <w:sz w:val="21"/>
                <w:szCs w:val="21"/>
                <w:highlight w:val="none"/>
                <w:lang w:val="en-US" w:eastAsia="zh-CN" w:bidi="ar"/>
              </w:rPr>
              <w:t xml:space="preserve">, </w:t>
            </w:r>
            <w:r>
              <w:rPr>
                <w:rFonts w:hint="eastAsia" w:ascii="Times New Roman" w:hAnsi="Times New Roman" w:eastAsia="Times New Roman" w:cs="宋体"/>
                <w:kern w:val="0"/>
                <w:sz w:val="21"/>
                <w:szCs w:val="21"/>
                <w:highlight w:val="none"/>
                <w:lang w:bidi="ar"/>
              </w:rPr>
              <w:t>7.3</w:t>
            </w:r>
            <w:r>
              <w:rPr>
                <w:rFonts w:hint="eastAsia" w:ascii="Times New Roman" w:hAnsi="Times New Roman" w:eastAsia="宋体" w:cs="宋体"/>
                <w:kern w:val="0"/>
                <w:sz w:val="21"/>
                <w:szCs w:val="21"/>
                <w:highlight w:val="none"/>
                <w:lang w:val="en-US" w:eastAsia="zh-CN" w:bidi="ar"/>
              </w:rPr>
              <w:t>0</w:t>
            </w:r>
          </w:p>
        </w:tc>
        <w:tc>
          <w:tcPr>
            <w:tcW w:w="2030" w:type="dxa"/>
            <w:noWrap/>
            <w:vAlign w:val="center"/>
          </w:tcPr>
          <w:p w14:paraId="4B7D6022">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Times New Roman" w:cs="宋体"/>
                <w:kern w:val="0"/>
                <w:sz w:val="21"/>
                <w:szCs w:val="21"/>
                <w:highlight w:val="none"/>
                <w:lang w:bidi="ar"/>
              </w:rPr>
              <w:t>0.055</w:t>
            </w:r>
          </w:p>
        </w:tc>
      </w:tr>
      <w:tr w14:paraId="5AC93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0A164D66">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default" w:ascii="Times New Roman" w:hAnsi="Times New Roman" w:eastAsia="宋体" w:cs="Times New Roman"/>
                <w:i w:val="0"/>
                <w:iCs w:val="0"/>
                <w:color w:val="000000"/>
                <w:kern w:val="0"/>
                <w:sz w:val="21"/>
                <w:szCs w:val="22"/>
                <w:highlight w:val="none"/>
                <w:u w:val="none"/>
                <w:lang w:val="en-US" w:eastAsia="zh-CN" w:bidi="ar"/>
              </w:rPr>
              <w:t>≥</w:t>
            </w:r>
            <w:r>
              <w:rPr>
                <w:rFonts w:hint="eastAsia" w:ascii="Times New Roman" w:hAnsi="Times New Roman" w:eastAsia="宋体" w:cs="宋体"/>
                <w:i w:val="0"/>
                <w:iCs w:val="0"/>
                <w:color w:val="000000"/>
                <w:kern w:val="0"/>
                <w:sz w:val="21"/>
                <w:szCs w:val="22"/>
                <w:highlight w:val="none"/>
                <w:u w:val="none"/>
                <w:lang w:val="en-US" w:eastAsia="zh-CN" w:bidi="ar"/>
              </w:rPr>
              <w:t>60 years</w:t>
            </w:r>
          </w:p>
        </w:tc>
        <w:tc>
          <w:tcPr>
            <w:tcW w:w="1732" w:type="dxa"/>
            <w:noWrap/>
            <w:vAlign w:val="center"/>
          </w:tcPr>
          <w:p w14:paraId="3EC6446C">
            <w:pPr>
              <w:widowControl/>
              <w:tabs>
                <w:tab w:val="left" w:pos="353"/>
              </w:tabs>
              <w:jc w:val="left"/>
              <w:textAlignment w:val="center"/>
              <w:rPr>
                <w:rFonts w:hint="eastAsia" w:ascii="Times New Roman" w:hAnsi="Times New Roman" w:eastAsia="宋体" w:cs="宋体"/>
                <w:kern w:val="0"/>
                <w:sz w:val="21"/>
                <w:szCs w:val="21"/>
                <w:highlight w:val="none"/>
                <w:lang w:eastAsia="zh-CN" w:bidi="ar"/>
              </w:rPr>
            </w:pPr>
            <w:r>
              <w:rPr>
                <w:rFonts w:hint="eastAsia" w:ascii="Times New Roman" w:hAnsi="Times New Roman" w:eastAsia="宋体" w:cs="宋体"/>
                <w:kern w:val="0"/>
                <w:sz w:val="21"/>
                <w:szCs w:val="21"/>
                <w:highlight w:val="none"/>
                <w:lang w:eastAsia="zh-CN" w:bidi="ar"/>
              </w:rPr>
              <w:t>0.89</w:t>
            </w:r>
            <w:r>
              <w:rPr>
                <w:rFonts w:hint="eastAsia" w:ascii="Times New Roman" w:hAnsi="Times New Roman" w:eastAsia="宋体" w:cs="宋体"/>
                <w:kern w:val="0"/>
                <w:sz w:val="21"/>
                <w:szCs w:val="21"/>
                <w:highlight w:val="none"/>
                <w:lang w:eastAsia="zh-CN" w:bidi="ar"/>
              </w:rPr>
              <w:tab/>
            </w:r>
            <w:r>
              <w:rPr>
                <w:rFonts w:hint="eastAsia" w:ascii="Times New Roman" w:hAnsi="Times New Roman" w:eastAsia="宋体" w:cs="宋体"/>
                <w:kern w:val="0"/>
                <w:sz w:val="21"/>
                <w:szCs w:val="21"/>
                <w:highlight w:val="none"/>
                <w:lang w:eastAsia="zh-CN" w:bidi="ar"/>
              </w:rPr>
              <w:tab/>
            </w:r>
          </w:p>
        </w:tc>
        <w:tc>
          <w:tcPr>
            <w:tcW w:w="1656" w:type="dxa"/>
            <w:noWrap/>
            <w:vAlign w:val="center"/>
          </w:tcPr>
          <w:p w14:paraId="62528FE9">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宋体" w:cs="宋体"/>
                <w:kern w:val="0"/>
                <w:sz w:val="21"/>
                <w:szCs w:val="21"/>
                <w:highlight w:val="none"/>
                <w:lang w:eastAsia="zh-CN" w:bidi="ar"/>
              </w:rPr>
              <w:t>0.21</w:t>
            </w:r>
            <w:r>
              <w:rPr>
                <w:rFonts w:hint="eastAsia" w:ascii="Times New Roman" w:hAnsi="Times New Roman" w:eastAsia="宋体" w:cs="宋体"/>
                <w:kern w:val="0"/>
                <w:sz w:val="21"/>
                <w:szCs w:val="21"/>
                <w:highlight w:val="none"/>
                <w:lang w:val="en-US" w:eastAsia="zh-CN" w:bidi="ar"/>
              </w:rPr>
              <w:t xml:space="preserve">, </w:t>
            </w:r>
            <w:r>
              <w:rPr>
                <w:rFonts w:hint="eastAsia" w:ascii="Times New Roman" w:hAnsi="Times New Roman" w:eastAsia="宋体" w:cs="宋体"/>
                <w:kern w:val="0"/>
                <w:sz w:val="21"/>
                <w:szCs w:val="21"/>
                <w:highlight w:val="none"/>
                <w:lang w:eastAsia="zh-CN" w:bidi="ar"/>
              </w:rPr>
              <w:t>3.79</w:t>
            </w:r>
          </w:p>
        </w:tc>
        <w:tc>
          <w:tcPr>
            <w:tcW w:w="2030" w:type="dxa"/>
            <w:noWrap/>
            <w:vAlign w:val="center"/>
          </w:tcPr>
          <w:p w14:paraId="1C456328">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宋体" w:cs="宋体"/>
                <w:kern w:val="0"/>
                <w:sz w:val="21"/>
                <w:szCs w:val="21"/>
                <w:highlight w:val="none"/>
                <w:lang w:eastAsia="zh-CN" w:bidi="ar"/>
              </w:rPr>
              <w:t>0.879</w:t>
            </w:r>
          </w:p>
        </w:tc>
      </w:tr>
      <w:tr w14:paraId="0471A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5E55B0B3">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Histology type</w:t>
            </w:r>
          </w:p>
        </w:tc>
        <w:tc>
          <w:tcPr>
            <w:tcW w:w="1732" w:type="dxa"/>
            <w:shd w:val="clear" w:color="auto" w:fill="auto"/>
            <w:noWrap/>
            <w:vAlign w:val="center"/>
          </w:tcPr>
          <w:p w14:paraId="09161D35">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1656" w:type="dxa"/>
            <w:shd w:val="clear" w:color="auto" w:fill="auto"/>
            <w:noWrap/>
            <w:vAlign w:val="center"/>
          </w:tcPr>
          <w:p w14:paraId="5E6B7141">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2030" w:type="dxa"/>
            <w:shd w:val="clear" w:color="auto" w:fill="auto"/>
            <w:noWrap/>
            <w:vAlign w:val="center"/>
          </w:tcPr>
          <w:p w14:paraId="1C6AEB58">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2DB22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92CD7C1">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Endometrioid  G1-2</w:t>
            </w:r>
          </w:p>
        </w:tc>
        <w:tc>
          <w:tcPr>
            <w:tcW w:w="0" w:type="auto"/>
            <w:shd w:val="clear" w:color="auto" w:fill="auto"/>
            <w:vAlign w:val="center"/>
          </w:tcPr>
          <w:p w14:paraId="22E601E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 xml:space="preserve">1.50 </w:t>
            </w:r>
            <w:r>
              <w:rPr>
                <w:rFonts w:hint="eastAsia" w:ascii="Times New Roman" w:hAnsi="Times New Roman" w:eastAsia="Times New Roman" w:cs="宋体"/>
                <w:kern w:val="0"/>
                <w:sz w:val="21"/>
                <w:szCs w:val="21"/>
                <w:highlight w:val="none"/>
                <w:lang w:val="en-US" w:eastAsia="zh-CN" w:bidi="ar"/>
              </w:rPr>
              <w:tab/>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26A60B3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0.58, 3.88</w:t>
            </w:r>
          </w:p>
        </w:tc>
        <w:tc>
          <w:tcPr>
            <w:tcW w:w="0" w:type="auto"/>
            <w:shd w:val="clear" w:color="auto" w:fill="auto"/>
            <w:vAlign w:val="center"/>
          </w:tcPr>
          <w:p w14:paraId="720197E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0.402</w:t>
            </w:r>
          </w:p>
        </w:tc>
      </w:tr>
      <w:tr w14:paraId="69A9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354838B">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EEC G3</w:t>
            </w:r>
          </w:p>
        </w:tc>
        <w:tc>
          <w:tcPr>
            <w:tcW w:w="0" w:type="auto"/>
            <w:shd w:val="clear" w:color="auto" w:fill="auto"/>
            <w:vAlign w:val="center"/>
          </w:tcPr>
          <w:p w14:paraId="590B6F0E">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0CCD298D">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7F3C89CD">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05B7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21394090">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Non EEC</w:t>
            </w:r>
          </w:p>
        </w:tc>
        <w:tc>
          <w:tcPr>
            <w:tcW w:w="0" w:type="auto"/>
            <w:shd w:val="clear" w:color="auto" w:fill="auto"/>
            <w:vAlign w:val="center"/>
          </w:tcPr>
          <w:p w14:paraId="73E125C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8.23</w:t>
            </w:r>
            <w:r>
              <w:rPr>
                <w:rFonts w:hint="eastAsia" w:ascii="Times New Roman" w:hAnsi="Times New Roman" w:eastAsia="Times New Roman" w:cs="宋体"/>
                <w:kern w:val="0"/>
                <w:sz w:val="21"/>
                <w:szCs w:val="21"/>
                <w:highlight w:val="none"/>
                <w:lang w:val="en-US" w:eastAsia="zh-CN" w:bidi="ar"/>
              </w:rPr>
              <w:tab/>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0593DA3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0.74, 91.87</w:t>
            </w:r>
          </w:p>
        </w:tc>
        <w:tc>
          <w:tcPr>
            <w:tcW w:w="0" w:type="auto"/>
            <w:shd w:val="clear" w:color="auto" w:fill="auto"/>
            <w:vAlign w:val="center"/>
          </w:tcPr>
          <w:p w14:paraId="2D2276E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0.087</w:t>
            </w:r>
          </w:p>
        </w:tc>
      </w:tr>
      <w:tr w14:paraId="0867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9B36AF6">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 xml:space="preserve">LVSI </w:t>
            </w:r>
          </w:p>
        </w:tc>
        <w:tc>
          <w:tcPr>
            <w:tcW w:w="0" w:type="auto"/>
            <w:shd w:val="clear" w:color="auto" w:fill="auto"/>
            <w:vAlign w:val="center"/>
          </w:tcPr>
          <w:p w14:paraId="7D881CA2">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4BA1FFCE">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70294D52">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509D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5159B81">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negative</w:t>
            </w:r>
          </w:p>
        </w:tc>
        <w:tc>
          <w:tcPr>
            <w:tcW w:w="0" w:type="auto"/>
            <w:shd w:val="clear" w:color="auto" w:fill="auto"/>
            <w:vAlign w:val="center"/>
          </w:tcPr>
          <w:p w14:paraId="3DB6BFC7">
            <w:pPr>
              <w:widowControl/>
              <w:tabs>
                <w:tab w:val="left" w:pos="359"/>
              </w:tabs>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1.96</w:t>
            </w:r>
            <w:r>
              <w:rPr>
                <w:rFonts w:hint="eastAsia" w:ascii="Times New Roman" w:hAnsi="Times New Roman" w:eastAsia="Times New Roman" w:cs="宋体"/>
                <w:kern w:val="0"/>
                <w:sz w:val="21"/>
                <w:szCs w:val="21"/>
                <w:highlight w:val="none"/>
                <w:lang w:val="en-US" w:eastAsia="zh-CN" w:bidi="ar"/>
              </w:rPr>
              <w:tab/>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248CFED2">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0.74, 5.23</w:t>
            </w:r>
          </w:p>
        </w:tc>
        <w:tc>
          <w:tcPr>
            <w:tcW w:w="0" w:type="auto"/>
            <w:shd w:val="clear" w:color="auto" w:fill="auto"/>
            <w:vAlign w:val="center"/>
          </w:tcPr>
          <w:p w14:paraId="422F5A8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0.178</w:t>
            </w:r>
          </w:p>
        </w:tc>
      </w:tr>
      <w:tr w14:paraId="694F7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674D883">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positive</w:t>
            </w:r>
          </w:p>
        </w:tc>
        <w:tc>
          <w:tcPr>
            <w:tcW w:w="0" w:type="auto"/>
            <w:shd w:val="clear" w:color="auto" w:fill="auto"/>
            <w:vAlign w:val="center"/>
          </w:tcPr>
          <w:p w14:paraId="1C8D133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 xml:space="preserve">50.50 </w:t>
            </w:r>
            <w:r>
              <w:rPr>
                <w:rFonts w:hint="eastAsia" w:ascii="Times New Roman" w:hAnsi="Times New Roman" w:eastAsia="Times New Roman" w:cs="宋体"/>
                <w:kern w:val="0"/>
                <w:sz w:val="21"/>
                <w:szCs w:val="21"/>
                <w:highlight w:val="none"/>
                <w:lang w:val="en-US" w:eastAsia="zh-CN" w:bidi="ar"/>
              </w:rPr>
              <w:tab/>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6F4979FA">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3.16, 807.40</w:t>
            </w:r>
          </w:p>
        </w:tc>
        <w:tc>
          <w:tcPr>
            <w:tcW w:w="0" w:type="auto"/>
            <w:shd w:val="clear" w:color="auto" w:fill="auto"/>
            <w:vAlign w:val="center"/>
          </w:tcPr>
          <w:p w14:paraId="53E20A2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0.006</w:t>
            </w:r>
          </w:p>
        </w:tc>
      </w:tr>
      <w:tr w14:paraId="780FB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C33E3E5">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focal</w:t>
            </w:r>
          </w:p>
        </w:tc>
        <w:tc>
          <w:tcPr>
            <w:tcW w:w="0" w:type="auto"/>
            <w:shd w:val="clear" w:color="auto" w:fill="auto"/>
            <w:vAlign w:val="center"/>
          </w:tcPr>
          <w:p w14:paraId="30482C2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0.69</w:t>
            </w:r>
            <w:r>
              <w:rPr>
                <w:rFonts w:hint="eastAsia" w:ascii="Times New Roman" w:hAnsi="Times New Roman" w:eastAsia="Times New Roman" w:cs="宋体"/>
                <w:kern w:val="0"/>
                <w:sz w:val="21"/>
                <w:szCs w:val="21"/>
                <w:highlight w:val="none"/>
                <w:lang w:val="en-US" w:eastAsia="zh-CN" w:bidi="ar"/>
              </w:rPr>
              <w:tab/>
            </w:r>
            <w:r>
              <w:rPr>
                <w:rFonts w:hint="eastAsia" w:ascii="Times New Roman" w:hAnsi="Times New Roman" w:eastAsia="Times New Roman" w:cs="宋体"/>
                <w:kern w:val="0"/>
                <w:sz w:val="21"/>
                <w:szCs w:val="21"/>
                <w:highlight w:val="none"/>
                <w:lang w:val="en-US" w:eastAsia="zh-CN" w:bidi="ar"/>
              </w:rPr>
              <w:t xml:space="preserve"> </w:t>
            </w:r>
          </w:p>
        </w:tc>
        <w:tc>
          <w:tcPr>
            <w:tcW w:w="0" w:type="auto"/>
            <w:shd w:val="clear" w:color="auto" w:fill="auto"/>
            <w:vAlign w:val="center"/>
          </w:tcPr>
          <w:p w14:paraId="2D214040">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0.09, 5.28</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6A49C616">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0.720</w:t>
            </w:r>
          </w:p>
        </w:tc>
      </w:tr>
      <w:tr w14:paraId="5536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6960F67">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extensive</w:t>
            </w:r>
          </w:p>
        </w:tc>
        <w:tc>
          <w:tcPr>
            <w:tcW w:w="0" w:type="auto"/>
            <w:shd w:val="clear" w:color="auto" w:fill="auto"/>
            <w:vAlign w:val="center"/>
          </w:tcPr>
          <w:p w14:paraId="2B9038CA">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295AC583">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62EFDB68">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1D159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224D95DD">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FIGO 2009 stage</w:t>
            </w:r>
          </w:p>
        </w:tc>
        <w:tc>
          <w:tcPr>
            <w:tcW w:w="0" w:type="auto"/>
            <w:shd w:val="clear" w:color="auto" w:fill="auto"/>
            <w:vAlign w:val="center"/>
          </w:tcPr>
          <w:p w14:paraId="1871205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5082DC9F">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1C9F554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74459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6095EAD">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IA</w:t>
            </w:r>
          </w:p>
        </w:tc>
        <w:tc>
          <w:tcPr>
            <w:tcW w:w="0" w:type="auto"/>
            <w:shd w:val="clear" w:color="auto" w:fill="auto"/>
            <w:vAlign w:val="center"/>
          </w:tcPr>
          <w:p w14:paraId="1D685DC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2.03</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4B11EA5A">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0.68, 6.08</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1AE7F05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0.205</w:t>
            </w:r>
          </w:p>
        </w:tc>
      </w:tr>
      <w:tr w14:paraId="3880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A459D7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IB</w:t>
            </w:r>
          </w:p>
        </w:tc>
        <w:tc>
          <w:tcPr>
            <w:tcW w:w="0" w:type="auto"/>
            <w:shd w:val="clear" w:color="auto" w:fill="auto"/>
            <w:vAlign w:val="center"/>
          </w:tcPr>
          <w:p w14:paraId="095A684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 xml:space="preserve">1.60 </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1A4E127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0.48, 5.31</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20B8ABA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0.447</w:t>
            </w:r>
          </w:p>
        </w:tc>
      </w:tr>
      <w:tr w14:paraId="3F87A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D9ABB69">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ESGO 2021 risk classification</w:t>
            </w:r>
          </w:p>
        </w:tc>
        <w:tc>
          <w:tcPr>
            <w:tcW w:w="0" w:type="auto"/>
            <w:shd w:val="clear" w:color="auto" w:fill="auto"/>
            <w:vAlign w:val="center"/>
          </w:tcPr>
          <w:p w14:paraId="5F82BC68">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25EF9B0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98B4B54">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39F7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8C43F91">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Low risk</w:t>
            </w:r>
          </w:p>
        </w:tc>
        <w:tc>
          <w:tcPr>
            <w:tcW w:w="0" w:type="auto"/>
            <w:shd w:val="clear" w:color="auto" w:fill="auto"/>
            <w:vAlign w:val="center"/>
          </w:tcPr>
          <w:p w14:paraId="521C6AE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1.71</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583C91E6">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0.49, 5.96</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3B473626">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0.398</w:t>
            </w:r>
          </w:p>
        </w:tc>
      </w:tr>
      <w:tr w14:paraId="28ED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8F15F67">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 xml:space="preserve">Intermediate risk </w:t>
            </w:r>
          </w:p>
        </w:tc>
        <w:tc>
          <w:tcPr>
            <w:tcW w:w="0" w:type="auto"/>
            <w:shd w:val="clear" w:color="auto" w:fill="auto"/>
            <w:vAlign w:val="center"/>
          </w:tcPr>
          <w:p w14:paraId="5762701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1.22</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0200F29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0.28, 5.29</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51604E55">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0.790</w:t>
            </w:r>
          </w:p>
        </w:tc>
      </w:tr>
      <w:tr w14:paraId="75686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01796F2">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High-intermediate risk</w:t>
            </w:r>
          </w:p>
        </w:tc>
        <w:tc>
          <w:tcPr>
            <w:tcW w:w="0" w:type="auto"/>
            <w:shd w:val="clear" w:color="auto" w:fill="auto"/>
            <w:vAlign w:val="center"/>
          </w:tcPr>
          <w:p w14:paraId="72DA621A">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1B769C9B">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697AE6C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4E98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401B96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High risk</w:t>
            </w:r>
          </w:p>
        </w:tc>
        <w:tc>
          <w:tcPr>
            <w:tcW w:w="0" w:type="auto"/>
            <w:shd w:val="clear" w:color="auto" w:fill="auto"/>
            <w:vAlign w:val="center"/>
          </w:tcPr>
          <w:p w14:paraId="6400BDDF">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7.72</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19C64FA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0.69, 86.13</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0C0AE042">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0.097</w:t>
            </w:r>
          </w:p>
        </w:tc>
      </w:tr>
      <w:tr w14:paraId="72A4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8FDC9DC">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Adjuvant therapy</w:t>
            </w:r>
          </w:p>
        </w:tc>
        <w:tc>
          <w:tcPr>
            <w:tcW w:w="0" w:type="auto"/>
            <w:shd w:val="clear" w:color="auto" w:fill="auto"/>
            <w:vAlign w:val="center"/>
          </w:tcPr>
          <w:p w14:paraId="14FA4671">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6E6D3C8E">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615258D6">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65760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E43F0F6">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VBT only</w:t>
            </w:r>
          </w:p>
        </w:tc>
        <w:tc>
          <w:tcPr>
            <w:tcW w:w="0" w:type="auto"/>
            <w:shd w:val="clear" w:color="auto" w:fill="auto"/>
            <w:vAlign w:val="center"/>
          </w:tcPr>
          <w:p w14:paraId="4F5B197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1.19</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6DFDCECF">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0.36, 3.91</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0800139B">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0.775</w:t>
            </w:r>
          </w:p>
        </w:tc>
      </w:tr>
      <w:tr w14:paraId="1F54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88247B7">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EBRT±VBT</w:t>
            </w:r>
          </w:p>
        </w:tc>
        <w:tc>
          <w:tcPr>
            <w:tcW w:w="0" w:type="auto"/>
            <w:shd w:val="clear" w:color="auto" w:fill="auto"/>
            <w:vAlign w:val="center"/>
          </w:tcPr>
          <w:p w14:paraId="384E06D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0.89</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35CDD505">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0.11, 7.40</w:t>
            </w:r>
          </w:p>
        </w:tc>
        <w:tc>
          <w:tcPr>
            <w:tcW w:w="0" w:type="auto"/>
            <w:shd w:val="clear" w:color="auto" w:fill="auto"/>
            <w:vAlign w:val="center"/>
          </w:tcPr>
          <w:p w14:paraId="3817FA6B">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0.914</w:t>
            </w:r>
          </w:p>
        </w:tc>
      </w:tr>
      <w:tr w14:paraId="65E8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628C37F">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Chemotherapy+VBT</w:t>
            </w:r>
          </w:p>
        </w:tc>
        <w:tc>
          <w:tcPr>
            <w:tcW w:w="0" w:type="auto"/>
            <w:shd w:val="clear" w:color="auto" w:fill="auto"/>
            <w:vAlign w:val="center"/>
          </w:tcPr>
          <w:p w14:paraId="70435BAA">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1.71</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57E493BC">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0.18, 16.50</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4BFF6B7F">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0.644</w:t>
            </w:r>
          </w:p>
        </w:tc>
      </w:tr>
      <w:tr w14:paraId="311D9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EB4726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Chemotherapy+EBRT±VBT</w:t>
            </w:r>
          </w:p>
        </w:tc>
        <w:tc>
          <w:tcPr>
            <w:tcW w:w="0" w:type="auto"/>
            <w:shd w:val="clear" w:color="auto" w:fill="auto"/>
            <w:vAlign w:val="center"/>
          </w:tcPr>
          <w:p w14:paraId="4A9A8B3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12.65</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60B8ECAC">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1.12, 142.50</w:t>
            </w:r>
          </w:p>
        </w:tc>
        <w:tc>
          <w:tcPr>
            <w:tcW w:w="0" w:type="auto"/>
            <w:shd w:val="clear" w:color="auto" w:fill="auto"/>
            <w:vAlign w:val="center"/>
          </w:tcPr>
          <w:p w14:paraId="6E33074A">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 xml:space="preserve">0.040 </w:t>
            </w:r>
          </w:p>
        </w:tc>
      </w:tr>
      <w:tr w14:paraId="076F8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6AE3A0E">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EBRT</w:t>
            </w:r>
          </w:p>
        </w:tc>
        <w:tc>
          <w:tcPr>
            <w:tcW w:w="0" w:type="auto"/>
            <w:shd w:val="clear" w:color="auto" w:fill="auto"/>
            <w:vAlign w:val="center"/>
          </w:tcPr>
          <w:p w14:paraId="6CF4097E">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2B67E1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65C0AE5">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2638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CE28F58">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No</w:t>
            </w:r>
          </w:p>
        </w:tc>
        <w:tc>
          <w:tcPr>
            <w:tcW w:w="0" w:type="auto"/>
            <w:shd w:val="clear" w:color="auto" w:fill="auto"/>
            <w:vAlign w:val="center"/>
          </w:tcPr>
          <w:p w14:paraId="0FEB9B9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 xml:space="preserve">1.30 </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01E9BC1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0.46, 3.66</w:t>
            </w:r>
          </w:p>
        </w:tc>
        <w:tc>
          <w:tcPr>
            <w:tcW w:w="0" w:type="auto"/>
            <w:shd w:val="clear" w:color="auto" w:fill="auto"/>
            <w:vAlign w:val="center"/>
          </w:tcPr>
          <w:p w14:paraId="51BB8200">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0.626</w:t>
            </w:r>
          </w:p>
        </w:tc>
      </w:tr>
      <w:tr w14:paraId="5DBBB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29F6CE0">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Yes</w:t>
            </w:r>
          </w:p>
        </w:tc>
        <w:tc>
          <w:tcPr>
            <w:tcW w:w="0" w:type="auto"/>
            <w:shd w:val="clear" w:color="auto" w:fill="auto"/>
            <w:vAlign w:val="center"/>
          </w:tcPr>
          <w:p w14:paraId="167342FB">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2.49</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27DD725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0.64, 9.68</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2A3978F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0.187</w:t>
            </w:r>
          </w:p>
        </w:tc>
      </w:tr>
      <w:tr w14:paraId="5C0A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AAC9FCB">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w:t>
            </w:r>
          </w:p>
        </w:tc>
        <w:tc>
          <w:tcPr>
            <w:tcW w:w="0" w:type="auto"/>
            <w:shd w:val="clear" w:color="auto" w:fill="auto"/>
            <w:vAlign w:val="center"/>
          </w:tcPr>
          <w:p w14:paraId="2DCB69A9">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4E5AEE9D">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1252CC0C">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5260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7F4BD7A">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No</w:t>
            </w:r>
          </w:p>
        </w:tc>
        <w:tc>
          <w:tcPr>
            <w:tcW w:w="0" w:type="auto"/>
            <w:shd w:val="clear" w:color="auto" w:fill="auto"/>
            <w:vAlign w:val="center"/>
          </w:tcPr>
          <w:p w14:paraId="2733DC7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1.17</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40E64B1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0.42, 3.29</w:t>
            </w:r>
            <w:r>
              <w:rPr>
                <w:rFonts w:hint="eastAsia" w:ascii="Times New Roman" w:hAnsi="Times New Roman" w:eastAsia="Times New Roman" w:cs="宋体"/>
                <w:kern w:val="0"/>
                <w:sz w:val="21"/>
                <w:szCs w:val="21"/>
                <w:highlight w:val="none"/>
                <w:lang w:val="en-US" w:eastAsia="zh-CN" w:bidi="ar"/>
              </w:rPr>
              <w:tab/>
            </w:r>
          </w:p>
        </w:tc>
        <w:tc>
          <w:tcPr>
            <w:tcW w:w="0" w:type="auto"/>
            <w:shd w:val="clear" w:color="auto" w:fill="auto"/>
            <w:vAlign w:val="center"/>
          </w:tcPr>
          <w:p w14:paraId="4082BFB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0.769</w:t>
            </w:r>
          </w:p>
        </w:tc>
      </w:tr>
      <w:tr w14:paraId="769D3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bottom w:val="single" w:color="auto" w:sz="4" w:space="0"/>
            </w:tcBorders>
            <w:shd w:val="clear" w:color="auto" w:fill="auto"/>
            <w:vAlign w:val="center"/>
          </w:tcPr>
          <w:p w14:paraId="5723F5B6">
            <w:pPr>
              <w:keepNext w:val="0"/>
              <w:keepLines w:val="0"/>
              <w:widowControl/>
              <w:suppressLineNumbers w:val="0"/>
              <w:ind w:firstLine="210" w:firstLineChars="100"/>
              <w:jc w:val="left"/>
              <w:textAlignment w:val="center"/>
              <w:rPr>
                <w:rFonts w:hint="default" w:ascii="Times New Roman" w:hAnsi="Times New Roman" w:eastAsia="宋体" w:cs="宋体"/>
                <w:i w:val="0"/>
                <w:iCs w:val="0"/>
                <w:color w:val="000000"/>
                <w:kern w:val="0"/>
                <w:sz w:val="21"/>
                <w:szCs w:val="22"/>
                <w:highlight w:val="none"/>
                <w:u w:val="none"/>
                <w:lang w:val="en-US" w:eastAsia="zh-CN" w:bidi="ar"/>
              </w:rPr>
            </w:pPr>
            <w:r>
              <w:rPr>
                <w:rFonts w:hint="eastAsia" w:ascii="Times New Roman" w:hAnsi="Times New Roman" w:eastAsia="宋体" w:cs="宋体"/>
                <w:i w:val="0"/>
                <w:iCs w:val="0"/>
                <w:color w:val="000000"/>
                <w:kern w:val="0"/>
                <w:sz w:val="21"/>
                <w:szCs w:val="22"/>
                <w:highlight w:val="none"/>
                <w:u w:val="none"/>
                <w:lang w:val="en-US" w:eastAsia="zh-CN" w:bidi="ar"/>
              </w:rPr>
              <w:t>Yes</w:t>
            </w:r>
          </w:p>
        </w:tc>
        <w:tc>
          <w:tcPr>
            <w:tcW w:w="0" w:type="auto"/>
            <w:tcBorders>
              <w:bottom w:val="single" w:color="auto" w:sz="4" w:space="0"/>
            </w:tcBorders>
            <w:shd w:val="clear" w:color="auto" w:fill="auto"/>
            <w:vAlign w:val="center"/>
          </w:tcPr>
          <w:p w14:paraId="04AF6E6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4.24</w:t>
            </w:r>
            <w:r>
              <w:rPr>
                <w:rFonts w:hint="eastAsia" w:ascii="Times New Roman" w:hAnsi="Times New Roman" w:eastAsia="Times New Roman" w:cs="宋体"/>
                <w:kern w:val="0"/>
                <w:sz w:val="21"/>
                <w:szCs w:val="21"/>
                <w:highlight w:val="none"/>
                <w:lang w:val="en-US" w:eastAsia="zh-CN" w:bidi="ar"/>
              </w:rPr>
              <w:tab/>
            </w:r>
          </w:p>
        </w:tc>
        <w:tc>
          <w:tcPr>
            <w:tcW w:w="0" w:type="auto"/>
            <w:tcBorders>
              <w:bottom w:val="single" w:color="auto" w:sz="4" w:space="0"/>
            </w:tcBorders>
            <w:shd w:val="clear" w:color="auto" w:fill="auto"/>
            <w:vAlign w:val="center"/>
          </w:tcPr>
          <w:p w14:paraId="2766D56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0.94, 19.04</w:t>
            </w:r>
          </w:p>
        </w:tc>
        <w:tc>
          <w:tcPr>
            <w:tcW w:w="0" w:type="auto"/>
            <w:tcBorders>
              <w:bottom w:val="single" w:color="auto" w:sz="4" w:space="0"/>
            </w:tcBorders>
            <w:shd w:val="clear" w:color="auto" w:fill="auto"/>
            <w:vAlign w:val="center"/>
          </w:tcPr>
          <w:p w14:paraId="7F5ACAFC">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0.060</w:t>
            </w:r>
          </w:p>
        </w:tc>
      </w:tr>
    </w:tbl>
    <w:p w14:paraId="6A2D9B04">
      <w:pPr>
        <w:rPr>
          <w:rFonts w:ascii="Times New Roman" w:hAnsi="Times New Roman" w:cs="Times New Roman"/>
          <w:sz w:val="21"/>
          <w:highlight w:val="none"/>
        </w:rPr>
      </w:pPr>
    </w:p>
    <w:p w14:paraId="0484BB70">
      <w:pPr>
        <w:rPr>
          <w:rFonts w:hint="eastAsia" w:ascii="Times New Roman" w:hAnsi="Times New Roman" w:cs="Times New Roman"/>
          <w:sz w:val="18"/>
          <w:szCs w:val="21"/>
          <w:highlight w:val="none"/>
          <w:lang w:val="en-US" w:eastAsia="zh-CN"/>
        </w:rPr>
      </w:pPr>
    </w:p>
    <w:p w14:paraId="1404FF32">
      <w:pPr>
        <w:rPr>
          <w:rFonts w:hint="eastAsia" w:ascii="Times New Roman" w:hAnsi="Times New Roman" w:cs="Times New Roman"/>
          <w:sz w:val="18"/>
          <w:szCs w:val="21"/>
          <w:highlight w:val="none"/>
          <w:lang w:val="en-US" w:eastAsia="zh-CN"/>
        </w:rPr>
      </w:pPr>
    </w:p>
    <w:p w14:paraId="25289D34">
      <w:pPr>
        <w:rPr>
          <w:rFonts w:hint="eastAsia" w:ascii="Times New Roman" w:hAnsi="Times New Roman" w:cs="Times New Roman"/>
          <w:sz w:val="18"/>
          <w:szCs w:val="21"/>
          <w:highlight w:val="none"/>
          <w:lang w:val="en-US" w:eastAsia="zh-CN"/>
        </w:rPr>
      </w:pPr>
    </w:p>
    <w:p w14:paraId="7517985E">
      <w:pPr>
        <w:rPr>
          <w:rFonts w:hint="eastAsia" w:ascii="Times New Roman" w:hAnsi="Times New Roman" w:cs="Times New Roman"/>
          <w:sz w:val="18"/>
          <w:szCs w:val="21"/>
          <w:highlight w:val="none"/>
          <w:lang w:val="en-US" w:eastAsia="zh-CN"/>
        </w:rPr>
      </w:pPr>
    </w:p>
    <w:p w14:paraId="5B42630C">
      <w:pPr>
        <w:rPr>
          <w:rFonts w:hint="eastAsia" w:ascii="Times New Roman" w:hAnsi="Times New Roman" w:cs="Times New Roman"/>
          <w:sz w:val="18"/>
          <w:szCs w:val="21"/>
          <w:highlight w:val="none"/>
          <w:lang w:val="en-US" w:eastAsia="zh-CN"/>
        </w:rPr>
      </w:pPr>
    </w:p>
    <w:p w14:paraId="283CE29E">
      <w:pPr>
        <w:rPr>
          <w:rFonts w:hint="eastAsia" w:ascii="Times New Roman" w:hAnsi="Times New Roman" w:cs="Times New Roman"/>
          <w:sz w:val="18"/>
          <w:szCs w:val="21"/>
          <w:highlight w:val="none"/>
          <w:lang w:val="en-US" w:eastAsia="zh-CN"/>
        </w:rPr>
      </w:pPr>
    </w:p>
    <w:p w14:paraId="7D0F07D2">
      <w:pPr>
        <w:rPr>
          <w:rFonts w:hint="eastAsia" w:ascii="Times New Roman" w:hAnsi="Times New Roman" w:cs="Times New Roman"/>
          <w:sz w:val="18"/>
          <w:szCs w:val="21"/>
          <w:highlight w:val="none"/>
          <w:lang w:val="en-US" w:eastAsia="zh-CN"/>
        </w:rPr>
      </w:pPr>
    </w:p>
    <w:p w14:paraId="18A01294">
      <w:pPr>
        <w:rPr>
          <w:rFonts w:hint="eastAsia" w:ascii="Times New Roman" w:hAnsi="Times New Roman" w:cs="Times New Roman"/>
          <w:sz w:val="18"/>
          <w:szCs w:val="21"/>
          <w:highlight w:val="none"/>
          <w:lang w:val="en-US" w:eastAsia="zh-CN"/>
        </w:rPr>
      </w:pPr>
    </w:p>
    <w:p w14:paraId="362D033E">
      <w:pPr>
        <w:rPr>
          <w:rFonts w:hint="eastAsia" w:ascii="Times New Roman" w:hAnsi="Times New Roman" w:cs="Times New Roman"/>
          <w:sz w:val="18"/>
          <w:szCs w:val="21"/>
          <w:highlight w:val="none"/>
          <w:lang w:val="en-US" w:eastAsia="zh-CN"/>
        </w:rPr>
      </w:pPr>
      <w:r>
        <w:rPr>
          <w:rFonts w:hint="eastAsia" w:ascii="Times New Roman" w:hAnsi="Times New Roman" w:cs="Times New Roman"/>
          <w:sz w:val="18"/>
          <w:szCs w:val="21"/>
          <w:highlight w:val="none"/>
          <w:lang w:val="en-US" w:eastAsia="zh-CN"/>
        </w:rPr>
        <w:t>NPC Negative Peritoneal Cytology, PPC Positive Peritoneal Cytology, FIGO International Federation of Gynecology and Obstetrics, G Grade, EEC endometrioid endometrial carcinoma, LVSI Lymphovascular Space Invasion, ESGO European Society of Gynaecological Oncology, VBT Vaginal Brachytherapy, EBRT External Beam Radiotherapy. * Fisher exact test.</w:t>
      </w:r>
    </w:p>
    <w:p w14:paraId="76F51036">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br w:type="page"/>
      </w:r>
    </w:p>
    <w:p w14:paraId="741BDABD">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 xml:space="preserve">Supplementary Table S3. Subgroup survival outcomes in patients with stage I-II </w:t>
      </w:r>
      <w:r>
        <w:rPr>
          <w:rFonts w:hint="eastAsia" w:ascii="Times New Roman" w:hAnsi="Times New Roman" w:eastAsia="宋体" w:cs="宋体"/>
          <w:i w:val="0"/>
          <w:iCs w:val="0"/>
          <w:color w:val="000000"/>
          <w:kern w:val="0"/>
          <w:sz w:val="21"/>
          <w:szCs w:val="22"/>
          <w:highlight w:val="none"/>
          <w:u w:val="none"/>
          <w:lang w:val="en-US" w:eastAsia="zh-CN" w:bidi="ar"/>
        </w:rPr>
        <w:t>endometrioid carcinoma</w:t>
      </w:r>
      <w:r>
        <w:rPr>
          <w:rFonts w:hint="eastAsia" w:ascii="Times New Roman" w:hAnsi="Times New Roman" w:cs="Times New Roman"/>
          <w:sz w:val="21"/>
          <w:highlight w:val="none"/>
          <w:lang w:val="en-US" w:eastAsia="zh-CN"/>
        </w:rPr>
        <w:t>.</w:t>
      </w:r>
    </w:p>
    <w:tbl>
      <w:tblPr>
        <w:tblStyle w:val="3"/>
        <w:tblpPr w:leftFromText="180" w:rightFromText="180" w:vertAnchor="text" w:horzAnchor="page" w:tblpX="1797" w:tblpY="315"/>
        <w:tblOverlap w:val="never"/>
        <w:tblW w:w="86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60"/>
        <w:gridCol w:w="1732"/>
        <w:gridCol w:w="1656"/>
        <w:gridCol w:w="2030"/>
      </w:tblGrid>
      <w:tr w14:paraId="72C3F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tcBorders>
              <w:top w:val="single" w:color="auto" w:sz="4" w:space="0"/>
              <w:bottom w:val="single" w:color="auto" w:sz="4" w:space="0"/>
            </w:tcBorders>
            <w:noWrap/>
            <w:vAlign w:val="center"/>
          </w:tcPr>
          <w:p w14:paraId="5C45A779">
            <w:pPr>
              <w:widowControl/>
              <w:jc w:val="left"/>
              <w:textAlignment w:val="center"/>
              <w:rPr>
                <w:rFonts w:ascii="Times New Roman" w:hAnsi="Times New Roman" w:eastAsia="Times New Roman" w:cs="宋体"/>
                <w:b/>
                <w:bCs/>
                <w:kern w:val="0"/>
                <w:sz w:val="21"/>
                <w:szCs w:val="21"/>
                <w:highlight w:val="none"/>
                <w:lang w:bidi="ar"/>
              </w:rPr>
            </w:pPr>
          </w:p>
        </w:tc>
        <w:tc>
          <w:tcPr>
            <w:tcW w:w="1732" w:type="dxa"/>
            <w:tcBorders>
              <w:top w:val="single" w:color="auto" w:sz="4" w:space="0"/>
              <w:bottom w:val="single" w:color="auto" w:sz="4" w:space="0"/>
            </w:tcBorders>
            <w:noWrap/>
            <w:vAlign w:val="center"/>
          </w:tcPr>
          <w:p w14:paraId="4C04D3EF">
            <w:pPr>
              <w:widowControl/>
              <w:jc w:val="both"/>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HR</w:t>
            </w:r>
          </w:p>
        </w:tc>
        <w:tc>
          <w:tcPr>
            <w:tcW w:w="1656" w:type="dxa"/>
            <w:tcBorders>
              <w:top w:val="single" w:color="auto" w:sz="4" w:space="0"/>
              <w:bottom w:val="single" w:color="auto" w:sz="4" w:space="0"/>
            </w:tcBorders>
            <w:noWrap/>
            <w:vAlign w:val="center"/>
          </w:tcPr>
          <w:p w14:paraId="30B4073D">
            <w:pPr>
              <w:widowControl/>
              <w:jc w:val="both"/>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95%</w:t>
            </w:r>
            <w:r>
              <w:rPr>
                <w:rFonts w:hint="eastAsia" w:ascii="Times New Roman" w:hAnsi="Times New Roman" w:eastAsia="宋体" w:cs="宋体"/>
                <w:b/>
                <w:bCs/>
                <w:kern w:val="0"/>
                <w:sz w:val="21"/>
                <w:szCs w:val="21"/>
                <w:highlight w:val="none"/>
                <w:lang w:val="en-US" w:eastAsia="zh-CN" w:bidi="ar"/>
              </w:rPr>
              <w:t xml:space="preserve"> </w:t>
            </w:r>
            <w:r>
              <w:rPr>
                <w:rFonts w:hint="eastAsia" w:ascii="Times New Roman" w:hAnsi="Times New Roman" w:eastAsia="Times New Roman" w:cs="宋体"/>
                <w:b/>
                <w:bCs/>
                <w:kern w:val="0"/>
                <w:sz w:val="21"/>
                <w:szCs w:val="21"/>
                <w:highlight w:val="none"/>
                <w:lang w:bidi="ar"/>
              </w:rPr>
              <w:t>CI</w:t>
            </w:r>
          </w:p>
        </w:tc>
        <w:tc>
          <w:tcPr>
            <w:tcW w:w="2030" w:type="dxa"/>
            <w:tcBorders>
              <w:top w:val="single" w:color="auto" w:sz="4" w:space="0"/>
              <w:bottom w:val="single" w:color="auto" w:sz="4" w:space="0"/>
            </w:tcBorders>
            <w:noWrap/>
            <w:vAlign w:val="center"/>
          </w:tcPr>
          <w:p w14:paraId="253A090C">
            <w:pPr>
              <w:widowControl/>
              <w:jc w:val="both"/>
              <w:textAlignment w:val="center"/>
              <w:rPr>
                <w:rFonts w:ascii="Times New Roman" w:hAnsi="Times New Roman" w:eastAsia="Times New Roman" w:cs="宋体"/>
                <w:b/>
                <w:bCs/>
                <w:kern w:val="0"/>
                <w:sz w:val="21"/>
                <w:szCs w:val="21"/>
                <w:highlight w:val="none"/>
                <w:lang w:bidi="ar"/>
              </w:rPr>
            </w:pPr>
            <w:r>
              <w:rPr>
                <w:rFonts w:hint="eastAsia" w:ascii="Times New Roman" w:hAnsi="Times New Roman" w:eastAsia="Times New Roman" w:cs="宋体"/>
                <w:b/>
                <w:bCs/>
                <w:kern w:val="0"/>
                <w:sz w:val="21"/>
                <w:szCs w:val="21"/>
                <w:highlight w:val="none"/>
                <w:lang w:bidi="ar"/>
              </w:rPr>
              <w:t>P value</w:t>
            </w:r>
          </w:p>
        </w:tc>
      </w:tr>
      <w:tr w14:paraId="7C511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11D37D88">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Age</w:t>
            </w:r>
          </w:p>
        </w:tc>
        <w:tc>
          <w:tcPr>
            <w:tcW w:w="1732" w:type="dxa"/>
            <w:noWrap/>
            <w:vAlign w:val="center"/>
          </w:tcPr>
          <w:p w14:paraId="330EF038">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c>
          <w:tcPr>
            <w:tcW w:w="1656" w:type="dxa"/>
            <w:noWrap/>
            <w:vAlign w:val="center"/>
          </w:tcPr>
          <w:p w14:paraId="0F14BAE4">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c>
          <w:tcPr>
            <w:tcW w:w="2030" w:type="dxa"/>
            <w:noWrap/>
            <w:vAlign w:val="center"/>
          </w:tcPr>
          <w:p w14:paraId="777E6AF5">
            <w:pPr>
              <w:widowControl/>
              <w:ind w:firstLine="210" w:firstLineChars="100"/>
              <w:jc w:val="left"/>
              <w:textAlignment w:val="center"/>
              <w:rPr>
                <w:rFonts w:hint="eastAsia" w:ascii="Times New Roman" w:hAnsi="Times New Roman" w:eastAsia="Times New Roman" w:cs="宋体"/>
                <w:kern w:val="0"/>
                <w:sz w:val="21"/>
                <w:szCs w:val="21"/>
                <w:highlight w:val="none"/>
                <w:lang w:bidi="ar"/>
              </w:rPr>
            </w:pPr>
          </w:p>
        </w:tc>
      </w:tr>
      <w:tr w14:paraId="17283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73078C4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&lt;60 years</w:t>
            </w:r>
          </w:p>
        </w:tc>
        <w:tc>
          <w:tcPr>
            <w:tcW w:w="1732" w:type="dxa"/>
            <w:noWrap/>
            <w:vAlign w:val="center"/>
          </w:tcPr>
          <w:p w14:paraId="35B03DF5">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Times New Roman" w:cs="宋体"/>
                <w:kern w:val="0"/>
                <w:sz w:val="21"/>
                <w:szCs w:val="21"/>
                <w:highlight w:val="none"/>
                <w:lang w:bidi="ar"/>
              </w:rPr>
              <w:t>2.67</w:t>
            </w:r>
          </w:p>
        </w:tc>
        <w:tc>
          <w:tcPr>
            <w:tcW w:w="1656" w:type="dxa"/>
            <w:noWrap/>
            <w:vAlign w:val="center"/>
          </w:tcPr>
          <w:p w14:paraId="2547BEBF">
            <w:pPr>
              <w:widowControl/>
              <w:jc w:val="left"/>
              <w:textAlignment w:val="center"/>
              <w:rPr>
                <w:rFonts w:hint="eastAsia" w:ascii="Times New Roman" w:hAnsi="Times New Roman" w:eastAsia="宋体"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bidi="ar"/>
              </w:rPr>
              <w:t>0.99</w:t>
            </w:r>
            <w:r>
              <w:rPr>
                <w:rFonts w:hint="eastAsia" w:ascii="Times New Roman" w:hAnsi="Times New Roman" w:eastAsia="宋体" w:cs="宋体"/>
                <w:kern w:val="0"/>
                <w:sz w:val="21"/>
                <w:szCs w:val="21"/>
                <w:highlight w:val="none"/>
                <w:lang w:val="en-US" w:eastAsia="zh-CN" w:bidi="ar"/>
              </w:rPr>
              <w:t xml:space="preserve">, </w:t>
            </w:r>
            <w:r>
              <w:rPr>
                <w:rFonts w:hint="eastAsia" w:ascii="Times New Roman" w:hAnsi="Times New Roman" w:eastAsia="Times New Roman" w:cs="宋体"/>
                <w:kern w:val="0"/>
                <w:sz w:val="21"/>
                <w:szCs w:val="21"/>
                <w:highlight w:val="none"/>
                <w:lang w:bidi="ar"/>
              </w:rPr>
              <w:t>7.3</w:t>
            </w:r>
            <w:r>
              <w:rPr>
                <w:rFonts w:hint="eastAsia" w:ascii="Times New Roman" w:hAnsi="Times New Roman" w:eastAsia="宋体" w:cs="宋体"/>
                <w:kern w:val="0"/>
                <w:sz w:val="21"/>
                <w:szCs w:val="21"/>
                <w:highlight w:val="none"/>
                <w:lang w:val="en-US" w:eastAsia="zh-CN" w:bidi="ar"/>
              </w:rPr>
              <w:t>0</w:t>
            </w:r>
          </w:p>
        </w:tc>
        <w:tc>
          <w:tcPr>
            <w:tcW w:w="2030" w:type="dxa"/>
            <w:noWrap/>
            <w:vAlign w:val="center"/>
          </w:tcPr>
          <w:p w14:paraId="1E107CE8">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Times New Roman" w:cs="宋体"/>
                <w:kern w:val="0"/>
                <w:sz w:val="21"/>
                <w:szCs w:val="21"/>
                <w:highlight w:val="none"/>
                <w:lang w:bidi="ar"/>
              </w:rPr>
              <w:t>0.055</w:t>
            </w:r>
          </w:p>
        </w:tc>
      </w:tr>
      <w:tr w14:paraId="69726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1F740FC5">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default" w:ascii="Times New Roman" w:hAnsi="Times New Roman" w:eastAsia="宋体" w:cs="Times New Roman"/>
                <w:i w:val="0"/>
                <w:iCs w:val="0"/>
                <w:color w:val="000000"/>
                <w:kern w:val="0"/>
                <w:sz w:val="21"/>
                <w:szCs w:val="22"/>
                <w:highlight w:val="none"/>
                <w:u w:val="none"/>
                <w:lang w:val="en-US" w:eastAsia="zh-CN" w:bidi="ar"/>
              </w:rPr>
              <w:t>≥</w:t>
            </w:r>
            <w:r>
              <w:rPr>
                <w:rFonts w:hint="eastAsia" w:ascii="Times New Roman" w:hAnsi="Times New Roman" w:eastAsia="宋体" w:cs="宋体"/>
                <w:i w:val="0"/>
                <w:iCs w:val="0"/>
                <w:color w:val="000000"/>
                <w:kern w:val="0"/>
                <w:sz w:val="21"/>
                <w:szCs w:val="22"/>
                <w:highlight w:val="none"/>
                <w:u w:val="none"/>
                <w:lang w:val="en-US" w:eastAsia="zh-CN" w:bidi="ar"/>
              </w:rPr>
              <w:t>60 years</w:t>
            </w:r>
          </w:p>
        </w:tc>
        <w:tc>
          <w:tcPr>
            <w:tcW w:w="1732" w:type="dxa"/>
            <w:noWrap/>
            <w:vAlign w:val="center"/>
          </w:tcPr>
          <w:p w14:paraId="2A5C11BA">
            <w:pPr>
              <w:widowControl/>
              <w:tabs>
                <w:tab w:val="left" w:pos="353"/>
              </w:tabs>
              <w:jc w:val="left"/>
              <w:textAlignment w:val="center"/>
              <w:rPr>
                <w:rFonts w:hint="eastAsia" w:ascii="Times New Roman" w:hAnsi="Times New Roman" w:eastAsia="宋体" w:cs="宋体"/>
                <w:kern w:val="0"/>
                <w:sz w:val="21"/>
                <w:szCs w:val="21"/>
                <w:highlight w:val="none"/>
                <w:lang w:eastAsia="zh-CN" w:bidi="ar"/>
              </w:rPr>
            </w:pPr>
            <w:r>
              <w:rPr>
                <w:rFonts w:hint="eastAsia" w:ascii="Times New Roman" w:hAnsi="Times New Roman" w:eastAsia="宋体" w:cs="宋体"/>
                <w:kern w:val="0"/>
                <w:sz w:val="21"/>
                <w:szCs w:val="21"/>
                <w:highlight w:val="none"/>
                <w:lang w:eastAsia="zh-CN" w:bidi="ar"/>
              </w:rPr>
              <w:t>0.89</w:t>
            </w:r>
          </w:p>
        </w:tc>
        <w:tc>
          <w:tcPr>
            <w:tcW w:w="1656" w:type="dxa"/>
            <w:noWrap/>
            <w:vAlign w:val="center"/>
          </w:tcPr>
          <w:p w14:paraId="01953399">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宋体" w:cs="宋体"/>
                <w:kern w:val="0"/>
                <w:sz w:val="21"/>
                <w:szCs w:val="21"/>
                <w:highlight w:val="none"/>
                <w:lang w:eastAsia="zh-CN" w:bidi="ar"/>
              </w:rPr>
              <w:t>0.21</w:t>
            </w:r>
            <w:r>
              <w:rPr>
                <w:rFonts w:hint="eastAsia" w:ascii="Times New Roman" w:hAnsi="Times New Roman" w:eastAsia="宋体" w:cs="宋体"/>
                <w:kern w:val="0"/>
                <w:sz w:val="21"/>
                <w:szCs w:val="21"/>
                <w:highlight w:val="none"/>
                <w:lang w:val="en-US" w:eastAsia="zh-CN" w:bidi="ar"/>
              </w:rPr>
              <w:t xml:space="preserve">, </w:t>
            </w:r>
            <w:r>
              <w:rPr>
                <w:rFonts w:hint="eastAsia" w:ascii="Times New Roman" w:hAnsi="Times New Roman" w:eastAsia="宋体" w:cs="宋体"/>
                <w:kern w:val="0"/>
                <w:sz w:val="21"/>
                <w:szCs w:val="21"/>
                <w:highlight w:val="none"/>
                <w:lang w:eastAsia="zh-CN" w:bidi="ar"/>
              </w:rPr>
              <w:t>3.79</w:t>
            </w:r>
          </w:p>
        </w:tc>
        <w:tc>
          <w:tcPr>
            <w:tcW w:w="2030" w:type="dxa"/>
            <w:noWrap/>
            <w:vAlign w:val="center"/>
          </w:tcPr>
          <w:p w14:paraId="1F96917A">
            <w:pPr>
              <w:widowControl/>
              <w:jc w:val="left"/>
              <w:textAlignment w:val="center"/>
              <w:rPr>
                <w:rFonts w:hint="eastAsia" w:ascii="Times New Roman" w:hAnsi="Times New Roman" w:eastAsia="Times New Roman" w:cs="宋体"/>
                <w:kern w:val="0"/>
                <w:sz w:val="21"/>
                <w:szCs w:val="21"/>
                <w:highlight w:val="none"/>
                <w:lang w:bidi="ar"/>
              </w:rPr>
            </w:pPr>
            <w:r>
              <w:rPr>
                <w:rFonts w:hint="eastAsia" w:ascii="Times New Roman" w:hAnsi="Times New Roman" w:eastAsia="宋体" w:cs="宋体"/>
                <w:kern w:val="0"/>
                <w:sz w:val="21"/>
                <w:szCs w:val="21"/>
                <w:highlight w:val="none"/>
                <w:lang w:eastAsia="zh-CN" w:bidi="ar"/>
              </w:rPr>
              <w:t>0.879</w:t>
            </w:r>
          </w:p>
        </w:tc>
      </w:tr>
      <w:tr w14:paraId="08D82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260" w:type="dxa"/>
            <w:shd w:val="clear" w:color="auto" w:fill="auto"/>
            <w:noWrap/>
            <w:vAlign w:val="center"/>
          </w:tcPr>
          <w:p w14:paraId="2416CE24">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Histology type</w:t>
            </w:r>
          </w:p>
        </w:tc>
        <w:tc>
          <w:tcPr>
            <w:tcW w:w="1732" w:type="dxa"/>
            <w:shd w:val="clear" w:color="auto" w:fill="auto"/>
            <w:noWrap/>
            <w:vAlign w:val="center"/>
          </w:tcPr>
          <w:p w14:paraId="1B14138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1656" w:type="dxa"/>
            <w:shd w:val="clear" w:color="auto" w:fill="auto"/>
            <w:noWrap/>
            <w:vAlign w:val="center"/>
          </w:tcPr>
          <w:p w14:paraId="36E2A787">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2030" w:type="dxa"/>
            <w:shd w:val="clear" w:color="auto" w:fill="auto"/>
            <w:noWrap/>
            <w:vAlign w:val="center"/>
          </w:tcPr>
          <w:p w14:paraId="5FFD3142">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3713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A1F6D9E">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G1-2</w:t>
            </w:r>
          </w:p>
        </w:tc>
        <w:tc>
          <w:tcPr>
            <w:tcW w:w="0" w:type="auto"/>
            <w:shd w:val="clear" w:color="auto" w:fill="auto"/>
            <w:vAlign w:val="center"/>
          </w:tcPr>
          <w:p w14:paraId="31B41D7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1.50</w:t>
            </w:r>
          </w:p>
        </w:tc>
        <w:tc>
          <w:tcPr>
            <w:tcW w:w="0" w:type="auto"/>
            <w:shd w:val="clear" w:color="auto" w:fill="auto"/>
            <w:vAlign w:val="center"/>
          </w:tcPr>
          <w:p w14:paraId="1B66641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0.58, 3.88</w:t>
            </w:r>
          </w:p>
        </w:tc>
        <w:tc>
          <w:tcPr>
            <w:tcW w:w="0" w:type="auto"/>
            <w:shd w:val="clear" w:color="auto" w:fill="auto"/>
            <w:vAlign w:val="center"/>
          </w:tcPr>
          <w:p w14:paraId="17F0FD08">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0.402</w:t>
            </w:r>
          </w:p>
        </w:tc>
      </w:tr>
      <w:tr w14:paraId="0BAA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E0EDB50">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G3</w:t>
            </w:r>
          </w:p>
        </w:tc>
        <w:tc>
          <w:tcPr>
            <w:tcW w:w="0" w:type="auto"/>
            <w:shd w:val="clear" w:color="auto" w:fill="auto"/>
            <w:vAlign w:val="center"/>
          </w:tcPr>
          <w:p w14:paraId="7DE2D66E">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0C68D74E">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111B826">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6D5F9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67D210A">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 xml:space="preserve">LVSI </w:t>
            </w:r>
          </w:p>
        </w:tc>
        <w:tc>
          <w:tcPr>
            <w:tcW w:w="0" w:type="auto"/>
            <w:shd w:val="clear" w:color="auto" w:fill="auto"/>
            <w:vAlign w:val="center"/>
          </w:tcPr>
          <w:p w14:paraId="46422DC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7EE174B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A69A1BC">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600BB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222380E1">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Negative</w:t>
            </w:r>
          </w:p>
        </w:tc>
        <w:tc>
          <w:tcPr>
            <w:tcW w:w="0" w:type="auto"/>
            <w:shd w:val="clear" w:color="auto" w:fill="auto"/>
            <w:vAlign w:val="center"/>
          </w:tcPr>
          <w:p w14:paraId="0D96BF93">
            <w:pPr>
              <w:widowControl/>
              <w:tabs>
                <w:tab w:val="left" w:pos="359"/>
              </w:tabs>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1.96</w:t>
            </w:r>
          </w:p>
        </w:tc>
        <w:tc>
          <w:tcPr>
            <w:tcW w:w="0" w:type="auto"/>
            <w:shd w:val="clear" w:color="auto" w:fill="auto"/>
            <w:vAlign w:val="center"/>
          </w:tcPr>
          <w:p w14:paraId="61CDFC4A">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0.74, 5.23</w:t>
            </w:r>
          </w:p>
        </w:tc>
        <w:tc>
          <w:tcPr>
            <w:tcW w:w="0" w:type="auto"/>
            <w:shd w:val="clear" w:color="auto" w:fill="auto"/>
            <w:vAlign w:val="center"/>
          </w:tcPr>
          <w:p w14:paraId="109C74F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0.178</w:t>
            </w:r>
          </w:p>
        </w:tc>
      </w:tr>
      <w:tr w14:paraId="1743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CBC2238">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Positive</w:t>
            </w:r>
          </w:p>
        </w:tc>
        <w:tc>
          <w:tcPr>
            <w:tcW w:w="0" w:type="auto"/>
            <w:shd w:val="clear" w:color="auto" w:fill="auto"/>
            <w:vAlign w:val="center"/>
          </w:tcPr>
          <w:p w14:paraId="5BD75186">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50.50</w:t>
            </w:r>
          </w:p>
        </w:tc>
        <w:tc>
          <w:tcPr>
            <w:tcW w:w="0" w:type="auto"/>
            <w:shd w:val="clear" w:color="auto" w:fill="auto"/>
            <w:vAlign w:val="center"/>
          </w:tcPr>
          <w:p w14:paraId="46DA6D6F">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3.16, 807.40</w:t>
            </w:r>
          </w:p>
        </w:tc>
        <w:tc>
          <w:tcPr>
            <w:tcW w:w="0" w:type="auto"/>
            <w:shd w:val="clear" w:color="auto" w:fill="auto"/>
            <w:vAlign w:val="center"/>
          </w:tcPr>
          <w:p w14:paraId="3A9883E8">
            <w:pPr>
              <w:widowControl/>
              <w:jc w:val="left"/>
              <w:textAlignment w:val="center"/>
              <w:rPr>
                <w:rFonts w:hint="eastAsia" w:ascii="Times New Roman" w:hAnsi="Times New Roman" w:eastAsia="Times New Roman" w:cs="宋体"/>
                <w:b/>
                <w:bCs/>
                <w:kern w:val="0"/>
                <w:sz w:val="21"/>
                <w:szCs w:val="21"/>
                <w:highlight w:val="none"/>
                <w:lang w:val="en-US" w:eastAsia="zh-CN" w:bidi="ar"/>
              </w:rPr>
            </w:pPr>
            <w:r>
              <w:rPr>
                <w:rFonts w:hint="eastAsia" w:ascii="Times New Roman" w:hAnsi="Times New Roman" w:eastAsia="Times New Roman" w:cs="宋体"/>
                <w:b/>
                <w:bCs/>
                <w:kern w:val="0"/>
                <w:sz w:val="21"/>
                <w:szCs w:val="21"/>
                <w:highlight w:val="none"/>
                <w:lang w:val="en-US" w:eastAsia="zh-CN" w:bidi="ar"/>
              </w:rPr>
              <w:t>0.006</w:t>
            </w:r>
          </w:p>
        </w:tc>
      </w:tr>
      <w:tr w14:paraId="37537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23D091F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Focal</w:t>
            </w:r>
          </w:p>
        </w:tc>
        <w:tc>
          <w:tcPr>
            <w:tcW w:w="0" w:type="auto"/>
            <w:shd w:val="clear" w:color="auto" w:fill="auto"/>
            <w:vAlign w:val="center"/>
          </w:tcPr>
          <w:p w14:paraId="305ECCD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0.69</w:t>
            </w:r>
          </w:p>
        </w:tc>
        <w:tc>
          <w:tcPr>
            <w:tcW w:w="0" w:type="auto"/>
            <w:shd w:val="clear" w:color="auto" w:fill="auto"/>
            <w:vAlign w:val="center"/>
          </w:tcPr>
          <w:p w14:paraId="20567F8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0.09, 5.28</w:t>
            </w:r>
          </w:p>
        </w:tc>
        <w:tc>
          <w:tcPr>
            <w:tcW w:w="0" w:type="auto"/>
            <w:shd w:val="clear" w:color="auto" w:fill="auto"/>
            <w:vAlign w:val="center"/>
          </w:tcPr>
          <w:p w14:paraId="2EFA5F6C">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0.720</w:t>
            </w:r>
          </w:p>
        </w:tc>
      </w:tr>
      <w:tr w14:paraId="6A99B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9415DAF">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Extensive</w:t>
            </w:r>
          </w:p>
        </w:tc>
        <w:tc>
          <w:tcPr>
            <w:tcW w:w="0" w:type="auto"/>
            <w:shd w:val="clear" w:color="auto" w:fill="auto"/>
            <w:vAlign w:val="center"/>
          </w:tcPr>
          <w:p w14:paraId="65A8E4AB">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6A176E01">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EA55EDC">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7D79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50EF46C">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FIGO 2009 stage</w:t>
            </w:r>
          </w:p>
        </w:tc>
        <w:tc>
          <w:tcPr>
            <w:tcW w:w="0" w:type="auto"/>
            <w:shd w:val="clear" w:color="auto" w:fill="auto"/>
            <w:vAlign w:val="center"/>
          </w:tcPr>
          <w:p w14:paraId="34CD83B6">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19B991C">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49DEE959">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02C7C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1EBD53B">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IA</w:t>
            </w:r>
          </w:p>
        </w:tc>
        <w:tc>
          <w:tcPr>
            <w:tcW w:w="0" w:type="auto"/>
            <w:shd w:val="clear" w:color="auto" w:fill="auto"/>
            <w:vAlign w:val="center"/>
          </w:tcPr>
          <w:p w14:paraId="7D1BA688">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2.03</w:t>
            </w:r>
          </w:p>
        </w:tc>
        <w:tc>
          <w:tcPr>
            <w:tcW w:w="0" w:type="auto"/>
            <w:shd w:val="clear" w:color="auto" w:fill="auto"/>
            <w:vAlign w:val="center"/>
          </w:tcPr>
          <w:p w14:paraId="3B8D150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0.68, 6.08</w:t>
            </w:r>
          </w:p>
        </w:tc>
        <w:tc>
          <w:tcPr>
            <w:tcW w:w="0" w:type="auto"/>
            <w:shd w:val="clear" w:color="auto" w:fill="auto"/>
            <w:vAlign w:val="center"/>
          </w:tcPr>
          <w:p w14:paraId="0A9BE0C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0.205</w:t>
            </w:r>
          </w:p>
        </w:tc>
      </w:tr>
      <w:tr w14:paraId="0A694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EFF5185">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IB</w:t>
            </w:r>
          </w:p>
        </w:tc>
        <w:tc>
          <w:tcPr>
            <w:tcW w:w="0" w:type="auto"/>
            <w:shd w:val="clear" w:color="auto" w:fill="auto"/>
            <w:vAlign w:val="center"/>
          </w:tcPr>
          <w:p w14:paraId="34C969A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1.60</w:t>
            </w:r>
          </w:p>
        </w:tc>
        <w:tc>
          <w:tcPr>
            <w:tcW w:w="0" w:type="auto"/>
            <w:shd w:val="clear" w:color="auto" w:fill="auto"/>
            <w:vAlign w:val="center"/>
          </w:tcPr>
          <w:p w14:paraId="1F52D88A">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0.48, 5.31</w:t>
            </w:r>
          </w:p>
        </w:tc>
        <w:tc>
          <w:tcPr>
            <w:tcW w:w="0" w:type="auto"/>
            <w:shd w:val="clear" w:color="auto" w:fill="auto"/>
            <w:vAlign w:val="center"/>
          </w:tcPr>
          <w:p w14:paraId="6982FB8C">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0.447</w:t>
            </w:r>
          </w:p>
        </w:tc>
      </w:tr>
      <w:tr w14:paraId="4D2F0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066E61D9">
            <w:pPr>
              <w:keepNext w:val="0"/>
              <w:keepLines w:val="0"/>
              <w:widowControl/>
              <w:suppressLineNumbers w:val="0"/>
              <w:ind w:firstLine="210" w:firstLineChars="100"/>
              <w:jc w:val="left"/>
              <w:textAlignment w:val="center"/>
              <w:rPr>
                <w:rFonts w:hint="default" w:ascii="Times New Roman" w:hAnsi="Times New Roman" w:eastAsia="宋体" w:cs="宋体"/>
                <w:i w:val="0"/>
                <w:iCs w:val="0"/>
                <w:color w:val="000000"/>
                <w:kern w:val="0"/>
                <w:sz w:val="21"/>
                <w:szCs w:val="22"/>
                <w:highlight w:val="none"/>
                <w:u w:val="none"/>
                <w:lang w:val="en-US" w:eastAsia="zh-CN" w:bidi="ar"/>
              </w:rPr>
            </w:pPr>
            <w:r>
              <w:rPr>
                <w:rFonts w:hint="eastAsia" w:ascii="Times New Roman" w:hAnsi="Times New Roman" w:eastAsia="宋体" w:cs="宋体"/>
                <w:i w:val="0"/>
                <w:iCs w:val="0"/>
                <w:color w:val="000000"/>
                <w:kern w:val="0"/>
                <w:sz w:val="21"/>
                <w:szCs w:val="22"/>
                <w:highlight w:val="none"/>
                <w:u w:val="none"/>
                <w:lang w:val="en-US" w:eastAsia="zh-CN" w:bidi="ar"/>
              </w:rPr>
              <w:t>II</w:t>
            </w:r>
          </w:p>
        </w:tc>
        <w:tc>
          <w:tcPr>
            <w:tcW w:w="0" w:type="auto"/>
            <w:shd w:val="clear" w:color="auto" w:fill="auto"/>
            <w:vAlign w:val="center"/>
          </w:tcPr>
          <w:p w14:paraId="4CD11F87">
            <w:pPr>
              <w:widowControl/>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154346F3">
            <w:pPr>
              <w:widowControl/>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21F13B6">
            <w:pPr>
              <w:widowControl/>
              <w:jc w:val="left"/>
              <w:textAlignment w:val="center"/>
              <w:rPr>
                <w:rFonts w:hint="eastAsia" w:ascii="Times New Roman" w:hAnsi="Times New Roman" w:eastAsia="Times New Roman" w:cs="宋体"/>
                <w:kern w:val="0"/>
                <w:sz w:val="21"/>
                <w:szCs w:val="21"/>
                <w:highlight w:val="none"/>
                <w:lang w:val="en-US" w:eastAsia="zh-CN" w:bidi="ar"/>
              </w:rPr>
            </w:pPr>
          </w:p>
        </w:tc>
      </w:tr>
      <w:tr w14:paraId="3D7AC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FFCEC05">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ESGO 2021 risk classification</w:t>
            </w:r>
          </w:p>
        </w:tc>
        <w:tc>
          <w:tcPr>
            <w:tcW w:w="0" w:type="auto"/>
            <w:shd w:val="clear" w:color="auto" w:fill="auto"/>
            <w:vAlign w:val="center"/>
          </w:tcPr>
          <w:p w14:paraId="4B421182">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B4D1C39">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7F637C5">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12BE6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56BF4009">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Low risk</w:t>
            </w:r>
          </w:p>
        </w:tc>
        <w:tc>
          <w:tcPr>
            <w:tcW w:w="0" w:type="auto"/>
            <w:shd w:val="clear" w:color="auto" w:fill="auto"/>
            <w:vAlign w:val="center"/>
          </w:tcPr>
          <w:p w14:paraId="56824DC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1.71</w:t>
            </w:r>
          </w:p>
        </w:tc>
        <w:tc>
          <w:tcPr>
            <w:tcW w:w="0" w:type="auto"/>
            <w:shd w:val="clear" w:color="auto" w:fill="auto"/>
            <w:vAlign w:val="center"/>
          </w:tcPr>
          <w:p w14:paraId="78DFFDFF">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0.49, 5.96</w:t>
            </w:r>
          </w:p>
        </w:tc>
        <w:tc>
          <w:tcPr>
            <w:tcW w:w="0" w:type="auto"/>
            <w:shd w:val="clear" w:color="auto" w:fill="auto"/>
            <w:vAlign w:val="center"/>
          </w:tcPr>
          <w:p w14:paraId="33323D71">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0.398</w:t>
            </w:r>
          </w:p>
        </w:tc>
      </w:tr>
      <w:tr w14:paraId="3FC7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6830F052">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 xml:space="preserve">Intermediate risk </w:t>
            </w:r>
          </w:p>
        </w:tc>
        <w:tc>
          <w:tcPr>
            <w:tcW w:w="0" w:type="auto"/>
            <w:shd w:val="clear" w:color="auto" w:fill="auto"/>
            <w:vAlign w:val="center"/>
          </w:tcPr>
          <w:p w14:paraId="6B8181F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1.22</w:t>
            </w:r>
          </w:p>
        </w:tc>
        <w:tc>
          <w:tcPr>
            <w:tcW w:w="0" w:type="auto"/>
            <w:shd w:val="clear" w:color="auto" w:fill="auto"/>
            <w:vAlign w:val="center"/>
          </w:tcPr>
          <w:p w14:paraId="465EDF3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0.28, 5.29</w:t>
            </w:r>
          </w:p>
        </w:tc>
        <w:tc>
          <w:tcPr>
            <w:tcW w:w="0" w:type="auto"/>
            <w:shd w:val="clear" w:color="auto" w:fill="auto"/>
            <w:vAlign w:val="center"/>
          </w:tcPr>
          <w:p w14:paraId="1753239E">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0.790</w:t>
            </w:r>
          </w:p>
        </w:tc>
      </w:tr>
      <w:tr w14:paraId="3EFE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FB354B4">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High-intermediate risk</w:t>
            </w:r>
          </w:p>
        </w:tc>
        <w:tc>
          <w:tcPr>
            <w:tcW w:w="0" w:type="auto"/>
            <w:shd w:val="clear" w:color="auto" w:fill="auto"/>
            <w:vAlign w:val="center"/>
          </w:tcPr>
          <w:p w14:paraId="7A19DCF2">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NA</w:t>
            </w:r>
          </w:p>
        </w:tc>
        <w:tc>
          <w:tcPr>
            <w:tcW w:w="0" w:type="auto"/>
            <w:shd w:val="clear" w:color="auto" w:fill="auto"/>
            <w:vAlign w:val="center"/>
          </w:tcPr>
          <w:p w14:paraId="1A2D0898">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5A20ABE3">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5894F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4AFA7AC">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High risk</w:t>
            </w:r>
          </w:p>
        </w:tc>
        <w:tc>
          <w:tcPr>
            <w:tcW w:w="0" w:type="auto"/>
            <w:shd w:val="clear" w:color="auto" w:fill="auto"/>
            <w:vAlign w:val="center"/>
          </w:tcPr>
          <w:p w14:paraId="34A7C749">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7.72</w:t>
            </w:r>
          </w:p>
        </w:tc>
        <w:tc>
          <w:tcPr>
            <w:tcW w:w="0" w:type="auto"/>
            <w:shd w:val="clear" w:color="auto" w:fill="auto"/>
            <w:vAlign w:val="center"/>
          </w:tcPr>
          <w:p w14:paraId="654627C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0.69, 86.13</w:t>
            </w:r>
          </w:p>
        </w:tc>
        <w:tc>
          <w:tcPr>
            <w:tcW w:w="0" w:type="auto"/>
            <w:shd w:val="clear" w:color="auto" w:fill="auto"/>
            <w:vAlign w:val="center"/>
          </w:tcPr>
          <w:p w14:paraId="6D3E4982">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0.097</w:t>
            </w:r>
          </w:p>
        </w:tc>
      </w:tr>
      <w:tr w14:paraId="22421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942EC52">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Adjuvant therapy</w:t>
            </w:r>
          </w:p>
        </w:tc>
        <w:tc>
          <w:tcPr>
            <w:tcW w:w="0" w:type="auto"/>
            <w:shd w:val="clear" w:color="auto" w:fill="auto"/>
            <w:vAlign w:val="center"/>
          </w:tcPr>
          <w:p w14:paraId="3AF341C3">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5198C2FC">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419A8DF">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2971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0C7DE750">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VBT only</w:t>
            </w:r>
          </w:p>
        </w:tc>
        <w:tc>
          <w:tcPr>
            <w:tcW w:w="0" w:type="auto"/>
            <w:shd w:val="clear" w:color="auto" w:fill="auto"/>
            <w:vAlign w:val="center"/>
          </w:tcPr>
          <w:p w14:paraId="44CD8B81">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1.19</w:t>
            </w:r>
          </w:p>
        </w:tc>
        <w:tc>
          <w:tcPr>
            <w:tcW w:w="0" w:type="auto"/>
            <w:shd w:val="clear" w:color="auto" w:fill="auto"/>
            <w:vAlign w:val="center"/>
          </w:tcPr>
          <w:p w14:paraId="73752820">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0.36, 3.91</w:t>
            </w:r>
          </w:p>
        </w:tc>
        <w:tc>
          <w:tcPr>
            <w:tcW w:w="0" w:type="auto"/>
            <w:shd w:val="clear" w:color="auto" w:fill="auto"/>
            <w:vAlign w:val="center"/>
          </w:tcPr>
          <w:p w14:paraId="06E76C87">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0.775</w:t>
            </w:r>
          </w:p>
        </w:tc>
      </w:tr>
      <w:tr w14:paraId="4129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88DD703">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EBRT±VBT</w:t>
            </w:r>
          </w:p>
        </w:tc>
        <w:tc>
          <w:tcPr>
            <w:tcW w:w="0" w:type="auto"/>
            <w:shd w:val="clear" w:color="auto" w:fill="auto"/>
            <w:vAlign w:val="center"/>
          </w:tcPr>
          <w:p w14:paraId="386E248F">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0.89</w:t>
            </w:r>
          </w:p>
        </w:tc>
        <w:tc>
          <w:tcPr>
            <w:tcW w:w="0" w:type="auto"/>
            <w:shd w:val="clear" w:color="auto" w:fill="auto"/>
            <w:vAlign w:val="center"/>
          </w:tcPr>
          <w:p w14:paraId="782EE14F">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0.11, 7.40</w:t>
            </w:r>
          </w:p>
        </w:tc>
        <w:tc>
          <w:tcPr>
            <w:tcW w:w="0" w:type="auto"/>
            <w:shd w:val="clear" w:color="auto" w:fill="auto"/>
            <w:vAlign w:val="center"/>
          </w:tcPr>
          <w:p w14:paraId="32C2CB9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0.914</w:t>
            </w:r>
          </w:p>
        </w:tc>
      </w:tr>
      <w:tr w14:paraId="045DC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90D38E3">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Chemotherapy+VBT</w:t>
            </w:r>
          </w:p>
        </w:tc>
        <w:tc>
          <w:tcPr>
            <w:tcW w:w="0" w:type="auto"/>
            <w:shd w:val="clear" w:color="auto" w:fill="auto"/>
            <w:vAlign w:val="center"/>
          </w:tcPr>
          <w:p w14:paraId="7488B26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1.71</w:t>
            </w:r>
          </w:p>
        </w:tc>
        <w:tc>
          <w:tcPr>
            <w:tcW w:w="0" w:type="auto"/>
            <w:shd w:val="clear" w:color="auto" w:fill="auto"/>
            <w:vAlign w:val="center"/>
          </w:tcPr>
          <w:p w14:paraId="732AB3C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0.18, 16.50</w:t>
            </w:r>
          </w:p>
        </w:tc>
        <w:tc>
          <w:tcPr>
            <w:tcW w:w="0" w:type="auto"/>
            <w:shd w:val="clear" w:color="auto" w:fill="auto"/>
            <w:vAlign w:val="center"/>
          </w:tcPr>
          <w:p w14:paraId="08991B1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0.644</w:t>
            </w:r>
          </w:p>
        </w:tc>
      </w:tr>
      <w:tr w14:paraId="141F9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CEB4899">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Chemotherapy+EBRT±VBT</w:t>
            </w:r>
          </w:p>
        </w:tc>
        <w:tc>
          <w:tcPr>
            <w:tcW w:w="0" w:type="auto"/>
            <w:shd w:val="clear" w:color="auto" w:fill="auto"/>
            <w:vAlign w:val="center"/>
          </w:tcPr>
          <w:p w14:paraId="6A2B787B">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12.65</w:t>
            </w:r>
          </w:p>
        </w:tc>
        <w:tc>
          <w:tcPr>
            <w:tcW w:w="0" w:type="auto"/>
            <w:shd w:val="clear" w:color="auto" w:fill="auto"/>
            <w:vAlign w:val="center"/>
          </w:tcPr>
          <w:p w14:paraId="5C852AA2">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1.12, 142.50</w:t>
            </w:r>
          </w:p>
        </w:tc>
        <w:tc>
          <w:tcPr>
            <w:tcW w:w="0" w:type="auto"/>
            <w:shd w:val="clear" w:color="auto" w:fill="auto"/>
            <w:vAlign w:val="center"/>
          </w:tcPr>
          <w:p w14:paraId="0D4BD9A1">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b/>
                <w:bCs/>
                <w:kern w:val="0"/>
                <w:sz w:val="21"/>
                <w:szCs w:val="21"/>
                <w:highlight w:val="none"/>
                <w:lang w:val="en-US" w:eastAsia="zh-CN" w:bidi="ar"/>
              </w:rPr>
              <w:t>0.040</w:t>
            </w:r>
          </w:p>
        </w:tc>
      </w:tr>
      <w:tr w14:paraId="47D65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13415BC3">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EBRT</w:t>
            </w:r>
          </w:p>
        </w:tc>
        <w:tc>
          <w:tcPr>
            <w:tcW w:w="0" w:type="auto"/>
            <w:shd w:val="clear" w:color="auto" w:fill="auto"/>
            <w:vAlign w:val="center"/>
          </w:tcPr>
          <w:p w14:paraId="418236D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4E4EF77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611FD560">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4CFB3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7B2015C5">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No</w:t>
            </w:r>
          </w:p>
        </w:tc>
        <w:tc>
          <w:tcPr>
            <w:tcW w:w="0" w:type="auto"/>
            <w:shd w:val="clear" w:color="auto" w:fill="auto"/>
            <w:vAlign w:val="center"/>
          </w:tcPr>
          <w:p w14:paraId="48AA39D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1.30</w:t>
            </w:r>
          </w:p>
        </w:tc>
        <w:tc>
          <w:tcPr>
            <w:tcW w:w="0" w:type="auto"/>
            <w:shd w:val="clear" w:color="auto" w:fill="auto"/>
            <w:vAlign w:val="center"/>
          </w:tcPr>
          <w:p w14:paraId="57BF65C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0.46, 3.66</w:t>
            </w:r>
          </w:p>
        </w:tc>
        <w:tc>
          <w:tcPr>
            <w:tcW w:w="0" w:type="auto"/>
            <w:shd w:val="clear" w:color="auto" w:fill="auto"/>
            <w:vAlign w:val="center"/>
          </w:tcPr>
          <w:p w14:paraId="328D8B6D">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0.626</w:t>
            </w:r>
          </w:p>
        </w:tc>
      </w:tr>
      <w:tr w14:paraId="43D2F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2DBB833">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Yes</w:t>
            </w:r>
          </w:p>
        </w:tc>
        <w:tc>
          <w:tcPr>
            <w:tcW w:w="0" w:type="auto"/>
            <w:shd w:val="clear" w:color="auto" w:fill="auto"/>
            <w:vAlign w:val="center"/>
          </w:tcPr>
          <w:p w14:paraId="297D7CB5">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2.49</w:t>
            </w:r>
          </w:p>
        </w:tc>
        <w:tc>
          <w:tcPr>
            <w:tcW w:w="0" w:type="auto"/>
            <w:shd w:val="clear" w:color="auto" w:fill="auto"/>
            <w:vAlign w:val="center"/>
          </w:tcPr>
          <w:p w14:paraId="6F808B78">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0.64, 9.68</w:t>
            </w:r>
          </w:p>
        </w:tc>
        <w:tc>
          <w:tcPr>
            <w:tcW w:w="0" w:type="auto"/>
            <w:shd w:val="clear" w:color="auto" w:fill="auto"/>
            <w:vAlign w:val="center"/>
          </w:tcPr>
          <w:p w14:paraId="373CF99E">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0.187</w:t>
            </w:r>
          </w:p>
        </w:tc>
      </w:tr>
      <w:tr w14:paraId="7933D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401FEB2F">
            <w:pPr>
              <w:keepNext w:val="0"/>
              <w:keepLines w:val="0"/>
              <w:widowControl/>
              <w:suppressLineNumbers w:val="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Chemotherapy</w:t>
            </w:r>
          </w:p>
        </w:tc>
        <w:tc>
          <w:tcPr>
            <w:tcW w:w="0" w:type="auto"/>
            <w:shd w:val="clear" w:color="auto" w:fill="auto"/>
            <w:vAlign w:val="center"/>
          </w:tcPr>
          <w:p w14:paraId="5AFF319E">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36BAA46B">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c>
          <w:tcPr>
            <w:tcW w:w="0" w:type="auto"/>
            <w:shd w:val="clear" w:color="auto" w:fill="auto"/>
            <w:vAlign w:val="center"/>
          </w:tcPr>
          <w:p w14:paraId="0CE0878A">
            <w:pPr>
              <w:widowControl/>
              <w:ind w:firstLine="210" w:firstLineChars="100"/>
              <w:jc w:val="left"/>
              <w:textAlignment w:val="center"/>
              <w:rPr>
                <w:rFonts w:hint="eastAsia" w:ascii="Times New Roman" w:hAnsi="Times New Roman" w:eastAsia="Times New Roman" w:cs="宋体"/>
                <w:kern w:val="0"/>
                <w:sz w:val="21"/>
                <w:szCs w:val="21"/>
                <w:highlight w:val="none"/>
                <w:lang w:val="en-US" w:eastAsia="zh-CN" w:bidi="ar"/>
              </w:rPr>
            </w:pPr>
          </w:p>
        </w:tc>
      </w:tr>
      <w:tr w14:paraId="269A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shd w:val="clear" w:color="auto" w:fill="auto"/>
            <w:vAlign w:val="center"/>
          </w:tcPr>
          <w:p w14:paraId="3B962DE7">
            <w:pPr>
              <w:keepNext w:val="0"/>
              <w:keepLines w:val="0"/>
              <w:widowControl/>
              <w:suppressLineNumbers w:val="0"/>
              <w:ind w:firstLine="210" w:firstLineChars="100"/>
              <w:jc w:val="left"/>
              <w:textAlignment w:val="center"/>
              <w:rPr>
                <w:rFonts w:hint="eastAsia" w:ascii="Times New Roman" w:hAnsi="Times New Roman" w:eastAsia="宋体" w:cs="宋体"/>
                <w:i w:val="0"/>
                <w:iCs w:val="0"/>
                <w:color w:val="000000"/>
                <w:kern w:val="2"/>
                <w:sz w:val="21"/>
                <w:szCs w:val="22"/>
                <w:highlight w:val="none"/>
                <w:u w:val="none"/>
                <w:lang w:val="en-US" w:eastAsia="zh-CN" w:bidi="ar-SA"/>
              </w:rPr>
            </w:pPr>
            <w:r>
              <w:rPr>
                <w:rFonts w:hint="eastAsia" w:ascii="Times New Roman" w:hAnsi="Times New Roman" w:eastAsia="宋体" w:cs="宋体"/>
                <w:i w:val="0"/>
                <w:iCs w:val="0"/>
                <w:color w:val="000000"/>
                <w:kern w:val="0"/>
                <w:sz w:val="21"/>
                <w:szCs w:val="22"/>
                <w:highlight w:val="none"/>
                <w:u w:val="none"/>
                <w:lang w:val="en-US" w:eastAsia="zh-CN" w:bidi="ar"/>
              </w:rPr>
              <w:t>No</w:t>
            </w:r>
          </w:p>
        </w:tc>
        <w:tc>
          <w:tcPr>
            <w:tcW w:w="0" w:type="auto"/>
            <w:shd w:val="clear" w:color="auto" w:fill="auto"/>
            <w:vAlign w:val="center"/>
          </w:tcPr>
          <w:p w14:paraId="2A4AC8B4">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1.17</w:t>
            </w:r>
          </w:p>
        </w:tc>
        <w:tc>
          <w:tcPr>
            <w:tcW w:w="0" w:type="auto"/>
            <w:shd w:val="clear" w:color="auto" w:fill="auto"/>
            <w:vAlign w:val="center"/>
          </w:tcPr>
          <w:p w14:paraId="343A3C43">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0.42, 3.29</w:t>
            </w:r>
          </w:p>
        </w:tc>
        <w:tc>
          <w:tcPr>
            <w:tcW w:w="0" w:type="auto"/>
            <w:shd w:val="clear" w:color="auto" w:fill="auto"/>
            <w:vAlign w:val="center"/>
          </w:tcPr>
          <w:p w14:paraId="13E1F291">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0.769</w:t>
            </w:r>
          </w:p>
        </w:tc>
      </w:tr>
      <w:tr w14:paraId="465F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bottom w:val="single" w:color="auto" w:sz="4" w:space="0"/>
            </w:tcBorders>
            <w:shd w:val="clear" w:color="auto" w:fill="auto"/>
            <w:vAlign w:val="center"/>
          </w:tcPr>
          <w:p w14:paraId="08824D10">
            <w:pPr>
              <w:keepNext w:val="0"/>
              <w:keepLines w:val="0"/>
              <w:widowControl/>
              <w:suppressLineNumbers w:val="0"/>
              <w:ind w:firstLine="210" w:firstLineChars="100"/>
              <w:jc w:val="left"/>
              <w:textAlignment w:val="center"/>
              <w:rPr>
                <w:rFonts w:hint="default" w:ascii="Times New Roman" w:hAnsi="Times New Roman" w:eastAsia="宋体" w:cs="宋体"/>
                <w:i w:val="0"/>
                <w:iCs w:val="0"/>
                <w:color w:val="000000"/>
                <w:kern w:val="0"/>
                <w:sz w:val="21"/>
                <w:szCs w:val="22"/>
                <w:highlight w:val="none"/>
                <w:u w:val="none"/>
                <w:lang w:val="en-US" w:eastAsia="zh-CN" w:bidi="ar"/>
              </w:rPr>
            </w:pPr>
            <w:r>
              <w:rPr>
                <w:rFonts w:hint="eastAsia" w:ascii="Times New Roman" w:hAnsi="Times New Roman" w:eastAsia="宋体" w:cs="宋体"/>
                <w:i w:val="0"/>
                <w:iCs w:val="0"/>
                <w:color w:val="000000"/>
                <w:kern w:val="0"/>
                <w:sz w:val="21"/>
                <w:szCs w:val="22"/>
                <w:highlight w:val="none"/>
                <w:u w:val="none"/>
                <w:lang w:val="en-US" w:eastAsia="zh-CN" w:bidi="ar"/>
              </w:rPr>
              <w:t>Yes</w:t>
            </w:r>
          </w:p>
        </w:tc>
        <w:tc>
          <w:tcPr>
            <w:tcW w:w="0" w:type="auto"/>
            <w:tcBorders>
              <w:bottom w:val="single" w:color="auto" w:sz="4" w:space="0"/>
            </w:tcBorders>
            <w:shd w:val="clear" w:color="auto" w:fill="auto"/>
            <w:vAlign w:val="center"/>
          </w:tcPr>
          <w:p w14:paraId="397791F2">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4.24</w:t>
            </w:r>
          </w:p>
        </w:tc>
        <w:tc>
          <w:tcPr>
            <w:tcW w:w="0" w:type="auto"/>
            <w:tcBorders>
              <w:bottom w:val="single" w:color="auto" w:sz="4" w:space="0"/>
            </w:tcBorders>
            <w:shd w:val="clear" w:color="auto" w:fill="auto"/>
            <w:vAlign w:val="center"/>
          </w:tcPr>
          <w:p w14:paraId="204F0D78">
            <w:pPr>
              <w:widowControl/>
              <w:jc w:val="left"/>
              <w:textAlignment w:val="center"/>
              <w:rPr>
                <w:rFonts w:hint="eastAsia"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0.94, 19.04</w:t>
            </w:r>
          </w:p>
        </w:tc>
        <w:tc>
          <w:tcPr>
            <w:tcW w:w="0" w:type="auto"/>
            <w:tcBorders>
              <w:bottom w:val="single" w:color="auto" w:sz="4" w:space="0"/>
            </w:tcBorders>
            <w:shd w:val="clear" w:color="auto" w:fill="auto"/>
            <w:vAlign w:val="center"/>
          </w:tcPr>
          <w:p w14:paraId="7565087D">
            <w:pPr>
              <w:widowControl/>
              <w:jc w:val="left"/>
              <w:textAlignment w:val="center"/>
              <w:rPr>
                <w:rFonts w:hint="default" w:ascii="Times New Roman" w:hAnsi="Times New Roman" w:eastAsia="Times New Roman" w:cs="宋体"/>
                <w:kern w:val="0"/>
                <w:sz w:val="21"/>
                <w:szCs w:val="21"/>
                <w:highlight w:val="none"/>
                <w:lang w:val="en-US" w:eastAsia="zh-CN" w:bidi="ar"/>
              </w:rPr>
            </w:pPr>
            <w:r>
              <w:rPr>
                <w:rFonts w:hint="eastAsia" w:ascii="Times New Roman" w:hAnsi="Times New Roman" w:eastAsia="Times New Roman" w:cs="宋体"/>
                <w:kern w:val="0"/>
                <w:sz w:val="21"/>
                <w:szCs w:val="21"/>
                <w:highlight w:val="none"/>
                <w:lang w:val="en-US" w:eastAsia="zh-CN" w:bidi="ar"/>
              </w:rPr>
              <w:t>0.060</w:t>
            </w:r>
          </w:p>
        </w:tc>
      </w:tr>
    </w:tbl>
    <w:p w14:paraId="02F0217E">
      <w:pPr>
        <w:rPr>
          <w:rFonts w:hint="default" w:ascii="Times New Roman" w:hAnsi="Times New Roman" w:cs="Times New Roman"/>
          <w:sz w:val="21"/>
          <w:highlight w:val="none"/>
          <w:lang w:val="en-US" w:eastAsia="zh-CN"/>
        </w:rPr>
      </w:pPr>
    </w:p>
    <w:p w14:paraId="3016879C">
      <w:pPr>
        <w:rPr>
          <w:rFonts w:hint="default" w:ascii="Times New Roman" w:hAnsi="Times New Roman" w:cs="Times New Roman"/>
          <w:sz w:val="18"/>
          <w:szCs w:val="21"/>
          <w:highlight w:val="none"/>
          <w:lang w:val="en-US" w:eastAsia="zh-CN"/>
        </w:rPr>
      </w:pPr>
    </w:p>
    <w:p w14:paraId="7248C833">
      <w:pPr>
        <w:rPr>
          <w:rFonts w:hint="default" w:ascii="Times New Roman" w:hAnsi="Times New Roman" w:cs="Times New Roman"/>
          <w:sz w:val="18"/>
          <w:szCs w:val="21"/>
          <w:highlight w:val="none"/>
          <w:lang w:val="en-US" w:eastAsia="zh-CN"/>
        </w:rPr>
      </w:pPr>
    </w:p>
    <w:p w14:paraId="3F03E068">
      <w:pPr>
        <w:rPr>
          <w:rFonts w:hint="default" w:ascii="Times New Roman" w:hAnsi="Times New Roman" w:cs="Times New Roman"/>
          <w:sz w:val="18"/>
          <w:szCs w:val="21"/>
          <w:highlight w:val="none"/>
          <w:lang w:val="en-US" w:eastAsia="zh-CN"/>
        </w:rPr>
      </w:pPr>
    </w:p>
    <w:p w14:paraId="63DB2F75">
      <w:pPr>
        <w:rPr>
          <w:rFonts w:hint="default" w:ascii="Times New Roman" w:hAnsi="Times New Roman" w:cs="Times New Roman"/>
          <w:sz w:val="18"/>
          <w:szCs w:val="21"/>
          <w:highlight w:val="none"/>
          <w:lang w:val="en-US" w:eastAsia="zh-CN"/>
        </w:rPr>
      </w:pPr>
    </w:p>
    <w:p w14:paraId="0611F30B">
      <w:pPr>
        <w:rPr>
          <w:rFonts w:hint="default" w:ascii="Times New Roman" w:hAnsi="Times New Roman" w:cs="Times New Roman"/>
          <w:sz w:val="18"/>
          <w:szCs w:val="21"/>
          <w:highlight w:val="none"/>
          <w:lang w:val="en-US" w:eastAsia="zh-CN"/>
        </w:rPr>
      </w:pPr>
    </w:p>
    <w:p w14:paraId="35B72371">
      <w:pPr>
        <w:rPr>
          <w:rFonts w:hint="default" w:ascii="Times New Roman" w:hAnsi="Times New Roman" w:cs="Times New Roman"/>
          <w:sz w:val="18"/>
          <w:szCs w:val="21"/>
          <w:highlight w:val="none"/>
          <w:lang w:val="en-US" w:eastAsia="zh-CN"/>
        </w:rPr>
      </w:pPr>
    </w:p>
    <w:p w14:paraId="2A87693B">
      <w:pPr>
        <w:rPr>
          <w:rFonts w:hint="default" w:ascii="Times New Roman" w:hAnsi="Times New Roman" w:cs="Times New Roman"/>
          <w:sz w:val="18"/>
          <w:szCs w:val="21"/>
          <w:highlight w:val="none"/>
          <w:lang w:val="en-US" w:eastAsia="zh-CN"/>
        </w:rPr>
      </w:pPr>
    </w:p>
    <w:p w14:paraId="2FB56376">
      <w:pPr>
        <w:rPr>
          <w:rFonts w:hint="default" w:ascii="Times New Roman" w:hAnsi="Times New Roman" w:cs="Times New Roman"/>
          <w:sz w:val="18"/>
          <w:szCs w:val="21"/>
          <w:highlight w:val="none"/>
          <w:lang w:val="en-US" w:eastAsia="zh-CN"/>
        </w:rPr>
      </w:pPr>
    </w:p>
    <w:p w14:paraId="121096EA">
      <w:pPr>
        <w:rPr>
          <w:rFonts w:hint="default" w:ascii="Times New Roman" w:hAnsi="Times New Roman" w:cs="Times New Roman"/>
          <w:sz w:val="18"/>
          <w:szCs w:val="21"/>
          <w:highlight w:val="none"/>
          <w:lang w:val="en-US" w:eastAsia="zh-CN"/>
        </w:rPr>
      </w:pPr>
      <w:r>
        <w:rPr>
          <w:rFonts w:hint="default" w:ascii="Times New Roman" w:hAnsi="Times New Roman" w:cs="Times New Roman"/>
          <w:sz w:val="18"/>
          <w:szCs w:val="21"/>
          <w:highlight w:val="none"/>
          <w:lang w:val="en-US" w:eastAsia="zh-CN"/>
        </w:rPr>
        <w:t>NPC Negative Peritoneal Cytology, PPC Positive Peritoneal Cytology, FIGO International Federation of Gynecology and Obstetrics, G Grade, EEC endometrioid endometrial carcinoma, LVSI Lymphovascular Space Invasion, ESGO European Society of Gynaecological Oncology, VBT Vaginal Brachytherapy, EBRT External Beam Radiotherapy. * Fisher exact test.</w:t>
      </w:r>
    </w:p>
    <w:p w14:paraId="52EAED75">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br w:type="page"/>
      </w:r>
    </w:p>
    <w:p w14:paraId="2C797944">
      <w:pPr>
        <w:rPr>
          <w:rFonts w:hint="default"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S4. Multivariate cox regression model 1.</w:t>
      </w:r>
    </w:p>
    <w:tbl>
      <w:tblPr>
        <w:tblStyle w:val="3"/>
        <w:tblW w:w="7230"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6"/>
        <w:gridCol w:w="1080"/>
        <w:gridCol w:w="1107"/>
        <w:gridCol w:w="1163"/>
        <w:gridCol w:w="1318"/>
      </w:tblGrid>
      <w:tr w14:paraId="7312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2566" w:type="dxa"/>
            <w:vMerge w:val="restart"/>
            <w:tcBorders>
              <w:top w:val="single" w:color="000000" w:sz="4" w:space="0"/>
              <w:left w:val="nil"/>
              <w:bottom w:val="single" w:color="000000" w:sz="4" w:space="0"/>
              <w:right w:val="nil"/>
            </w:tcBorders>
            <w:shd w:val="clear" w:color="auto" w:fill="auto"/>
            <w:noWrap/>
            <w:vAlign w:val="center"/>
          </w:tcPr>
          <w:p w14:paraId="5CC913C5">
            <w:pPr>
              <w:jc w:val="center"/>
              <w:rPr>
                <w:rFonts w:hint="default" w:ascii="Times New Roman" w:hAnsi="Times New Roman" w:eastAsia="宋体" w:cs="Times New Roman"/>
                <w:i w:val="0"/>
                <w:iCs w:val="0"/>
                <w:color w:val="000000"/>
                <w:sz w:val="22"/>
                <w:szCs w:val="22"/>
                <w:highlight w:val="none"/>
                <w:u w:val="none"/>
              </w:rPr>
            </w:pPr>
          </w:p>
        </w:tc>
        <w:tc>
          <w:tcPr>
            <w:tcW w:w="1080" w:type="dxa"/>
            <w:vMerge w:val="restart"/>
            <w:tcBorders>
              <w:top w:val="single" w:color="000000" w:sz="4" w:space="0"/>
              <w:left w:val="nil"/>
              <w:bottom w:val="single" w:color="000000" w:sz="4" w:space="0"/>
              <w:right w:val="nil"/>
            </w:tcBorders>
            <w:shd w:val="clear" w:color="auto" w:fill="auto"/>
            <w:noWrap/>
            <w:vAlign w:val="center"/>
          </w:tcPr>
          <w:p w14:paraId="33538D8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HR</w:t>
            </w:r>
          </w:p>
        </w:tc>
        <w:tc>
          <w:tcPr>
            <w:tcW w:w="2270" w:type="dxa"/>
            <w:gridSpan w:val="2"/>
            <w:tcBorders>
              <w:top w:val="single" w:color="000000" w:sz="4" w:space="0"/>
              <w:left w:val="nil"/>
              <w:bottom w:val="nil"/>
              <w:right w:val="nil"/>
            </w:tcBorders>
            <w:shd w:val="clear" w:color="auto" w:fill="auto"/>
            <w:noWrap/>
            <w:vAlign w:val="center"/>
          </w:tcPr>
          <w:p w14:paraId="17F68E8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95% CI</w:t>
            </w:r>
          </w:p>
        </w:tc>
        <w:tc>
          <w:tcPr>
            <w:tcW w:w="1318" w:type="dxa"/>
            <w:vMerge w:val="restart"/>
            <w:tcBorders>
              <w:top w:val="single" w:color="000000" w:sz="4" w:space="0"/>
              <w:left w:val="nil"/>
              <w:bottom w:val="single" w:color="000000" w:sz="4" w:space="0"/>
              <w:right w:val="nil"/>
            </w:tcBorders>
            <w:shd w:val="clear" w:color="auto" w:fill="auto"/>
            <w:noWrap/>
            <w:vAlign w:val="center"/>
          </w:tcPr>
          <w:p w14:paraId="1CE3F84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P</w:t>
            </w:r>
            <w:r>
              <w:rPr>
                <w:rFonts w:hint="eastAsia" w:ascii="Times New Roman" w:hAnsi="Times New Roman" w:eastAsia="宋体" w:cs="Times New Roman"/>
                <w:b/>
                <w:bCs/>
                <w:i w:val="0"/>
                <w:iCs w:val="0"/>
                <w:color w:val="000000"/>
                <w:kern w:val="0"/>
                <w:sz w:val="22"/>
                <w:szCs w:val="22"/>
                <w:highlight w:val="none"/>
                <w:u w:val="none"/>
                <w:lang w:val="en-US" w:eastAsia="zh-CN" w:bidi="ar"/>
              </w:rPr>
              <w:t xml:space="preserve"> </w:t>
            </w:r>
            <w:r>
              <w:rPr>
                <w:rFonts w:hint="default" w:ascii="Times New Roman" w:hAnsi="Times New Roman" w:eastAsia="宋体" w:cs="Times New Roman"/>
                <w:b/>
                <w:bCs/>
                <w:i w:val="0"/>
                <w:iCs w:val="0"/>
                <w:color w:val="000000"/>
                <w:kern w:val="0"/>
                <w:sz w:val="22"/>
                <w:szCs w:val="22"/>
                <w:highlight w:val="none"/>
                <w:u w:val="none"/>
                <w:lang w:val="en-US" w:eastAsia="zh-CN" w:bidi="ar"/>
              </w:rPr>
              <w:t>value</w:t>
            </w:r>
          </w:p>
        </w:tc>
      </w:tr>
      <w:tr w14:paraId="0B1E9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2566" w:type="dxa"/>
            <w:vMerge w:val="continue"/>
            <w:tcBorders>
              <w:top w:val="single" w:color="000000" w:sz="4" w:space="0"/>
              <w:left w:val="nil"/>
              <w:bottom w:val="single" w:color="000000" w:sz="4" w:space="0"/>
              <w:right w:val="nil"/>
            </w:tcBorders>
            <w:shd w:val="clear" w:color="auto" w:fill="auto"/>
            <w:noWrap/>
            <w:vAlign w:val="center"/>
          </w:tcPr>
          <w:p w14:paraId="5A062B3D">
            <w:pPr>
              <w:jc w:val="center"/>
              <w:rPr>
                <w:rFonts w:hint="default" w:ascii="Times New Roman" w:hAnsi="Times New Roman" w:eastAsia="宋体" w:cs="Times New Roman"/>
                <w:i w:val="0"/>
                <w:iCs w:val="0"/>
                <w:color w:val="000000"/>
                <w:sz w:val="22"/>
                <w:szCs w:val="22"/>
                <w:highlight w:val="none"/>
                <w:u w:val="none"/>
              </w:rPr>
            </w:pPr>
          </w:p>
        </w:tc>
        <w:tc>
          <w:tcPr>
            <w:tcW w:w="1080" w:type="dxa"/>
            <w:vMerge w:val="continue"/>
            <w:tcBorders>
              <w:top w:val="single" w:color="000000" w:sz="4" w:space="0"/>
              <w:left w:val="nil"/>
              <w:bottom w:val="single" w:color="000000" w:sz="4" w:space="0"/>
              <w:right w:val="nil"/>
            </w:tcBorders>
            <w:shd w:val="clear" w:color="auto" w:fill="auto"/>
            <w:noWrap/>
            <w:vAlign w:val="center"/>
          </w:tcPr>
          <w:p w14:paraId="57520F1B">
            <w:pPr>
              <w:jc w:val="cente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000000" w:sz="4" w:space="0"/>
              <w:right w:val="nil"/>
            </w:tcBorders>
            <w:shd w:val="clear" w:color="auto" w:fill="auto"/>
            <w:noWrap/>
            <w:vAlign w:val="center"/>
          </w:tcPr>
          <w:p w14:paraId="459C211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lower</w:t>
            </w:r>
          </w:p>
        </w:tc>
        <w:tc>
          <w:tcPr>
            <w:tcW w:w="0" w:type="auto"/>
            <w:tcBorders>
              <w:top w:val="nil"/>
              <w:left w:val="nil"/>
              <w:bottom w:val="single" w:color="000000" w:sz="4" w:space="0"/>
              <w:right w:val="nil"/>
            </w:tcBorders>
            <w:shd w:val="clear" w:color="auto" w:fill="auto"/>
            <w:noWrap/>
            <w:vAlign w:val="center"/>
          </w:tcPr>
          <w:p w14:paraId="5163B295">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upper</w:t>
            </w:r>
          </w:p>
        </w:tc>
        <w:tc>
          <w:tcPr>
            <w:tcW w:w="1318" w:type="dxa"/>
            <w:vMerge w:val="continue"/>
            <w:tcBorders>
              <w:top w:val="single" w:color="000000" w:sz="4" w:space="0"/>
              <w:left w:val="nil"/>
              <w:bottom w:val="single" w:color="000000" w:sz="4" w:space="0"/>
              <w:right w:val="nil"/>
            </w:tcBorders>
            <w:shd w:val="clear" w:color="auto" w:fill="auto"/>
            <w:noWrap/>
            <w:vAlign w:val="center"/>
          </w:tcPr>
          <w:p w14:paraId="004BCAB2">
            <w:pPr>
              <w:jc w:val="center"/>
              <w:rPr>
                <w:rFonts w:hint="default" w:ascii="Times New Roman" w:hAnsi="Times New Roman" w:eastAsia="宋体" w:cs="Times New Roman"/>
                <w:i w:val="0"/>
                <w:iCs w:val="0"/>
                <w:color w:val="000000"/>
                <w:sz w:val="22"/>
                <w:szCs w:val="22"/>
                <w:highlight w:val="none"/>
                <w:u w:val="none"/>
              </w:rPr>
            </w:pPr>
          </w:p>
        </w:tc>
      </w:tr>
      <w:tr w14:paraId="3915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0" w:type="auto"/>
            <w:tcBorders>
              <w:top w:val="nil"/>
              <w:left w:val="nil"/>
              <w:bottom w:val="nil"/>
              <w:right w:val="nil"/>
            </w:tcBorders>
            <w:shd w:val="clear" w:color="auto" w:fill="auto"/>
            <w:noWrap/>
            <w:vAlign w:val="center"/>
          </w:tcPr>
          <w:p w14:paraId="252449AA">
            <w:pPr>
              <w:keepNext w:val="0"/>
              <w:keepLines w:val="0"/>
              <w:widowControl/>
              <w:suppressLineNumbers w:val="0"/>
              <w:jc w:val="both"/>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Peritoneal Cytology</w:t>
            </w:r>
          </w:p>
        </w:tc>
        <w:tc>
          <w:tcPr>
            <w:tcW w:w="0" w:type="auto"/>
            <w:tcBorders>
              <w:top w:val="nil"/>
              <w:left w:val="nil"/>
              <w:bottom w:val="nil"/>
              <w:right w:val="nil"/>
            </w:tcBorders>
            <w:shd w:val="clear" w:color="auto" w:fill="auto"/>
            <w:noWrap/>
            <w:vAlign w:val="center"/>
          </w:tcPr>
          <w:p w14:paraId="30855C99">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04AC771A">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06856F92">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44F3FC0F">
            <w:pPr>
              <w:rPr>
                <w:rFonts w:hint="default" w:ascii="Times New Roman" w:hAnsi="Times New Roman" w:eastAsia="宋体" w:cs="Times New Roman"/>
                <w:i w:val="0"/>
                <w:iCs w:val="0"/>
                <w:color w:val="000000"/>
                <w:sz w:val="22"/>
                <w:szCs w:val="22"/>
                <w:highlight w:val="none"/>
                <w:u w:val="none"/>
              </w:rPr>
            </w:pPr>
          </w:p>
        </w:tc>
      </w:tr>
      <w:tr w14:paraId="53F08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2F385C5A">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Negative</w:t>
            </w:r>
          </w:p>
        </w:tc>
        <w:tc>
          <w:tcPr>
            <w:tcW w:w="0" w:type="auto"/>
            <w:tcBorders>
              <w:top w:val="nil"/>
              <w:left w:val="nil"/>
              <w:bottom w:val="nil"/>
              <w:right w:val="nil"/>
            </w:tcBorders>
            <w:shd w:val="clear" w:color="auto" w:fill="auto"/>
            <w:noWrap/>
            <w:vAlign w:val="center"/>
          </w:tcPr>
          <w:p w14:paraId="15BD202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54660353">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7A109122">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140809F9">
            <w:pPr>
              <w:rPr>
                <w:rFonts w:hint="default" w:ascii="Times New Roman" w:hAnsi="Times New Roman" w:eastAsia="宋体" w:cs="Times New Roman"/>
                <w:i w:val="0"/>
                <w:iCs w:val="0"/>
                <w:color w:val="000000"/>
                <w:sz w:val="22"/>
                <w:szCs w:val="22"/>
                <w:highlight w:val="none"/>
                <w:u w:val="none"/>
              </w:rPr>
            </w:pPr>
          </w:p>
        </w:tc>
      </w:tr>
      <w:tr w14:paraId="3994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616D2E16">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Positive</w:t>
            </w:r>
          </w:p>
        </w:tc>
        <w:tc>
          <w:tcPr>
            <w:tcW w:w="0" w:type="auto"/>
            <w:tcBorders>
              <w:top w:val="nil"/>
              <w:left w:val="nil"/>
              <w:bottom w:val="nil"/>
              <w:right w:val="nil"/>
            </w:tcBorders>
            <w:shd w:val="clear" w:color="auto" w:fill="auto"/>
            <w:noWrap/>
            <w:vAlign w:val="center"/>
          </w:tcPr>
          <w:p w14:paraId="5851D2E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2.27 </w:t>
            </w:r>
          </w:p>
        </w:tc>
        <w:tc>
          <w:tcPr>
            <w:tcW w:w="0" w:type="auto"/>
            <w:tcBorders>
              <w:top w:val="nil"/>
              <w:left w:val="nil"/>
              <w:bottom w:val="nil"/>
              <w:right w:val="nil"/>
            </w:tcBorders>
            <w:shd w:val="clear" w:color="auto" w:fill="auto"/>
            <w:noWrap/>
            <w:vAlign w:val="center"/>
          </w:tcPr>
          <w:p w14:paraId="67D5578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1.08 </w:t>
            </w:r>
          </w:p>
        </w:tc>
        <w:tc>
          <w:tcPr>
            <w:tcW w:w="0" w:type="auto"/>
            <w:tcBorders>
              <w:top w:val="nil"/>
              <w:left w:val="nil"/>
              <w:bottom w:val="nil"/>
              <w:right w:val="nil"/>
            </w:tcBorders>
            <w:shd w:val="clear" w:color="auto" w:fill="auto"/>
            <w:noWrap/>
            <w:vAlign w:val="center"/>
          </w:tcPr>
          <w:p w14:paraId="4754DE4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4.78 </w:t>
            </w:r>
          </w:p>
        </w:tc>
        <w:tc>
          <w:tcPr>
            <w:tcW w:w="0" w:type="auto"/>
            <w:tcBorders>
              <w:top w:val="nil"/>
              <w:left w:val="nil"/>
              <w:bottom w:val="nil"/>
              <w:right w:val="nil"/>
            </w:tcBorders>
            <w:shd w:val="clear" w:color="auto" w:fill="auto"/>
            <w:noWrap/>
            <w:vAlign w:val="center"/>
          </w:tcPr>
          <w:p w14:paraId="6F6C869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0.03 </w:t>
            </w:r>
          </w:p>
        </w:tc>
      </w:tr>
      <w:tr w14:paraId="18455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4CFA36F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Age</w:t>
            </w:r>
          </w:p>
        </w:tc>
        <w:tc>
          <w:tcPr>
            <w:tcW w:w="0" w:type="auto"/>
            <w:tcBorders>
              <w:top w:val="nil"/>
              <w:left w:val="nil"/>
              <w:bottom w:val="nil"/>
              <w:right w:val="nil"/>
            </w:tcBorders>
            <w:shd w:val="clear" w:color="auto" w:fill="auto"/>
            <w:noWrap/>
            <w:vAlign w:val="center"/>
          </w:tcPr>
          <w:p w14:paraId="032C6DB9">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53ADE841">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4E838319">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E12D398">
            <w:pPr>
              <w:rPr>
                <w:rFonts w:hint="default" w:ascii="Times New Roman" w:hAnsi="Times New Roman" w:eastAsia="宋体" w:cs="Times New Roman"/>
                <w:i w:val="0"/>
                <w:iCs w:val="0"/>
                <w:color w:val="000000"/>
                <w:sz w:val="22"/>
                <w:szCs w:val="22"/>
                <w:highlight w:val="none"/>
                <w:u w:val="none"/>
              </w:rPr>
            </w:pPr>
          </w:p>
        </w:tc>
      </w:tr>
      <w:tr w14:paraId="5E1F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00C5DB8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&lt;60</w:t>
            </w:r>
          </w:p>
        </w:tc>
        <w:tc>
          <w:tcPr>
            <w:tcW w:w="0" w:type="auto"/>
            <w:tcBorders>
              <w:top w:val="nil"/>
              <w:left w:val="nil"/>
              <w:bottom w:val="nil"/>
              <w:right w:val="nil"/>
            </w:tcBorders>
            <w:shd w:val="clear" w:color="auto" w:fill="auto"/>
            <w:noWrap/>
            <w:vAlign w:val="center"/>
          </w:tcPr>
          <w:p w14:paraId="0A67D91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6056EF78">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6779548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B90D6AC">
            <w:pPr>
              <w:rPr>
                <w:rFonts w:hint="default" w:ascii="Times New Roman" w:hAnsi="Times New Roman" w:eastAsia="宋体" w:cs="Times New Roman"/>
                <w:i w:val="0"/>
                <w:iCs w:val="0"/>
                <w:color w:val="000000"/>
                <w:sz w:val="22"/>
                <w:szCs w:val="22"/>
                <w:highlight w:val="none"/>
                <w:u w:val="none"/>
              </w:rPr>
            </w:pPr>
          </w:p>
        </w:tc>
      </w:tr>
      <w:tr w14:paraId="10259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2D72331E">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 60</w:t>
            </w:r>
          </w:p>
        </w:tc>
        <w:tc>
          <w:tcPr>
            <w:tcW w:w="0" w:type="auto"/>
            <w:tcBorders>
              <w:top w:val="nil"/>
              <w:left w:val="nil"/>
              <w:bottom w:val="nil"/>
              <w:right w:val="nil"/>
            </w:tcBorders>
            <w:shd w:val="clear" w:color="auto" w:fill="auto"/>
            <w:noWrap/>
            <w:vAlign w:val="center"/>
          </w:tcPr>
          <w:p w14:paraId="7B34A2A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1.35 </w:t>
            </w:r>
          </w:p>
        </w:tc>
        <w:tc>
          <w:tcPr>
            <w:tcW w:w="0" w:type="auto"/>
            <w:tcBorders>
              <w:top w:val="nil"/>
              <w:left w:val="nil"/>
              <w:bottom w:val="nil"/>
              <w:right w:val="nil"/>
            </w:tcBorders>
            <w:shd w:val="clear" w:color="auto" w:fill="auto"/>
            <w:noWrap/>
            <w:vAlign w:val="center"/>
          </w:tcPr>
          <w:p w14:paraId="2BB6D3C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0.75 </w:t>
            </w:r>
          </w:p>
        </w:tc>
        <w:tc>
          <w:tcPr>
            <w:tcW w:w="0" w:type="auto"/>
            <w:tcBorders>
              <w:top w:val="nil"/>
              <w:left w:val="nil"/>
              <w:bottom w:val="nil"/>
              <w:right w:val="nil"/>
            </w:tcBorders>
            <w:shd w:val="clear" w:color="auto" w:fill="auto"/>
            <w:noWrap/>
            <w:vAlign w:val="center"/>
          </w:tcPr>
          <w:p w14:paraId="00B3670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2.41 </w:t>
            </w:r>
          </w:p>
        </w:tc>
        <w:tc>
          <w:tcPr>
            <w:tcW w:w="0" w:type="auto"/>
            <w:tcBorders>
              <w:top w:val="nil"/>
              <w:left w:val="nil"/>
              <w:bottom w:val="nil"/>
              <w:right w:val="nil"/>
            </w:tcBorders>
            <w:shd w:val="clear" w:color="auto" w:fill="auto"/>
            <w:noWrap/>
            <w:vAlign w:val="center"/>
          </w:tcPr>
          <w:p w14:paraId="5A35DF0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0.32 </w:t>
            </w:r>
          </w:p>
        </w:tc>
      </w:tr>
      <w:tr w14:paraId="7E3C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7BCB6EE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Histology type</w:t>
            </w:r>
          </w:p>
        </w:tc>
        <w:tc>
          <w:tcPr>
            <w:tcW w:w="0" w:type="auto"/>
            <w:tcBorders>
              <w:top w:val="nil"/>
              <w:left w:val="nil"/>
              <w:bottom w:val="nil"/>
              <w:right w:val="nil"/>
            </w:tcBorders>
            <w:shd w:val="clear" w:color="auto" w:fill="auto"/>
            <w:noWrap/>
            <w:vAlign w:val="center"/>
          </w:tcPr>
          <w:p w14:paraId="6D82514C">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2CC0E8E7">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C4DFA9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14899A73">
            <w:pPr>
              <w:rPr>
                <w:rFonts w:hint="default" w:ascii="Times New Roman" w:hAnsi="Times New Roman" w:eastAsia="宋体" w:cs="Times New Roman"/>
                <w:i w:val="0"/>
                <w:iCs w:val="0"/>
                <w:color w:val="000000"/>
                <w:sz w:val="22"/>
                <w:szCs w:val="22"/>
                <w:highlight w:val="none"/>
                <w:u w:val="none"/>
              </w:rPr>
            </w:pPr>
          </w:p>
        </w:tc>
      </w:tr>
      <w:tr w14:paraId="5055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27BE8A2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Endometrioid  G1-2</w:t>
            </w:r>
          </w:p>
        </w:tc>
        <w:tc>
          <w:tcPr>
            <w:tcW w:w="0" w:type="auto"/>
            <w:tcBorders>
              <w:top w:val="nil"/>
              <w:left w:val="nil"/>
              <w:bottom w:val="nil"/>
              <w:right w:val="nil"/>
            </w:tcBorders>
            <w:shd w:val="clear" w:color="auto" w:fill="auto"/>
            <w:noWrap/>
            <w:vAlign w:val="center"/>
          </w:tcPr>
          <w:p w14:paraId="2E0B20FF">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74ACCCE">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634CB467">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59C1961F">
            <w:pPr>
              <w:rPr>
                <w:rFonts w:hint="default" w:ascii="Times New Roman" w:hAnsi="Times New Roman" w:eastAsia="宋体" w:cs="Times New Roman"/>
                <w:i w:val="0"/>
                <w:iCs w:val="0"/>
                <w:color w:val="000000"/>
                <w:sz w:val="22"/>
                <w:szCs w:val="22"/>
                <w:highlight w:val="none"/>
                <w:u w:val="none"/>
              </w:rPr>
            </w:pPr>
          </w:p>
        </w:tc>
      </w:tr>
      <w:tr w14:paraId="27EF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3A8DB94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EEC G3</w:t>
            </w:r>
          </w:p>
        </w:tc>
        <w:tc>
          <w:tcPr>
            <w:tcW w:w="0" w:type="auto"/>
            <w:tcBorders>
              <w:top w:val="nil"/>
              <w:left w:val="nil"/>
              <w:bottom w:val="nil"/>
              <w:right w:val="nil"/>
            </w:tcBorders>
            <w:shd w:val="clear" w:color="auto" w:fill="auto"/>
            <w:noWrap/>
            <w:vAlign w:val="center"/>
          </w:tcPr>
          <w:p w14:paraId="5897C20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1.18 </w:t>
            </w:r>
          </w:p>
        </w:tc>
        <w:tc>
          <w:tcPr>
            <w:tcW w:w="0" w:type="auto"/>
            <w:tcBorders>
              <w:top w:val="nil"/>
              <w:left w:val="nil"/>
              <w:bottom w:val="nil"/>
              <w:right w:val="nil"/>
            </w:tcBorders>
            <w:shd w:val="clear" w:color="auto" w:fill="auto"/>
            <w:noWrap/>
            <w:vAlign w:val="center"/>
          </w:tcPr>
          <w:p w14:paraId="519ABA9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0.57 </w:t>
            </w:r>
          </w:p>
        </w:tc>
        <w:tc>
          <w:tcPr>
            <w:tcW w:w="0" w:type="auto"/>
            <w:tcBorders>
              <w:top w:val="nil"/>
              <w:left w:val="nil"/>
              <w:bottom w:val="nil"/>
              <w:right w:val="nil"/>
            </w:tcBorders>
            <w:shd w:val="clear" w:color="auto" w:fill="auto"/>
            <w:noWrap/>
            <w:vAlign w:val="center"/>
          </w:tcPr>
          <w:p w14:paraId="1B63511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2.43 </w:t>
            </w:r>
          </w:p>
        </w:tc>
        <w:tc>
          <w:tcPr>
            <w:tcW w:w="0" w:type="auto"/>
            <w:tcBorders>
              <w:top w:val="nil"/>
              <w:left w:val="nil"/>
              <w:bottom w:val="nil"/>
              <w:right w:val="nil"/>
            </w:tcBorders>
            <w:shd w:val="clear" w:color="auto" w:fill="auto"/>
            <w:noWrap/>
            <w:vAlign w:val="center"/>
          </w:tcPr>
          <w:p w14:paraId="02A3479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0.66 </w:t>
            </w:r>
          </w:p>
        </w:tc>
      </w:tr>
      <w:tr w14:paraId="0EA85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706995BE">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Non EEC</w:t>
            </w:r>
          </w:p>
        </w:tc>
        <w:tc>
          <w:tcPr>
            <w:tcW w:w="0" w:type="auto"/>
            <w:tcBorders>
              <w:top w:val="nil"/>
              <w:left w:val="nil"/>
              <w:bottom w:val="nil"/>
              <w:right w:val="nil"/>
            </w:tcBorders>
            <w:shd w:val="clear" w:color="auto" w:fill="auto"/>
            <w:noWrap/>
            <w:vAlign w:val="center"/>
          </w:tcPr>
          <w:p w14:paraId="30EBDE1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1.15 </w:t>
            </w:r>
          </w:p>
        </w:tc>
        <w:tc>
          <w:tcPr>
            <w:tcW w:w="0" w:type="auto"/>
            <w:tcBorders>
              <w:top w:val="nil"/>
              <w:left w:val="nil"/>
              <w:bottom w:val="nil"/>
              <w:right w:val="nil"/>
            </w:tcBorders>
            <w:shd w:val="clear" w:color="auto" w:fill="auto"/>
            <w:noWrap/>
            <w:vAlign w:val="center"/>
          </w:tcPr>
          <w:p w14:paraId="1934A6A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0.34 </w:t>
            </w:r>
          </w:p>
        </w:tc>
        <w:tc>
          <w:tcPr>
            <w:tcW w:w="0" w:type="auto"/>
            <w:tcBorders>
              <w:top w:val="nil"/>
              <w:left w:val="nil"/>
              <w:bottom w:val="nil"/>
              <w:right w:val="nil"/>
            </w:tcBorders>
            <w:shd w:val="clear" w:color="auto" w:fill="auto"/>
            <w:noWrap/>
            <w:vAlign w:val="center"/>
          </w:tcPr>
          <w:p w14:paraId="740F994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3.85 </w:t>
            </w:r>
          </w:p>
        </w:tc>
        <w:tc>
          <w:tcPr>
            <w:tcW w:w="0" w:type="auto"/>
            <w:tcBorders>
              <w:top w:val="nil"/>
              <w:left w:val="nil"/>
              <w:bottom w:val="nil"/>
              <w:right w:val="nil"/>
            </w:tcBorders>
            <w:shd w:val="clear" w:color="auto" w:fill="auto"/>
            <w:noWrap/>
            <w:vAlign w:val="center"/>
          </w:tcPr>
          <w:p w14:paraId="1463705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0.82 </w:t>
            </w:r>
          </w:p>
        </w:tc>
      </w:tr>
      <w:tr w14:paraId="76463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401A765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LVSI</w:t>
            </w:r>
          </w:p>
        </w:tc>
        <w:tc>
          <w:tcPr>
            <w:tcW w:w="0" w:type="auto"/>
            <w:tcBorders>
              <w:top w:val="nil"/>
              <w:left w:val="nil"/>
              <w:bottom w:val="nil"/>
              <w:right w:val="nil"/>
            </w:tcBorders>
            <w:shd w:val="clear" w:color="auto" w:fill="auto"/>
            <w:noWrap/>
            <w:vAlign w:val="center"/>
          </w:tcPr>
          <w:p w14:paraId="0B244C2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433FB58F">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68731CA1">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3CDD65D5">
            <w:pPr>
              <w:rPr>
                <w:rFonts w:hint="default" w:ascii="Times New Roman" w:hAnsi="Times New Roman" w:eastAsia="宋体" w:cs="Times New Roman"/>
                <w:i w:val="0"/>
                <w:iCs w:val="0"/>
                <w:color w:val="000000"/>
                <w:sz w:val="22"/>
                <w:szCs w:val="22"/>
                <w:highlight w:val="none"/>
                <w:u w:val="none"/>
              </w:rPr>
            </w:pPr>
          </w:p>
        </w:tc>
      </w:tr>
      <w:tr w14:paraId="798D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4E0C0B4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Negative</w:t>
            </w:r>
          </w:p>
        </w:tc>
        <w:tc>
          <w:tcPr>
            <w:tcW w:w="0" w:type="auto"/>
            <w:tcBorders>
              <w:top w:val="nil"/>
              <w:left w:val="nil"/>
              <w:bottom w:val="nil"/>
              <w:right w:val="nil"/>
            </w:tcBorders>
            <w:shd w:val="clear" w:color="auto" w:fill="auto"/>
            <w:noWrap/>
            <w:vAlign w:val="center"/>
          </w:tcPr>
          <w:p w14:paraId="068744A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12CE4F96">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5C42063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34086DFE">
            <w:pPr>
              <w:rPr>
                <w:rFonts w:hint="default" w:ascii="Times New Roman" w:hAnsi="Times New Roman" w:eastAsia="宋体" w:cs="Times New Roman"/>
                <w:i w:val="0"/>
                <w:iCs w:val="0"/>
                <w:color w:val="000000"/>
                <w:sz w:val="22"/>
                <w:szCs w:val="22"/>
                <w:highlight w:val="none"/>
                <w:u w:val="none"/>
              </w:rPr>
            </w:pPr>
          </w:p>
        </w:tc>
      </w:tr>
      <w:tr w14:paraId="3882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7013A4C5">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Extensive</w:t>
            </w:r>
          </w:p>
        </w:tc>
        <w:tc>
          <w:tcPr>
            <w:tcW w:w="0" w:type="auto"/>
            <w:tcBorders>
              <w:top w:val="nil"/>
              <w:left w:val="nil"/>
              <w:bottom w:val="nil"/>
              <w:right w:val="nil"/>
            </w:tcBorders>
            <w:shd w:val="clear" w:color="auto" w:fill="auto"/>
            <w:noWrap/>
            <w:vAlign w:val="center"/>
          </w:tcPr>
          <w:p w14:paraId="55E0056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1.97 </w:t>
            </w:r>
          </w:p>
        </w:tc>
        <w:tc>
          <w:tcPr>
            <w:tcW w:w="0" w:type="auto"/>
            <w:tcBorders>
              <w:top w:val="nil"/>
              <w:left w:val="nil"/>
              <w:bottom w:val="nil"/>
              <w:right w:val="nil"/>
            </w:tcBorders>
            <w:shd w:val="clear" w:color="auto" w:fill="auto"/>
            <w:noWrap/>
            <w:vAlign w:val="center"/>
          </w:tcPr>
          <w:p w14:paraId="07F93D7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0.46 </w:t>
            </w:r>
          </w:p>
        </w:tc>
        <w:tc>
          <w:tcPr>
            <w:tcW w:w="0" w:type="auto"/>
            <w:tcBorders>
              <w:top w:val="nil"/>
              <w:left w:val="nil"/>
              <w:bottom w:val="nil"/>
              <w:right w:val="nil"/>
            </w:tcBorders>
            <w:shd w:val="clear" w:color="auto" w:fill="auto"/>
            <w:noWrap/>
            <w:vAlign w:val="center"/>
          </w:tcPr>
          <w:p w14:paraId="1403E2A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8.56 </w:t>
            </w:r>
          </w:p>
        </w:tc>
        <w:tc>
          <w:tcPr>
            <w:tcW w:w="0" w:type="auto"/>
            <w:tcBorders>
              <w:top w:val="nil"/>
              <w:left w:val="nil"/>
              <w:bottom w:val="nil"/>
              <w:right w:val="nil"/>
            </w:tcBorders>
            <w:shd w:val="clear" w:color="auto" w:fill="auto"/>
            <w:noWrap/>
            <w:vAlign w:val="center"/>
          </w:tcPr>
          <w:p w14:paraId="1260AE9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0.36 </w:t>
            </w:r>
          </w:p>
        </w:tc>
      </w:tr>
      <w:tr w14:paraId="454B7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3FBE78E5">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Focal</w:t>
            </w:r>
          </w:p>
        </w:tc>
        <w:tc>
          <w:tcPr>
            <w:tcW w:w="0" w:type="auto"/>
            <w:tcBorders>
              <w:top w:val="nil"/>
              <w:left w:val="nil"/>
              <w:bottom w:val="nil"/>
              <w:right w:val="nil"/>
            </w:tcBorders>
            <w:shd w:val="clear" w:color="auto" w:fill="auto"/>
            <w:noWrap/>
            <w:vAlign w:val="center"/>
          </w:tcPr>
          <w:p w14:paraId="1455868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2.14 </w:t>
            </w:r>
          </w:p>
        </w:tc>
        <w:tc>
          <w:tcPr>
            <w:tcW w:w="0" w:type="auto"/>
            <w:tcBorders>
              <w:top w:val="nil"/>
              <w:left w:val="nil"/>
              <w:bottom w:val="nil"/>
              <w:right w:val="nil"/>
            </w:tcBorders>
            <w:shd w:val="clear" w:color="auto" w:fill="auto"/>
            <w:noWrap/>
            <w:vAlign w:val="center"/>
          </w:tcPr>
          <w:p w14:paraId="443EEFC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1.13 </w:t>
            </w:r>
          </w:p>
        </w:tc>
        <w:tc>
          <w:tcPr>
            <w:tcW w:w="0" w:type="auto"/>
            <w:tcBorders>
              <w:top w:val="nil"/>
              <w:left w:val="nil"/>
              <w:bottom w:val="nil"/>
              <w:right w:val="nil"/>
            </w:tcBorders>
            <w:shd w:val="clear" w:color="auto" w:fill="auto"/>
            <w:noWrap/>
            <w:vAlign w:val="center"/>
          </w:tcPr>
          <w:p w14:paraId="0C34639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4.08 </w:t>
            </w:r>
          </w:p>
        </w:tc>
        <w:tc>
          <w:tcPr>
            <w:tcW w:w="0" w:type="auto"/>
            <w:tcBorders>
              <w:top w:val="nil"/>
              <w:left w:val="nil"/>
              <w:bottom w:val="nil"/>
              <w:right w:val="nil"/>
            </w:tcBorders>
            <w:shd w:val="clear" w:color="auto" w:fill="auto"/>
            <w:noWrap/>
            <w:vAlign w:val="center"/>
          </w:tcPr>
          <w:p w14:paraId="59C1A4A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0.02 </w:t>
            </w:r>
          </w:p>
        </w:tc>
      </w:tr>
      <w:tr w14:paraId="3C6F2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0E0A020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Positive</w:t>
            </w:r>
          </w:p>
        </w:tc>
        <w:tc>
          <w:tcPr>
            <w:tcW w:w="0" w:type="auto"/>
            <w:tcBorders>
              <w:top w:val="nil"/>
              <w:left w:val="nil"/>
              <w:bottom w:val="nil"/>
              <w:right w:val="nil"/>
            </w:tcBorders>
            <w:shd w:val="clear" w:color="auto" w:fill="auto"/>
            <w:noWrap/>
            <w:vAlign w:val="center"/>
          </w:tcPr>
          <w:p w14:paraId="602280B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1.45 </w:t>
            </w:r>
          </w:p>
        </w:tc>
        <w:tc>
          <w:tcPr>
            <w:tcW w:w="0" w:type="auto"/>
            <w:tcBorders>
              <w:top w:val="nil"/>
              <w:left w:val="nil"/>
              <w:bottom w:val="nil"/>
              <w:right w:val="nil"/>
            </w:tcBorders>
            <w:shd w:val="clear" w:color="auto" w:fill="auto"/>
            <w:noWrap/>
            <w:vAlign w:val="center"/>
          </w:tcPr>
          <w:p w14:paraId="2057AF2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0.59 </w:t>
            </w:r>
          </w:p>
        </w:tc>
        <w:tc>
          <w:tcPr>
            <w:tcW w:w="0" w:type="auto"/>
            <w:tcBorders>
              <w:top w:val="nil"/>
              <w:left w:val="nil"/>
              <w:bottom w:val="nil"/>
              <w:right w:val="nil"/>
            </w:tcBorders>
            <w:shd w:val="clear" w:color="auto" w:fill="auto"/>
            <w:noWrap/>
            <w:vAlign w:val="center"/>
          </w:tcPr>
          <w:p w14:paraId="4B213B3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3.58 </w:t>
            </w:r>
          </w:p>
        </w:tc>
        <w:tc>
          <w:tcPr>
            <w:tcW w:w="0" w:type="auto"/>
            <w:tcBorders>
              <w:top w:val="nil"/>
              <w:left w:val="nil"/>
              <w:bottom w:val="nil"/>
              <w:right w:val="nil"/>
            </w:tcBorders>
            <w:shd w:val="clear" w:color="auto" w:fill="auto"/>
            <w:noWrap/>
            <w:vAlign w:val="center"/>
          </w:tcPr>
          <w:p w14:paraId="74E37F6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0.42 </w:t>
            </w:r>
          </w:p>
        </w:tc>
      </w:tr>
      <w:tr w14:paraId="29FC3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4A59C166">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FIGO 2009 stage</w:t>
            </w:r>
          </w:p>
        </w:tc>
        <w:tc>
          <w:tcPr>
            <w:tcW w:w="0" w:type="auto"/>
            <w:tcBorders>
              <w:top w:val="nil"/>
              <w:left w:val="nil"/>
              <w:bottom w:val="nil"/>
              <w:right w:val="nil"/>
            </w:tcBorders>
            <w:shd w:val="clear" w:color="auto" w:fill="auto"/>
            <w:noWrap/>
            <w:vAlign w:val="center"/>
          </w:tcPr>
          <w:p w14:paraId="63DEF096">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0CB68C16">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7D8B72A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A5F34FE">
            <w:pPr>
              <w:rPr>
                <w:rFonts w:hint="default" w:ascii="Times New Roman" w:hAnsi="Times New Roman" w:eastAsia="宋体" w:cs="Times New Roman"/>
                <w:i w:val="0"/>
                <w:iCs w:val="0"/>
                <w:color w:val="000000"/>
                <w:sz w:val="22"/>
                <w:szCs w:val="22"/>
                <w:highlight w:val="none"/>
                <w:u w:val="none"/>
              </w:rPr>
            </w:pPr>
          </w:p>
        </w:tc>
      </w:tr>
      <w:tr w14:paraId="2724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393090C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IA</w:t>
            </w:r>
          </w:p>
        </w:tc>
        <w:tc>
          <w:tcPr>
            <w:tcW w:w="0" w:type="auto"/>
            <w:tcBorders>
              <w:top w:val="nil"/>
              <w:left w:val="nil"/>
              <w:bottom w:val="nil"/>
              <w:right w:val="nil"/>
            </w:tcBorders>
            <w:shd w:val="clear" w:color="auto" w:fill="auto"/>
            <w:noWrap/>
            <w:vAlign w:val="center"/>
          </w:tcPr>
          <w:p w14:paraId="589E5D0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346359AA">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29B6F691">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3B08ADE3">
            <w:pPr>
              <w:rPr>
                <w:rFonts w:hint="default" w:ascii="Times New Roman" w:hAnsi="Times New Roman" w:eastAsia="宋体" w:cs="Times New Roman"/>
                <w:i w:val="0"/>
                <w:iCs w:val="0"/>
                <w:color w:val="000000"/>
                <w:sz w:val="22"/>
                <w:szCs w:val="22"/>
                <w:highlight w:val="none"/>
                <w:u w:val="none"/>
              </w:rPr>
            </w:pPr>
          </w:p>
        </w:tc>
      </w:tr>
      <w:tr w14:paraId="4F0AE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nil"/>
              <w:right w:val="nil"/>
            </w:tcBorders>
            <w:shd w:val="clear" w:color="auto" w:fill="auto"/>
            <w:noWrap/>
            <w:vAlign w:val="center"/>
          </w:tcPr>
          <w:p w14:paraId="56494CB0">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IB</w:t>
            </w:r>
          </w:p>
        </w:tc>
        <w:tc>
          <w:tcPr>
            <w:tcW w:w="0" w:type="auto"/>
            <w:tcBorders>
              <w:top w:val="nil"/>
              <w:left w:val="nil"/>
              <w:bottom w:val="nil"/>
              <w:right w:val="nil"/>
            </w:tcBorders>
            <w:shd w:val="clear" w:color="auto" w:fill="auto"/>
            <w:noWrap/>
            <w:vAlign w:val="center"/>
          </w:tcPr>
          <w:p w14:paraId="4FF20E6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1.79 </w:t>
            </w:r>
          </w:p>
        </w:tc>
        <w:tc>
          <w:tcPr>
            <w:tcW w:w="0" w:type="auto"/>
            <w:tcBorders>
              <w:top w:val="nil"/>
              <w:left w:val="nil"/>
              <w:bottom w:val="nil"/>
              <w:right w:val="nil"/>
            </w:tcBorders>
            <w:shd w:val="clear" w:color="auto" w:fill="auto"/>
            <w:noWrap/>
            <w:vAlign w:val="center"/>
          </w:tcPr>
          <w:p w14:paraId="75A9F6A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0.97 </w:t>
            </w:r>
          </w:p>
        </w:tc>
        <w:tc>
          <w:tcPr>
            <w:tcW w:w="0" w:type="auto"/>
            <w:tcBorders>
              <w:top w:val="nil"/>
              <w:left w:val="nil"/>
              <w:bottom w:val="nil"/>
              <w:right w:val="nil"/>
            </w:tcBorders>
            <w:shd w:val="clear" w:color="auto" w:fill="auto"/>
            <w:noWrap/>
            <w:vAlign w:val="center"/>
          </w:tcPr>
          <w:p w14:paraId="7C2DB19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3.29 </w:t>
            </w:r>
          </w:p>
        </w:tc>
        <w:tc>
          <w:tcPr>
            <w:tcW w:w="0" w:type="auto"/>
            <w:tcBorders>
              <w:top w:val="nil"/>
              <w:left w:val="nil"/>
              <w:bottom w:val="nil"/>
              <w:right w:val="nil"/>
            </w:tcBorders>
            <w:shd w:val="clear" w:color="auto" w:fill="auto"/>
            <w:noWrap/>
            <w:vAlign w:val="center"/>
          </w:tcPr>
          <w:p w14:paraId="312FD33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0.06 </w:t>
            </w:r>
          </w:p>
        </w:tc>
      </w:tr>
      <w:tr w14:paraId="5C3E5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0" w:type="auto"/>
            <w:tcBorders>
              <w:top w:val="nil"/>
              <w:left w:val="nil"/>
              <w:bottom w:val="single" w:color="000000" w:sz="4" w:space="0"/>
              <w:right w:val="nil"/>
            </w:tcBorders>
            <w:shd w:val="clear" w:color="auto" w:fill="auto"/>
            <w:noWrap/>
            <w:vAlign w:val="center"/>
          </w:tcPr>
          <w:p w14:paraId="1F0A68B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II</w:t>
            </w:r>
          </w:p>
        </w:tc>
        <w:tc>
          <w:tcPr>
            <w:tcW w:w="0" w:type="auto"/>
            <w:tcBorders>
              <w:top w:val="nil"/>
              <w:left w:val="nil"/>
              <w:bottom w:val="single" w:color="000000" w:sz="4" w:space="0"/>
              <w:right w:val="nil"/>
            </w:tcBorders>
            <w:shd w:val="clear" w:color="auto" w:fill="auto"/>
            <w:noWrap/>
            <w:vAlign w:val="center"/>
          </w:tcPr>
          <w:p w14:paraId="5D98CC3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1.80 </w:t>
            </w:r>
          </w:p>
        </w:tc>
        <w:tc>
          <w:tcPr>
            <w:tcW w:w="0" w:type="auto"/>
            <w:tcBorders>
              <w:top w:val="nil"/>
              <w:left w:val="nil"/>
              <w:bottom w:val="single" w:color="000000" w:sz="4" w:space="0"/>
              <w:right w:val="nil"/>
            </w:tcBorders>
            <w:shd w:val="clear" w:color="auto" w:fill="auto"/>
            <w:noWrap/>
            <w:vAlign w:val="center"/>
          </w:tcPr>
          <w:p w14:paraId="5521EF6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0.61 </w:t>
            </w:r>
          </w:p>
        </w:tc>
        <w:tc>
          <w:tcPr>
            <w:tcW w:w="0" w:type="auto"/>
            <w:tcBorders>
              <w:top w:val="nil"/>
              <w:left w:val="nil"/>
              <w:bottom w:val="single" w:color="000000" w:sz="4" w:space="0"/>
              <w:right w:val="nil"/>
            </w:tcBorders>
            <w:shd w:val="clear" w:color="auto" w:fill="auto"/>
            <w:noWrap/>
            <w:vAlign w:val="center"/>
          </w:tcPr>
          <w:p w14:paraId="51527AD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5.27 </w:t>
            </w:r>
          </w:p>
        </w:tc>
        <w:tc>
          <w:tcPr>
            <w:tcW w:w="0" w:type="auto"/>
            <w:tcBorders>
              <w:top w:val="nil"/>
              <w:left w:val="nil"/>
              <w:bottom w:val="single" w:color="000000" w:sz="4" w:space="0"/>
              <w:right w:val="nil"/>
            </w:tcBorders>
            <w:shd w:val="clear" w:color="auto" w:fill="auto"/>
            <w:noWrap/>
            <w:vAlign w:val="center"/>
          </w:tcPr>
          <w:p w14:paraId="1611E62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0.29 </w:t>
            </w:r>
          </w:p>
        </w:tc>
      </w:tr>
    </w:tbl>
    <w:p w14:paraId="37166F0C">
      <w:pPr>
        <w:rPr>
          <w:rFonts w:hint="default" w:ascii="Times New Roman" w:hAnsi="Times New Roman" w:cs="Times New Roman"/>
          <w:sz w:val="21"/>
          <w:highlight w:val="none"/>
          <w:lang w:val="en-US" w:eastAsia="zh-CN"/>
        </w:rPr>
      </w:pPr>
    </w:p>
    <w:p w14:paraId="6720BE3A">
      <w:pPr>
        <w:rPr>
          <w:rFonts w:hint="default" w:ascii="Times New Roman" w:hAnsi="Times New Roman" w:cs="Times New Roman"/>
          <w:sz w:val="21"/>
          <w:highlight w:val="none"/>
          <w:lang w:val="en-US" w:eastAsia="zh-CN"/>
        </w:rPr>
      </w:pPr>
      <w:r>
        <w:rPr>
          <w:rFonts w:hint="default" w:ascii="Times New Roman" w:hAnsi="Times New Roman" w:cs="Times New Roman"/>
          <w:sz w:val="18"/>
          <w:szCs w:val="21"/>
          <w:highlight w:val="none"/>
          <w:lang w:val="en-US" w:eastAsia="zh-CN"/>
        </w:rPr>
        <w:t xml:space="preserve">FIGO International Federation of Gynecology and Obstetrics, G Grade, EEC endometrioid endometrial carcinoma, LVSI Lymphovascular Space Invasion, </w:t>
      </w:r>
      <w:r>
        <w:rPr>
          <w:rFonts w:hint="eastAsia" w:ascii="Times New Roman" w:hAnsi="Times New Roman" w:cs="Times New Roman"/>
          <w:sz w:val="18"/>
          <w:szCs w:val="21"/>
          <w:highlight w:val="none"/>
          <w:lang w:val="en-US" w:eastAsia="zh-CN"/>
        </w:rPr>
        <w:t>HR Hazard ratio, CI confidence intervals.</w:t>
      </w:r>
      <w:r>
        <w:rPr>
          <w:rFonts w:hint="default" w:ascii="Times New Roman" w:hAnsi="Times New Roman" w:cs="Times New Roman"/>
          <w:sz w:val="21"/>
          <w:highlight w:val="none"/>
          <w:lang w:val="en-US" w:eastAsia="zh-CN"/>
        </w:rPr>
        <w:br w:type="page"/>
      </w:r>
    </w:p>
    <w:p w14:paraId="7BDD0813">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S5. Multivariate cox regression model 2.</w:t>
      </w:r>
    </w:p>
    <w:tbl>
      <w:tblPr>
        <w:tblStyle w:val="3"/>
        <w:tblW w:w="763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25"/>
        <w:gridCol w:w="1024"/>
        <w:gridCol w:w="1135"/>
        <w:gridCol w:w="1135"/>
        <w:gridCol w:w="1318"/>
      </w:tblGrid>
      <w:tr w14:paraId="195C5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vMerge w:val="restart"/>
            <w:tcBorders>
              <w:top w:val="single" w:color="000000" w:sz="4" w:space="0"/>
              <w:left w:val="nil"/>
              <w:bottom w:val="single" w:color="000000" w:sz="4" w:space="0"/>
              <w:right w:val="nil"/>
            </w:tcBorders>
            <w:shd w:val="clear" w:color="auto" w:fill="auto"/>
            <w:noWrap/>
            <w:vAlign w:val="center"/>
          </w:tcPr>
          <w:p w14:paraId="27BD6A11">
            <w:pPr>
              <w:jc w:val="center"/>
              <w:rPr>
                <w:rFonts w:hint="default" w:ascii="Times New Roman" w:hAnsi="Times New Roman" w:eastAsia="宋体" w:cs="Times New Roman"/>
                <w:i w:val="0"/>
                <w:iCs w:val="0"/>
                <w:color w:val="000000"/>
                <w:sz w:val="22"/>
                <w:szCs w:val="22"/>
                <w:highlight w:val="none"/>
                <w:u w:val="none"/>
              </w:rPr>
            </w:pPr>
          </w:p>
        </w:tc>
        <w:tc>
          <w:tcPr>
            <w:tcW w:w="1024" w:type="dxa"/>
            <w:vMerge w:val="restart"/>
            <w:tcBorders>
              <w:top w:val="single" w:color="000000" w:sz="4" w:space="0"/>
              <w:left w:val="nil"/>
              <w:bottom w:val="single" w:color="000000" w:sz="4" w:space="0"/>
              <w:right w:val="nil"/>
            </w:tcBorders>
            <w:shd w:val="clear" w:color="auto" w:fill="auto"/>
            <w:noWrap/>
            <w:vAlign w:val="center"/>
          </w:tcPr>
          <w:p w14:paraId="1ED7C3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HR</w:t>
            </w:r>
          </w:p>
        </w:tc>
        <w:tc>
          <w:tcPr>
            <w:tcW w:w="2270" w:type="dxa"/>
            <w:gridSpan w:val="2"/>
            <w:tcBorders>
              <w:top w:val="single" w:color="000000" w:sz="4" w:space="0"/>
              <w:left w:val="nil"/>
              <w:bottom w:val="nil"/>
              <w:right w:val="nil"/>
            </w:tcBorders>
            <w:shd w:val="clear" w:color="auto" w:fill="auto"/>
            <w:noWrap/>
            <w:vAlign w:val="center"/>
          </w:tcPr>
          <w:p w14:paraId="431E4D5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95% CI</w:t>
            </w:r>
          </w:p>
        </w:tc>
        <w:tc>
          <w:tcPr>
            <w:tcW w:w="1318" w:type="dxa"/>
            <w:vMerge w:val="restart"/>
            <w:tcBorders>
              <w:top w:val="single" w:color="000000" w:sz="4" w:space="0"/>
              <w:left w:val="nil"/>
              <w:bottom w:val="single" w:color="000000" w:sz="4" w:space="0"/>
              <w:right w:val="nil"/>
            </w:tcBorders>
            <w:shd w:val="clear" w:color="auto" w:fill="auto"/>
            <w:noWrap/>
            <w:vAlign w:val="center"/>
          </w:tcPr>
          <w:p w14:paraId="2A02DB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P</w:t>
            </w:r>
            <w:r>
              <w:rPr>
                <w:rFonts w:hint="eastAsia" w:ascii="Times New Roman" w:hAnsi="Times New Roman" w:eastAsia="宋体" w:cs="Times New Roman"/>
                <w:b/>
                <w:bCs/>
                <w:i w:val="0"/>
                <w:iCs w:val="0"/>
                <w:color w:val="000000"/>
                <w:kern w:val="0"/>
                <w:sz w:val="22"/>
                <w:szCs w:val="22"/>
                <w:highlight w:val="none"/>
                <w:u w:val="none"/>
                <w:lang w:val="en-US" w:eastAsia="zh-CN" w:bidi="ar"/>
              </w:rPr>
              <w:t xml:space="preserve"> </w:t>
            </w:r>
            <w:r>
              <w:rPr>
                <w:rFonts w:hint="default" w:ascii="Times New Roman" w:hAnsi="Times New Roman" w:eastAsia="宋体" w:cs="Times New Roman"/>
                <w:b/>
                <w:bCs/>
                <w:i w:val="0"/>
                <w:iCs w:val="0"/>
                <w:color w:val="000000"/>
                <w:kern w:val="0"/>
                <w:sz w:val="22"/>
                <w:szCs w:val="22"/>
                <w:highlight w:val="none"/>
                <w:u w:val="none"/>
                <w:lang w:val="en-US" w:eastAsia="zh-CN" w:bidi="ar"/>
              </w:rPr>
              <w:t>value</w:t>
            </w:r>
          </w:p>
        </w:tc>
      </w:tr>
      <w:tr w14:paraId="57816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3025" w:type="dxa"/>
            <w:vMerge w:val="continue"/>
            <w:tcBorders>
              <w:top w:val="single" w:color="000000" w:sz="4" w:space="0"/>
              <w:left w:val="nil"/>
              <w:bottom w:val="single" w:color="000000" w:sz="4" w:space="0"/>
              <w:right w:val="nil"/>
            </w:tcBorders>
            <w:shd w:val="clear" w:color="auto" w:fill="auto"/>
            <w:noWrap/>
            <w:vAlign w:val="center"/>
          </w:tcPr>
          <w:p w14:paraId="7ED776B2">
            <w:pPr>
              <w:jc w:val="center"/>
              <w:rPr>
                <w:rFonts w:hint="default" w:ascii="Times New Roman" w:hAnsi="Times New Roman" w:eastAsia="宋体" w:cs="Times New Roman"/>
                <w:i w:val="0"/>
                <w:iCs w:val="0"/>
                <w:color w:val="000000"/>
                <w:sz w:val="22"/>
                <w:szCs w:val="22"/>
                <w:highlight w:val="none"/>
                <w:u w:val="none"/>
              </w:rPr>
            </w:pPr>
          </w:p>
        </w:tc>
        <w:tc>
          <w:tcPr>
            <w:tcW w:w="1024" w:type="dxa"/>
            <w:vMerge w:val="continue"/>
            <w:tcBorders>
              <w:top w:val="single" w:color="000000" w:sz="4" w:space="0"/>
              <w:left w:val="nil"/>
              <w:bottom w:val="single" w:color="000000" w:sz="4" w:space="0"/>
              <w:right w:val="nil"/>
            </w:tcBorders>
            <w:shd w:val="clear" w:color="auto" w:fill="auto"/>
            <w:noWrap/>
            <w:vAlign w:val="center"/>
          </w:tcPr>
          <w:p w14:paraId="56F34BCA">
            <w:pPr>
              <w:jc w:val="center"/>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single" w:color="000000" w:sz="4" w:space="0"/>
              <w:right w:val="nil"/>
            </w:tcBorders>
            <w:shd w:val="clear" w:color="auto" w:fill="auto"/>
            <w:noWrap/>
            <w:vAlign w:val="center"/>
          </w:tcPr>
          <w:p w14:paraId="317D669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lower</w:t>
            </w:r>
          </w:p>
        </w:tc>
        <w:tc>
          <w:tcPr>
            <w:tcW w:w="1135" w:type="dxa"/>
            <w:tcBorders>
              <w:top w:val="nil"/>
              <w:left w:val="nil"/>
              <w:bottom w:val="single" w:color="000000" w:sz="4" w:space="0"/>
              <w:right w:val="nil"/>
            </w:tcBorders>
            <w:shd w:val="clear" w:color="auto" w:fill="auto"/>
            <w:noWrap/>
            <w:vAlign w:val="center"/>
          </w:tcPr>
          <w:p w14:paraId="48C7226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upper</w:t>
            </w:r>
          </w:p>
        </w:tc>
        <w:tc>
          <w:tcPr>
            <w:tcW w:w="1318" w:type="dxa"/>
            <w:vMerge w:val="continue"/>
            <w:tcBorders>
              <w:top w:val="single" w:color="000000" w:sz="4" w:space="0"/>
              <w:left w:val="nil"/>
              <w:bottom w:val="single" w:color="000000" w:sz="4" w:space="0"/>
              <w:right w:val="nil"/>
            </w:tcBorders>
            <w:shd w:val="clear" w:color="auto" w:fill="auto"/>
            <w:noWrap/>
            <w:vAlign w:val="center"/>
          </w:tcPr>
          <w:p w14:paraId="2D0671AA">
            <w:pPr>
              <w:jc w:val="center"/>
              <w:rPr>
                <w:rFonts w:hint="default" w:ascii="Times New Roman" w:hAnsi="Times New Roman" w:eastAsia="宋体" w:cs="Times New Roman"/>
                <w:i w:val="0"/>
                <w:iCs w:val="0"/>
                <w:color w:val="000000"/>
                <w:sz w:val="22"/>
                <w:szCs w:val="22"/>
                <w:highlight w:val="none"/>
                <w:u w:val="none"/>
              </w:rPr>
            </w:pPr>
          </w:p>
        </w:tc>
      </w:tr>
      <w:tr w14:paraId="12F1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3025" w:type="dxa"/>
            <w:tcBorders>
              <w:top w:val="nil"/>
              <w:left w:val="nil"/>
              <w:bottom w:val="nil"/>
              <w:right w:val="nil"/>
            </w:tcBorders>
            <w:shd w:val="clear" w:color="auto" w:fill="auto"/>
            <w:noWrap/>
            <w:vAlign w:val="center"/>
          </w:tcPr>
          <w:p w14:paraId="42432712">
            <w:pPr>
              <w:keepNext w:val="0"/>
              <w:keepLines w:val="0"/>
              <w:widowControl/>
              <w:suppressLineNumbers w:val="0"/>
              <w:jc w:val="both"/>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Peritoneal Cytology</w:t>
            </w:r>
          </w:p>
        </w:tc>
        <w:tc>
          <w:tcPr>
            <w:tcW w:w="1024" w:type="dxa"/>
            <w:tcBorders>
              <w:top w:val="nil"/>
              <w:left w:val="nil"/>
              <w:bottom w:val="nil"/>
              <w:right w:val="nil"/>
            </w:tcBorders>
            <w:shd w:val="clear" w:color="auto" w:fill="auto"/>
            <w:noWrap/>
            <w:vAlign w:val="center"/>
          </w:tcPr>
          <w:p w14:paraId="4955F647">
            <w:pPr>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3EF850F3">
            <w:pPr>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7D825D46">
            <w:pPr>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28EDBD9C">
            <w:pPr>
              <w:rPr>
                <w:rFonts w:hint="default" w:ascii="Times New Roman" w:hAnsi="Times New Roman" w:eastAsia="宋体" w:cs="Times New Roman"/>
                <w:i w:val="0"/>
                <w:iCs w:val="0"/>
                <w:color w:val="000000"/>
                <w:sz w:val="22"/>
                <w:szCs w:val="22"/>
                <w:highlight w:val="none"/>
                <w:u w:val="none"/>
              </w:rPr>
            </w:pPr>
          </w:p>
        </w:tc>
      </w:tr>
      <w:tr w14:paraId="76A1D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3025" w:type="dxa"/>
            <w:tcBorders>
              <w:top w:val="nil"/>
              <w:left w:val="nil"/>
              <w:bottom w:val="nil"/>
              <w:right w:val="nil"/>
            </w:tcBorders>
            <w:shd w:val="clear" w:color="auto" w:fill="auto"/>
            <w:noWrap/>
            <w:vAlign w:val="center"/>
          </w:tcPr>
          <w:p w14:paraId="19308EB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Negative</w:t>
            </w:r>
          </w:p>
        </w:tc>
        <w:tc>
          <w:tcPr>
            <w:tcW w:w="1024" w:type="dxa"/>
            <w:tcBorders>
              <w:top w:val="nil"/>
              <w:left w:val="nil"/>
              <w:bottom w:val="nil"/>
              <w:right w:val="nil"/>
            </w:tcBorders>
            <w:shd w:val="clear" w:color="auto" w:fill="auto"/>
            <w:noWrap/>
            <w:vAlign w:val="center"/>
          </w:tcPr>
          <w:p w14:paraId="2CA4CD5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71595F27">
            <w:pPr>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0F91DA14">
            <w:pPr>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3521D535">
            <w:pPr>
              <w:rPr>
                <w:rFonts w:hint="default" w:ascii="Times New Roman" w:hAnsi="Times New Roman" w:eastAsia="宋体" w:cs="Times New Roman"/>
                <w:i w:val="0"/>
                <w:iCs w:val="0"/>
                <w:color w:val="000000"/>
                <w:sz w:val="22"/>
                <w:szCs w:val="22"/>
                <w:highlight w:val="none"/>
                <w:u w:val="none"/>
              </w:rPr>
            </w:pPr>
          </w:p>
        </w:tc>
      </w:tr>
      <w:tr w14:paraId="1050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2E3C07A3">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Positive</w:t>
            </w:r>
          </w:p>
        </w:tc>
        <w:tc>
          <w:tcPr>
            <w:tcW w:w="1024" w:type="dxa"/>
            <w:tcBorders>
              <w:top w:val="nil"/>
              <w:left w:val="nil"/>
              <w:bottom w:val="nil"/>
              <w:right w:val="nil"/>
            </w:tcBorders>
            <w:shd w:val="clear" w:color="auto" w:fill="auto"/>
            <w:noWrap/>
            <w:vAlign w:val="center"/>
          </w:tcPr>
          <w:p w14:paraId="02F11AC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2.24 </w:t>
            </w:r>
          </w:p>
        </w:tc>
        <w:tc>
          <w:tcPr>
            <w:tcW w:w="1135" w:type="dxa"/>
            <w:tcBorders>
              <w:top w:val="nil"/>
              <w:left w:val="nil"/>
              <w:bottom w:val="nil"/>
              <w:right w:val="nil"/>
            </w:tcBorders>
            <w:shd w:val="clear" w:color="auto" w:fill="auto"/>
            <w:noWrap/>
            <w:vAlign w:val="center"/>
          </w:tcPr>
          <w:p w14:paraId="617F4D0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1.06 </w:t>
            </w:r>
          </w:p>
        </w:tc>
        <w:tc>
          <w:tcPr>
            <w:tcW w:w="1135" w:type="dxa"/>
            <w:tcBorders>
              <w:top w:val="nil"/>
              <w:left w:val="nil"/>
              <w:bottom w:val="nil"/>
              <w:right w:val="nil"/>
            </w:tcBorders>
            <w:shd w:val="clear" w:color="auto" w:fill="auto"/>
            <w:noWrap/>
            <w:vAlign w:val="center"/>
          </w:tcPr>
          <w:p w14:paraId="5E27E39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4.73 </w:t>
            </w:r>
          </w:p>
        </w:tc>
        <w:tc>
          <w:tcPr>
            <w:tcW w:w="1318" w:type="dxa"/>
            <w:tcBorders>
              <w:top w:val="nil"/>
              <w:left w:val="nil"/>
              <w:bottom w:val="nil"/>
              <w:right w:val="nil"/>
            </w:tcBorders>
            <w:shd w:val="clear" w:color="auto" w:fill="auto"/>
            <w:noWrap/>
            <w:vAlign w:val="center"/>
          </w:tcPr>
          <w:p w14:paraId="254FA00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0.03 </w:t>
            </w:r>
          </w:p>
        </w:tc>
      </w:tr>
      <w:tr w14:paraId="1F43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4ED3C25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Age</w:t>
            </w:r>
          </w:p>
        </w:tc>
        <w:tc>
          <w:tcPr>
            <w:tcW w:w="1024" w:type="dxa"/>
            <w:tcBorders>
              <w:top w:val="nil"/>
              <w:left w:val="nil"/>
              <w:bottom w:val="nil"/>
              <w:right w:val="nil"/>
            </w:tcBorders>
            <w:shd w:val="clear" w:color="auto" w:fill="auto"/>
            <w:noWrap/>
            <w:vAlign w:val="center"/>
          </w:tcPr>
          <w:p w14:paraId="2E304988">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0E0E5BEA">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2F233AA6">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578ACC43">
            <w:pPr>
              <w:jc w:val="right"/>
              <w:rPr>
                <w:rFonts w:hint="default" w:ascii="Times New Roman" w:hAnsi="Times New Roman" w:eastAsia="宋体" w:cs="Times New Roman"/>
                <w:i w:val="0"/>
                <w:iCs w:val="0"/>
                <w:color w:val="000000"/>
                <w:sz w:val="22"/>
                <w:szCs w:val="22"/>
                <w:highlight w:val="none"/>
                <w:u w:val="none"/>
              </w:rPr>
            </w:pPr>
          </w:p>
        </w:tc>
      </w:tr>
      <w:tr w14:paraId="373A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39318A9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&lt;60</w:t>
            </w:r>
          </w:p>
        </w:tc>
        <w:tc>
          <w:tcPr>
            <w:tcW w:w="1024" w:type="dxa"/>
            <w:tcBorders>
              <w:top w:val="nil"/>
              <w:left w:val="nil"/>
              <w:bottom w:val="nil"/>
              <w:right w:val="nil"/>
            </w:tcBorders>
            <w:shd w:val="clear" w:color="auto" w:fill="auto"/>
            <w:noWrap/>
            <w:vAlign w:val="center"/>
          </w:tcPr>
          <w:p w14:paraId="0743B23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25B0CA8F">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06C4CDEE">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1D37B433">
            <w:pPr>
              <w:jc w:val="right"/>
              <w:rPr>
                <w:rFonts w:hint="default" w:ascii="Times New Roman" w:hAnsi="Times New Roman" w:eastAsia="宋体" w:cs="Times New Roman"/>
                <w:i w:val="0"/>
                <w:iCs w:val="0"/>
                <w:color w:val="000000"/>
                <w:sz w:val="22"/>
                <w:szCs w:val="22"/>
                <w:highlight w:val="none"/>
                <w:u w:val="none"/>
              </w:rPr>
            </w:pPr>
          </w:p>
        </w:tc>
      </w:tr>
      <w:tr w14:paraId="0CE38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06F171DE">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 60</w:t>
            </w:r>
          </w:p>
        </w:tc>
        <w:tc>
          <w:tcPr>
            <w:tcW w:w="1024" w:type="dxa"/>
            <w:tcBorders>
              <w:top w:val="nil"/>
              <w:left w:val="nil"/>
              <w:bottom w:val="nil"/>
              <w:right w:val="nil"/>
            </w:tcBorders>
            <w:shd w:val="clear" w:color="auto" w:fill="auto"/>
            <w:noWrap/>
            <w:vAlign w:val="center"/>
          </w:tcPr>
          <w:p w14:paraId="02F0C46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1.33 </w:t>
            </w:r>
          </w:p>
        </w:tc>
        <w:tc>
          <w:tcPr>
            <w:tcW w:w="1135" w:type="dxa"/>
            <w:tcBorders>
              <w:top w:val="nil"/>
              <w:left w:val="nil"/>
              <w:bottom w:val="nil"/>
              <w:right w:val="nil"/>
            </w:tcBorders>
            <w:shd w:val="clear" w:color="auto" w:fill="auto"/>
            <w:noWrap/>
            <w:vAlign w:val="center"/>
          </w:tcPr>
          <w:p w14:paraId="628035F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0.74 </w:t>
            </w:r>
          </w:p>
        </w:tc>
        <w:tc>
          <w:tcPr>
            <w:tcW w:w="1135" w:type="dxa"/>
            <w:tcBorders>
              <w:top w:val="nil"/>
              <w:left w:val="nil"/>
              <w:bottom w:val="nil"/>
              <w:right w:val="nil"/>
            </w:tcBorders>
            <w:shd w:val="clear" w:color="auto" w:fill="auto"/>
            <w:noWrap/>
            <w:vAlign w:val="center"/>
          </w:tcPr>
          <w:p w14:paraId="4DBF34C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2.40 </w:t>
            </w:r>
          </w:p>
        </w:tc>
        <w:tc>
          <w:tcPr>
            <w:tcW w:w="1318" w:type="dxa"/>
            <w:tcBorders>
              <w:top w:val="nil"/>
              <w:left w:val="nil"/>
              <w:bottom w:val="nil"/>
              <w:right w:val="nil"/>
            </w:tcBorders>
            <w:shd w:val="clear" w:color="auto" w:fill="auto"/>
            <w:noWrap/>
            <w:vAlign w:val="center"/>
          </w:tcPr>
          <w:p w14:paraId="62D08B4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0.34 </w:t>
            </w:r>
          </w:p>
        </w:tc>
      </w:tr>
      <w:tr w14:paraId="2B746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7F2C09D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Histology type</w:t>
            </w:r>
          </w:p>
        </w:tc>
        <w:tc>
          <w:tcPr>
            <w:tcW w:w="1024" w:type="dxa"/>
            <w:tcBorders>
              <w:top w:val="nil"/>
              <w:left w:val="nil"/>
              <w:bottom w:val="nil"/>
              <w:right w:val="nil"/>
            </w:tcBorders>
            <w:shd w:val="clear" w:color="auto" w:fill="auto"/>
            <w:noWrap/>
            <w:vAlign w:val="center"/>
          </w:tcPr>
          <w:p w14:paraId="23964DE2">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5C0C6EA2">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195B501C">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7DB6359C">
            <w:pPr>
              <w:jc w:val="right"/>
              <w:rPr>
                <w:rFonts w:hint="default" w:ascii="Times New Roman" w:hAnsi="Times New Roman" w:eastAsia="宋体" w:cs="Times New Roman"/>
                <w:i w:val="0"/>
                <w:iCs w:val="0"/>
                <w:color w:val="000000"/>
                <w:sz w:val="22"/>
                <w:szCs w:val="22"/>
                <w:highlight w:val="none"/>
                <w:u w:val="none"/>
              </w:rPr>
            </w:pPr>
          </w:p>
        </w:tc>
      </w:tr>
      <w:tr w14:paraId="67FF1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11C1A82D">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Endometrioid  G1-2</w:t>
            </w:r>
          </w:p>
        </w:tc>
        <w:tc>
          <w:tcPr>
            <w:tcW w:w="1024" w:type="dxa"/>
            <w:tcBorders>
              <w:top w:val="nil"/>
              <w:left w:val="nil"/>
              <w:bottom w:val="nil"/>
              <w:right w:val="nil"/>
            </w:tcBorders>
            <w:shd w:val="clear" w:color="auto" w:fill="auto"/>
            <w:noWrap/>
            <w:vAlign w:val="center"/>
          </w:tcPr>
          <w:p w14:paraId="6D77F21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34D56DC3">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6A79ECF3">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16EE47B2">
            <w:pPr>
              <w:jc w:val="right"/>
              <w:rPr>
                <w:rFonts w:hint="default" w:ascii="Times New Roman" w:hAnsi="Times New Roman" w:eastAsia="宋体" w:cs="Times New Roman"/>
                <w:i w:val="0"/>
                <w:iCs w:val="0"/>
                <w:color w:val="000000"/>
                <w:sz w:val="22"/>
                <w:szCs w:val="22"/>
                <w:highlight w:val="none"/>
                <w:u w:val="none"/>
              </w:rPr>
            </w:pPr>
          </w:p>
        </w:tc>
      </w:tr>
      <w:tr w14:paraId="7977F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33D7E5A4">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EEC G3</w:t>
            </w:r>
          </w:p>
        </w:tc>
        <w:tc>
          <w:tcPr>
            <w:tcW w:w="1024" w:type="dxa"/>
            <w:tcBorders>
              <w:top w:val="nil"/>
              <w:left w:val="nil"/>
              <w:bottom w:val="nil"/>
              <w:right w:val="nil"/>
            </w:tcBorders>
            <w:shd w:val="clear" w:color="auto" w:fill="auto"/>
            <w:noWrap/>
            <w:vAlign w:val="center"/>
          </w:tcPr>
          <w:p w14:paraId="0ACD649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1.02 </w:t>
            </w:r>
          </w:p>
        </w:tc>
        <w:tc>
          <w:tcPr>
            <w:tcW w:w="1135" w:type="dxa"/>
            <w:tcBorders>
              <w:top w:val="nil"/>
              <w:left w:val="nil"/>
              <w:bottom w:val="nil"/>
              <w:right w:val="nil"/>
            </w:tcBorders>
            <w:shd w:val="clear" w:color="auto" w:fill="auto"/>
            <w:noWrap/>
            <w:vAlign w:val="center"/>
          </w:tcPr>
          <w:p w14:paraId="3F89CF6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0.46 </w:t>
            </w:r>
          </w:p>
        </w:tc>
        <w:tc>
          <w:tcPr>
            <w:tcW w:w="1135" w:type="dxa"/>
            <w:tcBorders>
              <w:top w:val="nil"/>
              <w:left w:val="nil"/>
              <w:bottom w:val="nil"/>
              <w:right w:val="nil"/>
            </w:tcBorders>
            <w:shd w:val="clear" w:color="auto" w:fill="auto"/>
            <w:noWrap/>
            <w:vAlign w:val="center"/>
          </w:tcPr>
          <w:p w14:paraId="1E454E1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2.27 </w:t>
            </w:r>
          </w:p>
        </w:tc>
        <w:tc>
          <w:tcPr>
            <w:tcW w:w="1318" w:type="dxa"/>
            <w:tcBorders>
              <w:top w:val="nil"/>
              <w:left w:val="nil"/>
              <w:bottom w:val="nil"/>
              <w:right w:val="nil"/>
            </w:tcBorders>
            <w:shd w:val="clear" w:color="auto" w:fill="auto"/>
            <w:noWrap/>
            <w:vAlign w:val="center"/>
          </w:tcPr>
          <w:p w14:paraId="45FB33D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0.96 </w:t>
            </w:r>
          </w:p>
        </w:tc>
      </w:tr>
      <w:tr w14:paraId="37B3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0D00FFD4">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Non EEC</w:t>
            </w:r>
          </w:p>
        </w:tc>
        <w:tc>
          <w:tcPr>
            <w:tcW w:w="1024" w:type="dxa"/>
            <w:tcBorders>
              <w:top w:val="nil"/>
              <w:left w:val="nil"/>
              <w:bottom w:val="nil"/>
              <w:right w:val="nil"/>
            </w:tcBorders>
            <w:shd w:val="clear" w:color="auto" w:fill="auto"/>
            <w:noWrap/>
            <w:vAlign w:val="center"/>
          </w:tcPr>
          <w:p w14:paraId="49AB54C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0.94 </w:t>
            </w:r>
          </w:p>
        </w:tc>
        <w:tc>
          <w:tcPr>
            <w:tcW w:w="1135" w:type="dxa"/>
            <w:tcBorders>
              <w:top w:val="nil"/>
              <w:left w:val="nil"/>
              <w:bottom w:val="nil"/>
              <w:right w:val="nil"/>
            </w:tcBorders>
            <w:shd w:val="clear" w:color="auto" w:fill="auto"/>
            <w:noWrap/>
            <w:vAlign w:val="center"/>
          </w:tcPr>
          <w:p w14:paraId="0A7E356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0.21 </w:t>
            </w:r>
          </w:p>
        </w:tc>
        <w:tc>
          <w:tcPr>
            <w:tcW w:w="1135" w:type="dxa"/>
            <w:tcBorders>
              <w:top w:val="nil"/>
              <w:left w:val="nil"/>
              <w:bottom w:val="nil"/>
              <w:right w:val="nil"/>
            </w:tcBorders>
            <w:shd w:val="clear" w:color="auto" w:fill="auto"/>
            <w:noWrap/>
            <w:vAlign w:val="center"/>
          </w:tcPr>
          <w:p w14:paraId="1CF7D8B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4.27 </w:t>
            </w:r>
          </w:p>
        </w:tc>
        <w:tc>
          <w:tcPr>
            <w:tcW w:w="1318" w:type="dxa"/>
            <w:tcBorders>
              <w:top w:val="nil"/>
              <w:left w:val="nil"/>
              <w:bottom w:val="nil"/>
              <w:right w:val="nil"/>
            </w:tcBorders>
            <w:shd w:val="clear" w:color="auto" w:fill="auto"/>
            <w:noWrap/>
            <w:vAlign w:val="center"/>
          </w:tcPr>
          <w:p w14:paraId="455952C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0.94 </w:t>
            </w:r>
          </w:p>
        </w:tc>
      </w:tr>
      <w:tr w14:paraId="08C5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376C51A9">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LVSI</w:t>
            </w:r>
          </w:p>
        </w:tc>
        <w:tc>
          <w:tcPr>
            <w:tcW w:w="1024" w:type="dxa"/>
            <w:tcBorders>
              <w:top w:val="nil"/>
              <w:left w:val="nil"/>
              <w:bottom w:val="nil"/>
              <w:right w:val="nil"/>
            </w:tcBorders>
            <w:shd w:val="clear" w:color="auto" w:fill="auto"/>
            <w:noWrap/>
            <w:vAlign w:val="center"/>
          </w:tcPr>
          <w:p w14:paraId="333DDAAD">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15014935">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24B48A51">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0B04A548">
            <w:pPr>
              <w:jc w:val="right"/>
              <w:rPr>
                <w:rFonts w:hint="default" w:ascii="Times New Roman" w:hAnsi="Times New Roman" w:eastAsia="宋体" w:cs="Times New Roman"/>
                <w:i w:val="0"/>
                <w:iCs w:val="0"/>
                <w:color w:val="000000"/>
                <w:sz w:val="22"/>
                <w:szCs w:val="22"/>
                <w:highlight w:val="none"/>
                <w:u w:val="none"/>
              </w:rPr>
            </w:pPr>
          </w:p>
        </w:tc>
      </w:tr>
      <w:tr w14:paraId="4D394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1C636789">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Negative</w:t>
            </w:r>
          </w:p>
        </w:tc>
        <w:tc>
          <w:tcPr>
            <w:tcW w:w="1024" w:type="dxa"/>
            <w:tcBorders>
              <w:top w:val="nil"/>
              <w:left w:val="nil"/>
              <w:bottom w:val="nil"/>
              <w:right w:val="nil"/>
            </w:tcBorders>
            <w:shd w:val="clear" w:color="auto" w:fill="auto"/>
            <w:noWrap/>
            <w:vAlign w:val="center"/>
          </w:tcPr>
          <w:p w14:paraId="3E0B2C3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6F85D5F9">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4E4D7ED2">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4667F4F8">
            <w:pPr>
              <w:jc w:val="right"/>
              <w:rPr>
                <w:rFonts w:hint="default" w:ascii="Times New Roman" w:hAnsi="Times New Roman" w:eastAsia="宋体" w:cs="Times New Roman"/>
                <w:i w:val="0"/>
                <w:iCs w:val="0"/>
                <w:color w:val="000000"/>
                <w:sz w:val="22"/>
                <w:szCs w:val="22"/>
                <w:highlight w:val="none"/>
                <w:u w:val="none"/>
              </w:rPr>
            </w:pPr>
          </w:p>
        </w:tc>
      </w:tr>
      <w:tr w14:paraId="402F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37C7F0A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Extensive</w:t>
            </w:r>
          </w:p>
        </w:tc>
        <w:tc>
          <w:tcPr>
            <w:tcW w:w="1024" w:type="dxa"/>
            <w:tcBorders>
              <w:top w:val="nil"/>
              <w:left w:val="nil"/>
              <w:bottom w:val="nil"/>
              <w:right w:val="nil"/>
            </w:tcBorders>
            <w:shd w:val="clear" w:color="auto" w:fill="auto"/>
            <w:noWrap/>
            <w:vAlign w:val="center"/>
          </w:tcPr>
          <w:p w14:paraId="7ECA4E2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1.88 </w:t>
            </w:r>
          </w:p>
        </w:tc>
        <w:tc>
          <w:tcPr>
            <w:tcW w:w="1135" w:type="dxa"/>
            <w:tcBorders>
              <w:top w:val="nil"/>
              <w:left w:val="nil"/>
              <w:bottom w:val="nil"/>
              <w:right w:val="nil"/>
            </w:tcBorders>
            <w:shd w:val="clear" w:color="auto" w:fill="auto"/>
            <w:noWrap/>
            <w:vAlign w:val="center"/>
          </w:tcPr>
          <w:p w14:paraId="1789C34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0.39 </w:t>
            </w:r>
          </w:p>
        </w:tc>
        <w:tc>
          <w:tcPr>
            <w:tcW w:w="1135" w:type="dxa"/>
            <w:tcBorders>
              <w:top w:val="nil"/>
              <w:left w:val="nil"/>
              <w:bottom w:val="nil"/>
              <w:right w:val="nil"/>
            </w:tcBorders>
            <w:shd w:val="clear" w:color="auto" w:fill="auto"/>
            <w:noWrap/>
            <w:vAlign w:val="center"/>
          </w:tcPr>
          <w:p w14:paraId="04288B1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9.13 </w:t>
            </w:r>
          </w:p>
        </w:tc>
        <w:tc>
          <w:tcPr>
            <w:tcW w:w="1318" w:type="dxa"/>
            <w:tcBorders>
              <w:top w:val="nil"/>
              <w:left w:val="nil"/>
              <w:bottom w:val="nil"/>
              <w:right w:val="nil"/>
            </w:tcBorders>
            <w:shd w:val="clear" w:color="auto" w:fill="auto"/>
            <w:noWrap/>
            <w:vAlign w:val="center"/>
          </w:tcPr>
          <w:p w14:paraId="50FD20D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0.43 </w:t>
            </w:r>
          </w:p>
        </w:tc>
      </w:tr>
      <w:tr w14:paraId="6A65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68791D3A">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Focal</w:t>
            </w:r>
          </w:p>
        </w:tc>
        <w:tc>
          <w:tcPr>
            <w:tcW w:w="1024" w:type="dxa"/>
            <w:tcBorders>
              <w:top w:val="nil"/>
              <w:left w:val="nil"/>
              <w:bottom w:val="nil"/>
              <w:right w:val="nil"/>
            </w:tcBorders>
            <w:shd w:val="clear" w:color="auto" w:fill="auto"/>
            <w:noWrap/>
            <w:vAlign w:val="center"/>
          </w:tcPr>
          <w:p w14:paraId="34B8B56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2.26 </w:t>
            </w:r>
          </w:p>
        </w:tc>
        <w:tc>
          <w:tcPr>
            <w:tcW w:w="1135" w:type="dxa"/>
            <w:tcBorders>
              <w:top w:val="nil"/>
              <w:left w:val="nil"/>
              <w:bottom w:val="nil"/>
              <w:right w:val="nil"/>
            </w:tcBorders>
            <w:shd w:val="clear" w:color="auto" w:fill="auto"/>
            <w:noWrap/>
            <w:vAlign w:val="center"/>
          </w:tcPr>
          <w:p w14:paraId="0537589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1.17 </w:t>
            </w:r>
          </w:p>
        </w:tc>
        <w:tc>
          <w:tcPr>
            <w:tcW w:w="1135" w:type="dxa"/>
            <w:tcBorders>
              <w:top w:val="nil"/>
              <w:left w:val="nil"/>
              <w:bottom w:val="nil"/>
              <w:right w:val="nil"/>
            </w:tcBorders>
            <w:shd w:val="clear" w:color="auto" w:fill="auto"/>
            <w:noWrap/>
            <w:vAlign w:val="center"/>
          </w:tcPr>
          <w:p w14:paraId="51568DB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4.36 </w:t>
            </w:r>
          </w:p>
        </w:tc>
        <w:tc>
          <w:tcPr>
            <w:tcW w:w="1318" w:type="dxa"/>
            <w:tcBorders>
              <w:top w:val="nil"/>
              <w:left w:val="nil"/>
              <w:bottom w:val="nil"/>
              <w:right w:val="nil"/>
            </w:tcBorders>
            <w:shd w:val="clear" w:color="auto" w:fill="auto"/>
            <w:noWrap/>
            <w:vAlign w:val="center"/>
          </w:tcPr>
          <w:p w14:paraId="3CE7C7A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0.01 </w:t>
            </w:r>
          </w:p>
        </w:tc>
      </w:tr>
      <w:tr w14:paraId="1EDC1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78B56F3B">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Positive</w:t>
            </w:r>
          </w:p>
        </w:tc>
        <w:tc>
          <w:tcPr>
            <w:tcW w:w="1024" w:type="dxa"/>
            <w:tcBorders>
              <w:top w:val="nil"/>
              <w:left w:val="nil"/>
              <w:bottom w:val="nil"/>
              <w:right w:val="nil"/>
            </w:tcBorders>
            <w:shd w:val="clear" w:color="auto" w:fill="auto"/>
            <w:noWrap/>
            <w:vAlign w:val="center"/>
          </w:tcPr>
          <w:p w14:paraId="439888B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1.43 </w:t>
            </w:r>
          </w:p>
        </w:tc>
        <w:tc>
          <w:tcPr>
            <w:tcW w:w="1135" w:type="dxa"/>
            <w:tcBorders>
              <w:top w:val="nil"/>
              <w:left w:val="nil"/>
              <w:bottom w:val="nil"/>
              <w:right w:val="nil"/>
            </w:tcBorders>
            <w:shd w:val="clear" w:color="auto" w:fill="auto"/>
            <w:noWrap/>
            <w:vAlign w:val="center"/>
          </w:tcPr>
          <w:p w14:paraId="7A54216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0.58 </w:t>
            </w:r>
          </w:p>
        </w:tc>
        <w:tc>
          <w:tcPr>
            <w:tcW w:w="1135" w:type="dxa"/>
            <w:tcBorders>
              <w:top w:val="nil"/>
              <w:left w:val="nil"/>
              <w:bottom w:val="nil"/>
              <w:right w:val="nil"/>
            </w:tcBorders>
            <w:shd w:val="clear" w:color="auto" w:fill="auto"/>
            <w:noWrap/>
            <w:vAlign w:val="center"/>
          </w:tcPr>
          <w:p w14:paraId="1B12A7E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3.56 </w:t>
            </w:r>
          </w:p>
        </w:tc>
        <w:tc>
          <w:tcPr>
            <w:tcW w:w="1318" w:type="dxa"/>
            <w:tcBorders>
              <w:top w:val="nil"/>
              <w:left w:val="nil"/>
              <w:bottom w:val="nil"/>
              <w:right w:val="nil"/>
            </w:tcBorders>
            <w:shd w:val="clear" w:color="auto" w:fill="auto"/>
            <w:noWrap/>
            <w:vAlign w:val="center"/>
          </w:tcPr>
          <w:p w14:paraId="1E43432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0.44 </w:t>
            </w:r>
          </w:p>
        </w:tc>
      </w:tr>
      <w:tr w14:paraId="18FF6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776191F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FIGO 2009 stage</w:t>
            </w:r>
          </w:p>
        </w:tc>
        <w:tc>
          <w:tcPr>
            <w:tcW w:w="1024" w:type="dxa"/>
            <w:tcBorders>
              <w:top w:val="nil"/>
              <w:left w:val="nil"/>
              <w:bottom w:val="nil"/>
              <w:right w:val="nil"/>
            </w:tcBorders>
            <w:shd w:val="clear" w:color="auto" w:fill="auto"/>
            <w:noWrap/>
            <w:vAlign w:val="center"/>
          </w:tcPr>
          <w:p w14:paraId="0019C2AE">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6549ED99">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7E5E1EE1">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4175D79B">
            <w:pPr>
              <w:jc w:val="right"/>
              <w:rPr>
                <w:rFonts w:hint="default" w:ascii="Times New Roman" w:hAnsi="Times New Roman" w:eastAsia="宋体" w:cs="Times New Roman"/>
                <w:i w:val="0"/>
                <w:iCs w:val="0"/>
                <w:color w:val="000000"/>
                <w:sz w:val="22"/>
                <w:szCs w:val="22"/>
                <w:highlight w:val="none"/>
                <w:u w:val="none"/>
              </w:rPr>
            </w:pPr>
          </w:p>
        </w:tc>
      </w:tr>
      <w:tr w14:paraId="4023A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08A71F6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IA</w:t>
            </w:r>
          </w:p>
        </w:tc>
        <w:tc>
          <w:tcPr>
            <w:tcW w:w="1024" w:type="dxa"/>
            <w:tcBorders>
              <w:top w:val="nil"/>
              <w:left w:val="nil"/>
              <w:bottom w:val="nil"/>
              <w:right w:val="nil"/>
            </w:tcBorders>
            <w:shd w:val="clear" w:color="auto" w:fill="auto"/>
            <w:noWrap/>
            <w:vAlign w:val="center"/>
          </w:tcPr>
          <w:p w14:paraId="2413461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4A4F861B">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489BAAEB">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12B42294">
            <w:pPr>
              <w:jc w:val="right"/>
              <w:rPr>
                <w:rFonts w:hint="default" w:ascii="Times New Roman" w:hAnsi="Times New Roman" w:eastAsia="宋体" w:cs="Times New Roman"/>
                <w:i w:val="0"/>
                <w:iCs w:val="0"/>
                <w:color w:val="000000"/>
                <w:sz w:val="22"/>
                <w:szCs w:val="22"/>
                <w:highlight w:val="none"/>
                <w:u w:val="none"/>
              </w:rPr>
            </w:pPr>
          </w:p>
        </w:tc>
      </w:tr>
      <w:tr w14:paraId="2967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7DACA84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IB</w:t>
            </w:r>
          </w:p>
        </w:tc>
        <w:tc>
          <w:tcPr>
            <w:tcW w:w="1024" w:type="dxa"/>
            <w:tcBorders>
              <w:top w:val="nil"/>
              <w:left w:val="nil"/>
              <w:bottom w:val="nil"/>
              <w:right w:val="nil"/>
            </w:tcBorders>
            <w:shd w:val="clear" w:color="auto" w:fill="auto"/>
            <w:noWrap/>
            <w:vAlign w:val="center"/>
          </w:tcPr>
          <w:p w14:paraId="6ADE8CE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1.73 </w:t>
            </w:r>
          </w:p>
        </w:tc>
        <w:tc>
          <w:tcPr>
            <w:tcW w:w="1135" w:type="dxa"/>
            <w:tcBorders>
              <w:top w:val="nil"/>
              <w:left w:val="nil"/>
              <w:bottom w:val="nil"/>
              <w:right w:val="nil"/>
            </w:tcBorders>
            <w:shd w:val="clear" w:color="auto" w:fill="auto"/>
            <w:noWrap/>
            <w:vAlign w:val="center"/>
          </w:tcPr>
          <w:p w14:paraId="3172638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0.93 </w:t>
            </w:r>
          </w:p>
        </w:tc>
        <w:tc>
          <w:tcPr>
            <w:tcW w:w="1135" w:type="dxa"/>
            <w:tcBorders>
              <w:top w:val="nil"/>
              <w:left w:val="nil"/>
              <w:bottom w:val="nil"/>
              <w:right w:val="nil"/>
            </w:tcBorders>
            <w:shd w:val="clear" w:color="auto" w:fill="auto"/>
            <w:noWrap/>
            <w:vAlign w:val="center"/>
          </w:tcPr>
          <w:p w14:paraId="4543DCF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3.23 </w:t>
            </w:r>
          </w:p>
        </w:tc>
        <w:tc>
          <w:tcPr>
            <w:tcW w:w="1318" w:type="dxa"/>
            <w:tcBorders>
              <w:top w:val="nil"/>
              <w:left w:val="nil"/>
              <w:bottom w:val="nil"/>
              <w:right w:val="nil"/>
            </w:tcBorders>
            <w:shd w:val="clear" w:color="auto" w:fill="auto"/>
            <w:noWrap/>
            <w:vAlign w:val="center"/>
          </w:tcPr>
          <w:p w14:paraId="4DBC964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0.08 </w:t>
            </w:r>
          </w:p>
        </w:tc>
      </w:tr>
      <w:tr w14:paraId="5C4D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07EB938B">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II</w:t>
            </w:r>
          </w:p>
        </w:tc>
        <w:tc>
          <w:tcPr>
            <w:tcW w:w="1024" w:type="dxa"/>
            <w:tcBorders>
              <w:top w:val="nil"/>
              <w:left w:val="nil"/>
              <w:bottom w:val="nil"/>
              <w:right w:val="nil"/>
            </w:tcBorders>
            <w:shd w:val="clear" w:color="auto" w:fill="auto"/>
            <w:noWrap/>
            <w:vAlign w:val="center"/>
          </w:tcPr>
          <w:p w14:paraId="2F45578B">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1.40 </w:t>
            </w:r>
          </w:p>
        </w:tc>
        <w:tc>
          <w:tcPr>
            <w:tcW w:w="1135" w:type="dxa"/>
            <w:tcBorders>
              <w:top w:val="nil"/>
              <w:left w:val="nil"/>
              <w:bottom w:val="nil"/>
              <w:right w:val="nil"/>
            </w:tcBorders>
            <w:shd w:val="clear" w:color="auto" w:fill="auto"/>
            <w:noWrap/>
            <w:vAlign w:val="center"/>
          </w:tcPr>
          <w:p w14:paraId="14F419C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0.44 </w:t>
            </w:r>
          </w:p>
        </w:tc>
        <w:tc>
          <w:tcPr>
            <w:tcW w:w="1135" w:type="dxa"/>
            <w:tcBorders>
              <w:top w:val="nil"/>
              <w:left w:val="nil"/>
              <w:bottom w:val="nil"/>
              <w:right w:val="nil"/>
            </w:tcBorders>
            <w:shd w:val="clear" w:color="auto" w:fill="auto"/>
            <w:noWrap/>
            <w:vAlign w:val="center"/>
          </w:tcPr>
          <w:p w14:paraId="5DA71FC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4.44 </w:t>
            </w:r>
          </w:p>
        </w:tc>
        <w:tc>
          <w:tcPr>
            <w:tcW w:w="1318" w:type="dxa"/>
            <w:tcBorders>
              <w:top w:val="nil"/>
              <w:left w:val="nil"/>
              <w:bottom w:val="nil"/>
              <w:right w:val="nil"/>
            </w:tcBorders>
            <w:shd w:val="clear" w:color="auto" w:fill="auto"/>
            <w:noWrap/>
            <w:vAlign w:val="center"/>
          </w:tcPr>
          <w:p w14:paraId="74C6764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0.57 </w:t>
            </w:r>
          </w:p>
        </w:tc>
      </w:tr>
      <w:tr w14:paraId="6E59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1ED8C203">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Adjuvant therapy</w:t>
            </w:r>
          </w:p>
        </w:tc>
        <w:tc>
          <w:tcPr>
            <w:tcW w:w="1024" w:type="dxa"/>
            <w:tcBorders>
              <w:top w:val="nil"/>
              <w:left w:val="nil"/>
              <w:bottom w:val="nil"/>
              <w:right w:val="nil"/>
            </w:tcBorders>
            <w:shd w:val="clear" w:color="auto" w:fill="auto"/>
            <w:noWrap/>
            <w:vAlign w:val="center"/>
          </w:tcPr>
          <w:p w14:paraId="3E95B891">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27FC9B81">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578CF192">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296A88CA">
            <w:pPr>
              <w:jc w:val="right"/>
              <w:rPr>
                <w:rFonts w:hint="default" w:ascii="Times New Roman" w:hAnsi="Times New Roman" w:eastAsia="宋体" w:cs="Times New Roman"/>
                <w:i w:val="0"/>
                <w:iCs w:val="0"/>
                <w:color w:val="000000"/>
                <w:sz w:val="22"/>
                <w:szCs w:val="22"/>
                <w:highlight w:val="none"/>
                <w:u w:val="none"/>
              </w:rPr>
            </w:pPr>
          </w:p>
        </w:tc>
      </w:tr>
      <w:tr w14:paraId="2B6C1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7E55D1D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VBT only</w:t>
            </w:r>
          </w:p>
        </w:tc>
        <w:tc>
          <w:tcPr>
            <w:tcW w:w="1024" w:type="dxa"/>
            <w:tcBorders>
              <w:top w:val="nil"/>
              <w:left w:val="nil"/>
              <w:bottom w:val="nil"/>
              <w:right w:val="nil"/>
            </w:tcBorders>
            <w:shd w:val="clear" w:color="auto" w:fill="auto"/>
            <w:noWrap/>
            <w:vAlign w:val="center"/>
          </w:tcPr>
          <w:p w14:paraId="4CA242C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1135" w:type="dxa"/>
            <w:tcBorders>
              <w:top w:val="nil"/>
              <w:left w:val="nil"/>
              <w:bottom w:val="nil"/>
              <w:right w:val="nil"/>
            </w:tcBorders>
            <w:shd w:val="clear" w:color="auto" w:fill="auto"/>
            <w:noWrap/>
            <w:vAlign w:val="center"/>
          </w:tcPr>
          <w:p w14:paraId="3BFE0048">
            <w:pPr>
              <w:jc w:val="right"/>
              <w:rPr>
                <w:rFonts w:hint="default" w:ascii="Times New Roman" w:hAnsi="Times New Roman" w:eastAsia="宋体" w:cs="Times New Roman"/>
                <w:i w:val="0"/>
                <w:iCs w:val="0"/>
                <w:color w:val="000000"/>
                <w:sz w:val="22"/>
                <w:szCs w:val="22"/>
                <w:highlight w:val="none"/>
                <w:u w:val="none"/>
              </w:rPr>
            </w:pPr>
          </w:p>
        </w:tc>
        <w:tc>
          <w:tcPr>
            <w:tcW w:w="1135" w:type="dxa"/>
            <w:tcBorders>
              <w:top w:val="nil"/>
              <w:left w:val="nil"/>
              <w:bottom w:val="nil"/>
              <w:right w:val="nil"/>
            </w:tcBorders>
            <w:shd w:val="clear" w:color="auto" w:fill="auto"/>
            <w:noWrap/>
            <w:vAlign w:val="center"/>
          </w:tcPr>
          <w:p w14:paraId="5CDDE128">
            <w:pPr>
              <w:jc w:val="right"/>
              <w:rPr>
                <w:rFonts w:hint="default" w:ascii="Times New Roman" w:hAnsi="Times New Roman" w:eastAsia="宋体" w:cs="Times New Roman"/>
                <w:i w:val="0"/>
                <w:iCs w:val="0"/>
                <w:color w:val="000000"/>
                <w:sz w:val="22"/>
                <w:szCs w:val="22"/>
                <w:highlight w:val="none"/>
                <w:u w:val="none"/>
              </w:rPr>
            </w:pPr>
          </w:p>
        </w:tc>
        <w:tc>
          <w:tcPr>
            <w:tcW w:w="1318" w:type="dxa"/>
            <w:tcBorders>
              <w:top w:val="nil"/>
              <w:left w:val="nil"/>
              <w:bottom w:val="nil"/>
              <w:right w:val="nil"/>
            </w:tcBorders>
            <w:shd w:val="clear" w:color="auto" w:fill="auto"/>
            <w:noWrap/>
            <w:vAlign w:val="center"/>
          </w:tcPr>
          <w:p w14:paraId="30476699">
            <w:pPr>
              <w:jc w:val="right"/>
              <w:rPr>
                <w:rFonts w:hint="default" w:ascii="Times New Roman" w:hAnsi="Times New Roman" w:eastAsia="宋体" w:cs="Times New Roman"/>
                <w:i w:val="0"/>
                <w:iCs w:val="0"/>
                <w:color w:val="000000"/>
                <w:sz w:val="22"/>
                <w:szCs w:val="22"/>
                <w:highlight w:val="none"/>
                <w:u w:val="none"/>
              </w:rPr>
            </w:pPr>
          </w:p>
        </w:tc>
      </w:tr>
      <w:tr w14:paraId="2AA87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11505003">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EBRT±VBT</w:t>
            </w:r>
          </w:p>
        </w:tc>
        <w:tc>
          <w:tcPr>
            <w:tcW w:w="1024" w:type="dxa"/>
            <w:tcBorders>
              <w:top w:val="nil"/>
              <w:left w:val="nil"/>
              <w:bottom w:val="nil"/>
              <w:right w:val="nil"/>
            </w:tcBorders>
            <w:shd w:val="clear" w:color="auto" w:fill="auto"/>
            <w:noWrap/>
            <w:vAlign w:val="center"/>
          </w:tcPr>
          <w:p w14:paraId="32A98A2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1.57 </w:t>
            </w:r>
          </w:p>
        </w:tc>
        <w:tc>
          <w:tcPr>
            <w:tcW w:w="1135" w:type="dxa"/>
            <w:tcBorders>
              <w:top w:val="nil"/>
              <w:left w:val="nil"/>
              <w:bottom w:val="nil"/>
              <w:right w:val="nil"/>
            </w:tcBorders>
            <w:shd w:val="clear" w:color="auto" w:fill="auto"/>
            <w:noWrap/>
            <w:vAlign w:val="center"/>
          </w:tcPr>
          <w:p w14:paraId="0CB3C9A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0.70 </w:t>
            </w:r>
          </w:p>
        </w:tc>
        <w:tc>
          <w:tcPr>
            <w:tcW w:w="1135" w:type="dxa"/>
            <w:tcBorders>
              <w:top w:val="nil"/>
              <w:left w:val="nil"/>
              <w:bottom w:val="nil"/>
              <w:right w:val="nil"/>
            </w:tcBorders>
            <w:shd w:val="clear" w:color="auto" w:fill="auto"/>
            <w:noWrap/>
            <w:vAlign w:val="center"/>
          </w:tcPr>
          <w:p w14:paraId="532DFFC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3.53 </w:t>
            </w:r>
          </w:p>
        </w:tc>
        <w:tc>
          <w:tcPr>
            <w:tcW w:w="1318" w:type="dxa"/>
            <w:tcBorders>
              <w:top w:val="nil"/>
              <w:left w:val="nil"/>
              <w:bottom w:val="nil"/>
              <w:right w:val="nil"/>
            </w:tcBorders>
            <w:shd w:val="clear" w:color="auto" w:fill="auto"/>
            <w:noWrap/>
            <w:vAlign w:val="center"/>
          </w:tcPr>
          <w:p w14:paraId="6F2C5EF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0.28 </w:t>
            </w:r>
          </w:p>
        </w:tc>
      </w:tr>
      <w:tr w14:paraId="6BD3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3025" w:type="dxa"/>
            <w:tcBorders>
              <w:top w:val="nil"/>
              <w:left w:val="nil"/>
              <w:bottom w:val="nil"/>
              <w:right w:val="nil"/>
            </w:tcBorders>
            <w:shd w:val="clear" w:color="auto" w:fill="auto"/>
            <w:noWrap/>
            <w:vAlign w:val="center"/>
          </w:tcPr>
          <w:p w14:paraId="305AFF77">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Chemotherapy+VBT</w:t>
            </w:r>
          </w:p>
        </w:tc>
        <w:tc>
          <w:tcPr>
            <w:tcW w:w="1024" w:type="dxa"/>
            <w:tcBorders>
              <w:top w:val="nil"/>
              <w:left w:val="nil"/>
              <w:bottom w:val="nil"/>
              <w:right w:val="nil"/>
            </w:tcBorders>
            <w:shd w:val="clear" w:color="auto" w:fill="auto"/>
            <w:noWrap/>
            <w:vAlign w:val="center"/>
          </w:tcPr>
          <w:p w14:paraId="4E67195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0.89 </w:t>
            </w:r>
          </w:p>
        </w:tc>
        <w:tc>
          <w:tcPr>
            <w:tcW w:w="1135" w:type="dxa"/>
            <w:tcBorders>
              <w:top w:val="nil"/>
              <w:left w:val="nil"/>
              <w:bottom w:val="nil"/>
              <w:right w:val="nil"/>
            </w:tcBorders>
            <w:shd w:val="clear" w:color="auto" w:fill="auto"/>
            <w:noWrap/>
            <w:vAlign w:val="center"/>
          </w:tcPr>
          <w:p w14:paraId="088EA26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0.29 </w:t>
            </w:r>
          </w:p>
        </w:tc>
        <w:tc>
          <w:tcPr>
            <w:tcW w:w="1135" w:type="dxa"/>
            <w:tcBorders>
              <w:top w:val="nil"/>
              <w:left w:val="nil"/>
              <w:bottom w:val="nil"/>
              <w:right w:val="nil"/>
            </w:tcBorders>
            <w:shd w:val="clear" w:color="auto" w:fill="auto"/>
            <w:noWrap/>
            <w:vAlign w:val="center"/>
          </w:tcPr>
          <w:p w14:paraId="38F50D8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2.69 </w:t>
            </w:r>
          </w:p>
        </w:tc>
        <w:tc>
          <w:tcPr>
            <w:tcW w:w="1318" w:type="dxa"/>
            <w:tcBorders>
              <w:top w:val="nil"/>
              <w:left w:val="nil"/>
              <w:bottom w:val="nil"/>
              <w:right w:val="nil"/>
            </w:tcBorders>
            <w:shd w:val="clear" w:color="auto" w:fill="auto"/>
            <w:noWrap/>
            <w:vAlign w:val="center"/>
          </w:tcPr>
          <w:p w14:paraId="1216AD8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0.83 </w:t>
            </w:r>
          </w:p>
        </w:tc>
      </w:tr>
      <w:tr w14:paraId="1D395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025" w:type="dxa"/>
            <w:tcBorders>
              <w:top w:val="nil"/>
              <w:left w:val="nil"/>
              <w:bottom w:val="single" w:color="000000" w:sz="4" w:space="0"/>
              <w:right w:val="nil"/>
            </w:tcBorders>
            <w:shd w:val="clear" w:color="auto" w:fill="auto"/>
            <w:noWrap/>
            <w:vAlign w:val="center"/>
          </w:tcPr>
          <w:p w14:paraId="642D0C1D">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Chemotherapy+EBRT±VBT</w:t>
            </w:r>
          </w:p>
        </w:tc>
        <w:tc>
          <w:tcPr>
            <w:tcW w:w="1024" w:type="dxa"/>
            <w:tcBorders>
              <w:top w:val="nil"/>
              <w:left w:val="nil"/>
              <w:bottom w:val="single" w:color="000000" w:sz="4" w:space="0"/>
              <w:right w:val="nil"/>
            </w:tcBorders>
            <w:shd w:val="clear" w:color="auto" w:fill="auto"/>
            <w:noWrap/>
            <w:vAlign w:val="center"/>
          </w:tcPr>
          <w:p w14:paraId="45C5DB5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1.50 </w:t>
            </w:r>
          </w:p>
        </w:tc>
        <w:tc>
          <w:tcPr>
            <w:tcW w:w="1135" w:type="dxa"/>
            <w:tcBorders>
              <w:top w:val="nil"/>
              <w:left w:val="nil"/>
              <w:bottom w:val="single" w:color="000000" w:sz="4" w:space="0"/>
              <w:right w:val="nil"/>
            </w:tcBorders>
            <w:shd w:val="clear" w:color="auto" w:fill="auto"/>
            <w:noWrap/>
            <w:vAlign w:val="center"/>
          </w:tcPr>
          <w:p w14:paraId="5E33CEF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0.40 </w:t>
            </w:r>
          </w:p>
        </w:tc>
        <w:tc>
          <w:tcPr>
            <w:tcW w:w="1135" w:type="dxa"/>
            <w:tcBorders>
              <w:top w:val="nil"/>
              <w:left w:val="nil"/>
              <w:bottom w:val="single" w:color="000000" w:sz="4" w:space="0"/>
              <w:right w:val="nil"/>
            </w:tcBorders>
            <w:shd w:val="clear" w:color="auto" w:fill="auto"/>
            <w:noWrap/>
            <w:vAlign w:val="center"/>
          </w:tcPr>
          <w:p w14:paraId="20F64E1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5.59 </w:t>
            </w:r>
          </w:p>
        </w:tc>
        <w:tc>
          <w:tcPr>
            <w:tcW w:w="1318" w:type="dxa"/>
            <w:tcBorders>
              <w:top w:val="nil"/>
              <w:left w:val="nil"/>
              <w:bottom w:val="single" w:color="000000" w:sz="4" w:space="0"/>
              <w:right w:val="nil"/>
            </w:tcBorders>
            <w:shd w:val="clear" w:color="auto" w:fill="auto"/>
            <w:noWrap/>
            <w:vAlign w:val="center"/>
          </w:tcPr>
          <w:p w14:paraId="567E902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0.54 </w:t>
            </w:r>
          </w:p>
        </w:tc>
      </w:tr>
    </w:tbl>
    <w:p w14:paraId="396D34D9">
      <w:pPr>
        <w:rPr>
          <w:rFonts w:hint="default" w:ascii="Times New Roman" w:hAnsi="Times New Roman" w:cs="Times New Roman"/>
          <w:sz w:val="21"/>
          <w:highlight w:val="none"/>
          <w:lang w:val="en-US" w:eastAsia="zh-CN"/>
        </w:rPr>
      </w:pPr>
      <w:r>
        <w:rPr>
          <w:rFonts w:hint="default" w:ascii="Times New Roman" w:hAnsi="Times New Roman" w:cs="Times New Roman"/>
          <w:sz w:val="18"/>
          <w:szCs w:val="21"/>
          <w:highlight w:val="none"/>
          <w:lang w:val="en-US" w:eastAsia="zh-CN"/>
        </w:rPr>
        <w:t>FIGO International Federation of Gynecology and Obstetrics, G Grade, EEC endometrioid endometrial carcinoma, LVSI Lymphovascular Space Invasion, VBT Vaginal Brachytherapy, EBRT External Beam Radiotherapy</w:t>
      </w:r>
      <w:r>
        <w:rPr>
          <w:rFonts w:hint="eastAsia" w:ascii="Times New Roman" w:hAnsi="Times New Roman" w:cs="Times New Roman"/>
          <w:sz w:val="18"/>
          <w:szCs w:val="21"/>
          <w:highlight w:val="none"/>
          <w:lang w:val="en-US" w:eastAsia="zh-CN"/>
        </w:rPr>
        <w:t>, HR Hazard ratio, CI confidence intervals.</w:t>
      </w:r>
      <w:r>
        <w:rPr>
          <w:rFonts w:hint="default" w:ascii="Times New Roman" w:hAnsi="Times New Roman" w:cs="Times New Roman"/>
          <w:sz w:val="21"/>
          <w:highlight w:val="none"/>
          <w:lang w:val="en-US" w:eastAsia="zh-CN"/>
        </w:rPr>
        <w:br w:type="page"/>
      </w:r>
    </w:p>
    <w:p w14:paraId="163EE865">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S6. Multivariate cox regression Model 3.</w:t>
      </w:r>
    </w:p>
    <w:p w14:paraId="6191BCAB">
      <w:pPr>
        <w:rPr>
          <w:rFonts w:hint="default" w:ascii="Times New Roman" w:hAnsi="Times New Roman" w:cs="Times New Roman"/>
          <w:sz w:val="21"/>
          <w:highlight w:val="none"/>
          <w:lang w:val="en-US" w:eastAsia="zh-CN"/>
        </w:rPr>
      </w:pPr>
    </w:p>
    <w:tbl>
      <w:tblPr>
        <w:tblStyle w:val="3"/>
        <w:tblW w:w="8378"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57"/>
        <w:gridCol w:w="1185"/>
        <w:gridCol w:w="1182"/>
        <w:gridCol w:w="1308"/>
        <w:gridCol w:w="1446"/>
      </w:tblGrid>
      <w:tr w14:paraId="585B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3257" w:type="dxa"/>
            <w:vMerge w:val="restart"/>
            <w:tcBorders>
              <w:top w:val="single" w:color="000000" w:sz="4" w:space="0"/>
              <w:left w:val="nil"/>
              <w:bottom w:val="single" w:color="000000" w:sz="4" w:space="0"/>
              <w:right w:val="nil"/>
            </w:tcBorders>
            <w:shd w:val="clear" w:color="auto" w:fill="auto"/>
            <w:noWrap/>
            <w:vAlign w:val="center"/>
          </w:tcPr>
          <w:p w14:paraId="30DDC6E3">
            <w:pPr>
              <w:jc w:val="center"/>
              <w:rPr>
                <w:rFonts w:hint="default" w:ascii="Times New Roman" w:hAnsi="Times New Roman" w:eastAsia="宋体" w:cs="Times New Roman"/>
                <w:i w:val="0"/>
                <w:iCs w:val="0"/>
                <w:color w:val="000000"/>
                <w:sz w:val="22"/>
                <w:szCs w:val="22"/>
                <w:highlight w:val="none"/>
                <w:u w:val="none"/>
              </w:rPr>
            </w:pPr>
          </w:p>
        </w:tc>
        <w:tc>
          <w:tcPr>
            <w:tcW w:w="1185" w:type="dxa"/>
            <w:vMerge w:val="restart"/>
            <w:tcBorders>
              <w:top w:val="single" w:color="000000" w:sz="4" w:space="0"/>
              <w:left w:val="nil"/>
              <w:bottom w:val="single" w:color="000000" w:sz="4" w:space="0"/>
              <w:right w:val="nil"/>
            </w:tcBorders>
            <w:shd w:val="clear" w:color="auto" w:fill="auto"/>
            <w:noWrap/>
            <w:vAlign w:val="center"/>
          </w:tcPr>
          <w:p w14:paraId="74097A0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HR</w:t>
            </w:r>
          </w:p>
        </w:tc>
        <w:tc>
          <w:tcPr>
            <w:tcW w:w="2490" w:type="dxa"/>
            <w:gridSpan w:val="2"/>
            <w:tcBorders>
              <w:top w:val="single" w:color="000000" w:sz="4" w:space="0"/>
              <w:left w:val="nil"/>
              <w:bottom w:val="nil"/>
              <w:right w:val="nil"/>
            </w:tcBorders>
            <w:shd w:val="clear" w:color="auto" w:fill="auto"/>
            <w:noWrap/>
            <w:vAlign w:val="center"/>
          </w:tcPr>
          <w:p w14:paraId="32E2EC5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95% CI</w:t>
            </w:r>
          </w:p>
        </w:tc>
        <w:tc>
          <w:tcPr>
            <w:tcW w:w="1446" w:type="dxa"/>
            <w:vMerge w:val="restart"/>
            <w:tcBorders>
              <w:top w:val="single" w:color="000000" w:sz="4" w:space="0"/>
              <w:left w:val="nil"/>
              <w:bottom w:val="single" w:color="000000" w:sz="4" w:space="0"/>
              <w:right w:val="nil"/>
            </w:tcBorders>
            <w:shd w:val="clear" w:color="auto" w:fill="auto"/>
            <w:noWrap/>
            <w:vAlign w:val="center"/>
          </w:tcPr>
          <w:p w14:paraId="7A6EF38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P</w:t>
            </w:r>
            <w:r>
              <w:rPr>
                <w:rFonts w:hint="eastAsia" w:ascii="Times New Roman" w:hAnsi="Times New Roman" w:eastAsia="宋体" w:cs="Times New Roman"/>
                <w:b/>
                <w:bCs/>
                <w:i w:val="0"/>
                <w:iCs w:val="0"/>
                <w:color w:val="000000"/>
                <w:kern w:val="0"/>
                <w:sz w:val="22"/>
                <w:szCs w:val="22"/>
                <w:highlight w:val="none"/>
                <w:u w:val="none"/>
                <w:lang w:val="en-US" w:eastAsia="zh-CN" w:bidi="ar"/>
              </w:rPr>
              <w:t xml:space="preserve"> </w:t>
            </w:r>
            <w:r>
              <w:rPr>
                <w:rFonts w:hint="default" w:ascii="Times New Roman" w:hAnsi="Times New Roman" w:eastAsia="宋体" w:cs="Times New Roman"/>
                <w:b/>
                <w:bCs/>
                <w:i w:val="0"/>
                <w:iCs w:val="0"/>
                <w:color w:val="000000"/>
                <w:kern w:val="0"/>
                <w:sz w:val="22"/>
                <w:szCs w:val="22"/>
                <w:highlight w:val="none"/>
                <w:u w:val="none"/>
                <w:lang w:val="en-US" w:eastAsia="zh-CN" w:bidi="ar"/>
              </w:rPr>
              <w:t>value</w:t>
            </w:r>
          </w:p>
        </w:tc>
      </w:tr>
      <w:tr w14:paraId="651B8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3257" w:type="dxa"/>
            <w:vMerge w:val="continue"/>
            <w:tcBorders>
              <w:top w:val="single" w:color="000000" w:sz="4" w:space="0"/>
              <w:left w:val="nil"/>
              <w:bottom w:val="single" w:color="000000" w:sz="4" w:space="0"/>
              <w:right w:val="nil"/>
            </w:tcBorders>
            <w:shd w:val="clear" w:color="auto" w:fill="auto"/>
            <w:noWrap/>
            <w:vAlign w:val="center"/>
          </w:tcPr>
          <w:p w14:paraId="57735E6B">
            <w:pPr>
              <w:jc w:val="center"/>
              <w:rPr>
                <w:rFonts w:hint="default" w:ascii="Times New Roman" w:hAnsi="Times New Roman" w:eastAsia="宋体" w:cs="Times New Roman"/>
                <w:i w:val="0"/>
                <w:iCs w:val="0"/>
                <w:color w:val="000000"/>
                <w:sz w:val="22"/>
                <w:szCs w:val="22"/>
                <w:highlight w:val="none"/>
                <w:u w:val="none"/>
              </w:rPr>
            </w:pPr>
          </w:p>
        </w:tc>
        <w:tc>
          <w:tcPr>
            <w:tcW w:w="1185" w:type="dxa"/>
            <w:vMerge w:val="continue"/>
            <w:tcBorders>
              <w:top w:val="single" w:color="000000" w:sz="4" w:space="0"/>
              <w:left w:val="nil"/>
              <w:bottom w:val="single" w:color="000000" w:sz="4" w:space="0"/>
              <w:right w:val="nil"/>
            </w:tcBorders>
            <w:shd w:val="clear" w:color="auto" w:fill="auto"/>
            <w:noWrap/>
            <w:vAlign w:val="center"/>
          </w:tcPr>
          <w:p w14:paraId="61B08755">
            <w:pPr>
              <w:jc w:val="cente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000000" w:sz="4" w:space="0"/>
              <w:right w:val="nil"/>
            </w:tcBorders>
            <w:shd w:val="clear" w:color="auto" w:fill="auto"/>
            <w:noWrap/>
            <w:vAlign w:val="center"/>
          </w:tcPr>
          <w:p w14:paraId="0897AE3B">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lower</w:t>
            </w:r>
          </w:p>
        </w:tc>
        <w:tc>
          <w:tcPr>
            <w:tcW w:w="0" w:type="auto"/>
            <w:tcBorders>
              <w:top w:val="nil"/>
              <w:left w:val="nil"/>
              <w:bottom w:val="single" w:color="000000" w:sz="4" w:space="0"/>
              <w:right w:val="nil"/>
            </w:tcBorders>
            <w:shd w:val="clear" w:color="auto" w:fill="auto"/>
            <w:noWrap/>
            <w:vAlign w:val="center"/>
          </w:tcPr>
          <w:p w14:paraId="382091B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2"/>
                <w:szCs w:val="22"/>
                <w:highlight w:val="none"/>
                <w:u w:val="none"/>
              </w:rPr>
            </w:pPr>
            <w:r>
              <w:rPr>
                <w:rFonts w:hint="default" w:ascii="Times New Roman" w:hAnsi="Times New Roman" w:eastAsia="宋体" w:cs="Times New Roman"/>
                <w:b/>
                <w:bCs/>
                <w:i w:val="0"/>
                <w:iCs w:val="0"/>
                <w:color w:val="000000"/>
                <w:kern w:val="0"/>
                <w:sz w:val="22"/>
                <w:szCs w:val="22"/>
                <w:highlight w:val="none"/>
                <w:u w:val="none"/>
                <w:lang w:val="en-US" w:eastAsia="zh-CN" w:bidi="ar"/>
              </w:rPr>
              <w:t>upper</w:t>
            </w:r>
          </w:p>
        </w:tc>
        <w:tc>
          <w:tcPr>
            <w:tcW w:w="1446" w:type="dxa"/>
            <w:vMerge w:val="continue"/>
            <w:tcBorders>
              <w:top w:val="single" w:color="000000" w:sz="4" w:space="0"/>
              <w:left w:val="nil"/>
              <w:bottom w:val="single" w:color="000000" w:sz="4" w:space="0"/>
              <w:right w:val="nil"/>
            </w:tcBorders>
            <w:shd w:val="clear" w:color="auto" w:fill="auto"/>
            <w:noWrap/>
            <w:vAlign w:val="center"/>
          </w:tcPr>
          <w:p w14:paraId="3F09604A">
            <w:pPr>
              <w:jc w:val="center"/>
              <w:rPr>
                <w:rFonts w:hint="default" w:ascii="Times New Roman" w:hAnsi="Times New Roman" w:eastAsia="宋体" w:cs="Times New Roman"/>
                <w:i w:val="0"/>
                <w:iCs w:val="0"/>
                <w:color w:val="000000"/>
                <w:sz w:val="22"/>
                <w:szCs w:val="22"/>
                <w:highlight w:val="none"/>
                <w:u w:val="none"/>
              </w:rPr>
            </w:pPr>
          </w:p>
        </w:tc>
      </w:tr>
      <w:tr w14:paraId="5A4D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0" w:type="auto"/>
            <w:tcBorders>
              <w:top w:val="nil"/>
              <w:left w:val="nil"/>
              <w:bottom w:val="nil"/>
              <w:right w:val="nil"/>
            </w:tcBorders>
            <w:shd w:val="clear" w:color="auto" w:fill="auto"/>
            <w:noWrap/>
            <w:vAlign w:val="center"/>
          </w:tcPr>
          <w:p w14:paraId="0DF605FB">
            <w:pPr>
              <w:keepNext w:val="0"/>
              <w:keepLines w:val="0"/>
              <w:widowControl/>
              <w:suppressLineNumbers w:val="0"/>
              <w:jc w:val="both"/>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Peritoneal Cytology</w:t>
            </w:r>
          </w:p>
        </w:tc>
        <w:tc>
          <w:tcPr>
            <w:tcW w:w="0" w:type="auto"/>
            <w:tcBorders>
              <w:top w:val="nil"/>
              <w:left w:val="nil"/>
              <w:bottom w:val="nil"/>
              <w:right w:val="nil"/>
            </w:tcBorders>
            <w:shd w:val="clear" w:color="auto" w:fill="auto"/>
            <w:noWrap/>
            <w:vAlign w:val="center"/>
          </w:tcPr>
          <w:p w14:paraId="7AD7FA47">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6CFCE208">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4DD665B5">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38AAF99C">
            <w:pPr>
              <w:rPr>
                <w:rFonts w:hint="default" w:ascii="Times New Roman" w:hAnsi="Times New Roman" w:eastAsia="宋体" w:cs="Times New Roman"/>
                <w:i w:val="0"/>
                <w:iCs w:val="0"/>
                <w:color w:val="000000"/>
                <w:sz w:val="22"/>
                <w:szCs w:val="22"/>
                <w:highlight w:val="none"/>
                <w:u w:val="none"/>
              </w:rPr>
            </w:pPr>
          </w:p>
        </w:tc>
      </w:tr>
      <w:tr w14:paraId="13DE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14:paraId="0A928F79">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Negative</w:t>
            </w:r>
          </w:p>
        </w:tc>
        <w:tc>
          <w:tcPr>
            <w:tcW w:w="0" w:type="auto"/>
            <w:tcBorders>
              <w:top w:val="nil"/>
              <w:left w:val="nil"/>
              <w:bottom w:val="nil"/>
              <w:right w:val="nil"/>
            </w:tcBorders>
            <w:shd w:val="clear" w:color="auto" w:fill="auto"/>
            <w:noWrap/>
            <w:vAlign w:val="center"/>
          </w:tcPr>
          <w:p w14:paraId="47DCED0F">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nil"/>
              <w:right w:val="nil"/>
            </w:tcBorders>
            <w:shd w:val="clear" w:color="auto" w:fill="auto"/>
            <w:noWrap/>
            <w:vAlign w:val="center"/>
          </w:tcPr>
          <w:p w14:paraId="54C43EB1">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43E68374">
            <w:pPr>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nil"/>
              <w:right w:val="nil"/>
            </w:tcBorders>
            <w:shd w:val="clear" w:color="auto" w:fill="auto"/>
            <w:noWrap/>
            <w:vAlign w:val="center"/>
          </w:tcPr>
          <w:p w14:paraId="11F5C54A">
            <w:pPr>
              <w:rPr>
                <w:rFonts w:hint="default" w:ascii="Times New Roman" w:hAnsi="Times New Roman" w:eastAsia="宋体" w:cs="Times New Roman"/>
                <w:i w:val="0"/>
                <w:iCs w:val="0"/>
                <w:color w:val="000000"/>
                <w:sz w:val="22"/>
                <w:szCs w:val="22"/>
                <w:highlight w:val="none"/>
                <w:u w:val="none"/>
              </w:rPr>
            </w:pPr>
          </w:p>
        </w:tc>
      </w:tr>
      <w:tr w14:paraId="6684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14:paraId="5A12DAE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Positive</w:t>
            </w:r>
          </w:p>
        </w:tc>
        <w:tc>
          <w:tcPr>
            <w:tcW w:w="0" w:type="auto"/>
            <w:tcBorders>
              <w:top w:val="nil"/>
              <w:left w:val="nil"/>
              <w:bottom w:val="single" w:color="D6DADC" w:sz="8" w:space="0"/>
              <w:right w:val="single" w:color="D6DADC" w:sz="8" w:space="0"/>
            </w:tcBorders>
            <w:shd w:val="clear" w:color="auto" w:fill="auto"/>
            <w:noWrap/>
            <w:vAlign w:val="center"/>
          </w:tcPr>
          <w:p w14:paraId="1500BDD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1.19 </w:t>
            </w:r>
          </w:p>
        </w:tc>
        <w:tc>
          <w:tcPr>
            <w:tcW w:w="0" w:type="auto"/>
            <w:tcBorders>
              <w:top w:val="nil"/>
              <w:left w:val="nil"/>
              <w:bottom w:val="single" w:color="D6DADC" w:sz="8" w:space="0"/>
              <w:right w:val="single" w:color="D6DADC" w:sz="8" w:space="0"/>
            </w:tcBorders>
            <w:shd w:val="clear" w:color="auto" w:fill="auto"/>
            <w:noWrap/>
            <w:vAlign w:val="center"/>
          </w:tcPr>
          <w:p w14:paraId="24C70CA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0.36 </w:t>
            </w:r>
          </w:p>
        </w:tc>
        <w:tc>
          <w:tcPr>
            <w:tcW w:w="0" w:type="auto"/>
            <w:tcBorders>
              <w:top w:val="nil"/>
              <w:left w:val="nil"/>
              <w:bottom w:val="single" w:color="D6DADC" w:sz="8" w:space="0"/>
              <w:right w:val="single" w:color="D6DADC" w:sz="8" w:space="0"/>
            </w:tcBorders>
            <w:shd w:val="clear" w:color="auto" w:fill="auto"/>
            <w:noWrap/>
            <w:vAlign w:val="center"/>
          </w:tcPr>
          <w:p w14:paraId="504672D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3.93 </w:t>
            </w:r>
          </w:p>
        </w:tc>
        <w:tc>
          <w:tcPr>
            <w:tcW w:w="0" w:type="auto"/>
            <w:tcBorders>
              <w:top w:val="nil"/>
              <w:left w:val="nil"/>
              <w:bottom w:val="single" w:color="D6DADC" w:sz="8" w:space="0"/>
              <w:right w:val="single" w:color="D6DADC" w:sz="8" w:space="0"/>
            </w:tcBorders>
            <w:shd w:val="clear" w:color="auto" w:fill="auto"/>
            <w:noWrap/>
            <w:vAlign w:val="center"/>
          </w:tcPr>
          <w:p w14:paraId="375D0B4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0.78 </w:t>
            </w:r>
          </w:p>
        </w:tc>
      </w:tr>
      <w:tr w14:paraId="7925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3EBD699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Adjuvant therapy</w:t>
            </w:r>
          </w:p>
        </w:tc>
        <w:tc>
          <w:tcPr>
            <w:tcW w:w="0" w:type="auto"/>
            <w:tcBorders>
              <w:top w:val="nil"/>
              <w:left w:val="nil"/>
              <w:bottom w:val="single" w:color="D6DADC" w:sz="8" w:space="0"/>
              <w:right w:val="single" w:color="D6DADC" w:sz="8" w:space="0"/>
            </w:tcBorders>
            <w:shd w:val="clear" w:color="auto" w:fill="auto"/>
            <w:noWrap/>
            <w:vAlign w:val="center"/>
          </w:tcPr>
          <w:p w14:paraId="5470B2C4">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0C6C30B0">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22230A89">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3FAC5F78">
            <w:pPr>
              <w:jc w:val="right"/>
              <w:rPr>
                <w:rFonts w:hint="default" w:ascii="Times New Roman" w:hAnsi="Times New Roman" w:eastAsia="宋体" w:cs="Times New Roman"/>
                <w:i w:val="0"/>
                <w:iCs w:val="0"/>
                <w:color w:val="000000"/>
                <w:sz w:val="22"/>
                <w:szCs w:val="22"/>
                <w:highlight w:val="none"/>
                <w:u w:val="none"/>
              </w:rPr>
            </w:pPr>
          </w:p>
        </w:tc>
      </w:tr>
      <w:tr w14:paraId="3A02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7F61B140">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VBT only</w:t>
            </w:r>
          </w:p>
        </w:tc>
        <w:tc>
          <w:tcPr>
            <w:tcW w:w="0" w:type="auto"/>
            <w:tcBorders>
              <w:top w:val="nil"/>
              <w:left w:val="nil"/>
              <w:bottom w:val="nil"/>
              <w:right w:val="nil"/>
            </w:tcBorders>
            <w:shd w:val="clear" w:color="auto" w:fill="auto"/>
            <w:noWrap/>
            <w:vAlign w:val="center"/>
          </w:tcPr>
          <w:p w14:paraId="675EF05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3C4BCEE3">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59C9571">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59BB6FDB">
            <w:pPr>
              <w:jc w:val="right"/>
              <w:rPr>
                <w:rFonts w:hint="default" w:ascii="Times New Roman" w:hAnsi="Times New Roman" w:eastAsia="宋体" w:cs="Times New Roman"/>
                <w:i w:val="0"/>
                <w:iCs w:val="0"/>
                <w:color w:val="000000"/>
                <w:sz w:val="22"/>
                <w:szCs w:val="22"/>
                <w:highlight w:val="none"/>
                <w:u w:val="none"/>
              </w:rPr>
            </w:pPr>
          </w:p>
        </w:tc>
      </w:tr>
      <w:tr w14:paraId="0F9F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E9FCE09">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EBRT±VBT</w:t>
            </w:r>
          </w:p>
        </w:tc>
        <w:tc>
          <w:tcPr>
            <w:tcW w:w="0" w:type="auto"/>
            <w:tcBorders>
              <w:top w:val="nil"/>
              <w:left w:val="nil"/>
              <w:bottom w:val="single" w:color="D6DADC" w:sz="8" w:space="0"/>
              <w:right w:val="single" w:color="D6DADC" w:sz="8" w:space="0"/>
            </w:tcBorders>
            <w:shd w:val="clear" w:color="auto" w:fill="auto"/>
            <w:noWrap/>
            <w:vAlign w:val="center"/>
          </w:tcPr>
          <w:p w14:paraId="0238030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1.55 </w:t>
            </w:r>
          </w:p>
        </w:tc>
        <w:tc>
          <w:tcPr>
            <w:tcW w:w="0" w:type="auto"/>
            <w:tcBorders>
              <w:top w:val="nil"/>
              <w:left w:val="nil"/>
              <w:bottom w:val="single" w:color="D6DADC" w:sz="8" w:space="0"/>
              <w:right w:val="single" w:color="D6DADC" w:sz="8" w:space="0"/>
            </w:tcBorders>
            <w:shd w:val="clear" w:color="auto" w:fill="auto"/>
            <w:noWrap/>
            <w:vAlign w:val="center"/>
          </w:tcPr>
          <w:p w14:paraId="658A180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0.65 </w:t>
            </w:r>
          </w:p>
        </w:tc>
        <w:tc>
          <w:tcPr>
            <w:tcW w:w="0" w:type="auto"/>
            <w:tcBorders>
              <w:top w:val="nil"/>
              <w:left w:val="nil"/>
              <w:bottom w:val="single" w:color="D6DADC" w:sz="8" w:space="0"/>
              <w:right w:val="single" w:color="D6DADC" w:sz="8" w:space="0"/>
            </w:tcBorders>
            <w:shd w:val="clear" w:color="auto" w:fill="auto"/>
            <w:noWrap/>
            <w:vAlign w:val="center"/>
          </w:tcPr>
          <w:p w14:paraId="199E814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3.69 </w:t>
            </w:r>
          </w:p>
        </w:tc>
        <w:tc>
          <w:tcPr>
            <w:tcW w:w="0" w:type="auto"/>
            <w:tcBorders>
              <w:top w:val="nil"/>
              <w:left w:val="nil"/>
              <w:bottom w:val="single" w:color="D6DADC" w:sz="8" w:space="0"/>
              <w:right w:val="single" w:color="D6DADC" w:sz="8" w:space="0"/>
            </w:tcBorders>
            <w:shd w:val="clear" w:color="auto" w:fill="auto"/>
            <w:noWrap/>
            <w:vAlign w:val="center"/>
          </w:tcPr>
          <w:p w14:paraId="055FF8E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0.33 </w:t>
            </w:r>
          </w:p>
        </w:tc>
      </w:tr>
      <w:tr w14:paraId="6442C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3873AF0D">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Chemotherapy+VBT</w:t>
            </w:r>
          </w:p>
        </w:tc>
        <w:tc>
          <w:tcPr>
            <w:tcW w:w="0" w:type="auto"/>
            <w:tcBorders>
              <w:top w:val="nil"/>
              <w:left w:val="nil"/>
              <w:bottom w:val="single" w:color="D6DADC" w:sz="8" w:space="0"/>
              <w:right w:val="single" w:color="D6DADC" w:sz="8" w:space="0"/>
            </w:tcBorders>
            <w:shd w:val="clear" w:color="auto" w:fill="auto"/>
            <w:noWrap/>
            <w:vAlign w:val="center"/>
          </w:tcPr>
          <w:p w14:paraId="56B48DA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0.82 </w:t>
            </w:r>
          </w:p>
        </w:tc>
        <w:tc>
          <w:tcPr>
            <w:tcW w:w="0" w:type="auto"/>
            <w:tcBorders>
              <w:top w:val="nil"/>
              <w:left w:val="nil"/>
              <w:bottom w:val="single" w:color="D6DADC" w:sz="8" w:space="0"/>
              <w:right w:val="single" w:color="D6DADC" w:sz="8" w:space="0"/>
            </w:tcBorders>
            <w:shd w:val="clear" w:color="auto" w:fill="auto"/>
            <w:noWrap/>
            <w:vAlign w:val="center"/>
          </w:tcPr>
          <w:p w14:paraId="13D35F5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0.24 </w:t>
            </w:r>
          </w:p>
        </w:tc>
        <w:tc>
          <w:tcPr>
            <w:tcW w:w="0" w:type="auto"/>
            <w:tcBorders>
              <w:top w:val="nil"/>
              <w:left w:val="nil"/>
              <w:bottom w:val="single" w:color="D6DADC" w:sz="8" w:space="0"/>
              <w:right w:val="single" w:color="D6DADC" w:sz="8" w:space="0"/>
            </w:tcBorders>
            <w:shd w:val="clear" w:color="auto" w:fill="auto"/>
            <w:noWrap/>
            <w:vAlign w:val="center"/>
          </w:tcPr>
          <w:p w14:paraId="1342BE2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2.85 </w:t>
            </w:r>
          </w:p>
        </w:tc>
        <w:tc>
          <w:tcPr>
            <w:tcW w:w="0" w:type="auto"/>
            <w:tcBorders>
              <w:top w:val="nil"/>
              <w:left w:val="nil"/>
              <w:bottom w:val="single" w:color="D6DADC" w:sz="8" w:space="0"/>
              <w:right w:val="single" w:color="D6DADC" w:sz="8" w:space="0"/>
            </w:tcBorders>
            <w:shd w:val="clear" w:color="auto" w:fill="auto"/>
            <w:noWrap/>
            <w:vAlign w:val="center"/>
          </w:tcPr>
          <w:p w14:paraId="55DC56E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0.75 </w:t>
            </w:r>
          </w:p>
        </w:tc>
      </w:tr>
      <w:tr w14:paraId="2794B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0" w:type="auto"/>
            <w:tcBorders>
              <w:top w:val="nil"/>
              <w:left w:val="nil"/>
              <w:bottom w:val="nil"/>
              <w:right w:val="nil"/>
            </w:tcBorders>
            <w:shd w:val="clear" w:color="auto" w:fill="auto"/>
            <w:noWrap/>
            <w:vAlign w:val="center"/>
          </w:tcPr>
          <w:p w14:paraId="646365A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Chemotherapy+EBRT±VBT</w:t>
            </w:r>
          </w:p>
        </w:tc>
        <w:tc>
          <w:tcPr>
            <w:tcW w:w="0" w:type="auto"/>
            <w:tcBorders>
              <w:top w:val="nil"/>
              <w:left w:val="nil"/>
              <w:bottom w:val="single" w:color="D6DADC" w:sz="8" w:space="0"/>
              <w:right w:val="single" w:color="D6DADC" w:sz="8" w:space="0"/>
            </w:tcBorders>
            <w:shd w:val="clear" w:color="auto" w:fill="auto"/>
            <w:noWrap/>
            <w:vAlign w:val="center"/>
          </w:tcPr>
          <w:p w14:paraId="09E66A8A">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0.22 </w:t>
            </w:r>
          </w:p>
        </w:tc>
        <w:tc>
          <w:tcPr>
            <w:tcW w:w="0" w:type="auto"/>
            <w:tcBorders>
              <w:top w:val="nil"/>
              <w:left w:val="nil"/>
              <w:bottom w:val="single" w:color="D6DADC" w:sz="8" w:space="0"/>
              <w:right w:val="single" w:color="D6DADC" w:sz="8" w:space="0"/>
            </w:tcBorders>
            <w:shd w:val="clear" w:color="auto" w:fill="auto"/>
            <w:noWrap/>
            <w:vAlign w:val="center"/>
          </w:tcPr>
          <w:p w14:paraId="592B14B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0.02 </w:t>
            </w:r>
          </w:p>
        </w:tc>
        <w:tc>
          <w:tcPr>
            <w:tcW w:w="0" w:type="auto"/>
            <w:tcBorders>
              <w:top w:val="nil"/>
              <w:left w:val="nil"/>
              <w:bottom w:val="single" w:color="D6DADC" w:sz="8" w:space="0"/>
              <w:right w:val="single" w:color="D6DADC" w:sz="8" w:space="0"/>
            </w:tcBorders>
            <w:shd w:val="clear" w:color="auto" w:fill="auto"/>
            <w:noWrap/>
            <w:vAlign w:val="center"/>
          </w:tcPr>
          <w:p w14:paraId="7AA2691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1.98 </w:t>
            </w:r>
          </w:p>
        </w:tc>
        <w:tc>
          <w:tcPr>
            <w:tcW w:w="0" w:type="auto"/>
            <w:tcBorders>
              <w:top w:val="nil"/>
              <w:left w:val="nil"/>
              <w:bottom w:val="single" w:color="D6DADC" w:sz="8" w:space="0"/>
              <w:right w:val="single" w:color="D6DADC" w:sz="8" w:space="0"/>
            </w:tcBorders>
            <w:shd w:val="clear" w:color="auto" w:fill="auto"/>
            <w:noWrap/>
            <w:vAlign w:val="center"/>
          </w:tcPr>
          <w:p w14:paraId="5B7F9EA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0.18 </w:t>
            </w:r>
          </w:p>
        </w:tc>
      </w:tr>
      <w:tr w14:paraId="3E6E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F57DF2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Age</w:t>
            </w:r>
          </w:p>
        </w:tc>
        <w:tc>
          <w:tcPr>
            <w:tcW w:w="0" w:type="auto"/>
            <w:tcBorders>
              <w:top w:val="nil"/>
              <w:left w:val="nil"/>
              <w:bottom w:val="single" w:color="D6DADC" w:sz="8" w:space="0"/>
              <w:right w:val="single" w:color="D6DADC" w:sz="8" w:space="0"/>
            </w:tcBorders>
            <w:shd w:val="clear" w:color="auto" w:fill="auto"/>
            <w:noWrap/>
            <w:vAlign w:val="center"/>
          </w:tcPr>
          <w:p w14:paraId="2BD79AF3">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6EFD41B6">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6F93BD39">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0019179F">
            <w:pPr>
              <w:jc w:val="right"/>
              <w:rPr>
                <w:rFonts w:hint="default" w:ascii="Times New Roman" w:hAnsi="Times New Roman" w:eastAsia="宋体" w:cs="Times New Roman"/>
                <w:i w:val="0"/>
                <w:iCs w:val="0"/>
                <w:color w:val="000000"/>
                <w:sz w:val="22"/>
                <w:szCs w:val="22"/>
                <w:highlight w:val="none"/>
                <w:u w:val="none"/>
              </w:rPr>
            </w:pPr>
          </w:p>
        </w:tc>
      </w:tr>
      <w:tr w14:paraId="5E4ED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797CEB5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&lt;60</w:t>
            </w:r>
          </w:p>
        </w:tc>
        <w:tc>
          <w:tcPr>
            <w:tcW w:w="0" w:type="auto"/>
            <w:tcBorders>
              <w:top w:val="nil"/>
              <w:left w:val="nil"/>
              <w:bottom w:val="nil"/>
              <w:right w:val="nil"/>
            </w:tcBorders>
            <w:shd w:val="clear" w:color="auto" w:fill="auto"/>
            <w:noWrap/>
            <w:vAlign w:val="center"/>
          </w:tcPr>
          <w:p w14:paraId="7A242A2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560BD1E9">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423E4C15">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23952304">
            <w:pPr>
              <w:jc w:val="right"/>
              <w:rPr>
                <w:rFonts w:hint="default" w:ascii="Times New Roman" w:hAnsi="Times New Roman" w:eastAsia="宋体" w:cs="Times New Roman"/>
                <w:i w:val="0"/>
                <w:iCs w:val="0"/>
                <w:color w:val="000000"/>
                <w:sz w:val="22"/>
                <w:szCs w:val="22"/>
                <w:highlight w:val="none"/>
                <w:u w:val="none"/>
              </w:rPr>
            </w:pPr>
          </w:p>
        </w:tc>
      </w:tr>
      <w:tr w14:paraId="4649A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0448253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  ≥ 60</w:t>
            </w:r>
          </w:p>
        </w:tc>
        <w:tc>
          <w:tcPr>
            <w:tcW w:w="0" w:type="auto"/>
            <w:tcBorders>
              <w:top w:val="nil"/>
              <w:left w:val="nil"/>
              <w:bottom w:val="single" w:color="D6DADC" w:sz="8" w:space="0"/>
              <w:right w:val="single" w:color="D6DADC" w:sz="8" w:space="0"/>
            </w:tcBorders>
            <w:shd w:val="clear" w:color="auto" w:fill="auto"/>
            <w:noWrap/>
            <w:vAlign w:val="center"/>
          </w:tcPr>
          <w:p w14:paraId="637745E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1.58 </w:t>
            </w:r>
          </w:p>
        </w:tc>
        <w:tc>
          <w:tcPr>
            <w:tcW w:w="0" w:type="auto"/>
            <w:tcBorders>
              <w:top w:val="nil"/>
              <w:left w:val="nil"/>
              <w:bottom w:val="single" w:color="D6DADC" w:sz="8" w:space="0"/>
              <w:right w:val="single" w:color="D6DADC" w:sz="8" w:space="0"/>
            </w:tcBorders>
            <w:shd w:val="clear" w:color="auto" w:fill="auto"/>
            <w:noWrap/>
            <w:vAlign w:val="center"/>
          </w:tcPr>
          <w:p w14:paraId="77D7DB8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0.86 </w:t>
            </w:r>
          </w:p>
        </w:tc>
        <w:tc>
          <w:tcPr>
            <w:tcW w:w="0" w:type="auto"/>
            <w:tcBorders>
              <w:top w:val="nil"/>
              <w:left w:val="nil"/>
              <w:bottom w:val="single" w:color="D6DADC" w:sz="8" w:space="0"/>
              <w:right w:val="single" w:color="D6DADC" w:sz="8" w:space="0"/>
            </w:tcBorders>
            <w:shd w:val="clear" w:color="auto" w:fill="auto"/>
            <w:noWrap/>
            <w:vAlign w:val="center"/>
          </w:tcPr>
          <w:p w14:paraId="548EEB4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2.91 </w:t>
            </w:r>
          </w:p>
        </w:tc>
        <w:tc>
          <w:tcPr>
            <w:tcW w:w="0" w:type="auto"/>
            <w:tcBorders>
              <w:top w:val="nil"/>
              <w:left w:val="nil"/>
              <w:bottom w:val="single" w:color="D6DADC" w:sz="8" w:space="0"/>
              <w:right w:val="single" w:color="D6DADC" w:sz="8" w:space="0"/>
            </w:tcBorders>
            <w:shd w:val="clear" w:color="auto" w:fill="auto"/>
            <w:noWrap/>
            <w:vAlign w:val="center"/>
          </w:tcPr>
          <w:p w14:paraId="7219500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0.14 </w:t>
            </w:r>
          </w:p>
        </w:tc>
      </w:tr>
      <w:tr w14:paraId="30AD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3A8049E2">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Histology type</w:t>
            </w:r>
          </w:p>
        </w:tc>
        <w:tc>
          <w:tcPr>
            <w:tcW w:w="0" w:type="auto"/>
            <w:tcBorders>
              <w:top w:val="nil"/>
              <w:left w:val="nil"/>
              <w:bottom w:val="single" w:color="D6DADC" w:sz="8" w:space="0"/>
              <w:right w:val="single" w:color="D6DADC" w:sz="8" w:space="0"/>
            </w:tcBorders>
            <w:shd w:val="clear" w:color="auto" w:fill="auto"/>
            <w:noWrap/>
            <w:vAlign w:val="center"/>
          </w:tcPr>
          <w:p w14:paraId="3C6D9C78">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9D0EEAF">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16E83B2">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60C81C1C">
            <w:pPr>
              <w:jc w:val="right"/>
              <w:rPr>
                <w:rFonts w:hint="default" w:ascii="Times New Roman" w:hAnsi="Times New Roman" w:eastAsia="宋体" w:cs="Times New Roman"/>
                <w:i w:val="0"/>
                <w:iCs w:val="0"/>
                <w:color w:val="000000"/>
                <w:sz w:val="22"/>
                <w:szCs w:val="22"/>
                <w:highlight w:val="none"/>
                <w:u w:val="none"/>
              </w:rPr>
            </w:pPr>
          </w:p>
        </w:tc>
      </w:tr>
      <w:tr w14:paraId="06E9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10D3095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Endometrioid  G1-2</w:t>
            </w:r>
          </w:p>
        </w:tc>
        <w:tc>
          <w:tcPr>
            <w:tcW w:w="0" w:type="auto"/>
            <w:tcBorders>
              <w:top w:val="nil"/>
              <w:left w:val="nil"/>
              <w:bottom w:val="nil"/>
              <w:right w:val="nil"/>
            </w:tcBorders>
            <w:shd w:val="clear" w:color="auto" w:fill="auto"/>
            <w:noWrap/>
            <w:vAlign w:val="center"/>
          </w:tcPr>
          <w:p w14:paraId="5788574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4E7F5290">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5D16856">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675CFD5A">
            <w:pPr>
              <w:jc w:val="right"/>
              <w:rPr>
                <w:rFonts w:hint="default" w:ascii="Times New Roman" w:hAnsi="Times New Roman" w:eastAsia="宋体" w:cs="Times New Roman"/>
                <w:i w:val="0"/>
                <w:iCs w:val="0"/>
                <w:color w:val="000000"/>
                <w:sz w:val="22"/>
                <w:szCs w:val="22"/>
                <w:highlight w:val="none"/>
                <w:u w:val="none"/>
              </w:rPr>
            </w:pPr>
          </w:p>
        </w:tc>
      </w:tr>
      <w:tr w14:paraId="6AD90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7824FDC8">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EEC G3</w:t>
            </w:r>
          </w:p>
        </w:tc>
        <w:tc>
          <w:tcPr>
            <w:tcW w:w="0" w:type="auto"/>
            <w:tcBorders>
              <w:top w:val="nil"/>
              <w:left w:val="nil"/>
              <w:bottom w:val="single" w:color="D6DADC" w:sz="8" w:space="0"/>
              <w:right w:val="single" w:color="D6DADC" w:sz="8" w:space="0"/>
            </w:tcBorders>
            <w:shd w:val="clear" w:color="auto" w:fill="auto"/>
            <w:noWrap/>
            <w:vAlign w:val="center"/>
          </w:tcPr>
          <w:p w14:paraId="023D2E4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1.20 </w:t>
            </w:r>
          </w:p>
        </w:tc>
        <w:tc>
          <w:tcPr>
            <w:tcW w:w="0" w:type="auto"/>
            <w:tcBorders>
              <w:top w:val="nil"/>
              <w:left w:val="nil"/>
              <w:bottom w:val="single" w:color="D6DADC" w:sz="8" w:space="0"/>
              <w:right w:val="single" w:color="D6DADC" w:sz="8" w:space="0"/>
            </w:tcBorders>
            <w:shd w:val="clear" w:color="auto" w:fill="auto"/>
            <w:noWrap/>
            <w:vAlign w:val="center"/>
          </w:tcPr>
          <w:p w14:paraId="596B51A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0.55 </w:t>
            </w:r>
          </w:p>
        </w:tc>
        <w:tc>
          <w:tcPr>
            <w:tcW w:w="0" w:type="auto"/>
            <w:tcBorders>
              <w:top w:val="nil"/>
              <w:left w:val="nil"/>
              <w:bottom w:val="single" w:color="D6DADC" w:sz="8" w:space="0"/>
              <w:right w:val="single" w:color="D6DADC" w:sz="8" w:space="0"/>
            </w:tcBorders>
            <w:shd w:val="clear" w:color="auto" w:fill="auto"/>
            <w:noWrap/>
            <w:vAlign w:val="center"/>
          </w:tcPr>
          <w:p w14:paraId="7D80E32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2.59 </w:t>
            </w:r>
          </w:p>
        </w:tc>
        <w:tc>
          <w:tcPr>
            <w:tcW w:w="0" w:type="auto"/>
            <w:tcBorders>
              <w:top w:val="nil"/>
              <w:left w:val="nil"/>
              <w:bottom w:val="single" w:color="D6DADC" w:sz="8" w:space="0"/>
              <w:right w:val="single" w:color="D6DADC" w:sz="8" w:space="0"/>
            </w:tcBorders>
            <w:shd w:val="clear" w:color="auto" w:fill="auto"/>
            <w:noWrap/>
            <w:vAlign w:val="center"/>
          </w:tcPr>
          <w:p w14:paraId="309D4ED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0.65 </w:t>
            </w:r>
          </w:p>
        </w:tc>
      </w:tr>
      <w:tr w14:paraId="670F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4EACE57C">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Non EEC</w:t>
            </w:r>
          </w:p>
        </w:tc>
        <w:tc>
          <w:tcPr>
            <w:tcW w:w="0" w:type="auto"/>
            <w:tcBorders>
              <w:top w:val="nil"/>
              <w:left w:val="nil"/>
              <w:bottom w:val="single" w:color="D6DADC" w:sz="8" w:space="0"/>
              <w:right w:val="single" w:color="D6DADC" w:sz="8" w:space="0"/>
            </w:tcBorders>
            <w:shd w:val="clear" w:color="auto" w:fill="auto"/>
            <w:noWrap/>
            <w:vAlign w:val="center"/>
          </w:tcPr>
          <w:p w14:paraId="675730B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1.26 </w:t>
            </w:r>
          </w:p>
        </w:tc>
        <w:tc>
          <w:tcPr>
            <w:tcW w:w="0" w:type="auto"/>
            <w:tcBorders>
              <w:top w:val="nil"/>
              <w:left w:val="nil"/>
              <w:bottom w:val="single" w:color="D6DADC" w:sz="8" w:space="0"/>
              <w:right w:val="single" w:color="D6DADC" w:sz="8" w:space="0"/>
            </w:tcBorders>
            <w:shd w:val="clear" w:color="auto" w:fill="auto"/>
            <w:noWrap/>
            <w:vAlign w:val="center"/>
          </w:tcPr>
          <w:p w14:paraId="7934AC1E">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0.30 </w:t>
            </w:r>
          </w:p>
        </w:tc>
        <w:tc>
          <w:tcPr>
            <w:tcW w:w="0" w:type="auto"/>
            <w:tcBorders>
              <w:top w:val="nil"/>
              <w:left w:val="nil"/>
              <w:bottom w:val="single" w:color="D6DADC" w:sz="8" w:space="0"/>
              <w:right w:val="single" w:color="D6DADC" w:sz="8" w:space="0"/>
            </w:tcBorders>
            <w:shd w:val="clear" w:color="auto" w:fill="auto"/>
            <w:noWrap/>
            <w:vAlign w:val="center"/>
          </w:tcPr>
          <w:p w14:paraId="0A576A3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5.38 </w:t>
            </w:r>
          </w:p>
        </w:tc>
        <w:tc>
          <w:tcPr>
            <w:tcW w:w="0" w:type="auto"/>
            <w:tcBorders>
              <w:top w:val="nil"/>
              <w:left w:val="nil"/>
              <w:bottom w:val="single" w:color="D6DADC" w:sz="8" w:space="0"/>
              <w:right w:val="single" w:color="D6DADC" w:sz="8" w:space="0"/>
            </w:tcBorders>
            <w:shd w:val="clear" w:color="auto" w:fill="auto"/>
            <w:noWrap/>
            <w:vAlign w:val="center"/>
          </w:tcPr>
          <w:p w14:paraId="1F2217E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0.75 </w:t>
            </w:r>
          </w:p>
        </w:tc>
      </w:tr>
      <w:tr w14:paraId="490AD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4293C0F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LVSI</w:t>
            </w:r>
          </w:p>
        </w:tc>
        <w:tc>
          <w:tcPr>
            <w:tcW w:w="0" w:type="auto"/>
            <w:tcBorders>
              <w:top w:val="nil"/>
              <w:left w:val="nil"/>
              <w:bottom w:val="single" w:color="D6DADC" w:sz="8" w:space="0"/>
              <w:right w:val="single" w:color="D6DADC" w:sz="8" w:space="0"/>
            </w:tcBorders>
            <w:shd w:val="clear" w:color="auto" w:fill="auto"/>
            <w:noWrap/>
            <w:vAlign w:val="center"/>
          </w:tcPr>
          <w:p w14:paraId="215F9E0C">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7A0BB042">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27AAFA58">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5146A5E">
            <w:pPr>
              <w:jc w:val="right"/>
              <w:rPr>
                <w:rFonts w:hint="default" w:ascii="Times New Roman" w:hAnsi="Times New Roman" w:eastAsia="宋体" w:cs="Times New Roman"/>
                <w:i w:val="0"/>
                <w:iCs w:val="0"/>
                <w:color w:val="000000"/>
                <w:sz w:val="22"/>
                <w:szCs w:val="22"/>
                <w:highlight w:val="none"/>
                <w:u w:val="none"/>
              </w:rPr>
            </w:pPr>
          </w:p>
        </w:tc>
      </w:tr>
      <w:tr w14:paraId="45F70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41C54CCB">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Negative</w:t>
            </w:r>
          </w:p>
        </w:tc>
        <w:tc>
          <w:tcPr>
            <w:tcW w:w="0" w:type="auto"/>
            <w:tcBorders>
              <w:top w:val="nil"/>
              <w:left w:val="nil"/>
              <w:bottom w:val="nil"/>
              <w:right w:val="nil"/>
            </w:tcBorders>
            <w:shd w:val="clear" w:color="auto" w:fill="auto"/>
            <w:noWrap/>
            <w:vAlign w:val="center"/>
          </w:tcPr>
          <w:p w14:paraId="4D89C061">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6956D92C">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219ED3F1">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72B8DFED">
            <w:pPr>
              <w:jc w:val="right"/>
              <w:rPr>
                <w:rFonts w:hint="default" w:ascii="Times New Roman" w:hAnsi="Times New Roman" w:eastAsia="宋体" w:cs="Times New Roman"/>
                <w:i w:val="0"/>
                <w:iCs w:val="0"/>
                <w:color w:val="000000"/>
                <w:sz w:val="22"/>
                <w:szCs w:val="22"/>
                <w:highlight w:val="none"/>
                <w:u w:val="none"/>
              </w:rPr>
            </w:pPr>
          </w:p>
        </w:tc>
      </w:tr>
      <w:tr w14:paraId="139C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45D8782E">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Extensive</w:t>
            </w:r>
          </w:p>
        </w:tc>
        <w:tc>
          <w:tcPr>
            <w:tcW w:w="0" w:type="auto"/>
            <w:tcBorders>
              <w:top w:val="nil"/>
              <w:left w:val="nil"/>
              <w:bottom w:val="single" w:color="D6DADC" w:sz="8" w:space="0"/>
              <w:right w:val="single" w:color="D6DADC" w:sz="8" w:space="0"/>
            </w:tcBorders>
            <w:shd w:val="clear" w:color="auto" w:fill="auto"/>
            <w:noWrap/>
            <w:vAlign w:val="center"/>
          </w:tcPr>
          <w:p w14:paraId="142AA25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3.35 </w:t>
            </w:r>
          </w:p>
        </w:tc>
        <w:tc>
          <w:tcPr>
            <w:tcW w:w="0" w:type="auto"/>
            <w:tcBorders>
              <w:top w:val="nil"/>
              <w:left w:val="nil"/>
              <w:bottom w:val="single" w:color="D6DADC" w:sz="8" w:space="0"/>
              <w:right w:val="single" w:color="D6DADC" w:sz="8" w:space="0"/>
            </w:tcBorders>
            <w:shd w:val="clear" w:color="auto" w:fill="auto"/>
            <w:noWrap/>
            <w:vAlign w:val="center"/>
          </w:tcPr>
          <w:p w14:paraId="4CC93895">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0.74 </w:t>
            </w:r>
          </w:p>
        </w:tc>
        <w:tc>
          <w:tcPr>
            <w:tcW w:w="0" w:type="auto"/>
            <w:tcBorders>
              <w:top w:val="nil"/>
              <w:left w:val="nil"/>
              <w:bottom w:val="single" w:color="D6DADC" w:sz="8" w:space="0"/>
              <w:right w:val="single" w:color="D6DADC" w:sz="8" w:space="0"/>
            </w:tcBorders>
            <w:shd w:val="clear" w:color="auto" w:fill="auto"/>
            <w:noWrap/>
            <w:vAlign w:val="center"/>
          </w:tcPr>
          <w:p w14:paraId="06A335C1">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15.11 </w:t>
            </w:r>
          </w:p>
        </w:tc>
        <w:tc>
          <w:tcPr>
            <w:tcW w:w="0" w:type="auto"/>
            <w:tcBorders>
              <w:top w:val="nil"/>
              <w:left w:val="nil"/>
              <w:bottom w:val="single" w:color="D6DADC" w:sz="8" w:space="0"/>
              <w:right w:val="single" w:color="D6DADC" w:sz="8" w:space="0"/>
            </w:tcBorders>
            <w:shd w:val="clear" w:color="auto" w:fill="auto"/>
            <w:noWrap/>
            <w:vAlign w:val="center"/>
          </w:tcPr>
          <w:p w14:paraId="1F9E07A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0.12 </w:t>
            </w:r>
          </w:p>
        </w:tc>
      </w:tr>
      <w:tr w14:paraId="0953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B688C7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Focal</w:t>
            </w:r>
          </w:p>
        </w:tc>
        <w:tc>
          <w:tcPr>
            <w:tcW w:w="0" w:type="auto"/>
            <w:tcBorders>
              <w:top w:val="nil"/>
              <w:left w:val="nil"/>
              <w:bottom w:val="single" w:color="D6DADC" w:sz="8" w:space="0"/>
              <w:right w:val="single" w:color="D6DADC" w:sz="8" w:space="0"/>
            </w:tcBorders>
            <w:shd w:val="clear" w:color="auto" w:fill="auto"/>
            <w:noWrap/>
            <w:vAlign w:val="center"/>
          </w:tcPr>
          <w:p w14:paraId="70423BD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2.40 </w:t>
            </w:r>
          </w:p>
        </w:tc>
        <w:tc>
          <w:tcPr>
            <w:tcW w:w="0" w:type="auto"/>
            <w:tcBorders>
              <w:top w:val="nil"/>
              <w:left w:val="nil"/>
              <w:bottom w:val="single" w:color="D6DADC" w:sz="8" w:space="0"/>
              <w:right w:val="single" w:color="D6DADC" w:sz="8" w:space="0"/>
            </w:tcBorders>
            <w:shd w:val="clear" w:color="auto" w:fill="auto"/>
            <w:noWrap/>
            <w:vAlign w:val="center"/>
          </w:tcPr>
          <w:p w14:paraId="4640C71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1.23 </w:t>
            </w:r>
          </w:p>
        </w:tc>
        <w:tc>
          <w:tcPr>
            <w:tcW w:w="0" w:type="auto"/>
            <w:tcBorders>
              <w:top w:val="nil"/>
              <w:left w:val="nil"/>
              <w:bottom w:val="single" w:color="D6DADC" w:sz="8" w:space="0"/>
              <w:right w:val="single" w:color="D6DADC" w:sz="8" w:space="0"/>
            </w:tcBorders>
            <w:shd w:val="clear" w:color="auto" w:fill="auto"/>
            <w:noWrap/>
            <w:vAlign w:val="center"/>
          </w:tcPr>
          <w:p w14:paraId="31AEB18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4.68 </w:t>
            </w:r>
          </w:p>
        </w:tc>
        <w:tc>
          <w:tcPr>
            <w:tcW w:w="0" w:type="auto"/>
            <w:tcBorders>
              <w:top w:val="nil"/>
              <w:left w:val="nil"/>
              <w:bottom w:val="single" w:color="D6DADC" w:sz="8" w:space="0"/>
              <w:right w:val="single" w:color="D6DADC" w:sz="8" w:space="0"/>
            </w:tcBorders>
            <w:shd w:val="clear" w:color="auto" w:fill="auto"/>
            <w:noWrap/>
            <w:vAlign w:val="center"/>
          </w:tcPr>
          <w:p w14:paraId="7312C2B8">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0.01 </w:t>
            </w:r>
          </w:p>
        </w:tc>
      </w:tr>
      <w:tr w14:paraId="7A77D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B9E0F4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Positive</w:t>
            </w:r>
          </w:p>
        </w:tc>
        <w:tc>
          <w:tcPr>
            <w:tcW w:w="0" w:type="auto"/>
            <w:tcBorders>
              <w:top w:val="nil"/>
              <w:left w:val="nil"/>
              <w:bottom w:val="single" w:color="D6DADC" w:sz="8" w:space="0"/>
              <w:right w:val="single" w:color="D6DADC" w:sz="8" w:space="0"/>
            </w:tcBorders>
            <w:shd w:val="clear" w:color="auto" w:fill="auto"/>
            <w:noWrap/>
            <w:vAlign w:val="center"/>
          </w:tcPr>
          <w:p w14:paraId="78F09476">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1.27 </w:t>
            </w:r>
          </w:p>
        </w:tc>
        <w:tc>
          <w:tcPr>
            <w:tcW w:w="0" w:type="auto"/>
            <w:tcBorders>
              <w:top w:val="nil"/>
              <w:left w:val="nil"/>
              <w:bottom w:val="single" w:color="D6DADC" w:sz="8" w:space="0"/>
              <w:right w:val="single" w:color="D6DADC" w:sz="8" w:space="0"/>
            </w:tcBorders>
            <w:shd w:val="clear" w:color="auto" w:fill="auto"/>
            <w:noWrap/>
            <w:vAlign w:val="center"/>
          </w:tcPr>
          <w:p w14:paraId="099FE68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0.51 </w:t>
            </w:r>
          </w:p>
        </w:tc>
        <w:tc>
          <w:tcPr>
            <w:tcW w:w="0" w:type="auto"/>
            <w:tcBorders>
              <w:top w:val="nil"/>
              <w:left w:val="nil"/>
              <w:bottom w:val="single" w:color="D6DADC" w:sz="8" w:space="0"/>
              <w:right w:val="single" w:color="D6DADC" w:sz="8" w:space="0"/>
            </w:tcBorders>
            <w:shd w:val="clear" w:color="auto" w:fill="auto"/>
            <w:noWrap/>
            <w:vAlign w:val="center"/>
          </w:tcPr>
          <w:p w14:paraId="489B32B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3.16 </w:t>
            </w:r>
          </w:p>
        </w:tc>
        <w:tc>
          <w:tcPr>
            <w:tcW w:w="0" w:type="auto"/>
            <w:tcBorders>
              <w:top w:val="nil"/>
              <w:left w:val="nil"/>
              <w:bottom w:val="single" w:color="D6DADC" w:sz="8" w:space="0"/>
              <w:right w:val="single" w:color="D6DADC" w:sz="8" w:space="0"/>
            </w:tcBorders>
            <w:shd w:val="clear" w:color="auto" w:fill="auto"/>
            <w:noWrap/>
            <w:vAlign w:val="center"/>
          </w:tcPr>
          <w:p w14:paraId="3E0F914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0.60 </w:t>
            </w:r>
          </w:p>
        </w:tc>
      </w:tr>
      <w:tr w14:paraId="5644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DEBE7A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FIGO 2009 stage</w:t>
            </w:r>
          </w:p>
        </w:tc>
        <w:tc>
          <w:tcPr>
            <w:tcW w:w="0" w:type="auto"/>
            <w:tcBorders>
              <w:top w:val="nil"/>
              <w:left w:val="nil"/>
              <w:bottom w:val="single" w:color="D6DADC" w:sz="8" w:space="0"/>
              <w:right w:val="single" w:color="D6DADC" w:sz="8" w:space="0"/>
            </w:tcBorders>
            <w:shd w:val="clear" w:color="auto" w:fill="auto"/>
            <w:noWrap/>
            <w:vAlign w:val="center"/>
          </w:tcPr>
          <w:p w14:paraId="420B3F91">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226D220A">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48157B62">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6205F88C">
            <w:pPr>
              <w:jc w:val="right"/>
              <w:rPr>
                <w:rFonts w:hint="default" w:ascii="Times New Roman" w:hAnsi="Times New Roman" w:eastAsia="宋体" w:cs="Times New Roman"/>
                <w:i w:val="0"/>
                <w:iCs w:val="0"/>
                <w:color w:val="000000"/>
                <w:sz w:val="22"/>
                <w:szCs w:val="22"/>
                <w:highlight w:val="none"/>
                <w:u w:val="none"/>
              </w:rPr>
            </w:pPr>
          </w:p>
        </w:tc>
      </w:tr>
      <w:tr w14:paraId="20B62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2432F742">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IA</w:t>
            </w:r>
          </w:p>
        </w:tc>
        <w:tc>
          <w:tcPr>
            <w:tcW w:w="0" w:type="auto"/>
            <w:tcBorders>
              <w:top w:val="nil"/>
              <w:left w:val="nil"/>
              <w:bottom w:val="nil"/>
              <w:right w:val="nil"/>
            </w:tcBorders>
            <w:shd w:val="clear" w:color="auto" w:fill="auto"/>
            <w:noWrap/>
            <w:vAlign w:val="center"/>
          </w:tcPr>
          <w:p w14:paraId="5B7B5C8A">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10D3B8FE">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4D8A30EF">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0451B98B">
            <w:pPr>
              <w:jc w:val="right"/>
              <w:rPr>
                <w:rFonts w:hint="default" w:ascii="Times New Roman" w:hAnsi="Times New Roman" w:eastAsia="宋体" w:cs="Times New Roman"/>
                <w:i w:val="0"/>
                <w:iCs w:val="0"/>
                <w:color w:val="000000"/>
                <w:sz w:val="22"/>
                <w:szCs w:val="22"/>
                <w:highlight w:val="none"/>
                <w:u w:val="none"/>
              </w:rPr>
            </w:pPr>
          </w:p>
        </w:tc>
      </w:tr>
      <w:tr w14:paraId="503B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1A252681">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IB</w:t>
            </w:r>
          </w:p>
        </w:tc>
        <w:tc>
          <w:tcPr>
            <w:tcW w:w="0" w:type="auto"/>
            <w:tcBorders>
              <w:top w:val="nil"/>
              <w:left w:val="nil"/>
              <w:bottom w:val="single" w:color="D6DADC" w:sz="8" w:space="0"/>
              <w:right w:val="single" w:color="D6DADC" w:sz="8" w:space="0"/>
            </w:tcBorders>
            <w:shd w:val="clear" w:color="auto" w:fill="auto"/>
            <w:noWrap/>
            <w:vAlign w:val="center"/>
          </w:tcPr>
          <w:p w14:paraId="1FF9E3C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1.66 </w:t>
            </w:r>
          </w:p>
        </w:tc>
        <w:tc>
          <w:tcPr>
            <w:tcW w:w="0" w:type="auto"/>
            <w:tcBorders>
              <w:top w:val="nil"/>
              <w:left w:val="nil"/>
              <w:bottom w:val="single" w:color="D6DADC" w:sz="8" w:space="0"/>
              <w:right w:val="single" w:color="D6DADC" w:sz="8" w:space="0"/>
            </w:tcBorders>
            <w:shd w:val="clear" w:color="auto" w:fill="auto"/>
            <w:noWrap/>
            <w:vAlign w:val="center"/>
          </w:tcPr>
          <w:p w14:paraId="0C766BF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0.89 </w:t>
            </w:r>
          </w:p>
        </w:tc>
        <w:tc>
          <w:tcPr>
            <w:tcW w:w="0" w:type="auto"/>
            <w:tcBorders>
              <w:top w:val="nil"/>
              <w:left w:val="nil"/>
              <w:bottom w:val="single" w:color="D6DADC" w:sz="8" w:space="0"/>
              <w:right w:val="single" w:color="D6DADC" w:sz="8" w:space="0"/>
            </w:tcBorders>
            <w:shd w:val="clear" w:color="auto" w:fill="auto"/>
            <w:noWrap/>
            <w:vAlign w:val="center"/>
          </w:tcPr>
          <w:p w14:paraId="765525F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3.12 </w:t>
            </w:r>
          </w:p>
        </w:tc>
        <w:tc>
          <w:tcPr>
            <w:tcW w:w="0" w:type="auto"/>
            <w:tcBorders>
              <w:top w:val="nil"/>
              <w:left w:val="nil"/>
              <w:bottom w:val="single" w:color="D6DADC" w:sz="8" w:space="0"/>
              <w:right w:val="single" w:color="D6DADC" w:sz="8" w:space="0"/>
            </w:tcBorders>
            <w:shd w:val="clear" w:color="auto" w:fill="auto"/>
            <w:noWrap/>
            <w:vAlign w:val="center"/>
          </w:tcPr>
          <w:p w14:paraId="0F8749D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0.11 </w:t>
            </w:r>
          </w:p>
        </w:tc>
      </w:tr>
      <w:tr w14:paraId="1681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6BC1D5DF">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II</w:t>
            </w:r>
          </w:p>
        </w:tc>
        <w:tc>
          <w:tcPr>
            <w:tcW w:w="0" w:type="auto"/>
            <w:tcBorders>
              <w:top w:val="nil"/>
              <w:left w:val="nil"/>
              <w:bottom w:val="single" w:color="D6DADC" w:sz="8" w:space="0"/>
              <w:right w:val="single" w:color="D6DADC" w:sz="8" w:space="0"/>
            </w:tcBorders>
            <w:shd w:val="clear" w:color="auto" w:fill="auto"/>
            <w:noWrap/>
            <w:vAlign w:val="center"/>
          </w:tcPr>
          <w:p w14:paraId="5880405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1.55 </w:t>
            </w:r>
          </w:p>
        </w:tc>
        <w:tc>
          <w:tcPr>
            <w:tcW w:w="0" w:type="auto"/>
            <w:tcBorders>
              <w:top w:val="nil"/>
              <w:left w:val="nil"/>
              <w:bottom w:val="single" w:color="D6DADC" w:sz="8" w:space="0"/>
              <w:right w:val="single" w:color="D6DADC" w:sz="8" w:space="0"/>
            </w:tcBorders>
            <w:shd w:val="clear" w:color="auto" w:fill="auto"/>
            <w:noWrap/>
            <w:vAlign w:val="center"/>
          </w:tcPr>
          <w:p w14:paraId="279D668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0.48 </w:t>
            </w:r>
          </w:p>
        </w:tc>
        <w:tc>
          <w:tcPr>
            <w:tcW w:w="0" w:type="auto"/>
            <w:tcBorders>
              <w:top w:val="nil"/>
              <w:left w:val="nil"/>
              <w:bottom w:val="single" w:color="D6DADC" w:sz="8" w:space="0"/>
              <w:right w:val="single" w:color="D6DADC" w:sz="8" w:space="0"/>
            </w:tcBorders>
            <w:shd w:val="clear" w:color="auto" w:fill="auto"/>
            <w:noWrap/>
            <w:vAlign w:val="center"/>
          </w:tcPr>
          <w:p w14:paraId="0CED05E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5.01 </w:t>
            </w:r>
          </w:p>
        </w:tc>
        <w:tc>
          <w:tcPr>
            <w:tcW w:w="0" w:type="auto"/>
            <w:tcBorders>
              <w:top w:val="nil"/>
              <w:left w:val="nil"/>
              <w:bottom w:val="single" w:color="D6DADC" w:sz="8" w:space="0"/>
              <w:right w:val="single" w:color="D6DADC" w:sz="8" w:space="0"/>
            </w:tcBorders>
            <w:shd w:val="clear" w:color="auto" w:fill="auto"/>
            <w:noWrap/>
            <w:vAlign w:val="center"/>
          </w:tcPr>
          <w:p w14:paraId="7A5EBE1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0.47 </w:t>
            </w:r>
          </w:p>
        </w:tc>
      </w:tr>
      <w:tr w14:paraId="78288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15168A7E">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Adjuvant therapy with PPC</w:t>
            </w:r>
          </w:p>
        </w:tc>
        <w:tc>
          <w:tcPr>
            <w:tcW w:w="0" w:type="auto"/>
            <w:tcBorders>
              <w:top w:val="nil"/>
              <w:left w:val="nil"/>
              <w:bottom w:val="single" w:color="D6DADC" w:sz="8" w:space="0"/>
              <w:right w:val="single" w:color="D6DADC" w:sz="8" w:space="0"/>
            </w:tcBorders>
            <w:shd w:val="clear" w:color="auto" w:fill="auto"/>
            <w:noWrap/>
            <w:vAlign w:val="center"/>
          </w:tcPr>
          <w:p w14:paraId="45283862">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4702325B">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716CBBC5">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5DD4D4AD">
            <w:pPr>
              <w:jc w:val="right"/>
              <w:rPr>
                <w:rFonts w:hint="default" w:ascii="Times New Roman" w:hAnsi="Times New Roman" w:eastAsia="宋体" w:cs="Times New Roman"/>
                <w:i w:val="0"/>
                <w:iCs w:val="0"/>
                <w:color w:val="000000"/>
                <w:sz w:val="22"/>
                <w:szCs w:val="22"/>
                <w:highlight w:val="none"/>
                <w:u w:val="none"/>
              </w:rPr>
            </w:pPr>
          </w:p>
        </w:tc>
      </w:tr>
      <w:tr w14:paraId="4F3DB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7E04EC04">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VBT only</w:t>
            </w:r>
          </w:p>
        </w:tc>
        <w:tc>
          <w:tcPr>
            <w:tcW w:w="0" w:type="auto"/>
            <w:tcBorders>
              <w:top w:val="nil"/>
              <w:left w:val="nil"/>
              <w:bottom w:val="nil"/>
              <w:right w:val="nil"/>
            </w:tcBorders>
            <w:shd w:val="clear" w:color="auto" w:fill="auto"/>
            <w:noWrap/>
            <w:vAlign w:val="center"/>
          </w:tcPr>
          <w:p w14:paraId="52A1D065">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Ref</w:t>
            </w:r>
          </w:p>
        </w:tc>
        <w:tc>
          <w:tcPr>
            <w:tcW w:w="0" w:type="auto"/>
            <w:tcBorders>
              <w:top w:val="nil"/>
              <w:left w:val="nil"/>
              <w:bottom w:val="single" w:color="D6DADC" w:sz="8" w:space="0"/>
              <w:right w:val="single" w:color="D6DADC" w:sz="8" w:space="0"/>
            </w:tcBorders>
            <w:shd w:val="clear" w:color="auto" w:fill="auto"/>
            <w:noWrap/>
            <w:vAlign w:val="center"/>
          </w:tcPr>
          <w:p w14:paraId="5CF36E68">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1390B1FB">
            <w:pPr>
              <w:jc w:val="right"/>
              <w:rPr>
                <w:rFonts w:hint="default" w:ascii="Times New Roman" w:hAnsi="Times New Roman" w:eastAsia="宋体" w:cs="Times New Roman"/>
                <w:i w:val="0"/>
                <w:iCs w:val="0"/>
                <w:color w:val="000000"/>
                <w:sz w:val="22"/>
                <w:szCs w:val="22"/>
                <w:highlight w:val="none"/>
                <w:u w:val="none"/>
              </w:rPr>
            </w:pPr>
          </w:p>
        </w:tc>
        <w:tc>
          <w:tcPr>
            <w:tcW w:w="0" w:type="auto"/>
            <w:tcBorders>
              <w:top w:val="nil"/>
              <w:left w:val="nil"/>
              <w:bottom w:val="single" w:color="D6DADC" w:sz="8" w:space="0"/>
              <w:right w:val="single" w:color="D6DADC" w:sz="8" w:space="0"/>
            </w:tcBorders>
            <w:shd w:val="clear" w:color="auto" w:fill="auto"/>
            <w:noWrap/>
            <w:vAlign w:val="center"/>
          </w:tcPr>
          <w:p w14:paraId="0C050D92">
            <w:pPr>
              <w:jc w:val="right"/>
              <w:rPr>
                <w:rFonts w:hint="default" w:ascii="Times New Roman" w:hAnsi="Times New Roman" w:eastAsia="宋体" w:cs="Times New Roman"/>
                <w:i w:val="0"/>
                <w:iCs w:val="0"/>
                <w:color w:val="000000"/>
                <w:sz w:val="22"/>
                <w:szCs w:val="22"/>
                <w:highlight w:val="none"/>
                <w:u w:val="none"/>
              </w:rPr>
            </w:pPr>
          </w:p>
        </w:tc>
      </w:tr>
      <w:tr w14:paraId="44B3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46C358CC">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EBRT±VBT</w:t>
            </w:r>
          </w:p>
        </w:tc>
        <w:tc>
          <w:tcPr>
            <w:tcW w:w="0" w:type="auto"/>
            <w:tcBorders>
              <w:top w:val="nil"/>
              <w:left w:val="nil"/>
              <w:bottom w:val="single" w:color="D6DADC" w:sz="8" w:space="0"/>
              <w:right w:val="single" w:color="D6DADC" w:sz="8" w:space="0"/>
            </w:tcBorders>
            <w:shd w:val="clear" w:color="auto" w:fill="auto"/>
            <w:noWrap/>
            <w:vAlign w:val="center"/>
          </w:tcPr>
          <w:p w14:paraId="2D6A98B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0.93 </w:t>
            </w:r>
          </w:p>
        </w:tc>
        <w:tc>
          <w:tcPr>
            <w:tcW w:w="0" w:type="auto"/>
            <w:tcBorders>
              <w:top w:val="nil"/>
              <w:left w:val="nil"/>
              <w:bottom w:val="single" w:color="D6DADC" w:sz="8" w:space="0"/>
              <w:right w:val="single" w:color="D6DADC" w:sz="8" w:space="0"/>
            </w:tcBorders>
            <w:shd w:val="clear" w:color="auto" w:fill="auto"/>
            <w:noWrap/>
            <w:vAlign w:val="center"/>
          </w:tcPr>
          <w:p w14:paraId="61E24659">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0.08 </w:t>
            </w:r>
          </w:p>
        </w:tc>
        <w:tc>
          <w:tcPr>
            <w:tcW w:w="0" w:type="auto"/>
            <w:tcBorders>
              <w:top w:val="nil"/>
              <w:left w:val="nil"/>
              <w:bottom w:val="single" w:color="D6DADC" w:sz="8" w:space="0"/>
              <w:right w:val="single" w:color="D6DADC" w:sz="8" w:space="0"/>
            </w:tcBorders>
            <w:shd w:val="clear" w:color="auto" w:fill="auto"/>
            <w:noWrap/>
            <w:vAlign w:val="center"/>
          </w:tcPr>
          <w:p w14:paraId="7CF445C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10.61 </w:t>
            </w:r>
          </w:p>
        </w:tc>
        <w:tc>
          <w:tcPr>
            <w:tcW w:w="0" w:type="auto"/>
            <w:tcBorders>
              <w:top w:val="nil"/>
              <w:left w:val="nil"/>
              <w:bottom w:val="single" w:color="D6DADC" w:sz="8" w:space="0"/>
              <w:right w:val="single" w:color="D6DADC" w:sz="8" w:space="0"/>
            </w:tcBorders>
            <w:shd w:val="clear" w:color="auto" w:fill="auto"/>
            <w:noWrap/>
            <w:vAlign w:val="center"/>
          </w:tcPr>
          <w:p w14:paraId="525AC413">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0.95 </w:t>
            </w:r>
          </w:p>
        </w:tc>
      </w:tr>
      <w:tr w14:paraId="7F09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0" w:type="auto"/>
            <w:tcBorders>
              <w:top w:val="nil"/>
              <w:left w:val="nil"/>
              <w:bottom w:val="nil"/>
              <w:right w:val="nil"/>
            </w:tcBorders>
            <w:shd w:val="clear" w:color="auto" w:fill="auto"/>
            <w:noWrap/>
            <w:vAlign w:val="center"/>
          </w:tcPr>
          <w:p w14:paraId="199F3035">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Chemotherapy+VBT</w:t>
            </w:r>
          </w:p>
        </w:tc>
        <w:tc>
          <w:tcPr>
            <w:tcW w:w="0" w:type="auto"/>
            <w:tcBorders>
              <w:top w:val="nil"/>
              <w:left w:val="nil"/>
              <w:bottom w:val="single" w:color="D6DADC" w:sz="8" w:space="0"/>
              <w:right w:val="single" w:color="D6DADC" w:sz="8" w:space="0"/>
            </w:tcBorders>
            <w:shd w:val="clear" w:color="auto" w:fill="auto"/>
            <w:noWrap/>
            <w:vAlign w:val="center"/>
          </w:tcPr>
          <w:p w14:paraId="18738DEC">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1.44 </w:t>
            </w:r>
          </w:p>
        </w:tc>
        <w:tc>
          <w:tcPr>
            <w:tcW w:w="0" w:type="auto"/>
            <w:tcBorders>
              <w:top w:val="nil"/>
              <w:left w:val="nil"/>
              <w:bottom w:val="single" w:color="D6DADC" w:sz="8" w:space="0"/>
              <w:right w:val="single" w:color="D6DADC" w:sz="8" w:space="0"/>
            </w:tcBorders>
            <w:shd w:val="clear" w:color="auto" w:fill="auto"/>
            <w:noWrap/>
            <w:vAlign w:val="center"/>
          </w:tcPr>
          <w:p w14:paraId="1220F1F7">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0.11 </w:t>
            </w:r>
          </w:p>
        </w:tc>
        <w:tc>
          <w:tcPr>
            <w:tcW w:w="0" w:type="auto"/>
            <w:tcBorders>
              <w:top w:val="nil"/>
              <w:left w:val="nil"/>
              <w:bottom w:val="single" w:color="D6DADC" w:sz="8" w:space="0"/>
              <w:right w:val="single" w:color="D6DADC" w:sz="8" w:space="0"/>
            </w:tcBorders>
            <w:shd w:val="clear" w:color="auto" w:fill="auto"/>
            <w:noWrap/>
            <w:vAlign w:val="center"/>
          </w:tcPr>
          <w:p w14:paraId="13AF37E2">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19.62 </w:t>
            </w:r>
          </w:p>
        </w:tc>
        <w:tc>
          <w:tcPr>
            <w:tcW w:w="0" w:type="auto"/>
            <w:tcBorders>
              <w:top w:val="nil"/>
              <w:left w:val="nil"/>
              <w:bottom w:val="single" w:color="D6DADC" w:sz="8" w:space="0"/>
              <w:right w:val="single" w:color="D6DADC" w:sz="8" w:space="0"/>
            </w:tcBorders>
            <w:shd w:val="clear" w:color="auto" w:fill="auto"/>
            <w:noWrap/>
            <w:vAlign w:val="center"/>
          </w:tcPr>
          <w:p w14:paraId="17DDA2C4">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0.78 </w:t>
            </w:r>
          </w:p>
        </w:tc>
      </w:tr>
      <w:tr w14:paraId="1D023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0" w:type="auto"/>
            <w:tcBorders>
              <w:top w:val="nil"/>
              <w:left w:val="nil"/>
              <w:bottom w:val="single" w:color="000000" w:sz="4" w:space="0"/>
              <w:right w:val="nil"/>
            </w:tcBorders>
            <w:shd w:val="clear" w:color="auto" w:fill="auto"/>
            <w:noWrap/>
            <w:vAlign w:val="center"/>
          </w:tcPr>
          <w:p w14:paraId="6CD53897">
            <w:pPr>
              <w:keepNext w:val="0"/>
              <w:keepLines w:val="0"/>
              <w:widowControl/>
              <w:suppressLineNumbers w:val="0"/>
              <w:ind w:firstLineChars="100"/>
              <w:jc w:val="lef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Chemotherapy+EBRT±VBT</w:t>
            </w:r>
          </w:p>
        </w:tc>
        <w:tc>
          <w:tcPr>
            <w:tcW w:w="0" w:type="auto"/>
            <w:tcBorders>
              <w:top w:val="nil"/>
              <w:left w:val="nil"/>
              <w:bottom w:val="single" w:color="000000" w:sz="4" w:space="0"/>
              <w:right w:val="single" w:color="D6DADC" w:sz="8" w:space="0"/>
            </w:tcBorders>
            <w:shd w:val="clear" w:color="auto" w:fill="auto"/>
            <w:noWrap/>
            <w:vAlign w:val="center"/>
          </w:tcPr>
          <w:p w14:paraId="1F1F063F">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67.12 </w:t>
            </w:r>
          </w:p>
        </w:tc>
        <w:tc>
          <w:tcPr>
            <w:tcW w:w="0" w:type="auto"/>
            <w:tcBorders>
              <w:top w:val="nil"/>
              <w:left w:val="nil"/>
              <w:bottom w:val="single" w:color="000000" w:sz="4" w:space="0"/>
              <w:right w:val="single" w:color="D6DADC" w:sz="8" w:space="0"/>
            </w:tcBorders>
            <w:shd w:val="clear" w:color="auto" w:fill="auto"/>
            <w:noWrap/>
            <w:vAlign w:val="center"/>
          </w:tcPr>
          <w:p w14:paraId="00C6614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4.96 </w:t>
            </w:r>
          </w:p>
        </w:tc>
        <w:tc>
          <w:tcPr>
            <w:tcW w:w="0" w:type="auto"/>
            <w:tcBorders>
              <w:top w:val="nil"/>
              <w:left w:val="nil"/>
              <w:bottom w:val="single" w:color="000000" w:sz="4" w:space="0"/>
              <w:right w:val="single" w:color="D6DADC" w:sz="8" w:space="0"/>
            </w:tcBorders>
            <w:shd w:val="clear" w:color="auto" w:fill="auto"/>
            <w:noWrap/>
            <w:vAlign w:val="center"/>
          </w:tcPr>
          <w:p w14:paraId="67F79320">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 xml:space="preserve">907.71 </w:t>
            </w:r>
          </w:p>
        </w:tc>
        <w:tc>
          <w:tcPr>
            <w:tcW w:w="0" w:type="auto"/>
            <w:tcBorders>
              <w:top w:val="nil"/>
              <w:left w:val="nil"/>
              <w:bottom w:val="single" w:color="000000" w:sz="4" w:space="0"/>
              <w:right w:val="single" w:color="D6DADC" w:sz="8" w:space="0"/>
            </w:tcBorders>
            <w:shd w:val="clear" w:color="auto" w:fill="auto"/>
            <w:noWrap/>
            <w:vAlign w:val="center"/>
          </w:tcPr>
          <w:p w14:paraId="06536E6D">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highlight w:val="none"/>
                <w:u w:val="none"/>
                <w:lang w:val="en-US"/>
              </w:rPr>
            </w:pPr>
            <w:r>
              <w:rPr>
                <w:rFonts w:hint="eastAsia" w:ascii="Times New Roman" w:hAnsi="Times New Roman" w:eastAsia="宋体" w:cs="Times New Roman"/>
                <w:i w:val="0"/>
                <w:iCs w:val="0"/>
                <w:color w:val="000000"/>
                <w:kern w:val="0"/>
                <w:sz w:val="22"/>
                <w:szCs w:val="22"/>
                <w:highlight w:val="none"/>
                <w:u w:val="none"/>
                <w:lang w:val="en-US" w:eastAsia="zh-CN" w:bidi="ar"/>
              </w:rPr>
              <w:t>0.002</w:t>
            </w:r>
          </w:p>
        </w:tc>
      </w:tr>
    </w:tbl>
    <w:p w14:paraId="7E851A4B">
      <w:pPr>
        <w:rPr>
          <w:rFonts w:hint="default" w:ascii="Times New Roman" w:hAnsi="Times New Roman" w:cs="Times New Roman"/>
          <w:sz w:val="21"/>
          <w:highlight w:val="none"/>
          <w:lang w:val="en-US" w:eastAsia="zh-CN"/>
        </w:rPr>
      </w:pPr>
      <w:r>
        <w:rPr>
          <w:rFonts w:hint="default" w:ascii="Times New Roman" w:hAnsi="Times New Roman" w:cs="Times New Roman"/>
          <w:sz w:val="18"/>
          <w:szCs w:val="21"/>
          <w:highlight w:val="none"/>
          <w:lang w:val="en-US" w:eastAsia="zh-CN"/>
        </w:rPr>
        <w:t>FIGO International Federation of Gynecology and Obstetrics, G Grade, EEC endometrioid endometrial carcinoma, LVSI Lymphovascular Space Invasion, VBT Vaginal Brachytherapy, EBRT External Beam Radiotherapy</w:t>
      </w:r>
      <w:r>
        <w:rPr>
          <w:rFonts w:hint="eastAsia" w:ascii="Times New Roman" w:hAnsi="Times New Roman" w:cs="Times New Roman"/>
          <w:sz w:val="18"/>
          <w:szCs w:val="21"/>
          <w:highlight w:val="none"/>
          <w:lang w:val="en-US" w:eastAsia="zh-CN"/>
        </w:rPr>
        <w:t>, HR Hazard ratio, CI confidence intervals.</w:t>
      </w:r>
    </w:p>
    <w:p w14:paraId="5821EA90">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br w:type="page"/>
      </w:r>
    </w:p>
    <w:p w14:paraId="74CF0FBC">
      <w:pPr>
        <w:rPr>
          <w:rFonts w:hint="default"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S7. Baseline characteristics before and after IPTW analysis.</w:t>
      </w:r>
    </w:p>
    <w:tbl>
      <w:tblPr>
        <w:tblStyle w:val="3"/>
        <w:tblW w:w="4915"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03"/>
        <w:gridCol w:w="1478"/>
        <w:gridCol w:w="1289"/>
        <w:gridCol w:w="1391"/>
        <w:gridCol w:w="1070"/>
        <w:gridCol w:w="1050"/>
        <w:gridCol w:w="1541"/>
        <w:gridCol w:w="1493"/>
        <w:gridCol w:w="955"/>
        <w:gridCol w:w="865"/>
      </w:tblGrid>
      <w:tr w14:paraId="4270C5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05" w:type="pct"/>
            <w:tcBorders>
              <w:top w:val="single" w:color="auto" w:sz="4" w:space="0"/>
              <w:bottom w:val="single" w:color="auto" w:sz="4" w:space="0"/>
            </w:tcBorders>
            <w:noWrap/>
            <w:vAlign w:val="center"/>
          </w:tcPr>
          <w:p w14:paraId="3D9A570D">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b/>
                <w:bCs/>
                <w:szCs w:val="21"/>
                <w:highlight w:val="none"/>
              </w:rPr>
            </w:pPr>
          </w:p>
        </w:tc>
        <w:tc>
          <w:tcPr>
            <w:tcW w:w="2252" w:type="pct"/>
            <w:gridSpan w:val="5"/>
            <w:tcBorders>
              <w:top w:val="single" w:color="auto" w:sz="4" w:space="0"/>
              <w:bottom w:val="single" w:color="auto" w:sz="4" w:space="0"/>
            </w:tcBorders>
            <w:noWrap/>
            <w:vAlign w:val="center"/>
          </w:tcPr>
          <w:p w14:paraId="068985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Before IPTW</w:t>
            </w:r>
          </w:p>
        </w:tc>
        <w:tc>
          <w:tcPr>
            <w:tcW w:w="1741" w:type="pct"/>
            <w:gridSpan w:val="4"/>
            <w:tcBorders>
              <w:top w:val="single" w:color="auto" w:sz="4" w:space="0"/>
              <w:bottom w:val="single" w:color="auto" w:sz="4" w:space="0"/>
            </w:tcBorders>
            <w:shd w:val="clear" w:color="auto" w:fill="auto"/>
            <w:noWrap/>
            <w:vAlign w:val="center"/>
          </w:tcPr>
          <w:p w14:paraId="1FA280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After IPTW</w:t>
            </w:r>
          </w:p>
        </w:tc>
      </w:tr>
      <w:tr w14:paraId="21FAEB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05" w:type="pct"/>
            <w:tcBorders>
              <w:top w:val="single" w:color="auto" w:sz="4" w:space="0"/>
              <w:bottom w:val="single" w:color="auto" w:sz="4" w:space="0"/>
            </w:tcBorders>
            <w:noWrap/>
            <w:vAlign w:val="center"/>
          </w:tcPr>
          <w:p w14:paraId="13DF31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Characteristics</w:t>
            </w:r>
          </w:p>
        </w:tc>
        <w:tc>
          <w:tcPr>
            <w:tcW w:w="530" w:type="pct"/>
            <w:tcBorders>
              <w:top w:val="single" w:color="auto" w:sz="4" w:space="0"/>
              <w:bottom w:val="single" w:color="auto" w:sz="4" w:space="0"/>
            </w:tcBorders>
            <w:noWrap/>
            <w:vAlign w:val="center"/>
          </w:tcPr>
          <w:p w14:paraId="74BF37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Total</w:t>
            </w:r>
          </w:p>
          <w:p w14:paraId="7E7859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(n=463)</w:t>
            </w:r>
          </w:p>
        </w:tc>
        <w:tc>
          <w:tcPr>
            <w:tcW w:w="462" w:type="pct"/>
            <w:tcBorders>
              <w:top w:val="single" w:color="auto" w:sz="4" w:space="0"/>
              <w:bottom w:val="single" w:color="auto" w:sz="4" w:space="0"/>
            </w:tcBorders>
            <w:noWrap/>
            <w:vAlign w:val="center"/>
          </w:tcPr>
          <w:p w14:paraId="44E74AA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NPC group</w:t>
            </w:r>
          </w:p>
          <w:p w14:paraId="78B481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(n=416)</w:t>
            </w:r>
          </w:p>
        </w:tc>
        <w:tc>
          <w:tcPr>
            <w:tcW w:w="499" w:type="pct"/>
            <w:tcBorders>
              <w:top w:val="single" w:color="auto" w:sz="4" w:space="0"/>
              <w:bottom w:val="single" w:color="auto" w:sz="4" w:space="0"/>
            </w:tcBorders>
            <w:noWrap/>
            <w:vAlign w:val="center"/>
          </w:tcPr>
          <w:p w14:paraId="6ADE946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PPC group</w:t>
            </w:r>
          </w:p>
          <w:p w14:paraId="6C06A19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(n=47）</w:t>
            </w:r>
          </w:p>
        </w:tc>
        <w:tc>
          <w:tcPr>
            <w:tcW w:w="383" w:type="pct"/>
            <w:tcBorders>
              <w:top w:val="single" w:color="auto" w:sz="4" w:space="0"/>
              <w:bottom w:val="single" w:color="auto" w:sz="4" w:space="0"/>
            </w:tcBorders>
            <w:noWrap/>
            <w:vAlign w:val="center"/>
          </w:tcPr>
          <w:p w14:paraId="58D255EA">
            <w:pPr>
              <w:keepNext w:val="0"/>
              <w:keepLines w:val="0"/>
              <w:widowControl/>
              <w:suppressLineNumbers w:val="0"/>
              <w:spacing w:before="0" w:beforeAutospacing="0" w:after="0" w:afterAutospacing="0"/>
              <w:ind w:left="0" w:right="0"/>
              <w:textAlignment w:val="center"/>
              <w:rPr>
                <w:rFonts w:hint="default" w:ascii="Times New Roman" w:hAnsi="Times New Roman" w:eastAsia="Times New Roman" w:cs="宋体"/>
                <w:b/>
                <w:bCs/>
                <w:szCs w:val="21"/>
                <w:highlight w:val="none"/>
              </w:rPr>
            </w:pPr>
            <w:r>
              <w:rPr>
                <w:rFonts w:hint="eastAsia" w:ascii="Times New Roman" w:hAnsi="Times New Roman" w:eastAsia="Times New Roman" w:cs="宋体"/>
                <w:b/>
                <w:bCs/>
                <w:szCs w:val="21"/>
                <w:highlight w:val="none"/>
              </w:rPr>
              <w:t>P value</w:t>
            </w:r>
          </w:p>
        </w:tc>
        <w:tc>
          <w:tcPr>
            <w:tcW w:w="376" w:type="pct"/>
            <w:tcBorders>
              <w:top w:val="single" w:color="auto" w:sz="4" w:space="0"/>
              <w:bottom w:val="single" w:color="auto" w:sz="4" w:space="0"/>
            </w:tcBorders>
            <w:noWrap/>
            <w:vAlign w:val="center"/>
          </w:tcPr>
          <w:p w14:paraId="592699E2">
            <w:pPr>
              <w:keepNext w:val="0"/>
              <w:keepLines w:val="0"/>
              <w:widowControl/>
              <w:suppressLineNumbers w:val="0"/>
              <w:spacing w:before="0" w:beforeAutospacing="0" w:after="0" w:afterAutospacing="0"/>
              <w:ind w:left="0" w:right="0"/>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SMD</w:t>
            </w:r>
          </w:p>
        </w:tc>
        <w:tc>
          <w:tcPr>
            <w:tcW w:w="552" w:type="pct"/>
            <w:tcBorders>
              <w:top w:val="single" w:color="auto" w:sz="4" w:space="0"/>
              <w:bottom w:val="single" w:color="auto" w:sz="4" w:space="0"/>
            </w:tcBorders>
            <w:shd w:val="clear" w:color="auto" w:fill="auto"/>
            <w:noWrap/>
            <w:vAlign w:val="center"/>
          </w:tcPr>
          <w:p w14:paraId="78E174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NPC group</w:t>
            </w:r>
          </w:p>
          <w:p w14:paraId="34FF083F">
            <w:pPr>
              <w:keepNext w:val="0"/>
              <w:keepLines w:val="0"/>
              <w:widowControl/>
              <w:suppressLineNumbers w:val="0"/>
              <w:spacing w:before="0" w:beforeAutospacing="0" w:after="0" w:afterAutospacing="0"/>
              <w:ind w:left="0" w:leftChars="0" w:right="0" w:rightChars="0"/>
              <w:jc w:val="left"/>
              <w:textAlignment w:val="center"/>
              <w:rPr>
                <w:rFonts w:hint="eastAsia" w:ascii="Times New Roman" w:hAnsi="Times New Roman" w:eastAsia="Times New Roman" w:cs="宋体"/>
                <w:b/>
                <w:bCs/>
                <w:kern w:val="2"/>
                <w:sz w:val="21"/>
                <w:szCs w:val="21"/>
                <w:highlight w:val="none"/>
                <w:lang w:val="en-US" w:eastAsia="zh-CN" w:bidi="ar-SA"/>
              </w:rPr>
            </w:pPr>
            <w:r>
              <w:rPr>
                <w:rFonts w:hint="eastAsia" w:ascii="Times New Roman" w:hAnsi="Times New Roman" w:eastAsia="Times New Roman" w:cs="宋体"/>
                <w:b/>
                <w:bCs/>
                <w:szCs w:val="21"/>
                <w:highlight w:val="none"/>
              </w:rPr>
              <w:t>(n=41</w:t>
            </w:r>
            <w:r>
              <w:rPr>
                <w:rFonts w:hint="eastAsia" w:ascii="Times New Roman" w:hAnsi="Times New Roman" w:eastAsia="宋体" w:cs="宋体"/>
                <w:b/>
                <w:bCs/>
                <w:szCs w:val="21"/>
                <w:highlight w:val="none"/>
                <w:lang w:val="en-US" w:eastAsia="zh-CN"/>
              </w:rPr>
              <w:t>5.8</w:t>
            </w:r>
            <w:r>
              <w:rPr>
                <w:rFonts w:hint="eastAsia" w:ascii="Times New Roman" w:hAnsi="Times New Roman" w:eastAsia="Times New Roman" w:cs="宋体"/>
                <w:b/>
                <w:bCs/>
                <w:szCs w:val="21"/>
                <w:highlight w:val="none"/>
              </w:rPr>
              <w:t>)</w:t>
            </w:r>
          </w:p>
        </w:tc>
        <w:tc>
          <w:tcPr>
            <w:tcW w:w="535" w:type="pct"/>
            <w:tcBorders>
              <w:top w:val="single" w:color="auto" w:sz="4" w:space="0"/>
              <w:bottom w:val="single" w:color="auto" w:sz="4" w:space="0"/>
            </w:tcBorders>
            <w:shd w:val="clear" w:color="auto" w:fill="auto"/>
            <w:noWrap/>
            <w:vAlign w:val="center"/>
          </w:tcPr>
          <w:p w14:paraId="43853B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b/>
                <w:bCs/>
                <w:szCs w:val="21"/>
                <w:highlight w:val="none"/>
                <w:lang w:val="en-US" w:eastAsia="zh-CN"/>
              </w:rPr>
            </w:pPr>
            <w:r>
              <w:rPr>
                <w:rFonts w:hint="eastAsia" w:ascii="Times New Roman" w:hAnsi="Times New Roman" w:eastAsia="宋体" w:cs="宋体"/>
                <w:b/>
                <w:bCs/>
                <w:szCs w:val="21"/>
                <w:highlight w:val="none"/>
                <w:lang w:val="en-US" w:eastAsia="zh-CN"/>
              </w:rPr>
              <w:t>PPC group</w:t>
            </w:r>
          </w:p>
          <w:p w14:paraId="7490137E">
            <w:pPr>
              <w:keepNext w:val="0"/>
              <w:keepLines w:val="0"/>
              <w:widowControl/>
              <w:suppressLineNumbers w:val="0"/>
              <w:spacing w:before="0" w:beforeAutospacing="0" w:after="0" w:afterAutospacing="0"/>
              <w:ind w:left="0" w:leftChars="0" w:right="0" w:rightChars="0"/>
              <w:jc w:val="left"/>
              <w:textAlignment w:val="center"/>
              <w:rPr>
                <w:rFonts w:hint="eastAsia" w:ascii="Times New Roman" w:hAnsi="Times New Roman" w:eastAsia="Times New Roman" w:cs="宋体"/>
                <w:b/>
                <w:bCs/>
                <w:kern w:val="2"/>
                <w:sz w:val="21"/>
                <w:szCs w:val="21"/>
                <w:highlight w:val="none"/>
                <w:lang w:val="en-US" w:eastAsia="zh-CN" w:bidi="ar-SA"/>
              </w:rPr>
            </w:pPr>
            <w:r>
              <w:rPr>
                <w:rFonts w:hint="eastAsia" w:ascii="Times New Roman" w:hAnsi="Times New Roman" w:eastAsia="Times New Roman" w:cs="宋体"/>
                <w:b/>
                <w:bCs/>
                <w:szCs w:val="21"/>
                <w:highlight w:val="none"/>
              </w:rPr>
              <w:t>(n=4</w:t>
            </w:r>
            <w:r>
              <w:rPr>
                <w:rFonts w:hint="eastAsia" w:ascii="Times New Roman" w:hAnsi="Times New Roman" w:eastAsia="宋体" w:cs="宋体"/>
                <w:b/>
                <w:bCs/>
                <w:szCs w:val="21"/>
                <w:highlight w:val="none"/>
                <w:lang w:val="en-US" w:eastAsia="zh-CN"/>
              </w:rPr>
              <w:t>3.6</w:t>
            </w:r>
            <w:r>
              <w:rPr>
                <w:rFonts w:hint="eastAsia" w:ascii="Times New Roman" w:hAnsi="Times New Roman" w:eastAsia="Times New Roman" w:cs="宋体"/>
                <w:b/>
                <w:bCs/>
                <w:szCs w:val="21"/>
                <w:highlight w:val="none"/>
              </w:rPr>
              <w:t>）</w:t>
            </w:r>
          </w:p>
        </w:tc>
        <w:tc>
          <w:tcPr>
            <w:tcW w:w="342" w:type="pct"/>
            <w:tcBorders>
              <w:top w:val="single" w:color="auto" w:sz="4" w:space="0"/>
              <w:bottom w:val="single" w:color="auto" w:sz="4" w:space="0"/>
            </w:tcBorders>
            <w:shd w:val="clear" w:color="auto" w:fill="auto"/>
            <w:noWrap/>
            <w:vAlign w:val="center"/>
          </w:tcPr>
          <w:p w14:paraId="40AD5874">
            <w:pPr>
              <w:keepNext w:val="0"/>
              <w:keepLines w:val="0"/>
              <w:widowControl/>
              <w:suppressLineNumbers w:val="0"/>
              <w:spacing w:before="0" w:beforeAutospacing="0" w:after="0" w:afterAutospacing="0"/>
              <w:ind w:left="0" w:leftChars="0" w:right="0" w:rightChars="0"/>
              <w:textAlignment w:val="center"/>
              <w:rPr>
                <w:rFonts w:hint="eastAsia" w:ascii="Times New Roman" w:hAnsi="Times New Roman" w:eastAsia="Times New Roman" w:cs="宋体"/>
                <w:b/>
                <w:bCs/>
                <w:kern w:val="2"/>
                <w:sz w:val="21"/>
                <w:szCs w:val="21"/>
                <w:highlight w:val="none"/>
                <w:lang w:val="en-US" w:eastAsia="zh-CN" w:bidi="ar-SA"/>
              </w:rPr>
            </w:pPr>
            <w:r>
              <w:rPr>
                <w:rFonts w:hint="eastAsia" w:ascii="Times New Roman" w:hAnsi="Times New Roman" w:eastAsia="Times New Roman" w:cs="宋体"/>
                <w:b/>
                <w:bCs/>
                <w:szCs w:val="21"/>
                <w:highlight w:val="none"/>
              </w:rPr>
              <w:t>P value</w:t>
            </w:r>
          </w:p>
        </w:tc>
        <w:tc>
          <w:tcPr>
            <w:tcW w:w="310" w:type="pct"/>
            <w:tcBorders>
              <w:top w:val="single" w:color="auto" w:sz="4" w:space="0"/>
              <w:bottom w:val="single" w:color="auto" w:sz="4" w:space="0"/>
            </w:tcBorders>
            <w:shd w:val="clear" w:color="auto" w:fill="auto"/>
            <w:noWrap/>
            <w:vAlign w:val="center"/>
          </w:tcPr>
          <w:p w14:paraId="0DAD70A4">
            <w:pPr>
              <w:keepNext w:val="0"/>
              <w:keepLines w:val="0"/>
              <w:widowControl/>
              <w:suppressLineNumbers w:val="0"/>
              <w:spacing w:before="0" w:beforeAutospacing="0" w:after="0" w:afterAutospacing="0"/>
              <w:ind w:left="0" w:leftChars="0" w:right="0" w:rightChars="0"/>
              <w:textAlignment w:val="center"/>
              <w:rPr>
                <w:rFonts w:hint="eastAsia" w:ascii="Times New Roman" w:hAnsi="Times New Roman" w:eastAsia="宋体" w:cs="宋体"/>
                <w:b/>
                <w:bCs/>
                <w:kern w:val="2"/>
                <w:sz w:val="21"/>
                <w:szCs w:val="21"/>
                <w:highlight w:val="none"/>
                <w:lang w:val="en-US" w:eastAsia="zh-CN" w:bidi="ar-SA"/>
              </w:rPr>
            </w:pPr>
            <w:r>
              <w:rPr>
                <w:rFonts w:hint="eastAsia" w:ascii="Times New Roman" w:hAnsi="Times New Roman" w:eastAsia="宋体" w:cs="宋体"/>
                <w:b/>
                <w:bCs/>
                <w:szCs w:val="21"/>
                <w:highlight w:val="none"/>
                <w:lang w:val="en-US" w:eastAsia="zh-CN"/>
              </w:rPr>
              <w:t>SMD</w:t>
            </w:r>
          </w:p>
        </w:tc>
      </w:tr>
      <w:tr w14:paraId="1AC897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005" w:type="pct"/>
            <w:tcBorders>
              <w:top w:val="single" w:color="auto" w:sz="4" w:space="0"/>
            </w:tcBorders>
            <w:noWrap/>
            <w:vAlign w:val="center"/>
          </w:tcPr>
          <w:p w14:paraId="1530C2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Age</w:t>
            </w:r>
          </w:p>
        </w:tc>
        <w:tc>
          <w:tcPr>
            <w:tcW w:w="530" w:type="pct"/>
            <w:tcBorders>
              <w:top w:val="single" w:color="auto" w:sz="4" w:space="0"/>
            </w:tcBorders>
            <w:noWrap/>
            <w:vAlign w:val="center"/>
          </w:tcPr>
          <w:p w14:paraId="2C0147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tcBorders>
              <w:top w:val="single" w:color="auto" w:sz="4" w:space="0"/>
            </w:tcBorders>
            <w:noWrap/>
            <w:vAlign w:val="center"/>
          </w:tcPr>
          <w:p w14:paraId="075B84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tcBorders>
              <w:top w:val="single" w:color="auto" w:sz="4" w:space="0"/>
            </w:tcBorders>
            <w:noWrap/>
            <w:vAlign w:val="center"/>
          </w:tcPr>
          <w:p w14:paraId="3531AF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tcBorders>
              <w:top w:val="single" w:color="auto" w:sz="4" w:space="0"/>
            </w:tcBorders>
            <w:noWrap/>
            <w:vAlign w:val="center"/>
          </w:tcPr>
          <w:p w14:paraId="5FDA08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0.32</w:t>
            </w:r>
          </w:p>
        </w:tc>
        <w:tc>
          <w:tcPr>
            <w:tcW w:w="376" w:type="pct"/>
            <w:tcBorders>
              <w:top w:val="single" w:color="auto" w:sz="4" w:space="0"/>
            </w:tcBorders>
            <w:noWrap/>
            <w:vAlign w:val="center"/>
          </w:tcPr>
          <w:p w14:paraId="7F8719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0.181</w:t>
            </w:r>
          </w:p>
        </w:tc>
        <w:tc>
          <w:tcPr>
            <w:tcW w:w="552" w:type="pct"/>
            <w:tcBorders>
              <w:top w:val="single" w:color="auto" w:sz="4" w:space="0"/>
            </w:tcBorders>
            <w:noWrap/>
            <w:vAlign w:val="center"/>
          </w:tcPr>
          <w:p w14:paraId="0DD0AE4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tcBorders>
              <w:top w:val="single" w:color="auto" w:sz="4" w:space="0"/>
            </w:tcBorders>
            <w:noWrap/>
            <w:vAlign w:val="center"/>
          </w:tcPr>
          <w:p w14:paraId="08F549D8">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tcBorders>
              <w:top w:val="single" w:color="auto" w:sz="4" w:space="0"/>
            </w:tcBorders>
            <w:noWrap/>
            <w:vAlign w:val="center"/>
          </w:tcPr>
          <w:p w14:paraId="3593CF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0.80</w:t>
            </w:r>
          </w:p>
        </w:tc>
        <w:tc>
          <w:tcPr>
            <w:tcW w:w="310" w:type="pct"/>
            <w:tcBorders>
              <w:top w:val="single" w:color="auto" w:sz="4" w:space="0"/>
            </w:tcBorders>
            <w:noWrap/>
            <w:vAlign w:val="center"/>
          </w:tcPr>
          <w:p w14:paraId="286E793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0.042</w:t>
            </w:r>
          </w:p>
        </w:tc>
      </w:tr>
      <w:tr w14:paraId="35ECD6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30AC0FE3">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&lt;60 years</w:t>
            </w:r>
          </w:p>
        </w:tc>
        <w:tc>
          <w:tcPr>
            <w:tcW w:w="530" w:type="pct"/>
            <w:noWrap/>
            <w:vAlign w:val="center"/>
          </w:tcPr>
          <w:p w14:paraId="312C8B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269 (58.0)</w:t>
            </w:r>
          </w:p>
        </w:tc>
        <w:tc>
          <w:tcPr>
            <w:tcW w:w="462" w:type="pct"/>
            <w:noWrap/>
            <w:vAlign w:val="center"/>
          </w:tcPr>
          <w:p w14:paraId="4B0A0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238 (57.2)</w:t>
            </w:r>
          </w:p>
        </w:tc>
        <w:tc>
          <w:tcPr>
            <w:tcW w:w="499" w:type="pct"/>
            <w:noWrap/>
            <w:vAlign w:val="center"/>
          </w:tcPr>
          <w:p w14:paraId="38E75E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31 (66.0)</w:t>
            </w:r>
          </w:p>
        </w:tc>
        <w:tc>
          <w:tcPr>
            <w:tcW w:w="383" w:type="pct"/>
            <w:noWrap/>
            <w:vAlign w:val="center"/>
          </w:tcPr>
          <w:p w14:paraId="350139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67F8C4F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00127D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241.5 (58.1)</w:t>
            </w:r>
          </w:p>
        </w:tc>
        <w:tc>
          <w:tcPr>
            <w:tcW w:w="535" w:type="pct"/>
            <w:noWrap/>
            <w:vAlign w:val="center"/>
          </w:tcPr>
          <w:p w14:paraId="788702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26.2 (60.1)</w:t>
            </w:r>
          </w:p>
        </w:tc>
        <w:tc>
          <w:tcPr>
            <w:tcW w:w="342" w:type="pct"/>
            <w:noWrap/>
            <w:vAlign w:val="center"/>
          </w:tcPr>
          <w:p w14:paraId="413119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4C3ABC1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6561F8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5115AB34">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≥60 years</w:t>
            </w:r>
          </w:p>
        </w:tc>
        <w:tc>
          <w:tcPr>
            <w:tcW w:w="530" w:type="pct"/>
            <w:noWrap/>
            <w:vAlign w:val="center"/>
          </w:tcPr>
          <w:p w14:paraId="4FE090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194 (41.9)</w:t>
            </w:r>
          </w:p>
        </w:tc>
        <w:tc>
          <w:tcPr>
            <w:tcW w:w="462" w:type="pct"/>
            <w:noWrap/>
            <w:vAlign w:val="center"/>
          </w:tcPr>
          <w:p w14:paraId="60E2E2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178 (42.8)</w:t>
            </w:r>
          </w:p>
        </w:tc>
        <w:tc>
          <w:tcPr>
            <w:tcW w:w="499" w:type="pct"/>
            <w:noWrap/>
            <w:vAlign w:val="center"/>
          </w:tcPr>
          <w:p w14:paraId="560C4D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16 (34.0)</w:t>
            </w:r>
          </w:p>
        </w:tc>
        <w:tc>
          <w:tcPr>
            <w:tcW w:w="383" w:type="pct"/>
            <w:noWrap/>
            <w:vAlign w:val="center"/>
          </w:tcPr>
          <w:p w14:paraId="64AFF2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4426B4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6D4CC9C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174.3 (41.9)</w:t>
            </w:r>
          </w:p>
        </w:tc>
        <w:tc>
          <w:tcPr>
            <w:tcW w:w="535" w:type="pct"/>
            <w:noWrap/>
            <w:vAlign w:val="center"/>
          </w:tcPr>
          <w:p w14:paraId="4A4381B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17.4 (39.8)</w:t>
            </w:r>
          </w:p>
        </w:tc>
        <w:tc>
          <w:tcPr>
            <w:tcW w:w="342" w:type="pct"/>
            <w:noWrap/>
            <w:vAlign w:val="center"/>
          </w:tcPr>
          <w:p w14:paraId="7C906E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710DC4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56A69F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266CE0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Surgery procedures</w:t>
            </w:r>
          </w:p>
        </w:tc>
        <w:tc>
          <w:tcPr>
            <w:tcW w:w="530" w:type="pct"/>
            <w:noWrap/>
            <w:vAlign w:val="center"/>
          </w:tcPr>
          <w:p w14:paraId="1222852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4735AC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1F6616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60F579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1.00*</w:t>
            </w:r>
          </w:p>
        </w:tc>
        <w:tc>
          <w:tcPr>
            <w:tcW w:w="376" w:type="pct"/>
            <w:noWrap/>
            <w:vAlign w:val="center"/>
          </w:tcPr>
          <w:p w14:paraId="57EA6F24">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0.063</w:t>
            </w:r>
          </w:p>
        </w:tc>
        <w:tc>
          <w:tcPr>
            <w:tcW w:w="552" w:type="pct"/>
            <w:noWrap/>
            <w:vAlign w:val="center"/>
          </w:tcPr>
          <w:p w14:paraId="243BE860">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p>
        </w:tc>
        <w:tc>
          <w:tcPr>
            <w:tcW w:w="535" w:type="pct"/>
            <w:noWrap/>
            <w:vAlign w:val="center"/>
          </w:tcPr>
          <w:p w14:paraId="26E1D8DD">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p>
        </w:tc>
        <w:tc>
          <w:tcPr>
            <w:tcW w:w="342" w:type="pct"/>
            <w:noWrap/>
            <w:vAlign w:val="center"/>
          </w:tcPr>
          <w:p w14:paraId="1F9635B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0.7</w:t>
            </w:r>
            <w:r>
              <w:rPr>
                <w:rFonts w:hint="eastAsia" w:ascii="Times New Roman" w:hAnsi="Times New Roman" w:eastAsia="宋体" w:cs="宋体"/>
                <w:kern w:val="0"/>
                <w:szCs w:val="21"/>
                <w:highlight w:val="none"/>
                <w:lang w:val="en-US" w:eastAsia="zh-CN" w:bidi="ar"/>
              </w:rPr>
              <w:t>9</w:t>
            </w:r>
            <w:r>
              <w:rPr>
                <w:rFonts w:hint="eastAsia" w:ascii="Times New Roman" w:hAnsi="Times New Roman" w:eastAsia="Times New Roman" w:cs="宋体"/>
                <w:kern w:val="0"/>
                <w:szCs w:val="21"/>
                <w:highlight w:val="none"/>
                <w:lang w:bidi="ar"/>
              </w:rPr>
              <w:t xml:space="preserve">    </w:t>
            </w:r>
          </w:p>
        </w:tc>
        <w:tc>
          <w:tcPr>
            <w:tcW w:w="310" w:type="pct"/>
            <w:noWrap/>
            <w:vAlign w:val="center"/>
          </w:tcPr>
          <w:p w14:paraId="3BDB175D">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0.047</w:t>
            </w:r>
          </w:p>
        </w:tc>
      </w:tr>
      <w:tr w14:paraId="6F13BC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0D13575B">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Complete staging</w:t>
            </w:r>
          </w:p>
        </w:tc>
        <w:tc>
          <w:tcPr>
            <w:tcW w:w="530" w:type="pct"/>
            <w:noWrap/>
            <w:vAlign w:val="center"/>
          </w:tcPr>
          <w:p w14:paraId="76F3619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416 (89.8)</w:t>
            </w:r>
          </w:p>
        </w:tc>
        <w:tc>
          <w:tcPr>
            <w:tcW w:w="462" w:type="pct"/>
            <w:noWrap/>
            <w:vAlign w:val="center"/>
          </w:tcPr>
          <w:p w14:paraId="55D436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373 (89.7)</w:t>
            </w:r>
          </w:p>
        </w:tc>
        <w:tc>
          <w:tcPr>
            <w:tcW w:w="499" w:type="pct"/>
            <w:noWrap/>
            <w:vAlign w:val="center"/>
          </w:tcPr>
          <w:p w14:paraId="144D25B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43 (91.5)</w:t>
            </w:r>
          </w:p>
        </w:tc>
        <w:tc>
          <w:tcPr>
            <w:tcW w:w="383" w:type="pct"/>
            <w:noWrap/>
            <w:vAlign w:val="center"/>
          </w:tcPr>
          <w:p w14:paraId="7B9B36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082626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16486A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373.4 (89.8)</w:t>
            </w:r>
          </w:p>
        </w:tc>
        <w:tc>
          <w:tcPr>
            <w:tcW w:w="535" w:type="pct"/>
            <w:noWrap/>
            <w:vAlign w:val="center"/>
          </w:tcPr>
          <w:p w14:paraId="3B2129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38.5 (88.3)</w:t>
            </w:r>
          </w:p>
        </w:tc>
        <w:tc>
          <w:tcPr>
            <w:tcW w:w="342" w:type="pct"/>
            <w:noWrap/>
            <w:vAlign w:val="center"/>
          </w:tcPr>
          <w:p w14:paraId="15A245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16F2F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213D5C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357DF3BB">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Non complete staging</w:t>
            </w:r>
          </w:p>
        </w:tc>
        <w:tc>
          <w:tcPr>
            <w:tcW w:w="530" w:type="pct"/>
            <w:noWrap/>
            <w:vAlign w:val="center"/>
          </w:tcPr>
          <w:p w14:paraId="7DF479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47 (10.1)</w:t>
            </w:r>
          </w:p>
        </w:tc>
        <w:tc>
          <w:tcPr>
            <w:tcW w:w="462" w:type="pct"/>
            <w:noWrap/>
            <w:vAlign w:val="center"/>
          </w:tcPr>
          <w:p w14:paraId="4B6E5D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43 (10.3)</w:t>
            </w:r>
          </w:p>
        </w:tc>
        <w:tc>
          <w:tcPr>
            <w:tcW w:w="499" w:type="pct"/>
            <w:noWrap/>
            <w:vAlign w:val="center"/>
          </w:tcPr>
          <w:p w14:paraId="2842E07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 (8.5)</w:t>
            </w:r>
          </w:p>
        </w:tc>
        <w:tc>
          <w:tcPr>
            <w:tcW w:w="383" w:type="pct"/>
            <w:noWrap/>
            <w:vAlign w:val="center"/>
          </w:tcPr>
          <w:p w14:paraId="0A0472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0BE056E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381726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42.4 (10.2)   </w:t>
            </w:r>
          </w:p>
        </w:tc>
        <w:tc>
          <w:tcPr>
            <w:tcW w:w="535" w:type="pct"/>
            <w:noWrap/>
            <w:vAlign w:val="center"/>
          </w:tcPr>
          <w:p w14:paraId="171547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5.1 (11.7)   </w:t>
            </w:r>
          </w:p>
        </w:tc>
        <w:tc>
          <w:tcPr>
            <w:tcW w:w="342" w:type="pct"/>
            <w:noWrap/>
            <w:vAlign w:val="center"/>
          </w:tcPr>
          <w:p w14:paraId="5BDA015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50A0A8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7B38E1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005" w:type="pct"/>
            <w:noWrap/>
            <w:vAlign w:val="center"/>
          </w:tcPr>
          <w:p w14:paraId="0EB5F49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FIGO 2009 stage</w:t>
            </w:r>
          </w:p>
        </w:tc>
        <w:tc>
          <w:tcPr>
            <w:tcW w:w="530" w:type="pct"/>
            <w:noWrap/>
            <w:vAlign w:val="center"/>
          </w:tcPr>
          <w:p w14:paraId="6F55A6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55A64FA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1BFAE3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64554D1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0.32*</w:t>
            </w:r>
          </w:p>
        </w:tc>
        <w:tc>
          <w:tcPr>
            <w:tcW w:w="376" w:type="pct"/>
            <w:noWrap/>
            <w:vAlign w:val="center"/>
          </w:tcPr>
          <w:p w14:paraId="31B5EA9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0.220</w:t>
            </w:r>
          </w:p>
        </w:tc>
        <w:tc>
          <w:tcPr>
            <w:tcW w:w="552" w:type="pct"/>
            <w:noWrap/>
            <w:vAlign w:val="center"/>
          </w:tcPr>
          <w:p w14:paraId="1EF21915">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noWrap/>
            <w:vAlign w:val="center"/>
          </w:tcPr>
          <w:p w14:paraId="7F6368D9">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noWrap/>
            <w:vAlign w:val="center"/>
          </w:tcPr>
          <w:p w14:paraId="3153BCE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 xml:space="preserve">0.77 </w:t>
            </w:r>
          </w:p>
        </w:tc>
        <w:tc>
          <w:tcPr>
            <w:tcW w:w="310" w:type="pct"/>
            <w:noWrap/>
            <w:vAlign w:val="center"/>
          </w:tcPr>
          <w:p w14:paraId="0B1D783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0.116</w:t>
            </w:r>
          </w:p>
        </w:tc>
      </w:tr>
      <w:tr w14:paraId="06BD26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3D57712D">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IA</w:t>
            </w:r>
          </w:p>
        </w:tc>
        <w:tc>
          <w:tcPr>
            <w:tcW w:w="530" w:type="pct"/>
            <w:noWrap/>
            <w:vAlign w:val="center"/>
          </w:tcPr>
          <w:p w14:paraId="10EE08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254 (54.8)</w:t>
            </w:r>
          </w:p>
        </w:tc>
        <w:tc>
          <w:tcPr>
            <w:tcW w:w="462" w:type="pct"/>
            <w:noWrap/>
            <w:vAlign w:val="center"/>
          </w:tcPr>
          <w:p w14:paraId="6195972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225 (54.1)</w:t>
            </w:r>
          </w:p>
        </w:tc>
        <w:tc>
          <w:tcPr>
            <w:tcW w:w="499" w:type="pct"/>
            <w:noWrap/>
            <w:vAlign w:val="center"/>
          </w:tcPr>
          <w:p w14:paraId="3D09562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29 (61.7)</w:t>
            </w:r>
          </w:p>
        </w:tc>
        <w:tc>
          <w:tcPr>
            <w:tcW w:w="383" w:type="pct"/>
            <w:noWrap/>
            <w:vAlign w:val="center"/>
          </w:tcPr>
          <w:p w14:paraId="26FB95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478B342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42F4E20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227.9 (54.8)    </w:t>
            </w:r>
          </w:p>
        </w:tc>
        <w:tc>
          <w:tcPr>
            <w:tcW w:w="535" w:type="pct"/>
            <w:noWrap/>
            <w:vAlign w:val="center"/>
          </w:tcPr>
          <w:p w14:paraId="4F23BB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24.7 (56.8)  </w:t>
            </w:r>
          </w:p>
        </w:tc>
        <w:tc>
          <w:tcPr>
            <w:tcW w:w="342" w:type="pct"/>
            <w:noWrap/>
            <w:vAlign w:val="center"/>
          </w:tcPr>
          <w:p w14:paraId="21B4917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7884D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66B191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10B066EA">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IB</w:t>
            </w:r>
          </w:p>
        </w:tc>
        <w:tc>
          <w:tcPr>
            <w:tcW w:w="530" w:type="pct"/>
            <w:noWrap/>
            <w:vAlign w:val="center"/>
          </w:tcPr>
          <w:p w14:paraId="2C26F1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180 (38.8)</w:t>
            </w:r>
          </w:p>
        </w:tc>
        <w:tc>
          <w:tcPr>
            <w:tcW w:w="462" w:type="pct"/>
            <w:noWrap/>
            <w:vAlign w:val="center"/>
          </w:tcPr>
          <w:p w14:paraId="416E89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166 (39.9)</w:t>
            </w:r>
          </w:p>
        </w:tc>
        <w:tc>
          <w:tcPr>
            <w:tcW w:w="499" w:type="pct"/>
            <w:noWrap/>
            <w:vAlign w:val="center"/>
          </w:tcPr>
          <w:p w14:paraId="2C0995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14 (29.8)</w:t>
            </w:r>
          </w:p>
        </w:tc>
        <w:tc>
          <w:tcPr>
            <w:tcW w:w="383" w:type="pct"/>
            <w:noWrap/>
            <w:vAlign w:val="center"/>
          </w:tcPr>
          <w:p w14:paraId="590C214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1EEAE2A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76F577B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161.6 (38.9)  </w:t>
            </w:r>
          </w:p>
        </w:tc>
        <w:tc>
          <w:tcPr>
            <w:tcW w:w="535" w:type="pct"/>
            <w:noWrap/>
            <w:vAlign w:val="center"/>
          </w:tcPr>
          <w:p w14:paraId="29858C6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15.0 (34.5)  </w:t>
            </w:r>
          </w:p>
        </w:tc>
        <w:tc>
          <w:tcPr>
            <w:tcW w:w="342" w:type="pct"/>
            <w:noWrap/>
            <w:vAlign w:val="center"/>
          </w:tcPr>
          <w:p w14:paraId="2B7899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76D841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51EC1E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673D113D">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II</w:t>
            </w:r>
          </w:p>
        </w:tc>
        <w:tc>
          <w:tcPr>
            <w:tcW w:w="530" w:type="pct"/>
            <w:noWrap/>
            <w:vAlign w:val="center"/>
          </w:tcPr>
          <w:p w14:paraId="39875D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29 (6.2)</w:t>
            </w:r>
          </w:p>
        </w:tc>
        <w:tc>
          <w:tcPr>
            <w:tcW w:w="462" w:type="pct"/>
            <w:noWrap/>
            <w:vAlign w:val="center"/>
          </w:tcPr>
          <w:p w14:paraId="59BAB8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25 (6.0)</w:t>
            </w:r>
          </w:p>
        </w:tc>
        <w:tc>
          <w:tcPr>
            <w:tcW w:w="499" w:type="pct"/>
            <w:noWrap/>
            <w:vAlign w:val="center"/>
          </w:tcPr>
          <w:p w14:paraId="70FD98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 (8.5)</w:t>
            </w:r>
          </w:p>
        </w:tc>
        <w:tc>
          <w:tcPr>
            <w:tcW w:w="383" w:type="pct"/>
            <w:noWrap/>
            <w:vAlign w:val="center"/>
          </w:tcPr>
          <w:p w14:paraId="396303B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3DBBBD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50F9587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26.4 ( 6.3)    </w:t>
            </w:r>
          </w:p>
        </w:tc>
        <w:tc>
          <w:tcPr>
            <w:tcW w:w="535" w:type="pct"/>
            <w:noWrap/>
            <w:vAlign w:val="center"/>
          </w:tcPr>
          <w:p w14:paraId="79F6C3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3.8 ( 8.7) </w:t>
            </w:r>
          </w:p>
        </w:tc>
        <w:tc>
          <w:tcPr>
            <w:tcW w:w="342" w:type="pct"/>
            <w:noWrap/>
            <w:vAlign w:val="center"/>
          </w:tcPr>
          <w:p w14:paraId="1FBBF8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D4CE7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3DADCE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005" w:type="pct"/>
            <w:noWrap/>
            <w:vAlign w:val="center"/>
          </w:tcPr>
          <w:p w14:paraId="32A90C6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 xml:space="preserve">Myometrial invasion </w:t>
            </w:r>
          </w:p>
        </w:tc>
        <w:tc>
          <w:tcPr>
            <w:tcW w:w="530" w:type="pct"/>
            <w:noWrap/>
            <w:vAlign w:val="center"/>
          </w:tcPr>
          <w:p w14:paraId="11332A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457C23F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1911E52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7BD032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0.35</w:t>
            </w:r>
          </w:p>
        </w:tc>
        <w:tc>
          <w:tcPr>
            <w:tcW w:w="376" w:type="pct"/>
            <w:noWrap/>
            <w:vAlign w:val="center"/>
          </w:tcPr>
          <w:p w14:paraId="27C202D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0.171</w:t>
            </w:r>
          </w:p>
        </w:tc>
        <w:tc>
          <w:tcPr>
            <w:tcW w:w="552" w:type="pct"/>
            <w:noWrap/>
            <w:vAlign w:val="center"/>
          </w:tcPr>
          <w:p w14:paraId="1713EA6F">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p>
        </w:tc>
        <w:tc>
          <w:tcPr>
            <w:tcW w:w="535" w:type="pct"/>
            <w:noWrap/>
            <w:vAlign w:val="center"/>
          </w:tcPr>
          <w:p w14:paraId="4DCF0D8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p>
        </w:tc>
        <w:tc>
          <w:tcPr>
            <w:tcW w:w="342" w:type="pct"/>
            <w:noWrap/>
            <w:vAlign w:val="center"/>
          </w:tcPr>
          <w:p w14:paraId="4DEF5E44">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0.8</w:t>
            </w:r>
            <w:r>
              <w:rPr>
                <w:rFonts w:hint="eastAsia" w:ascii="Times New Roman" w:hAnsi="Times New Roman" w:eastAsia="宋体" w:cs="宋体"/>
                <w:kern w:val="0"/>
                <w:szCs w:val="21"/>
                <w:highlight w:val="none"/>
                <w:lang w:val="en-US" w:eastAsia="zh-CN" w:bidi="ar"/>
              </w:rPr>
              <w:t>4</w:t>
            </w:r>
            <w:r>
              <w:rPr>
                <w:rFonts w:hint="eastAsia" w:ascii="Times New Roman" w:hAnsi="Times New Roman" w:eastAsia="Times New Roman" w:cs="宋体"/>
                <w:kern w:val="0"/>
                <w:szCs w:val="21"/>
                <w:highlight w:val="none"/>
                <w:lang w:bidi="ar"/>
              </w:rPr>
              <w:t xml:space="preserve"> </w:t>
            </w:r>
          </w:p>
        </w:tc>
        <w:tc>
          <w:tcPr>
            <w:tcW w:w="310" w:type="pct"/>
            <w:noWrap/>
            <w:vAlign w:val="center"/>
          </w:tcPr>
          <w:p w14:paraId="5E4F416E">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0.034</w:t>
            </w:r>
          </w:p>
        </w:tc>
      </w:tr>
      <w:tr w14:paraId="315E25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77C40DB0">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&lt;1/2</w:t>
            </w:r>
          </w:p>
        </w:tc>
        <w:tc>
          <w:tcPr>
            <w:tcW w:w="530" w:type="pct"/>
            <w:noWrap/>
            <w:vAlign w:val="center"/>
          </w:tcPr>
          <w:p w14:paraId="2D0807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271 (58.5)</w:t>
            </w:r>
          </w:p>
        </w:tc>
        <w:tc>
          <w:tcPr>
            <w:tcW w:w="462" w:type="pct"/>
            <w:noWrap/>
            <w:vAlign w:val="center"/>
          </w:tcPr>
          <w:p w14:paraId="64A74C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240 (57.7)</w:t>
            </w:r>
          </w:p>
        </w:tc>
        <w:tc>
          <w:tcPr>
            <w:tcW w:w="499" w:type="pct"/>
            <w:noWrap/>
            <w:vAlign w:val="center"/>
          </w:tcPr>
          <w:p w14:paraId="7EC8AC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31 (66.0)</w:t>
            </w:r>
          </w:p>
        </w:tc>
        <w:tc>
          <w:tcPr>
            <w:tcW w:w="383" w:type="pct"/>
            <w:noWrap/>
            <w:vAlign w:val="center"/>
          </w:tcPr>
          <w:p w14:paraId="5A5F85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336F5E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5B62F70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243.1 (58.5)</w:t>
            </w:r>
          </w:p>
        </w:tc>
        <w:tc>
          <w:tcPr>
            <w:tcW w:w="535" w:type="pct"/>
            <w:noWrap/>
            <w:vAlign w:val="center"/>
          </w:tcPr>
          <w:p w14:paraId="5820B2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26.2 (60.1)</w:t>
            </w:r>
          </w:p>
        </w:tc>
        <w:tc>
          <w:tcPr>
            <w:tcW w:w="342" w:type="pct"/>
            <w:noWrap/>
            <w:vAlign w:val="center"/>
          </w:tcPr>
          <w:p w14:paraId="46A49C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E3EAE1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6F612A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505C7B1E">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≥1/2</w:t>
            </w:r>
          </w:p>
        </w:tc>
        <w:tc>
          <w:tcPr>
            <w:tcW w:w="530" w:type="pct"/>
            <w:noWrap/>
            <w:vAlign w:val="center"/>
          </w:tcPr>
          <w:p w14:paraId="73EA4A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192 (41.5)</w:t>
            </w:r>
          </w:p>
        </w:tc>
        <w:tc>
          <w:tcPr>
            <w:tcW w:w="462" w:type="pct"/>
            <w:noWrap/>
            <w:vAlign w:val="center"/>
          </w:tcPr>
          <w:p w14:paraId="3EE0EA0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176 (42.3)</w:t>
            </w:r>
          </w:p>
        </w:tc>
        <w:tc>
          <w:tcPr>
            <w:tcW w:w="499" w:type="pct"/>
            <w:noWrap/>
            <w:vAlign w:val="center"/>
          </w:tcPr>
          <w:p w14:paraId="7775AA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16 (34.0)</w:t>
            </w:r>
          </w:p>
        </w:tc>
        <w:tc>
          <w:tcPr>
            <w:tcW w:w="383" w:type="pct"/>
            <w:noWrap/>
            <w:vAlign w:val="center"/>
          </w:tcPr>
          <w:p w14:paraId="7CCCA0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20BAF7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2BEC5A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172.7 (41.5)  </w:t>
            </w:r>
          </w:p>
        </w:tc>
        <w:tc>
          <w:tcPr>
            <w:tcW w:w="535" w:type="pct"/>
            <w:noWrap/>
            <w:vAlign w:val="center"/>
          </w:tcPr>
          <w:p w14:paraId="47A554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17.4 (39.9)   </w:t>
            </w:r>
          </w:p>
        </w:tc>
        <w:tc>
          <w:tcPr>
            <w:tcW w:w="342" w:type="pct"/>
            <w:noWrap/>
            <w:vAlign w:val="center"/>
          </w:tcPr>
          <w:p w14:paraId="5EBD42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220CF8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6A57CB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696A18C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Cervical invasion</w:t>
            </w:r>
          </w:p>
        </w:tc>
        <w:tc>
          <w:tcPr>
            <w:tcW w:w="530" w:type="pct"/>
            <w:noWrap/>
            <w:vAlign w:val="center"/>
          </w:tcPr>
          <w:p w14:paraId="7F1C07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1C069D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4BAFEBF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675059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0.09*</w:t>
            </w:r>
          </w:p>
        </w:tc>
        <w:tc>
          <w:tcPr>
            <w:tcW w:w="376" w:type="pct"/>
            <w:noWrap/>
            <w:vAlign w:val="center"/>
          </w:tcPr>
          <w:p w14:paraId="012FC4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0.269</w:t>
            </w:r>
          </w:p>
        </w:tc>
        <w:tc>
          <w:tcPr>
            <w:tcW w:w="552" w:type="pct"/>
            <w:noWrap/>
            <w:vAlign w:val="center"/>
          </w:tcPr>
          <w:p w14:paraId="46CC1180">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noWrap/>
            <w:vAlign w:val="center"/>
          </w:tcPr>
          <w:p w14:paraId="7915CAEE">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noWrap/>
            <w:vAlign w:val="center"/>
          </w:tcPr>
          <w:p w14:paraId="29DA8854">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 xml:space="preserve">0.76 </w:t>
            </w:r>
          </w:p>
        </w:tc>
        <w:tc>
          <w:tcPr>
            <w:tcW w:w="310" w:type="pct"/>
            <w:noWrap/>
            <w:vAlign w:val="center"/>
          </w:tcPr>
          <w:p w14:paraId="516B7A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0.097</w:t>
            </w:r>
          </w:p>
        </w:tc>
      </w:tr>
      <w:tr w14:paraId="3F711F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005" w:type="pct"/>
            <w:noWrap/>
            <w:vAlign w:val="center"/>
          </w:tcPr>
          <w:p w14:paraId="7564B4AE">
            <w:pPr>
              <w:keepNext w:val="0"/>
              <w:keepLines w:val="0"/>
              <w:suppressLineNumbers w:val="0"/>
              <w:spacing w:before="0" w:beforeAutospacing="0" w:after="0" w:afterAutospacing="0" w:line="360" w:lineRule="auto"/>
              <w:ind w:left="0" w:right="0" w:firstLine="210" w:firstLineChars="100"/>
              <w:rPr>
                <w:rFonts w:hint="default" w:ascii="Times New Roman" w:hAnsi="Times New Roman"/>
                <w:szCs w:val="21"/>
                <w:highlight w:val="none"/>
              </w:rPr>
            </w:pPr>
            <w:r>
              <w:rPr>
                <w:rFonts w:hint="eastAsia" w:ascii="Times New Roman" w:hAnsi="Times New Roman"/>
                <w:szCs w:val="21"/>
                <w:highlight w:val="none"/>
              </w:rPr>
              <w:t xml:space="preserve">None </w:t>
            </w:r>
          </w:p>
        </w:tc>
        <w:tc>
          <w:tcPr>
            <w:tcW w:w="530" w:type="pct"/>
            <w:noWrap/>
            <w:vAlign w:val="center"/>
          </w:tcPr>
          <w:p w14:paraId="0ABF9E3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411 (88.8)</w:t>
            </w:r>
          </w:p>
        </w:tc>
        <w:tc>
          <w:tcPr>
            <w:tcW w:w="462" w:type="pct"/>
            <w:noWrap/>
            <w:vAlign w:val="center"/>
          </w:tcPr>
          <w:p w14:paraId="4D5B2F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373 (89.7)</w:t>
            </w:r>
          </w:p>
        </w:tc>
        <w:tc>
          <w:tcPr>
            <w:tcW w:w="499" w:type="pct"/>
            <w:noWrap/>
            <w:vAlign w:val="center"/>
          </w:tcPr>
          <w:p w14:paraId="3258B90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38 (80.9)</w:t>
            </w:r>
          </w:p>
        </w:tc>
        <w:tc>
          <w:tcPr>
            <w:tcW w:w="383" w:type="pct"/>
            <w:noWrap/>
            <w:vAlign w:val="center"/>
          </w:tcPr>
          <w:p w14:paraId="3C3A00A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053B1F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62E1F7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369.1 (88.8)  </w:t>
            </w:r>
          </w:p>
        </w:tc>
        <w:tc>
          <w:tcPr>
            <w:tcW w:w="535" w:type="pct"/>
            <w:noWrap/>
            <w:vAlign w:val="center"/>
          </w:tcPr>
          <w:p w14:paraId="70A725E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37.4 (85.8) </w:t>
            </w:r>
          </w:p>
        </w:tc>
        <w:tc>
          <w:tcPr>
            <w:tcW w:w="342" w:type="pct"/>
            <w:noWrap/>
            <w:vAlign w:val="center"/>
          </w:tcPr>
          <w:p w14:paraId="30E467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0671C9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7F9AFB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005" w:type="pct"/>
            <w:noWrap/>
            <w:vAlign w:val="center"/>
          </w:tcPr>
          <w:p w14:paraId="07F12F32">
            <w:pPr>
              <w:keepNext w:val="0"/>
              <w:keepLines w:val="0"/>
              <w:suppressLineNumbers w:val="0"/>
              <w:spacing w:before="0" w:beforeAutospacing="0" w:after="0" w:afterAutospacing="0" w:line="360" w:lineRule="auto"/>
              <w:ind w:left="0" w:right="0" w:firstLine="210" w:firstLineChars="100"/>
              <w:rPr>
                <w:rFonts w:hint="default" w:ascii="Times New Roman" w:hAnsi="Times New Roman"/>
                <w:szCs w:val="21"/>
                <w:highlight w:val="none"/>
              </w:rPr>
            </w:pPr>
            <w:r>
              <w:rPr>
                <w:rFonts w:hint="eastAsia" w:ascii="Times New Roman" w:hAnsi="Times New Roman"/>
                <w:szCs w:val="21"/>
                <w:highlight w:val="none"/>
              </w:rPr>
              <w:t xml:space="preserve">Mucosal invasion </w:t>
            </w:r>
          </w:p>
        </w:tc>
        <w:tc>
          <w:tcPr>
            <w:tcW w:w="530" w:type="pct"/>
            <w:noWrap/>
            <w:vAlign w:val="center"/>
          </w:tcPr>
          <w:p w14:paraId="100D5F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23 (5.0)</w:t>
            </w:r>
          </w:p>
        </w:tc>
        <w:tc>
          <w:tcPr>
            <w:tcW w:w="462" w:type="pct"/>
            <w:noWrap/>
            <w:vAlign w:val="center"/>
          </w:tcPr>
          <w:p w14:paraId="5C184C7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18 (4.3)</w:t>
            </w:r>
          </w:p>
        </w:tc>
        <w:tc>
          <w:tcPr>
            <w:tcW w:w="499" w:type="pct"/>
            <w:noWrap/>
            <w:vAlign w:val="center"/>
          </w:tcPr>
          <w:p w14:paraId="7C0033D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 (10.6)</w:t>
            </w:r>
          </w:p>
        </w:tc>
        <w:tc>
          <w:tcPr>
            <w:tcW w:w="383" w:type="pct"/>
            <w:noWrap/>
            <w:vAlign w:val="center"/>
          </w:tcPr>
          <w:p w14:paraId="23F648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2DDF121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0341B5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20.3 ( 4.9)   </w:t>
            </w:r>
          </w:p>
        </w:tc>
        <w:tc>
          <w:tcPr>
            <w:tcW w:w="535" w:type="pct"/>
            <w:noWrap/>
            <w:vAlign w:val="center"/>
          </w:tcPr>
          <w:p w14:paraId="77BDEDD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2.4 ( 5.5) </w:t>
            </w:r>
          </w:p>
        </w:tc>
        <w:tc>
          <w:tcPr>
            <w:tcW w:w="342" w:type="pct"/>
            <w:noWrap/>
            <w:vAlign w:val="center"/>
          </w:tcPr>
          <w:p w14:paraId="48DD495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0876500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52BE65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1005" w:type="pct"/>
            <w:noWrap/>
            <w:vAlign w:val="center"/>
          </w:tcPr>
          <w:p w14:paraId="25ABB6BE">
            <w:pPr>
              <w:keepNext w:val="0"/>
              <w:keepLines w:val="0"/>
              <w:suppressLineNumbers w:val="0"/>
              <w:spacing w:before="0" w:beforeAutospacing="0" w:after="0" w:afterAutospacing="0" w:line="360" w:lineRule="auto"/>
              <w:ind w:left="0" w:right="0" w:firstLine="210" w:firstLineChars="100"/>
              <w:rPr>
                <w:rFonts w:hint="default" w:ascii="Times New Roman" w:hAnsi="Times New Roman"/>
                <w:szCs w:val="21"/>
                <w:highlight w:val="none"/>
              </w:rPr>
            </w:pPr>
            <w:r>
              <w:rPr>
                <w:rFonts w:hint="eastAsia" w:ascii="Times New Roman" w:hAnsi="Times New Roman"/>
                <w:szCs w:val="21"/>
                <w:highlight w:val="none"/>
              </w:rPr>
              <w:t>Stroma invasion</w:t>
            </w:r>
          </w:p>
        </w:tc>
        <w:tc>
          <w:tcPr>
            <w:tcW w:w="530" w:type="pct"/>
            <w:noWrap/>
            <w:vAlign w:val="center"/>
          </w:tcPr>
          <w:p w14:paraId="31F596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29 (6.3)</w:t>
            </w:r>
          </w:p>
        </w:tc>
        <w:tc>
          <w:tcPr>
            <w:tcW w:w="462" w:type="pct"/>
            <w:noWrap/>
            <w:vAlign w:val="center"/>
          </w:tcPr>
          <w:p w14:paraId="5AFE0D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25 (0.6)</w:t>
            </w:r>
          </w:p>
        </w:tc>
        <w:tc>
          <w:tcPr>
            <w:tcW w:w="499" w:type="pct"/>
            <w:noWrap/>
            <w:vAlign w:val="center"/>
          </w:tcPr>
          <w:p w14:paraId="2D0AF3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 (8.5)</w:t>
            </w:r>
          </w:p>
        </w:tc>
        <w:tc>
          <w:tcPr>
            <w:tcW w:w="383" w:type="pct"/>
            <w:noWrap/>
            <w:vAlign w:val="center"/>
          </w:tcPr>
          <w:p w14:paraId="2D7EF7A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744A18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2DE0383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26.4 ( 6.3)     </w:t>
            </w:r>
          </w:p>
        </w:tc>
        <w:tc>
          <w:tcPr>
            <w:tcW w:w="535" w:type="pct"/>
            <w:noWrap/>
            <w:vAlign w:val="center"/>
          </w:tcPr>
          <w:p w14:paraId="4A28FE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3.8 ( 8.7)</w:t>
            </w:r>
          </w:p>
        </w:tc>
        <w:tc>
          <w:tcPr>
            <w:tcW w:w="342" w:type="pct"/>
            <w:noWrap/>
            <w:vAlign w:val="center"/>
          </w:tcPr>
          <w:p w14:paraId="3BEA96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457EA31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1AEE1C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05" w:type="pct"/>
            <w:noWrap/>
            <w:vAlign w:val="center"/>
          </w:tcPr>
          <w:p w14:paraId="37C33F8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Histology type</w:t>
            </w:r>
          </w:p>
        </w:tc>
        <w:tc>
          <w:tcPr>
            <w:tcW w:w="530" w:type="pct"/>
            <w:noWrap/>
            <w:vAlign w:val="center"/>
          </w:tcPr>
          <w:p w14:paraId="5F9888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6DD58C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2C76F47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1474289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0.07*</w:t>
            </w:r>
          </w:p>
        </w:tc>
        <w:tc>
          <w:tcPr>
            <w:tcW w:w="376" w:type="pct"/>
            <w:noWrap/>
            <w:vAlign w:val="center"/>
          </w:tcPr>
          <w:p w14:paraId="191297E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0.325</w:t>
            </w:r>
          </w:p>
        </w:tc>
        <w:tc>
          <w:tcPr>
            <w:tcW w:w="552" w:type="pct"/>
            <w:noWrap/>
            <w:vAlign w:val="center"/>
          </w:tcPr>
          <w:p w14:paraId="2F7828C8">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noWrap/>
            <w:vAlign w:val="center"/>
          </w:tcPr>
          <w:p w14:paraId="7AEEFFA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noWrap/>
            <w:vAlign w:val="center"/>
          </w:tcPr>
          <w:p w14:paraId="4C7A6C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0.70</w:t>
            </w:r>
          </w:p>
        </w:tc>
        <w:tc>
          <w:tcPr>
            <w:tcW w:w="310" w:type="pct"/>
            <w:noWrap/>
            <w:vAlign w:val="center"/>
          </w:tcPr>
          <w:p w14:paraId="01F572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0.138</w:t>
            </w:r>
          </w:p>
        </w:tc>
      </w:tr>
      <w:tr w14:paraId="78F56D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5C52C958">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Endometrioid  G1-2</w:t>
            </w:r>
          </w:p>
        </w:tc>
        <w:tc>
          <w:tcPr>
            <w:tcW w:w="530" w:type="pct"/>
            <w:noWrap/>
            <w:vAlign w:val="center"/>
          </w:tcPr>
          <w:p w14:paraId="279B33C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368 (79.5)</w:t>
            </w:r>
          </w:p>
        </w:tc>
        <w:tc>
          <w:tcPr>
            <w:tcW w:w="462" w:type="pct"/>
            <w:noWrap/>
            <w:vAlign w:val="center"/>
          </w:tcPr>
          <w:p w14:paraId="1B17698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330 (79.3)</w:t>
            </w:r>
          </w:p>
        </w:tc>
        <w:tc>
          <w:tcPr>
            <w:tcW w:w="499" w:type="pct"/>
            <w:noWrap/>
            <w:vAlign w:val="center"/>
          </w:tcPr>
          <w:p w14:paraId="398E639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38 (80.9)</w:t>
            </w:r>
          </w:p>
        </w:tc>
        <w:tc>
          <w:tcPr>
            <w:tcW w:w="383" w:type="pct"/>
            <w:noWrap/>
            <w:vAlign w:val="center"/>
          </w:tcPr>
          <w:p w14:paraId="71BE16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1490B2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2CA57F4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330.8 (79.6)  </w:t>
            </w:r>
          </w:p>
        </w:tc>
        <w:tc>
          <w:tcPr>
            <w:tcW w:w="535" w:type="pct"/>
            <w:noWrap/>
            <w:vAlign w:val="center"/>
          </w:tcPr>
          <w:p w14:paraId="58AEE3D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35.1 (80.6)</w:t>
            </w:r>
          </w:p>
        </w:tc>
        <w:tc>
          <w:tcPr>
            <w:tcW w:w="342" w:type="pct"/>
            <w:noWrap/>
            <w:vAlign w:val="center"/>
          </w:tcPr>
          <w:p w14:paraId="3AEEAC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9A81C4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49611F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480964D0">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EEC G3</w:t>
            </w:r>
          </w:p>
        </w:tc>
        <w:tc>
          <w:tcPr>
            <w:tcW w:w="530" w:type="pct"/>
            <w:noWrap/>
            <w:vAlign w:val="center"/>
          </w:tcPr>
          <w:p w14:paraId="109B1C4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72 (15.6)</w:t>
            </w:r>
          </w:p>
        </w:tc>
        <w:tc>
          <w:tcPr>
            <w:tcW w:w="462" w:type="pct"/>
            <w:noWrap/>
            <w:vAlign w:val="center"/>
          </w:tcPr>
          <w:p w14:paraId="55D867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68 (16.3)</w:t>
            </w:r>
          </w:p>
        </w:tc>
        <w:tc>
          <w:tcPr>
            <w:tcW w:w="499" w:type="pct"/>
            <w:noWrap/>
            <w:vAlign w:val="center"/>
          </w:tcPr>
          <w:p w14:paraId="5B06F1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4 (8.5)</w:t>
            </w:r>
          </w:p>
        </w:tc>
        <w:tc>
          <w:tcPr>
            <w:tcW w:w="383" w:type="pct"/>
            <w:noWrap/>
            <w:vAlign w:val="center"/>
          </w:tcPr>
          <w:p w14:paraId="4FF6E1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22AA9B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53E6B9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64.7 (15.6)   </w:t>
            </w:r>
          </w:p>
        </w:tc>
        <w:tc>
          <w:tcPr>
            <w:tcW w:w="535" w:type="pct"/>
            <w:noWrap/>
            <w:vAlign w:val="center"/>
          </w:tcPr>
          <w:p w14:paraId="68AC65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5.2 (12.0)</w:t>
            </w:r>
          </w:p>
        </w:tc>
        <w:tc>
          <w:tcPr>
            <w:tcW w:w="342" w:type="pct"/>
            <w:noWrap/>
            <w:vAlign w:val="center"/>
          </w:tcPr>
          <w:p w14:paraId="76F3C4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796D0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01E084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1CC7A6BF">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Non EEC</w:t>
            </w:r>
          </w:p>
        </w:tc>
        <w:tc>
          <w:tcPr>
            <w:tcW w:w="530" w:type="pct"/>
            <w:noWrap/>
            <w:vAlign w:val="center"/>
          </w:tcPr>
          <w:p w14:paraId="6884EB0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23 (5.0)</w:t>
            </w:r>
          </w:p>
        </w:tc>
        <w:tc>
          <w:tcPr>
            <w:tcW w:w="462" w:type="pct"/>
            <w:noWrap/>
            <w:vAlign w:val="center"/>
          </w:tcPr>
          <w:p w14:paraId="0B3391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18 (4.3)</w:t>
            </w:r>
          </w:p>
        </w:tc>
        <w:tc>
          <w:tcPr>
            <w:tcW w:w="499" w:type="pct"/>
            <w:noWrap/>
            <w:vAlign w:val="center"/>
          </w:tcPr>
          <w:p w14:paraId="62BAB1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 (10.6)</w:t>
            </w:r>
          </w:p>
        </w:tc>
        <w:tc>
          <w:tcPr>
            <w:tcW w:w="383" w:type="pct"/>
            <w:noWrap/>
            <w:vAlign w:val="center"/>
          </w:tcPr>
          <w:p w14:paraId="14EDA75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14F822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380964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20.3 ( 4.9)    </w:t>
            </w:r>
          </w:p>
        </w:tc>
        <w:tc>
          <w:tcPr>
            <w:tcW w:w="535" w:type="pct"/>
            <w:noWrap/>
            <w:vAlign w:val="center"/>
          </w:tcPr>
          <w:p w14:paraId="7829E6A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3.2 ( 7.3)  </w:t>
            </w:r>
          </w:p>
        </w:tc>
        <w:tc>
          <w:tcPr>
            <w:tcW w:w="342" w:type="pct"/>
            <w:noWrap/>
            <w:vAlign w:val="center"/>
          </w:tcPr>
          <w:p w14:paraId="6F94E2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39D55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44C2A2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754BA95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 xml:space="preserve">LVSI </w:t>
            </w:r>
          </w:p>
        </w:tc>
        <w:tc>
          <w:tcPr>
            <w:tcW w:w="530" w:type="pct"/>
            <w:noWrap/>
            <w:vAlign w:val="center"/>
          </w:tcPr>
          <w:p w14:paraId="25D85C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5DFD7AE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1FECE3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216004E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0.28*</w:t>
            </w:r>
          </w:p>
        </w:tc>
        <w:tc>
          <w:tcPr>
            <w:tcW w:w="376" w:type="pct"/>
            <w:noWrap/>
            <w:vAlign w:val="center"/>
          </w:tcPr>
          <w:p w14:paraId="7688B81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0.384</w:t>
            </w:r>
          </w:p>
        </w:tc>
        <w:tc>
          <w:tcPr>
            <w:tcW w:w="552" w:type="pct"/>
            <w:noWrap/>
            <w:vAlign w:val="center"/>
          </w:tcPr>
          <w:p w14:paraId="30A30A8F">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noWrap/>
            <w:vAlign w:val="center"/>
          </w:tcPr>
          <w:p w14:paraId="2D3BFAD6">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noWrap/>
            <w:vAlign w:val="center"/>
          </w:tcPr>
          <w:p w14:paraId="7403C6AF">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 xml:space="preserve">0.59 </w:t>
            </w:r>
          </w:p>
        </w:tc>
        <w:tc>
          <w:tcPr>
            <w:tcW w:w="310" w:type="pct"/>
            <w:noWrap/>
            <w:vAlign w:val="center"/>
          </w:tcPr>
          <w:p w14:paraId="6C9AAF5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0.280</w:t>
            </w:r>
          </w:p>
        </w:tc>
      </w:tr>
      <w:tr w14:paraId="656A1E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31DA4877">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negative</w:t>
            </w:r>
          </w:p>
        </w:tc>
        <w:tc>
          <w:tcPr>
            <w:tcW w:w="530" w:type="pct"/>
            <w:noWrap/>
            <w:vAlign w:val="center"/>
          </w:tcPr>
          <w:p w14:paraId="49216B7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313 (67.6)</w:t>
            </w:r>
          </w:p>
        </w:tc>
        <w:tc>
          <w:tcPr>
            <w:tcW w:w="462" w:type="pct"/>
            <w:noWrap/>
            <w:vAlign w:val="center"/>
          </w:tcPr>
          <w:p w14:paraId="4C0B7E5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278 (66.8)</w:t>
            </w:r>
          </w:p>
        </w:tc>
        <w:tc>
          <w:tcPr>
            <w:tcW w:w="499" w:type="pct"/>
            <w:noWrap/>
            <w:vAlign w:val="center"/>
          </w:tcPr>
          <w:p w14:paraId="6D7C6B9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35 (74.5)</w:t>
            </w:r>
          </w:p>
        </w:tc>
        <w:tc>
          <w:tcPr>
            <w:tcW w:w="383" w:type="pct"/>
            <w:noWrap/>
            <w:vAlign w:val="center"/>
          </w:tcPr>
          <w:p w14:paraId="6F7F50A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41B34BD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6246178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281.0 (67.6)  </w:t>
            </w:r>
          </w:p>
        </w:tc>
        <w:tc>
          <w:tcPr>
            <w:tcW w:w="535" w:type="pct"/>
            <w:noWrap/>
            <w:vAlign w:val="center"/>
          </w:tcPr>
          <w:p w14:paraId="42E0523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32.2 (73.8)</w:t>
            </w:r>
          </w:p>
        </w:tc>
        <w:tc>
          <w:tcPr>
            <w:tcW w:w="342" w:type="pct"/>
            <w:noWrap/>
            <w:vAlign w:val="center"/>
          </w:tcPr>
          <w:p w14:paraId="576196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A3F65B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713B19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587FDA32">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positive</w:t>
            </w:r>
          </w:p>
        </w:tc>
        <w:tc>
          <w:tcPr>
            <w:tcW w:w="530" w:type="pct"/>
            <w:noWrap/>
            <w:vAlign w:val="center"/>
          </w:tcPr>
          <w:p w14:paraId="6F8D02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54 (11.7)</w:t>
            </w:r>
          </w:p>
        </w:tc>
        <w:tc>
          <w:tcPr>
            <w:tcW w:w="462" w:type="pct"/>
            <w:noWrap/>
            <w:vAlign w:val="center"/>
          </w:tcPr>
          <w:p w14:paraId="34EA7F4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52 (12.5)</w:t>
            </w:r>
          </w:p>
        </w:tc>
        <w:tc>
          <w:tcPr>
            <w:tcW w:w="499" w:type="pct"/>
            <w:noWrap/>
            <w:vAlign w:val="center"/>
          </w:tcPr>
          <w:p w14:paraId="33786F2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 (4.3)</w:t>
            </w:r>
          </w:p>
        </w:tc>
        <w:tc>
          <w:tcPr>
            <w:tcW w:w="383" w:type="pct"/>
            <w:noWrap/>
            <w:vAlign w:val="center"/>
          </w:tcPr>
          <w:p w14:paraId="4908EB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6B58FF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2C82CEA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48.5 (11.7)     </w:t>
            </w:r>
          </w:p>
        </w:tc>
        <w:tc>
          <w:tcPr>
            <w:tcW w:w="535" w:type="pct"/>
            <w:noWrap/>
            <w:vAlign w:val="center"/>
          </w:tcPr>
          <w:p w14:paraId="0661B0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2.9 ( 6.6) </w:t>
            </w:r>
          </w:p>
        </w:tc>
        <w:tc>
          <w:tcPr>
            <w:tcW w:w="342" w:type="pct"/>
            <w:noWrap/>
            <w:vAlign w:val="center"/>
          </w:tcPr>
          <w:p w14:paraId="48EFB2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17EE084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09AD5F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782DB920">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focal</w:t>
            </w:r>
          </w:p>
        </w:tc>
        <w:tc>
          <w:tcPr>
            <w:tcW w:w="530" w:type="pct"/>
            <w:noWrap/>
            <w:vAlign w:val="center"/>
          </w:tcPr>
          <w:p w14:paraId="16A0CFB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86 (18.6)</w:t>
            </w:r>
          </w:p>
        </w:tc>
        <w:tc>
          <w:tcPr>
            <w:tcW w:w="462" w:type="pct"/>
            <w:noWrap/>
            <w:vAlign w:val="center"/>
          </w:tcPr>
          <w:p w14:paraId="201D9DF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76 (18.3)</w:t>
            </w:r>
          </w:p>
        </w:tc>
        <w:tc>
          <w:tcPr>
            <w:tcW w:w="499" w:type="pct"/>
            <w:noWrap/>
            <w:vAlign w:val="center"/>
          </w:tcPr>
          <w:p w14:paraId="155FCA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10 (21.3)</w:t>
            </w:r>
          </w:p>
        </w:tc>
        <w:tc>
          <w:tcPr>
            <w:tcW w:w="383" w:type="pct"/>
            <w:noWrap/>
            <w:vAlign w:val="center"/>
          </w:tcPr>
          <w:p w14:paraId="61D12E6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01CA1BE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43E1200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77.3 (18.6)   </w:t>
            </w:r>
          </w:p>
        </w:tc>
        <w:tc>
          <w:tcPr>
            <w:tcW w:w="535" w:type="pct"/>
            <w:noWrap/>
            <w:vAlign w:val="center"/>
          </w:tcPr>
          <w:p w14:paraId="15C99D3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8.5 (19.6) </w:t>
            </w:r>
          </w:p>
        </w:tc>
        <w:tc>
          <w:tcPr>
            <w:tcW w:w="342" w:type="pct"/>
            <w:noWrap/>
            <w:vAlign w:val="center"/>
          </w:tcPr>
          <w:p w14:paraId="7056407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20552D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16F26F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68B6C94B">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extensive</w:t>
            </w:r>
          </w:p>
        </w:tc>
        <w:tc>
          <w:tcPr>
            <w:tcW w:w="530" w:type="pct"/>
            <w:noWrap/>
            <w:vAlign w:val="center"/>
          </w:tcPr>
          <w:p w14:paraId="6EC9FCF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10 (2.2)</w:t>
            </w:r>
          </w:p>
        </w:tc>
        <w:tc>
          <w:tcPr>
            <w:tcW w:w="462" w:type="pct"/>
            <w:noWrap/>
            <w:vAlign w:val="center"/>
          </w:tcPr>
          <w:p w14:paraId="57FC87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10 (2.4)</w:t>
            </w:r>
          </w:p>
        </w:tc>
        <w:tc>
          <w:tcPr>
            <w:tcW w:w="499" w:type="pct"/>
            <w:noWrap/>
            <w:vAlign w:val="center"/>
          </w:tcPr>
          <w:p w14:paraId="77D2D60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 (0)</w:t>
            </w:r>
          </w:p>
        </w:tc>
        <w:tc>
          <w:tcPr>
            <w:tcW w:w="383" w:type="pct"/>
            <w:noWrap/>
            <w:vAlign w:val="center"/>
          </w:tcPr>
          <w:p w14:paraId="6FF00CD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46CA36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0469EDD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9.0 ( 2.2)   </w:t>
            </w:r>
          </w:p>
        </w:tc>
        <w:tc>
          <w:tcPr>
            <w:tcW w:w="535" w:type="pct"/>
            <w:noWrap/>
            <w:vAlign w:val="center"/>
          </w:tcPr>
          <w:p w14:paraId="0FD8214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0.0 ( 0.0)  </w:t>
            </w:r>
          </w:p>
        </w:tc>
        <w:tc>
          <w:tcPr>
            <w:tcW w:w="342" w:type="pct"/>
            <w:noWrap/>
            <w:vAlign w:val="center"/>
          </w:tcPr>
          <w:p w14:paraId="11C8AB3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14E826A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345318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2B6B35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ESGO 2021 risk classification</w:t>
            </w:r>
          </w:p>
        </w:tc>
        <w:tc>
          <w:tcPr>
            <w:tcW w:w="530" w:type="pct"/>
            <w:noWrap/>
            <w:vAlign w:val="center"/>
          </w:tcPr>
          <w:p w14:paraId="606F479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62" w:type="pct"/>
            <w:noWrap/>
            <w:vAlign w:val="center"/>
          </w:tcPr>
          <w:p w14:paraId="67249BA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499" w:type="pct"/>
            <w:noWrap/>
            <w:vAlign w:val="center"/>
          </w:tcPr>
          <w:p w14:paraId="155D8C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83" w:type="pct"/>
            <w:noWrap/>
            <w:vAlign w:val="center"/>
          </w:tcPr>
          <w:p w14:paraId="3E56B14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0.17*</w:t>
            </w:r>
          </w:p>
        </w:tc>
        <w:tc>
          <w:tcPr>
            <w:tcW w:w="376" w:type="pct"/>
            <w:noWrap/>
            <w:vAlign w:val="center"/>
          </w:tcPr>
          <w:p w14:paraId="0A1F0B2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0.312</w:t>
            </w:r>
          </w:p>
        </w:tc>
        <w:tc>
          <w:tcPr>
            <w:tcW w:w="552" w:type="pct"/>
            <w:noWrap/>
            <w:vAlign w:val="center"/>
          </w:tcPr>
          <w:p w14:paraId="7EF5F863">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535" w:type="pct"/>
            <w:noWrap/>
            <w:vAlign w:val="center"/>
          </w:tcPr>
          <w:p w14:paraId="1AB031B7">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p>
        </w:tc>
        <w:tc>
          <w:tcPr>
            <w:tcW w:w="342" w:type="pct"/>
            <w:noWrap/>
            <w:vAlign w:val="center"/>
          </w:tcPr>
          <w:p w14:paraId="6C24CEB6">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 xml:space="preserve">0.88   </w:t>
            </w:r>
          </w:p>
        </w:tc>
        <w:tc>
          <w:tcPr>
            <w:tcW w:w="310" w:type="pct"/>
            <w:noWrap/>
            <w:vAlign w:val="center"/>
          </w:tcPr>
          <w:p w14:paraId="6426D59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宋体"/>
                <w:kern w:val="0"/>
                <w:szCs w:val="21"/>
                <w:highlight w:val="none"/>
                <w:lang w:val="en-US" w:eastAsia="zh-CN" w:bidi="ar"/>
              </w:rPr>
            </w:pPr>
            <w:r>
              <w:rPr>
                <w:rFonts w:hint="eastAsia" w:ascii="Times New Roman" w:hAnsi="Times New Roman" w:eastAsia="宋体" w:cs="宋体"/>
                <w:kern w:val="0"/>
                <w:szCs w:val="21"/>
                <w:highlight w:val="none"/>
                <w:lang w:val="en-US" w:eastAsia="zh-CN" w:bidi="ar"/>
              </w:rPr>
              <w:t>0.129</w:t>
            </w:r>
          </w:p>
        </w:tc>
      </w:tr>
      <w:tr w14:paraId="324E1E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69FD67AE">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Low risk</w:t>
            </w:r>
          </w:p>
        </w:tc>
        <w:tc>
          <w:tcPr>
            <w:tcW w:w="530" w:type="pct"/>
            <w:noWrap/>
            <w:vAlign w:val="center"/>
          </w:tcPr>
          <w:p w14:paraId="70AB2EC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201 (43.4)</w:t>
            </w:r>
          </w:p>
        </w:tc>
        <w:tc>
          <w:tcPr>
            <w:tcW w:w="462" w:type="pct"/>
            <w:noWrap/>
            <w:vAlign w:val="center"/>
          </w:tcPr>
          <w:p w14:paraId="6B302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178 (42.8)</w:t>
            </w:r>
          </w:p>
        </w:tc>
        <w:tc>
          <w:tcPr>
            <w:tcW w:w="499" w:type="pct"/>
            <w:noWrap/>
            <w:vAlign w:val="center"/>
          </w:tcPr>
          <w:p w14:paraId="6CC755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23 (48.9)</w:t>
            </w:r>
          </w:p>
        </w:tc>
        <w:tc>
          <w:tcPr>
            <w:tcW w:w="383" w:type="pct"/>
            <w:noWrap/>
            <w:vAlign w:val="center"/>
          </w:tcPr>
          <w:p w14:paraId="5949BF7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1163562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0DB0507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180.8 (43.5)     </w:t>
            </w:r>
          </w:p>
        </w:tc>
        <w:tc>
          <w:tcPr>
            <w:tcW w:w="535" w:type="pct"/>
            <w:noWrap/>
            <w:vAlign w:val="center"/>
          </w:tcPr>
          <w:p w14:paraId="7BD7CC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20.1 (46.1)</w:t>
            </w:r>
          </w:p>
        </w:tc>
        <w:tc>
          <w:tcPr>
            <w:tcW w:w="342" w:type="pct"/>
            <w:noWrap/>
            <w:vAlign w:val="center"/>
          </w:tcPr>
          <w:p w14:paraId="3D7C724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97288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477911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3DCB189C">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 xml:space="preserve">Intermediate risk </w:t>
            </w:r>
          </w:p>
        </w:tc>
        <w:tc>
          <w:tcPr>
            <w:tcW w:w="530" w:type="pct"/>
            <w:noWrap/>
            <w:vAlign w:val="center"/>
          </w:tcPr>
          <w:p w14:paraId="3C69768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177 (38.2)</w:t>
            </w:r>
          </w:p>
        </w:tc>
        <w:tc>
          <w:tcPr>
            <w:tcW w:w="462" w:type="pct"/>
            <w:noWrap/>
            <w:vAlign w:val="center"/>
          </w:tcPr>
          <w:p w14:paraId="52AC0DD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163 (39.2)</w:t>
            </w:r>
          </w:p>
        </w:tc>
        <w:tc>
          <w:tcPr>
            <w:tcW w:w="499" w:type="pct"/>
            <w:noWrap/>
            <w:vAlign w:val="center"/>
          </w:tcPr>
          <w:p w14:paraId="6CDF69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14 (29.8)</w:t>
            </w:r>
          </w:p>
        </w:tc>
        <w:tc>
          <w:tcPr>
            <w:tcW w:w="383" w:type="pct"/>
            <w:noWrap/>
            <w:vAlign w:val="center"/>
          </w:tcPr>
          <w:p w14:paraId="7203352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1C4797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052069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158.8 (38.2)    </w:t>
            </w:r>
          </w:p>
        </w:tc>
        <w:tc>
          <w:tcPr>
            <w:tcW w:w="535" w:type="pct"/>
            <w:noWrap/>
            <w:vAlign w:val="center"/>
          </w:tcPr>
          <w:p w14:paraId="1EBBA93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15.0 (34.5) </w:t>
            </w:r>
          </w:p>
        </w:tc>
        <w:tc>
          <w:tcPr>
            <w:tcW w:w="342" w:type="pct"/>
            <w:noWrap/>
            <w:vAlign w:val="center"/>
          </w:tcPr>
          <w:p w14:paraId="46FD71E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295164B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2B50C2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60C4A335">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High-intermediate risk</w:t>
            </w:r>
          </w:p>
        </w:tc>
        <w:tc>
          <w:tcPr>
            <w:tcW w:w="530" w:type="pct"/>
            <w:noWrap/>
            <w:vAlign w:val="center"/>
          </w:tcPr>
          <w:p w14:paraId="339CEE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62 (13.4)</w:t>
            </w:r>
          </w:p>
        </w:tc>
        <w:tc>
          <w:tcPr>
            <w:tcW w:w="462" w:type="pct"/>
            <w:noWrap/>
            <w:vAlign w:val="center"/>
          </w:tcPr>
          <w:p w14:paraId="2782B86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57 (13.7)</w:t>
            </w:r>
          </w:p>
        </w:tc>
        <w:tc>
          <w:tcPr>
            <w:tcW w:w="499" w:type="pct"/>
            <w:noWrap/>
            <w:vAlign w:val="center"/>
          </w:tcPr>
          <w:p w14:paraId="4F348DA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 (10.6)</w:t>
            </w:r>
          </w:p>
        </w:tc>
        <w:tc>
          <w:tcPr>
            <w:tcW w:w="383" w:type="pct"/>
            <w:noWrap/>
            <w:vAlign w:val="center"/>
          </w:tcPr>
          <w:p w14:paraId="43C9ADF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2136D7C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45939D6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55.9 (13.4)   </w:t>
            </w:r>
          </w:p>
        </w:tc>
        <w:tc>
          <w:tcPr>
            <w:tcW w:w="535" w:type="pct"/>
            <w:noWrap/>
            <w:vAlign w:val="center"/>
          </w:tcPr>
          <w:p w14:paraId="1C0DF83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5.3 (12.1)</w:t>
            </w:r>
          </w:p>
        </w:tc>
        <w:tc>
          <w:tcPr>
            <w:tcW w:w="342" w:type="pct"/>
            <w:noWrap/>
            <w:vAlign w:val="center"/>
          </w:tcPr>
          <w:p w14:paraId="320837F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33680F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r w14:paraId="017C34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05" w:type="pct"/>
            <w:noWrap/>
            <w:vAlign w:val="center"/>
          </w:tcPr>
          <w:p w14:paraId="4F4EB1D6">
            <w:pPr>
              <w:keepNext w:val="0"/>
              <w:keepLines w:val="0"/>
              <w:widowControl/>
              <w:suppressLineNumbers w:val="0"/>
              <w:spacing w:before="0" w:beforeAutospacing="0" w:after="0" w:afterAutospacing="0"/>
              <w:ind w:left="0" w:right="0" w:firstLine="210" w:firstLineChars="100"/>
              <w:jc w:val="left"/>
              <w:textAlignment w:val="center"/>
              <w:rPr>
                <w:rFonts w:hint="default" w:ascii="Times New Roman" w:hAnsi="Times New Roman" w:eastAsia="Times New Roman" w:cs="宋体"/>
                <w:szCs w:val="21"/>
                <w:highlight w:val="none"/>
              </w:rPr>
            </w:pPr>
            <w:r>
              <w:rPr>
                <w:rFonts w:hint="eastAsia" w:ascii="Times New Roman" w:hAnsi="Times New Roman" w:eastAsia="Times New Roman" w:cs="宋体"/>
                <w:kern w:val="0"/>
                <w:szCs w:val="21"/>
                <w:highlight w:val="none"/>
                <w:lang w:bidi="ar"/>
              </w:rPr>
              <w:t>High risk</w:t>
            </w:r>
          </w:p>
        </w:tc>
        <w:tc>
          <w:tcPr>
            <w:tcW w:w="530" w:type="pct"/>
            <w:noWrap/>
            <w:vAlign w:val="center"/>
          </w:tcPr>
          <w:p w14:paraId="478806B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23 (5.0)</w:t>
            </w:r>
          </w:p>
        </w:tc>
        <w:tc>
          <w:tcPr>
            <w:tcW w:w="462" w:type="pct"/>
            <w:noWrap/>
            <w:vAlign w:val="center"/>
          </w:tcPr>
          <w:p w14:paraId="3FE0D1B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18 (4.3)</w:t>
            </w:r>
          </w:p>
        </w:tc>
        <w:tc>
          <w:tcPr>
            <w:tcW w:w="499" w:type="pct"/>
            <w:noWrap/>
            <w:vAlign w:val="center"/>
          </w:tcPr>
          <w:p w14:paraId="654F88A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eastAsia" w:ascii="Times New Roman" w:hAnsi="Times New Roman" w:eastAsia="Times New Roman" w:cs="宋体"/>
                <w:kern w:val="0"/>
                <w:szCs w:val="21"/>
                <w:highlight w:val="none"/>
                <w:lang w:bidi="ar"/>
              </w:rPr>
              <w:t>5 (10.6)</w:t>
            </w:r>
          </w:p>
        </w:tc>
        <w:tc>
          <w:tcPr>
            <w:tcW w:w="383" w:type="pct"/>
            <w:noWrap/>
            <w:vAlign w:val="center"/>
          </w:tcPr>
          <w:p w14:paraId="2144666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76" w:type="pct"/>
            <w:noWrap/>
            <w:vAlign w:val="center"/>
          </w:tcPr>
          <w:p w14:paraId="2BE8774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552" w:type="pct"/>
            <w:noWrap/>
            <w:vAlign w:val="center"/>
          </w:tcPr>
          <w:p w14:paraId="55C1BCC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20.3 ( 4.9)    </w:t>
            </w:r>
          </w:p>
        </w:tc>
        <w:tc>
          <w:tcPr>
            <w:tcW w:w="535" w:type="pct"/>
            <w:noWrap/>
            <w:vAlign w:val="center"/>
          </w:tcPr>
          <w:p w14:paraId="43A261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r>
              <w:rPr>
                <w:rFonts w:hint="default" w:ascii="Times New Roman" w:hAnsi="Times New Roman" w:eastAsia="Times New Roman" w:cs="宋体"/>
                <w:kern w:val="0"/>
                <w:szCs w:val="21"/>
                <w:highlight w:val="none"/>
                <w:lang w:bidi="ar"/>
              </w:rPr>
              <w:t xml:space="preserve">3.2 ( 7.3)  </w:t>
            </w:r>
          </w:p>
        </w:tc>
        <w:tc>
          <w:tcPr>
            <w:tcW w:w="342" w:type="pct"/>
            <w:noWrap/>
            <w:vAlign w:val="center"/>
          </w:tcPr>
          <w:p w14:paraId="30128CD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c>
          <w:tcPr>
            <w:tcW w:w="310" w:type="pct"/>
            <w:noWrap/>
            <w:vAlign w:val="center"/>
          </w:tcPr>
          <w:p w14:paraId="6BAC41E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Times New Roman" w:cs="宋体"/>
                <w:kern w:val="0"/>
                <w:szCs w:val="21"/>
                <w:highlight w:val="none"/>
                <w:lang w:bidi="ar"/>
              </w:rPr>
            </w:pPr>
          </w:p>
        </w:tc>
      </w:tr>
    </w:tbl>
    <w:p w14:paraId="3D997215">
      <w:pPr>
        <w:rPr>
          <w:rFonts w:hint="eastAsia" w:ascii="Times New Roman" w:hAnsi="Times New Roman" w:cs="Times New Roman"/>
          <w:sz w:val="21"/>
          <w:highlight w:val="none"/>
          <w:lang w:val="en-US" w:eastAsia="zh-CN"/>
        </w:rPr>
      </w:pPr>
    </w:p>
    <w:p w14:paraId="1260DA01">
      <w:pPr>
        <w:jc w:val="left"/>
        <w:rPr>
          <w:highlight w:val="none"/>
        </w:rPr>
      </w:pPr>
      <w:r>
        <w:rPr>
          <w:rFonts w:hint="eastAsia" w:ascii="Times New Roman" w:hAnsi="Times New Roman" w:cs="Times New Roman"/>
          <w:sz w:val="18"/>
          <w:szCs w:val="21"/>
          <w:highlight w:val="none"/>
          <w:lang w:val="en-US" w:eastAsia="zh-CN"/>
        </w:rPr>
        <w:t xml:space="preserve">NPC Negative Peritoneal Cytology, PPC </w:t>
      </w:r>
      <w:r>
        <w:rPr>
          <w:rFonts w:hint="eastAsia" w:ascii="Times New Roman" w:hAnsi="Times New Roman" w:eastAsia="宋体" w:cs="Times New Roman"/>
          <w:kern w:val="2"/>
          <w:sz w:val="18"/>
          <w:szCs w:val="21"/>
          <w:highlight w:val="none"/>
          <w:lang w:val="en-US" w:eastAsia="zh-CN" w:bidi="ar"/>
        </w:rPr>
        <w:t>Positive</w:t>
      </w:r>
      <w:r>
        <w:rPr>
          <w:rFonts w:hint="default" w:ascii="Times New Roman" w:hAnsi="Times New Roman" w:eastAsia="宋体" w:cs="Times New Roman"/>
          <w:kern w:val="2"/>
          <w:sz w:val="18"/>
          <w:szCs w:val="21"/>
          <w:highlight w:val="none"/>
          <w:lang w:val="en-US" w:eastAsia="zh-CN" w:bidi="ar"/>
        </w:rPr>
        <w:t xml:space="preserve"> </w:t>
      </w:r>
      <w:r>
        <w:rPr>
          <w:rFonts w:hint="eastAsia" w:ascii="Times New Roman" w:hAnsi="Times New Roman" w:eastAsia="宋体" w:cs="Times New Roman"/>
          <w:kern w:val="2"/>
          <w:sz w:val="18"/>
          <w:szCs w:val="21"/>
          <w:highlight w:val="none"/>
          <w:lang w:val="en-US" w:eastAsia="zh-CN" w:bidi="ar"/>
        </w:rPr>
        <w:t>P</w:t>
      </w:r>
      <w:r>
        <w:rPr>
          <w:rFonts w:hint="default" w:ascii="Times New Roman" w:hAnsi="Times New Roman" w:eastAsia="宋体" w:cs="Times New Roman"/>
          <w:kern w:val="2"/>
          <w:sz w:val="18"/>
          <w:szCs w:val="21"/>
          <w:highlight w:val="none"/>
          <w:lang w:val="en-US" w:eastAsia="zh-CN" w:bidi="ar"/>
        </w:rPr>
        <w:t xml:space="preserve">eritoneal </w:t>
      </w:r>
      <w:r>
        <w:rPr>
          <w:rFonts w:hint="eastAsia" w:ascii="Times New Roman" w:hAnsi="Times New Roman" w:eastAsia="宋体" w:cs="Times New Roman"/>
          <w:kern w:val="2"/>
          <w:sz w:val="18"/>
          <w:szCs w:val="21"/>
          <w:highlight w:val="none"/>
          <w:lang w:val="en-US" w:eastAsia="zh-CN" w:bidi="ar"/>
        </w:rPr>
        <w:t>C</w:t>
      </w:r>
      <w:r>
        <w:rPr>
          <w:rFonts w:hint="default" w:ascii="Times New Roman" w:hAnsi="Times New Roman" w:eastAsia="宋体" w:cs="Times New Roman"/>
          <w:kern w:val="2"/>
          <w:sz w:val="18"/>
          <w:szCs w:val="21"/>
          <w:highlight w:val="none"/>
          <w:lang w:val="en-US" w:eastAsia="zh-CN" w:bidi="ar"/>
        </w:rPr>
        <w:t>ytology</w:t>
      </w:r>
      <w:r>
        <w:rPr>
          <w:rFonts w:hint="eastAsia" w:ascii="Times New Roman" w:hAnsi="Times New Roman" w:cs="Times New Roman"/>
          <w:sz w:val="18"/>
          <w:szCs w:val="21"/>
          <w:highlight w:val="none"/>
          <w:lang w:val="en-US" w:eastAsia="zh-CN"/>
        </w:rPr>
        <w:t xml:space="preserve">, FIGO International Federation of Gynecology and Obstetrics, G Grade, EEC endometrioid endometrial carcinoma, LVSI Lymphovascular Space Invasion, ESGO European Society of Gynaecological Oncology, VBT Vaginal Brachytherapy, EBRT External Beam Radiotherapy, SMD standardized mean differences, IPTW inverse probability of treatment weighting. </w:t>
      </w:r>
      <w:r>
        <w:rPr>
          <w:rFonts w:ascii="Times New Roman" w:hAnsi="Times New Roman" w:cs="Times New Roman"/>
          <w:sz w:val="18"/>
          <w:szCs w:val="21"/>
          <w:highlight w:val="none"/>
        </w:rPr>
        <w:t>* Fisher exact test.</w:t>
      </w:r>
    </w:p>
    <w:p w14:paraId="56F7A733">
      <w:pPr>
        <w:rPr>
          <w:rFonts w:hint="eastAsia" w:ascii="Times New Roman" w:hAnsi="Times New Roman" w:cs="Times New Roman"/>
          <w:sz w:val="21"/>
          <w:highlight w:val="none"/>
          <w:lang w:val="en-US" w:eastAsia="zh-CN"/>
        </w:rPr>
      </w:pPr>
    </w:p>
    <w:p w14:paraId="477BE4C7">
      <w:pPr>
        <w:rPr>
          <w:rFonts w:hint="eastAsia" w:ascii="Times New Roman" w:hAnsi="Times New Roman" w:cs="Times New Roman"/>
          <w:sz w:val="21"/>
          <w:highlight w:val="none"/>
          <w:lang w:val="en-US" w:eastAsia="zh-CN"/>
        </w:rPr>
      </w:pPr>
    </w:p>
    <w:p w14:paraId="357FD647">
      <w:pPr>
        <w:rPr>
          <w:rFonts w:hint="eastAsia"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br w:type="page"/>
      </w:r>
    </w:p>
    <w:p w14:paraId="232517E0">
      <w:pPr>
        <w:rPr>
          <w:rFonts w:hint="default" w:ascii="Times New Roman" w:hAnsi="Times New Roman" w:cs="Times New Roman"/>
          <w:sz w:val="21"/>
          <w:highlight w:val="none"/>
          <w:lang w:val="en-US" w:eastAsia="zh-CN"/>
        </w:rPr>
      </w:pPr>
      <w:r>
        <w:rPr>
          <w:rFonts w:hint="eastAsia" w:ascii="Times New Roman" w:hAnsi="Times New Roman" w:cs="Times New Roman"/>
          <w:sz w:val="21"/>
          <w:highlight w:val="none"/>
          <w:lang w:val="en-US" w:eastAsia="zh-CN"/>
        </w:rPr>
        <w:t>Supplementary Table S8. Survival outcomes between PPC and NPC group before and after IPTW.</w:t>
      </w:r>
    </w:p>
    <w:tbl>
      <w:tblPr>
        <w:tblStyle w:val="3"/>
        <w:tblW w:w="12798" w:type="dxa"/>
        <w:tblCellSpacing w:w="0"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83"/>
        <w:gridCol w:w="1985"/>
        <w:gridCol w:w="1738"/>
        <w:gridCol w:w="1473"/>
        <w:gridCol w:w="3476"/>
        <w:gridCol w:w="1643"/>
      </w:tblGrid>
      <w:tr w14:paraId="4F9C69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72" w:hRule="atLeast"/>
          <w:tblHeader/>
          <w:tblCellSpacing w:w="0" w:type="dxa"/>
        </w:trPr>
        <w:tc>
          <w:tcPr>
            <w:tcW w:w="2483" w:type="dxa"/>
            <w:tcBorders>
              <w:bottom w:val="nil"/>
            </w:tcBorders>
            <w:shd w:val="clear" w:color="auto" w:fill="auto"/>
            <w:tcMar>
              <w:top w:w="0" w:type="dxa"/>
              <w:left w:w="38" w:type="dxa"/>
              <w:bottom w:w="0" w:type="dxa"/>
              <w:right w:w="38" w:type="dxa"/>
            </w:tcMar>
            <w:vAlign w:val="center"/>
          </w:tcPr>
          <w:p w14:paraId="04F3DB85">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Outcomes</w:t>
            </w:r>
          </w:p>
        </w:tc>
        <w:tc>
          <w:tcPr>
            <w:tcW w:w="1985" w:type="dxa"/>
            <w:tcBorders>
              <w:bottom w:val="nil"/>
            </w:tcBorders>
            <w:shd w:val="clear" w:color="auto" w:fill="auto"/>
            <w:tcMar>
              <w:top w:w="0" w:type="dxa"/>
              <w:left w:w="38" w:type="dxa"/>
              <w:bottom w:w="0" w:type="dxa"/>
              <w:right w:w="38" w:type="dxa"/>
            </w:tcMar>
            <w:vAlign w:val="center"/>
          </w:tcPr>
          <w:p w14:paraId="2BE4A3F2">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Total</w:t>
            </w:r>
          </w:p>
        </w:tc>
        <w:tc>
          <w:tcPr>
            <w:tcW w:w="1738" w:type="dxa"/>
            <w:tcBorders>
              <w:bottom w:val="nil"/>
            </w:tcBorders>
            <w:shd w:val="clear" w:color="auto" w:fill="auto"/>
            <w:tcMar>
              <w:top w:w="0" w:type="dxa"/>
              <w:left w:w="38" w:type="dxa"/>
              <w:bottom w:w="0" w:type="dxa"/>
              <w:right w:w="38" w:type="dxa"/>
            </w:tcMar>
            <w:vAlign w:val="center"/>
          </w:tcPr>
          <w:p w14:paraId="19265105">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Events</w:t>
            </w:r>
          </w:p>
        </w:tc>
        <w:tc>
          <w:tcPr>
            <w:tcW w:w="1473" w:type="dxa"/>
            <w:tcBorders>
              <w:bottom w:val="nil"/>
            </w:tcBorders>
            <w:shd w:val="clear" w:color="auto" w:fill="auto"/>
            <w:tcMar>
              <w:top w:w="0" w:type="dxa"/>
              <w:left w:w="38" w:type="dxa"/>
              <w:bottom w:w="0" w:type="dxa"/>
              <w:right w:w="38" w:type="dxa"/>
            </w:tcMar>
            <w:vAlign w:val="center"/>
          </w:tcPr>
          <w:p w14:paraId="504D55E2">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HR</w:t>
            </w:r>
          </w:p>
        </w:tc>
        <w:tc>
          <w:tcPr>
            <w:tcW w:w="3476" w:type="dxa"/>
            <w:tcBorders>
              <w:bottom w:val="nil"/>
            </w:tcBorders>
            <w:shd w:val="clear" w:color="auto" w:fill="auto"/>
            <w:tcMar>
              <w:top w:w="0" w:type="dxa"/>
              <w:left w:w="38" w:type="dxa"/>
              <w:bottom w:w="0" w:type="dxa"/>
              <w:right w:w="38" w:type="dxa"/>
            </w:tcMar>
            <w:vAlign w:val="center"/>
          </w:tcPr>
          <w:p w14:paraId="41ECD0EA">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95%CI</w:t>
            </w:r>
          </w:p>
        </w:tc>
        <w:tc>
          <w:tcPr>
            <w:tcW w:w="1643" w:type="dxa"/>
            <w:tcBorders>
              <w:bottom w:val="nil"/>
            </w:tcBorders>
            <w:shd w:val="clear" w:color="auto" w:fill="auto"/>
            <w:tcMar>
              <w:top w:w="0" w:type="dxa"/>
              <w:left w:w="38" w:type="dxa"/>
              <w:bottom w:w="0" w:type="dxa"/>
              <w:right w:w="38" w:type="dxa"/>
            </w:tcMar>
            <w:vAlign w:val="center"/>
          </w:tcPr>
          <w:p w14:paraId="13D6B1E8">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b/>
                <w:bCs/>
                <w:kern w:val="0"/>
                <w:szCs w:val="21"/>
                <w:highlight w:val="none"/>
                <w:lang w:val="en-US" w:eastAsia="zh-CN" w:bidi="ar"/>
              </w:rPr>
            </w:pPr>
            <w:r>
              <w:rPr>
                <w:rFonts w:hint="eastAsia" w:ascii="Times New Roman" w:hAnsi="Times New Roman" w:eastAsia="Times New Roman" w:cs="宋体"/>
                <w:b/>
                <w:bCs/>
                <w:kern w:val="0"/>
                <w:szCs w:val="21"/>
                <w:highlight w:val="none"/>
                <w:lang w:val="en-US" w:eastAsia="zh-CN" w:bidi="ar"/>
              </w:rPr>
              <w:t>P values</w:t>
            </w:r>
          </w:p>
        </w:tc>
      </w:tr>
      <w:tr w14:paraId="33F607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5" w:hRule="atLeast"/>
          <w:tblCellSpacing w:w="0" w:type="dxa"/>
        </w:trPr>
        <w:tc>
          <w:tcPr>
            <w:tcW w:w="2483" w:type="dxa"/>
            <w:shd w:val="clear" w:color="auto" w:fill="auto"/>
            <w:noWrap/>
            <w:tcMar>
              <w:top w:w="30" w:type="dxa"/>
              <w:left w:w="38" w:type="dxa"/>
              <w:bottom w:w="30" w:type="dxa"/>
              <w:right w:w="38" w:type="dxa"/>
            </w:tcMar>
            <w:vAlign w:val="center"/>
          </w:tcPr>
          <w:p w14:paraId="791D96C0">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OS (Unweighted)</w:t>
            </w:r>
          </w:p>
        </w:tc>
        <w:tc>
          <w:tcPr>
            <w:tcW w:w="0" w:type="auto"/>
            <w:shd w:val="clear" w:color="auto" w:fill="auto"/>
            <w:noWrap/>
            <w:tcMar>
              <w:top w:w="30" w:type="dxa"/>
              <w:left w:w="38" w:type="dxa"/>
              <w:bottom w:w="30" w:type="dxa"/>
              <w:right w:w="38" w:type="dxa"/>
            </w:tcMar>
            <w:vAlign w:val="center"/>
          </w:tcPr>
          <w:p w14:paraId="33918C59">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2474052F">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7</w:t>
            </w:r>
          </w:p>
        </w:tc>
        <w:tc>
          <w:tcPr>
            <w:tcW w:w="0" w:type="auto"/>
            <w:shd w:val="clear" w:color="auto" w:fill="auto"/>
            <w:noWrap/>
            <w:tcMar>
              <w:top w:w="30" w:type="dxa"/>
              <w:left w:w="38" w:type="dxa"/>
              <w:bottom w:w="30" w:type="dxa"/>
              <w:right w:w="38" w:type="dxa"/>
            </w:tcMar>
            <w:vAlign w:val="center"/>
          </w:tcPr>
          <w:p w14:paraId="15AC6BBF">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1.527</w:t>
            </w:r>
          </w:p>
        </w:tc>
        <w:tc>
          <w:tcPr>
            <w:tcW w:w="0" w:type="auto"/>
            <w:shd w:val="clear" w:color="auto" w:fill="auto"/>
            <w:noWrap/>
            <w:tcMar>
              <w:top w:w="30" w:type="dxa"/>
              <w:left w:w="38" w:type="dxa"/>
              <w:bottom w:w="30" w:type="dxa"/>
              <w:right w:w="38" w:type="dxa"/>
            </w:tcMar>
            <w:vAlign w:val="center"/>
          </w:tcPr>
          <w:p w14:paraId="7C7B1420">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0.184 - 12.687</w:t>
            </w:r>
          </w:p>
        </w:tc>
        <w:tc>
          <w:tcPr>
            <w:tcW w:w="0" w:type="auto"/>
            <w:shd w:val="clear" w:color="auto" w:fill="auto"/>
            <w:noWrap/>
            <w:tcMar>
              <w:top w:w="30" w:type="dxa"/>
              <w:left w:w="38" w:type="dxa"/>
              <w:bottom w:w="30" w:type="dxa"/>
              <w:right w:w="38" w:type="dxa"/>
            </w:tcMar>
            <w:vAlign w:val="center"/>
          </w:tcPr>
          <w:p w14:paraId="68962AE8">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0.695</w:t>
            </w:r>
          </w:p>
        </w:tc>
      </w:tr>
      <w:tr w14:paraId="15503F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4" w:hRule="atLeast"/>
          <w:tblCellSpacing w:w="0" w:type="dxa"/>
        </w:trPr>
        <w:tc>
          <w:tcPr>
            <w:tcW w:w="2483" w:type="dxa"/>
            <w:shd w:val="clear" w:color="auto" w:fill="auto"/>
            <w:noWrap/>
            <w:tcMar>
              <w:top w:w="30" w:type="dxa"/>
              <w:left w:w="38" w:type="dxa"/>
              <w:bottom w:w="30" w:type="dxa"/>
              <w:right w:w="38" w:type="dxa"/>
            </w:tcMar>
            <w:vAlign w:val="center"/>
          </w:tcPr>
          <w:p w14:paraId="7CAEA728">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OS (IPTW)</w:t>
            </w:r>
          </w:p>
        </w:tc>
        <w:tc>
          <w:tcPr>
            <w:tcW w:w="0" w:type="auto"/>
            <w:shd w:val="clear" w:color="auto" w:fill="auto"/>
            <w:noWrap/>
            <w:tcMar>
              <w:top w:w="30" w:type="dxa"/>
              <w:left w:w="38" w:type="dxa"/>
              <w:bottom w:w="30" w:type="dxa"/>
              <w:right w:w="38" w:type="dxa"/>
            </w:tcMar>
            <w:vAlign w:val="center"/>
          </w:tcPr>
          <w:p w14:paraId="4739051D">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1290AD46">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7</w:t>
            </w:r>
          </w:p>
        </w:tc>
        <w:tc>
          <w:tcPr>
            <w:tcW w:w="0" w:type="auto"/>
            <w:shd w:val="clear" w:color="auto" w:fill="auto"/>
            <w:noWrap/>
            <w:tcMar>
              <w:top w:w="30" w:type="dxa"/>
              <w:left w:w="38" w:type="dxa"/>
              <w:bottom w:w="30" w:type="dxa"/>
              <w:right w:w="38" w:type="dxa"/>
            </w:tcMar>
            <w:vAlign w:val="center"/>
          </w:tcPr>
          <w:p w14:paraId="3CC54B7E">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0.772</w:t>
            </w:r>
          </w:p>
        </w:tc>
        <w:tc>
          <w:tcPr>
            <w:tcW w:w="0" w:type="auto"/>
            <w:shd w:val="clear" w:color="auto" w:fill="auto"/>
            <w:noWrap/>
            <w:tcMar>
              <w:top w:w="30" w:type="dxa"/>
              <w:left w:w="38" w:type="dxa"/>
              <w:bottom w:w="30" w:type="dxa"/>
              <w:right w:w="38" w:type="dxa"/>
            </w:tcMar>
            <w:vAlign w:val="center"/>
          </w:tcPr>
          <w:p w14:paraId="6F3732A6">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0.092 - 6.513</w:t>
            </w:r>
          </w:p>
        </w:tc>
        <w:tc>
          <w:tcPr>
            <w:tcW w:w="0" w:type="auto"/>
            <w:shd w:val="clear" w:color="auto" w:fill="auto"/>
            <w:noWrap/>
            <w:tcMar>
              <w:top w:w="30" w:type="dxa"/>
              <w:left w:w="38" w:type="dxa"/>
              <w:bottom w:w="30" w:type="dxa"/>
              <w:right w:w="38" w:type="dxa"/>
            </w:tcMar>
            <w:vAlign w:val="center"/>
          </w:tcPr>
          <w:p w14:paraId="2A395D86">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0.812</w:t>
            </w:r>
          </w:p>
        </w:tc>
      </w:tr>
      <w:tr w14:paraId="26B4F3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4" w:hRule="atLeast"/>
          <w:tblCellSpacing w:w="0" w:type="dxa"/>
        </w:trPr>
        <w:tc>
          <w:tcPr>
            <w:tcW w:w="2483" w:type="dxa"/>
            <w:shd w:val="clear" w:color="auto" w:fill="auto"/>
            <w:noWrap/>
            <w:tcMar>
              <w:top w:w="30" w:type="dxa"/>
              <w:left w:w="38" w:type="dxa"/>
              <w:bottom w:w="30" w:type="dxa"/>
              <w:right w:w="38" w:type="dxa"/>
            </w:tcMar>
            <w:vAlign w:val="center"/>
          </w:tcPr>
          <w:p w14:paraId="3D935B69">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DFS (Unweighted)</w:t>
            </w:r>
          </w:p>
        </w:tc>
        <w:tc>
          <w:tcPr>
            <w:tcW w:w="0" w:type="auto"/>
            <w:shd w:val="clear" w:color="auto" w:fill="auto"/>
            <w:noWrap/>
            <w:tcMar>
              <w:top w:w="30" w:type="dxa"/>
              <w:left w:w="38" w:type="dxa"/>
              <w:bottom w:w="30" w:type="dxa"/>
              <w:right w:w="38" w:type="dxa"/>
            </w:tcMar>
            <w:vAlign w:val="center"/>
          </w:tcPr>
          <w:p w14:paraId="36482A48">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25F27426">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50</w:t>
            </w:r>
          </w:p>
        </w:tc>
        <w:tc>
          <w:tcPr>
            <w:tcW w:w="0" w:type="auto"/>
            <w:shd w:val="clear" w:color="auto" w:fill="auto"/>
            <w:noWrap/>
            <w:tcMar>
              <w:top w:w="30" w:type="dxa"/>
              <w:left w:w="38" w:type="dxa"/>
              <w:bottom w:w="30" w:type="dxa"/>
              <w:right w:w="38" w:type="dxa"/>
            </w:tcMar>
            <w:vAlign w:val="center"/>
          </w:tcPr>
          <w:p w14:paraId="2F2B8194">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2.078</w:t>
            </w:r>
          </w:p>
        </w:tc>
        <w:tc>
          <w:tcPr>
            <w:tcW w:w="0" w:type="auto"/>
            <w:shd w:val="clear" w:color="auto" w:fill="auto"/>
            <w:noWrap/>
            <w:tcMar>
              <w:top w:w="30" w:type="dxa"/>
              <w:left w:w="38" w:type="dxa"/>
              <w:bottom w:w="30" w:type="dxa"/>
              <w:right w:w="38" w:type="dxa"/>
            </w:tcMar>
            <w:vAlign w:val="center"/>
          </w:tcPr>
          <w:p w14:paraId="3FE7FD91">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1.01 - 4.276</w:t>
            </w:r>
          </w:p>
        </w:tc>
        <w:tc>
          <w:tcPr>
            <w:tcW w:w="0" w:type="auto"/>
            <w:shd w:val="clear" w:color="auto" w:fill="auto"/>
            <w:noWrap/>
            <w:tcMar>
              <w:top w:w="30" w:type="dxa"/>
              <w:left w:w="38" w:type="dxa"/>
              <w:bottom w:w="30" w:type="dxa"/>
              <w:right w:w="38" w:type="dxa"/>
            </w:tcMar>
            <w:vAlign w:val="center"/>
          </w:tcPr>
          <w:p w14:paraId="58A1E4D7">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0.047</w:t>
            </w:r>
          </w:p>
        </w:tc>
      </w:tr>
      <w:tr w14:paraId="407B40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4" w:hRule="atLeast"/>
          <w:tblCellSpacing w:w="0" w:type="dxa"/>
        </w:trPr>
        <w:tc>
          <w:tcPr>
            <w:tcW w:w="2483" w:type="dxa"/>
            <w:shd w:val="clear" w:color="auto" w:fill="auto"/>
            <w:noWrap/>
            <w:tcMar>
              <w:top w:w="30" w:type="dxa"/>
              <w:left w:w="38" w:type="dxa"/>
              <w:bottom w:w="30" w:type="dxa"/>
              <w:right w:w="38" w:type="dxa"/>
            </w:tcMar>
            <w:vAlign w:val="center"/>
          </w:tcPr>
          <w:p w14:paraId="1A14FADC">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DFS (IPTW)</w:t>
            </w:r>
          </w:p>
        </w:tc>
        <w:tc>
          <w:tcPr>
            <w:tcW w:w="0" w:type="auto"/>
            <w:shd w:val="clear" w:color="auto" w:fill="auto"/>
            <w:noWrap/>
            <w:tcMar>
              <w:top w:w="30" w:type="dxa"/>
              <w:left w:w="38" w:type="dxa"/>
              <w:bottom w:w="30" w:type="dxa"/>
              <w:right w:w="38" w:type="dxa"/>
            </w:tcMar>
            <w:vAlign w:val="center"/>
          </w:tcPr>
          <w:p w14:paraId="41ACF4F9">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5B748B93">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50</w:t>
            </w:r>
          </w:p>
        </w:tc>
        <w:tc>
          <w:tcPr>
            <w:tcW w:w="0" w:type="auto"/>
            <w:shd w:val="clear" w:color="auto" w:fill="auto"/>
            <w:noWrap/>
            <w:tcMar>
              <w:top w:w="30" w:type="dxa"/>
              <w:left w:w="38" w:type="dxa"/>
              <w:bottom w:w="30" w:type="dxa"/>
              <w:right w:w="38" w:type="dxa"/>
            </w:tcMar>
            <w:vAlign w:val="center"/>
          </w:tcPr>
          <w:p w14:paraId="61232657">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1.802</w:t>
            </w:r>
          </w:p>
        </w:tc>
        <w:tc>
          <w:tcPr>
            <w:tcW w:w="0" w:type="auto"/>
            <w:shd w:val="clear" w:color="auto" w:fill="auto"/>
            <w:noWrap/>
            <w:tcMar>
              <w:top w:w="30" w:type="dxa"/>
              <w:left w:w="38" w:type="dxa"/>
              <w:bottom w:w="30" w:type="dxa"/>
              <w:right w:w="38" w:type="dxa"/>
            </w:tcMar>
            <w:vAlign w:val="center"/>
          </w:tcPr>
          <w:p w14:paraId="3990F57E">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0.794 - 4.09</w:t>
            </w:r>
          </w:p>
        </w:tc>
        <w:tc>
          <w:tcPr>
            <w:tcW w:w="0" w:type="auto"/>
            <w:shd w:val="clear" w:color="auto" w:fill="auto"/>
            <w:noWrap/>
            <w:tcMar>
              <w:top w:w="30" w:type="dxa"/>
              <w:left w:w="38" w:type="dxa"/>
              <w:bottom w:w="30" w:type="dxa"/>
              <w:right w:w="38" w:type="dxa"/>
            </w:tcMar>
            <w:vAlign w:val="center"/>
          </w:tcPr>
          <w:p w14:paraId="74A55200">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0.159</w:t>
            </w:r>
          </w:p>
        </w:tc>
      </w:tr>
      <w:tr w14:paraId="298FD4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3" w:hRule="atLeast"/>
          <w:tblCellSpacing w:w="0" w:type="dxa"/>
        </w:trPr>
        <w:tc>
          <w:tcPr>
            <w:tcW w:w="2483" w:type="dxa"/>
            <w:shd w:val="clear" w:color="auto" w:fill="auto"/>
            <w:noWrap/>
            <w:tcMar>
              <w:top w:w="30" w:type="dxa"/>
              <w:left w:w="38" w:type="dxa"/>
              <w:bottom w:w="30" w:type="dxa"/>
              <w:right w:w="38" w:type="dxa"/>
            </w:tcMar>
            <w:vAlign w:val="center"/>
          </w:tcPr>
          <w:p w14:paraId="1FF0D1B4">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LRFS (Unweighted)</w:t>
            </w:r>
          </w:p>
        </w:tc>
        <w:tc>
          <w:tcPr>
            <w:tcW w:w="0" w:type="auto"/>
            <w:shd w:val="clear" w:color="auto" w:fill="auto"/>
            <w:noWrap/>
            <w:tcMar>
              <w:top w:w="30" w:type="dxa"/>
              <w:left w:w="38" w:type="dxa"/>
              <w:bottom w:w="30" w:type="dxa"/>
              <w:right w:w="38" w:type="dxa"/>
            </w:tcMar>
            <w:vAlign w:val="center"/>
          </w:tcPr>
          <w:p w14:paraId="51E49DFB">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695DB9BF">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21</w:t>
            </w:r>
          </w:p>
        </w:tc>
        <w:tc>
          <w:tcPr>
            <w:tcW w:w="0" w:type="auto"/>
            <w:shd w:val="clear" w:color="auto" w:fill="auto"/>
            <w:noWrap/>
            <w:tcMar>
              <w:top w:w="30" w:type="dxa"/>
              <w:left w:w="38" w:type="dxa"/>
              <w:bottom w:w="30" w:type="dxa"/>
              <w:right w:w="38" w:type="dxa"/>
            </w:tcMar>
            <w:vAlign w:val="center"/>
          </w:tcPr>
          <w:p w14:paraId="4C7FFF50">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1.576</w:t>
            </w:r>
          </w:p>
        </w:tc>
        <w:tc>
          <w:tcPr>
            <w:tcW w:w="0" w:type="auto"/>
            <w:shd w:val="clear" w:color="auto" w:fill="auto"/>
            <w:noWrap/>
            <w:tcMar>
              <w:top w:w="30" w:type="dxa"/>
              <w:left w:w="38" w:type="dxa"/>
              <w:bottom w:w="30" w:type="dxa"/>
              <w:right w:w="38" w:type="dxa"/>
            </w:tcMar>
            <w:vAlign w:val="center"/>
          </w:tcPr>
          <w:p w14:paraId="473ED384">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0.464 - 5.353</w:t>
            </w:r>
          </w:p>
        </w:tc>
        <w:tc>
          <w:tcPr>
            <w:tcW w:w="0" w:type="auto"/>
            <w:shd w:val="clear" w:color="auto" w:fill="auto"/>
            <w:noWrap/>
            <w:tcMar>
              <w:top w:w="30" w:type="dxa"/>
              <w:left w:w="38" w:type="dxa"/>
              <w:bottom w:w="30" w:type="dxa"/>
              <w:right w:w="38" w:type="dxa"/>
            </w:tcMar>
            <w:vAlign w:val="center"/>
          </w:tcPr>
          <w:p w14:paraId="627E4EF6">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0.466</w:t>
            </w:r>
          </w:p>
        </w:tc>
      </w:tr>
      <w:tr w14:paraId="67FF11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4" w:hRule="atLeast"/>
          <w:tblCellSpacing w:w="0" w:type="dxa"/>
        </w:trPr>
        <w:tc>
          <w:tcPr>
            <w:tcW w:w="2483" w:type="dxa"/>
            <w:shd w:val="clear" w:color="auto" w:fill="auto"/>
            <w:noWrap/>
            <w:tcMar>
              <w:top w:w="30" w:type="dxa"/>
              <w:left w:w="38" w:type="dxa"/>
              <w:bottom w:w="30" w:type="dxa"/>
              <w:right w:w="38" w:type="dxa"/>
            </w:tcMar>
            <w:vAlign w:val="center"/>
          </w:tcPr>
          <w:p w14:paraId="71270F46">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LRFS (IPTW)</w:t>
            </w:r>
          </w:p>
        </w:tc>
        <w:tc>
          <w:tcPr>
            <w:tcW w:w="0" w:type="auto"/>
            <w:shd w:val="clear" w:color="auto" w:fill="auto"/>
            <w:noWrap/>
            <w:tcMar>
              <w:top w:w="30" w:type="dxa"/>
              <w:left w:w="38" w:type="dxa"/>
              <w:bottom w:w="30" w:type="dxa"/>
              <w:right w:w="38" w:type="dxa"/>
            </w:tcMar>
            <w:vAlign w:val="center"/>
          </w:tcPr>
          <w:p w14:paraId="0097BD44">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4899ED84">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21</w:t>
            </w:r>
          </w:p>
        </w:tc>
        <w:tc>
          <w:tcPr>
            <w:tcW w:w="0" w:type="auto"/>
            <w:shd w:val="clear" w:color="auto" w:fill="auto"/>
            <w:noWrap/>
            <w:tcMar>
              <w:top w:w="30" w:type="dxa"/>
              <w:left w:w="38" w:type="dxa"/>
              <w:bottom w:w="30" w:type="dxa"/>
              <w:right w:w="38" w:type="dxa"/>
            </w:tcMar>
            <w:vAlign w:val="center"/>
          </w:tcPr>
          <w:p w14:paraId="2681DEAD">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1.119</w:t>
            </w:r>
          </w:p>
        </w:tc>
        <w:tc>
          <w:tcPr>
            <w:tcW w:w="0" w:type="auto"/>
            <w:shd w:val="clear" w:color="auto" w:fill="auto"/>
            <w:noWrap/>
            <w:tcMar>
              <w:top w:w="30" w:type="dxa"/>
              <w:left w:w="38" w:type="dxa"/>
              <w:bottom w:w="30" w:type="dxa"/>
              <w:right w:w="38" w:type="dxa"/>
            </w:tcMar>
            <w:vAlign w:val="center"/>
          </w:tcPr>
          <w:p w14:paraId="55A30D68">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0.314 - 3.993</w:t>
            </w:r>
          </w:p>
        </w:tc>
        <w:tc>
          <w:tcPr>
            <w:tcW w:w="0" w:type="auto"/>
            <w:shd w:val="clear" w:color="auto" w:fill="auto"/>
            <w:noWrap/>
            <w:tcMar>
              <w:top w:w="30" w:type="dxa"/>
              <w:left w:w="38" w:type="dxa"/>
              <w:bottom w:w="30" w:type="dxa"/>
              <w:right w:w="38" w:type="dxa"/>
            </w:tcMar>
            <w:vAlign w:val="center"/>
          </w:tcPr>
          <w:p w14:paraId="38262243">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0.862</w:t>
            </w:r>
          </w:p>
        </w:tc>
      </w:tr>
      <w:tr w14:paraId="49B5CA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3" w:hRule="atLeast"/>
          <w:tblCellSpacing w:w="0" w:type="dxa"/>
        </w:trPr>
        <w:tc>
          <w:tcPr>
            <w:tcW w:w="2483" w:type="dxa"/>
            <w:shd w:val="clear" w:color="auto" w:fill="auto"/>
            <w:noWrap/>
            <w:tcMar>
              <w:top w:w="30" w:type="dxa"/>
              <w:left w:w="38" w:type="dxa"/>
              <w:bottom w:w="30" w:type="dxa"/>
              <w:right w:w="38" w:type="dxa"/>
            </w:tcMar>
            <w:vAlign w:val="center"/>
          </w:tcPr>
          <w:p w14:paraId="75D6EE41">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DMFS (Unweighted)</w:t>
            </w:r>
          </w:p>
        </w:tc>
        <w:tc>
          <w:tcPr>
            <w:tcW w:w="0" w:type="auto"/>
            <w:shd w:val="clear" w:color="auto" w:fill="auto"/>
            <w:noWrap/>
            <w:tcMar>
              <w:top w:w="30" w:type="dxa"/>
              <w:left w:w="38" w:type="dxa"/>
              <w:bottom w:w="30" w:type="dxa"/>
              <w:right w:w="38" w:type="dxa"/>
            </w:tcMar>
            <w:vAlign w:val="center"/>
          </w:tcPr>
          <w:p w14:paraId="77F00195">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23D45AF3">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37</w:t>
            </w:r>
          </w:p>
        </w:tc>
        <w:tc>
          <w:tcPr>
            <w:tcW w:w="0" w:type="auto"/>
            <w:shd w:val="clear" w:color="auto" w:fill="auto"/>
            <w:noWrap/>
            <w:tcMar>
              <w:top w:w="30" w:type="dxa"/>
              <w:left w:w="38" w:type="dxa"/>
              <w:bottom w:w="30" w:type="dxa"/>
              <w:right w:w="38" w:type="dxa"/>
            </w:tcMar>
            <w:vAlign w:val="center"/>
          </w:tcPr>
          <w:p w14:paraId="362C7CD0">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1.974</w:t>
            </w:r>
          </w:p>
        </w:tc>
        <w:tc>
          <w:tcPr>
            <w:tcW w:w="0" w:type="auto"/>
            <w:shd w:val="clear" w:color="auto" w:fill="auto"/>
            <w:noWrap/>
            <w:tcMar>
              <w:top w:w="30" w:type="dxa"/>
              <w:left w:w="38" w:type="dxa"/>
              <w:bottom w:w="30" w:type="dxa"/>
              <w:right w:w="38" w:type="dxa"/>
            </w:tcMar>
            <w:vAlign w:val="center"/>
          </w:tcPr>
          <w:p w14:paraId="7FDA2A8D">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0.864 - 4.512</w:t>
            </w:r>
          </w:p>
        </w:tc>
        <w:tc>
          <w:tcPr>
            <w:tcW w:w="0" w:type="auto"/>
            <w:shd w:val="clear" w:color="auto" w:fill="auto"/>
            <w:noWrap/>
            <w:tcMar>
              <w:top w:w="30" w:type="dxa"/>
              <w:left w:w="38" w:type="dxa"/>
              <w:bottom w:w="30" w:type="dxa"/>
              <w:right w:w="38" w:type="dxa"/>
            </w:tcMar>
            <w:vAlign w:val="center"/>
          </w:tcPr>
          <w:p w14:paraId="098BD0F1">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0.107</w:t>
            </w:r>
          </w:p>
        </w:tc>
      </w:tr>
      <w:tr w14:paraId="2B9A00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2" w:hRule="atLeast"/>
          <w:tblCellSpacing w:w="0" w:type="dxa"/>
        </w:trPr>
        <w:tc>
          <w:tcPr>
            <w:tcW w:w="2483" w:type="dxa"/>
            <w:shd w:val="clear" w:color="auto" w:fill="auto"/>
            <w:noWrap/>
            <w:tcMar>
              <w:top w:w="30" w:type="dxa"/>
              <w:left w:w="38" w:type="dxa"/>
              <w:bottom w:w="30" w:type="dxa"/>
              <w:right w:w="38" w:type="dxa"/>
            </w:tcMar>
            <w:vAlign w:val="center"/>
          </w:tcPr>
          <w:p w14:paraId="2316657E">
            <w:pPr>
              <w:keepNext w:val="0"/>
              <w:keepLines w:val="0"/>
              <w:widowControl/>
              <w:suppressLineNumbers w:val="0"/>
              <w:spacing w:before="0" w:beforeAutospacing="0" w:after="0" w:afterAutospacing="0"/>
              <w:ind w:left="210" w:leftChars="100" w:right="0"/>
              <w:jc w:val="left"/>
              <w:textAlignment w:val="center"/>
              <w:rPr>
                <w:rFonts w:hint="default"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DMFS (IPTW)</w:t>
            </w:r>
          </w:p>
        </w:tc>
        <w:tc>
          <w:tcPr>
            <w:tcW w:w="0" w:type="auto"/>
            <w:shd w:val="clear" w:color="auto" w:fill="auto"/>
            <w:noWrap/>
            <w:tcMar>
              <w:top w:w="30" w:type="dxa"/>
              <w:left w:w="38" w:type="dxa"/>
              <w:bottom w:w="30" w:type="dxa"/>
              <w:right w:w="38" w:type="dxa"/>
            </w:tcMar>
            <w:vAlign w:val="center"/>
          </w:tcPr>
          <w:p w14:paraId="23153ADB">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463</w:t>
            </w:r>
          </w:p>
        </w:tc>
        <w:tc>
          <w:tcPr>
            <w:tcW w:w="0" w:type="auto"/>
            <w:shd w:val="clear" w:color="auto" w:fill="auto"/>
            <w:noWrap/>
            <w:tcMar>
              <w:top w:w="30" w:type="dxa"/>
              <w:left w:w="38" w:type="dxa"/>
              <w:bottom w:w="30" w:type="dxa"/>
              <w:right w:w="38" w:type="dxa"/>
            </w:tcMar>
            <w:vAlign w:val="center"/>
          </w:tcPr>
          <w:p w14:paraId="6B2DBCA0">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37</w:t>
            </w:r>
          </w:p>
        </w:tc>
        <w:tc>
          <w:tcPr>
            <w:tcW w:w="0" w:type="auto"/>
            <w:shd w:val="clear" w:color="auto" w:fill="auto"/>
            <w:noWrap/>
            <w:tcMar>
              <w:top w:w="30" w:type="dxa"/>
              <w:left w:w="38" w:type="dxa"/>
              <w:bottom w:w="30" w:type="dxa"/>
              <w:right w:w="38" w:type="dxa"/>
            </w:tcMar>
            <w:vAlign w:val="center"/>
          </w:tcPr>
          <w:p w14:paraId="5CF705FF">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1.733</w:t>
            </w:r>
          </w:p>
        </w:tc>
        <w:tc>
          <w:tcPr>
            <w:tcW w:w="0" w:type="auto"/>
            <w:shd w:val="clear" w:color="auto" w:fill="auto"/>
            <w:noWrap/>
            <w:tcMar>
              <w:top w:w="30" w:type="dxa"/>
              <w:left w:w="38" w:type="dxa"/>
              <w:bottom w:w="30" w:type="dxa"/>
              <w:right w:w="38" w:type="dxa"/>
            </w:tcMar>
            <w:vAlign w:val="center"/>
          </w:tcPr>
          <w:p w14:paraId="3DCF20BD">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0.754 - 3.983</w:t>
            </w:r>
          </w:p>
        </w:tc>
        <w:tc>
          <w:tcPr>
            <w:tcW w:w="0" w:type="auto"/>
            <w:shd w:val="clear" w:color="auto" w:fill="auto"/>
            <w:noWrap/>
            <w:tcMar>
              <w:top w:w="30" w:type="dxa"/>
              <w:left w:w="38" w:type="dxa"/>
              <w:bottom w:w="30" w:type="dxa"/>
              <w:right w:w="38" w:type="dxa"/>
            </w:tcMar>
            <w:vAlign w:val="center"/>
          </w:tcPr>
          <w:p w14:paraId="549A1E27">
            <w:pPr>
              <w:keepNext w:val="0"/>
              <w:keepLines w:val="0"/>
              <w:widowControl/>
              <w:suppressLineNumbers w:val="0"/>
              <w:spacing w:before="0" w:beforeAutospacing="0" w:after="0" w:afterAutospacing="0"/>
              <w:ind w:left="210" w:leftChars="100" w:right="0"/>
              <w:jc w:val="left"/>
              <w:textAlignment w:val="center"/>
              <w:rPr>
                <w:rFonts w:hint="eastAsia" w:ascii="Times New Roman" w:hAnsi="Times New Roman" w:eastAsia="Times New Roman" w:cs="宋体"/>
                <w:kern w:val="0"/>
                <w:szCs w:val="21"/>
                <w:highlight w:val="none"/>
                <w:lang w:val="en-US" w:eastAsia="zh-CN" w:bidi="ar"/>
              </w:rPr>
            </w:pPr>
            <w:r>
              <w:rPr>
                <w:rFonts w:hint="eastAsia" w:ascii="Times New Roman" w:hAnsi="Times New Roman" w:eastAsia="Times New Roman" w:cs="宋体"/>
                <w:kern w:val="0"/>
                <w:szCs w:val="21"/>
                <w:highlight w:val="none"/>
                <w:lang w:val="en-US" w:eastAsia="zh-CN" w:bidi="ar"/>
              </w:rPr>
              <w:t>0.195</w:t>
            </w:r>
          </w:p>
        </w:tc>
      </w:tr>
    </w:tbl>
    <w:p w14:paraId="560A6287">
      <w:pPr>
        <w:rPr>
          <w:rFonts w:hint="default" w:ascii="Times New Roman" w:hAnsi="Times New Roman" w:cs="Times New Roman"/>
          <w:sz w:val="18"/>
          <w:szCs w:val="21"/>
          <w:highlight w:val="none"/>
          <w:lang w:val="en-US" w:eastAsia="zh-CN"/>
        </w:rPr>
      </w:pPr>
      <w:r>
        <w:rPr>
          <w:rFonts w:hint="eastAsia" w:ascii="Times New Roman" w:hAnsi="Times New Roman" w:cs="Times New Roman"/>
          <w:sz w:val="18"/>
          <w:szCs w:val="21"/>
          <w:highlight w:val="none"/>
          <w:lang w:val="en-US" w:eastAsia="zh-CN"/>
        </w:rPr>
        <w:t xml:space="preserve">OS Overall survival, </w:t>
      </w:r>
      <w:r>
        <w:rPr>
          <w:rFonts w:hint="default" w:ascii="Times New Roman" w:hAnsi="Times New Roman" w:cs="Times New Roman"/>
          <w:sz w:val="18"/>
          <w:szCs w:val="21"/>
          <w:highlight w:val="none"/>
          <w:lang w:val="en-US" w:eastAsia="zh-CN"/>
        </w:rPr>
        <w:t>DFS Disease-free survival, LRFS Locoregional Recurrence-Free Survival, DMFS Distant Metastasis-Free Survival</w:t>
      </w:r>
      <w:r>
        <w:rPr>
          <w:rFonts w:hint="eastAsia" w:ascii="Times New Roman" w:hAnsi="Times New Roman" w:cs="Times New Roman"/>
          <w:sz w:val="18"/>
          <w:szCs w:val="21"/>
          <w:highlight w:val="none"/>
          <w:lang w:val="en-US" w:eastAsia="zh-CN"/>
        </w:rPr>
        <w:t xml:space="preserve">, IPTW inverse probability of treatment weighting, </w:t>
      </w:r>
      <w:r>
        <w:rPr>
          <w:rFonts w:hint="default" w:ascii="Times New Roman" w:hAnsi="Times New Roman" w:cs="Times New Roman"/>
          <w:sz w:val="18"/>
          <w:szCs w:val="21"/>
          <w:highlight w:val="none"/>
          <w:lang w:val="en-US" w:eastAsia="zh-CN"/>
        </w:rPr>
        <w:t>HR Hazard Ratio, CI Confidence Interval</w:t>
      </w:r>
      <w:r>
        <w:rPr>
          <w:rFonts w:hint="eastAsia" w:ascii="Times New Roman" w:hAnsi="Times New Roman" w:cs="Times New Roman"/>
          <w:sz w:val="18"/>
          <w:szCs w:val="21"/>
          <w:highlight w:val="none"/>
          <w:lang w:val="en-US" w:eastAsia="zh-CN"/>
        </w:rPr>
        <w: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C5F10"/>
    <w:rsid w:val="01F8386C"/>
    <w:rsid w:val="028B5747"/>
    <w:rsid w:val="04F04F02"/>
    <w:rsid w:val="076D1297"/>
    <w:rsid w:val="103A0DEF"/>
    <w:rsid w:val="135B70C7"/>
    <w:rsid w:val="1F2B5BA0"/>
    <w:rsid w:val="2C5D6896"/>
    <w:rsid w:val="3092379F"/>
    <w:rsid w:val="31B66889"/>
    <w:rsid w:val="35B50461"/>
    <w:rsid w:val="375E78C3"/>
    <w:rsid w:val="381E21D7"/>
    <w:rsid w:val="3CFC5F10"/>
    <w:rsid w:val="446A3337"/>
    <w:rsid w:val="45C02C36"/>
    <w:rsid w:val="4B3106C2"/>
    <w:rsid w:val="51B44DED"/>
    <w:rsid w:val="56A3620B"/>
    <w:rsid w:val="5735185C"/>
    <w:rsid w:val="5A026E31"/>
    <w:rsid w:val="632A1708"/>
    <w:rsid w:val="6BAD0F8D"/>
    <w:rsid w:val="6C0E5642"/>
    <w:rsid w:val="6DD32C57"/>
    <w:rsid w:val="6EC012F0"/>
    <w:rsid w:val="71CD0E5E"/>
    <w:rsid w:val="7D187C8A"/>
    <w:rsid w:val="7F8C6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707</Words>
  <Characters>3711</Characters>
  <Lines>0</Lines>
  <Paragraphs>0</Paragraphs>
  <TotalTime>2</TotalTime>
  <ScaleCrop>false</ScaleCrop>
  <LinksUpToDate>false</LinksUpToDate>
  <CharactersWithSpaces>4124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2026-04-20T03:03:00Z</dcterms:created>
  <dc:creator>a good river</dc:creator>
  <cp:lastModifiedBy>xlx</cp:lastModifiedBy>
  <dcterms:modified xsi:type="dcterms:W3CDTF">2026-09-10T08:49:55Z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BFB03BC1FA4F4C32A007DE4E45408571_11</vt:lpwstr>
  </property>
  <property fmtid="{D5CDD505-2E9C-101B-9397-08002B2CF9AE}" pid="4" name="KSOTemplateDocerSaveRecord">
    <vt:lpwstr>eyJoZGlkIjoiN2RmZmI1NGFmMjI2Y2ZlOTE4NDRlNTQwNjFkMTQxMTMiLCJ1c2VySWQiOiIxNjU1NDUwOTQ0In0=</vt:lpwstr>
  </property>
</Properties>
</file>