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161" w:rsidRPr="00DD29AF" w:rsidRDefault="00C073BE" w:rsidP="007C6161">
      <w:pPr>
        <w:spacing w:after="16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Additional file 1</w:t>
      </w:r>
    </w:p>
    <w:p w:rsidR="007C6161" w:rsidRPr="00DD29AF" w:rsidRDefault="007C6161" w:rsidP="007C616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6161" w:rsidRDefault="005C1A04" w:rsidP="007C6161">
      <w:pPr>
        <w:spacing w:before="120"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Energy densities in the food pellets of </w:t>
      </w:r>
      <w:r w:rsidR="00A24FE8">
        <w:rPr>
          <w:rFonts w:ascii="Times New Roman" w:hAnsi="Times New Roman"/>
          <w:b/>
          <w:sz w:val="24"/>
          <w:szCs w:val="24"/>
        </w:rPr>
        <w:t>standard chow diet and high carbohydrate high fat (HCHF) diet</w:t>
      </w:r>
      <w:r w:rsidR="00C55196">
        <w:rPr>
          <w:rFonts w:ascii="Times New Roman" w:hAnsi="Times New Roman"/>
          <w:b/>
          <w:sz w:val="24"/>
          <w:szCs w:val="24"/>
        </w:rPr>
        <w:t xml:space="preserve"> </w:t>
      </w:r>
      <w:r w:rsidR="00C55196">
        <w:rPr>
          <w:rFonts w:ascii="Times New Roman" w:hAnsi="Times New Roman"/>
          <w:b/>
          <w:sz w:val="24"/>
          <w:szCs w:val="24"/>
        </w:rPr>
        <w:fldChar w:fldCharType="begin">
          <w:fldData xml:space="preserve">PEVuZE5vdGU+PENpdGU+PEF1dGhvcj5TZW5hcGhhbjwvQXV0aG9yPjxZZWFyPjIwMTU8L1llYXI+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</w:fldData>
        </w:fldChar>
      </w:r>
      <w:r w:rsidR="00C55196">
        <w:rPr>
          <w:rFonts w:ascii="Times New Roman" w:hAnsi="Times New Roman"/>
          <w:b/>
          <w:sz w:val="24"/>
          <w:szCs w:val="24"/>
        </w:rPr>
        <w:instrText xml:space="preserve"> ADDIN EN.CITE </w:instrText>
      </w:r>
      <w:r w:rsidR="00C55196">
        <w:rPr>
          <w:rFonts w:ascii="Times New Roman" w:hAnsi="Times New Roman"/>
          <w:b/>
          <w:sz w:val="24"/>
          <w:szCs w:val="24"/>
        </w:rPr>
        <w:fldChar w:fldCharType="begin">
          <w:fldData xml:space="preserve">PEVuZE5vdGU+PENpdGU+PEF1dGhvcj5TZW5hcGhhbjwvQXV0aG9yPjxZZWFyPjIwMTU8L1llYXI+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</w:fldData>
        </w:fldChar>
      </w:r>
      <w:r w:rsidR="00C55196">
        <w:rPr>
          <w:rFonts w:ascii="Times New Roman" w:hAnsi="Times New Roman"/>
          <w:b/>
          <w:sz w:val="24"/>
          <w:szCs w:val="24"/>
        </w:rPr>
        <w:instrText xml:space="preserve"> ADDIN EN.CITE.DATA </w:instrText>
      </w:r>
      <w:r w:rsidR="00C55196">
        <w:rPr>
          <w:rFonts w:ascii="Times New Roman" w:hAnsi="Times New Roman"/>
          <w:b/>
          <w:sz w:val="24"/>
          <w:szCs w:val="24"/>
        </w:rPr>
      </w:r>
      <w:r w:rsidR="00C55196">
        <w:rPr>
          <w:rFonts w:ascii="Times New Roman" w:hAnsi="Times New Roman"/>
          <w:b/>
          <w:sz w:val="24"/>
          <w:szCs w:val="24"/>
        </w:rPr>
        <w:fldChar w:fldCharType="end"/>
      </w:r>
      <w:r w:rsidR="00C55196">
        <w:rPr>
          <w:rFonts w:ascii="Times New Roman" w:hAnsi="Times New Roman"/>
          <w:b/>
          <w:sz w:val="24"/>
          <w:szCs w:val="24"/>
        </w:rPr>
      </w:r>
      <w:r w:rsidR="00C55196">
        <w:rPr>
          <w:rFonts w:ascii="Times New Roman" w:hAnsi="Times New Roman"/>
          <w:b/>
          <w:sz w:val="24"/>
          <w:szCs w:val="24"/>
        </w:rPr>
        <w:fldChar w:fldCharType="separate"/>
      </w:r>
      <w:r w:rsidR="00C55196">
        <w:rPr>
          <w:rFonts w:ascii="Times New Roman" w:hAnsi="Times New Roman"/>
          <w:b/>
          <w:noProof/>
          <w:sz w:val="24"/>
          <w:szCs w:val="24"/>
        </w:rPr>
        <w:t>[</w:t>
      </w:r>
      <w:hyperlink w:anchor="_ENREF_1" w:tooltip="Senaphan, 2015 #40" w:history="1">
        <w:r w:rsidR="00C55196">
          <w:rPr>
            <w:rFonts w:ascii="Times New Roman" w:hAnsi="Times New Roman"/>
            <w:b/>
            <w:noProof/>
            <w:sz w:val="24"/>
            <w:szCs w:val="24"/>
          </w:rPr>
          <w:t>1</w:t>
        </w:r>
      </w:hyperlink>
      <w:r w:rsidR="00C55196">
        <w:rPr>
          <w:rFonts w:ascii="Times New Roman" w:hAnsi="Times New Roman"/>
          <w:b/>
          <w:noProof/>
          <w:sz w:val="24"/>
          <w:szCs w:val="24"/>
        </w:rPr>
        <w:t>]</w:t>
      </w:r>
      <w:r w:rsidR="00C55196">
        <w:rPr>
          <w:rFonts w:ascii="Times New Roman" w:hAnsi="Times New Roman"/>
          <w:b/>
          <w:sz w:val="24"/>
          <w:szCs w:val="24"/>
        </w:rPr>
        <w:fldChar w:fldCharType="end"/>
      </w:r>
      <w:r w:rsidR="00C55196">
        <w:rPr>
          <w:rFonts w:ascii="Times New Roman" w:hAnsi="Times New Roman"/>
          <w:b/>
          <w:sz w:val="24"/>
          <w:szCs w:val="24"/>
        </w:rPr>
        <w:t>.</w:t>
      </w:r>
    </w:p>
    <w:p w:rsidR="00A24FE8" w:rsidRPr="00DD29AF" w:rsidRDefault="00A24FE8" w:rsidP="007C6161">
      <w:pPr>
        <w:spacing w:before="120" w:after="120"/>
        <w:rPr>
          <w:rFonts w:ascii="Times New Roman" w:hAnsi="Times New Roman"/>
          <w:b/>
          <w:sz w:val="24"/>
          <w:szCs w:val="24"/>
        </w:rPr>
      </w:pPr>
    </w:p>
    <w:tbl>
      <w:tblPr>
        <w:tblW w:w="9351" w:type="dxa"/>
        <w:tblInd w:w="93" w:type="dxa"/>
        <w:tblLook w:val="04A0" w:firstRow="1" w:lastRow="0" w:firstColumn="1" w:lastColumn="0" w:noHBand="0" w:noVBand="1"/>
      </w:tblPr>
      <w:tblGrid>
        <w:gridCol w:w="3331"/>
        <w:gridCol w:w="3492"/>
        <w:gridCol w:w="2528"/>
      </w:tblGrid>
      <w:tr w:rsidR="007C6161" w:rsidRPr="00DD29AF" w:rsidTr="005C1A04">
        <w:trPr>
          <w:trHeight w:val="338"/>
        </w:trPr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C6161" w:rsidP="00E0353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D29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="005C1A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Macronutrient Composition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7D0D0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Standard Chow Diet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A64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HCH</w:t>
            </w:r>
            <w:r w:rsidR="00A6428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Diet</w:t>
            </w:r>
          </w:p>
        </w:tc>
      </w:tr>
      <w:tr w:rsidR="007C6161" w:rsidRPr="00DD29AF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7D0D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/>
                <w:color w:val="000000"/>
                <w:sz w:val="24"/>
                <w:szCs w:val="30"/>
                <w:lang w:bidi="th-TH"/>
              </w:rPr>
              <w:t>Total c</w:t>
            </w:r>
            <w:r w:rsidR="007C6161" w:rsidRPr="00DD29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arbohydrates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g/100 g</w:t>
            </w:r>
            <w:r w:rsidR="007C6161" w:rsidRPr="00DD29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56.24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55.06</w:t>
            </w:r>
          </w:p>
        </w:tc>
      </w:tr>
      <w:tr w:rsidR="007C6161" w:rsidRPr="00DD29AF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7D0D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Total fat, g/100 g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5.78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18.85</w:t>
            </w:r>
          </w:p>
        </w:tc>
      </w:tr>
      <w:tr w:rsidR="007C6161" w:rsidRPr="00DD29AF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Protein, g/100 g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24.76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8.83</w:t>
            </w:r>
          </w:p>
        </w:tc>
      </w:tr>
      <w:tr w:rsidR="007C6161" w:rsidRPr="00DD29AF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7D0D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Crude fiber, g/100 g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0.75</w:t>
            </w:r>
          </w:p>
        </w:tc>
      </w:tr>
      <w:tr w:rsidR="007C6161" w:rsidRPr="00DD29AF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Ash, g/100 g  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3.94</w:t>
            </w:r>
          </w:p>
        </w:tc>
      </w:tr>
      <w:tr w:rsidR="007C6161" w:rsidRPr="00063331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Moisture, g/100 g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6161" w:rsidRPr="00DD29AF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4.40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161" w:rsidRPr="00063331" w:rsidRDefault="007D0D0A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13.82</w:t>
            </w:r>
          </w:p>
        </w:tc>
      </w:tr>
      <w:tr w:rsidR="005C1A04" w:rsidRPr="00063331" w:rsidTr="005C1A04">
        <w:trPr>
          <w:trHeight w:val="354"/>
        </w:trPr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1A04" w:rsidRDefault="000A523F" w:rsidP="00E035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Energy, Kcal</w:t>
            </w:r>
            <w:r w:rsidR="005C1A0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/100 g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1A04" w:rsidRDefault="005C1A04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386.82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C1A04" w:rsidRDefault="005C1A04" w:rsidP="00E035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423.21</w:t>
            </w:r>
          </w:p>
        </w:tc>
      </w:tr>
    </w:tbl>
    <w:p w:rsidR="007C6161" w:rsidRDefault="007C6161" w:rsidP="007C616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5196" w:rsidRPr="00C55196" w:rsidRDefault="00C55196">
      <w:pPr>
        <w:rPr>
          <w:b/>
          <w:bCs/>
        </w:rPr>
      </w:pPr>
      <w:r w:rsidRPr="00C55196">
        <w:rPr>
          <w:rFonts w:ascii="Times New Roman" w:hAnsi="Times New Roman"/>
          <w:b/>
          <w:bCs/>
          <w:sz w:val="24"/>
          <w:szCs w:val="24"/>
        </w:rPr>
        <w:t>Reference</w:t>
      </w:r>
    </w:p>
    <w:p w:rsidR="00C55196" w:rsidRPr="00C55196" w:rsidRDefault="00C55196" w:rsidP="00C55196">
      <w:pPr>
        <w:pStyle w:val="EndNoteBibliography"/>
        <w:rPr>
          <w:rFonts w:ascii="Times New Roman" w:hAnsi="Times New Roman"/>
        </w:rPr>
      </w:pPr>
      <w:r w:rsidRPr="00C55196">
        <w:rPr>
          <w:rFonts w:ascii="Times New Roman" w:hAnsi="Times New Roman"/>
        </w:rPr>
        <w:fldChar w:fldCharType="begin"/>
      </w:r>
      <w:r w:rsidRPr="00C55196">
        <w:rPr>
          <w:rFonts w:ascii="Times New Roman" w:hAnsi="Times New Roman"/>
        </w:rPr>
        <w:instrText xml:space="preserve"> ADDIN EN.REFLIST </w:instrText>
      </w:r>
      <w:r w:rsidRPr="00C55196">
        <w:rPr>
          <w:rFonts w:ascii="Times New Roman" w:hAnsi="Times New Roman"/>
        </w:rPr>
        <w:fldChar w:fldCharType="separate"/>
      </w:r>
      <w:bookmarkStart w:id="1" w:name="_ENREF_1"/>
      <w:r w:rsidRPr="00C55196">
        <w:rPr>
          <w:rFonts w:ascii="Times New Roman" w:hAnsi="Times New Roman"/>
          <w:vertAlign w:val="superscript"/>
        </w:rPr>
        <w:t xml:space="preserve">1.    </w:t>
      </w:r>
      <w:r w:rsidRPr="00C55196">
        <w:rPr>
          <w:rFonts w:ascii="Times New Roman" w:hAnsi="Times New Roman"/>
        </w:rPr>
        <w:t>Senaphan K, Kukongviriyapan U, Sangartit W, Pakdeechote P, Pannangpetch P, Prachaney P et al. Ferulic Acid Alleviates Changes in a Rat Model of Metabolic Syndrome Induced by High-Carbohydrate, High-Fat Diet. Nutrients. 2015;7(8):6446-64.</w:t>
      </w:r>
      <w:bookmarkEnd w:id="1"/>
    </w:p>
    <w:p w:rsidR="00B663D2" w:rsidRDefault="00C55196">
      <w:r w:rsidRPr="00C55196">
        <w:rPr>
          <w:rFonts w:ascii="Times New Roman" w:hAnsi="Times New Roman"/>
        </w:rPr>
        <w:fldChar w:fldCharType="end"/>
      </w:r>
    </w:p>
    <w:sectPr w:rsidR="00B663D2" w:rsidSect="00EE4B49">
      <w:pgSz w:w="12240" w:h="15840"/>
      <w:pgMar w:top="1440" w:right="1440" w:bottom="1440" w:left="1440" w:header="720" w:footer="72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 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9xrzxpwrv992le9td55zp9yt5tt529rp2ze&quot;&gt;MDPI&lt;record-ids&gt;&lt;item&gt;40&lt;/item&gt;&lt;/record-ids&gt;&lt;/item&gt;&lt;/Libraries&gt;"/>
  </w:docVars>
  <w:rsids>
    <w:rsidRoot w:val="007C6161"/>
    <w:rsid w:val="000A523F"/>
    <w:rsid w:val="000E4E2D"/>
    <w:rsid w:val="00260736"/>
    <w:rsid w:val="00360540"/>
    <w:rsid w:val="005C1A04"/>
    <w:rsid w:val="0069311C"/>
    <w:rsid w:val="007C6161"/>
    <w:rsid w:val="007D0D0A"/>
    <w:rsid w:val="008130B9"/>
    <w:rsid w:val="008169E7"/>
    <w:rsid w:val="00A24FE8"/>
    <w:rsid w:val="00A64289"/>
    <w:rsid w:val="00C073BE"/>
    <w:rsid w:val="00C55196"/>
    <w:rsid w:val="00D23396"/>
    <w:rsid w:val="00E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161"/>
    <w:pPr>
      <w:spacing w:after="200" w:line="276" w:lineRule="auto"/>
    </w:pPr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C6161"/>
  </w:style>
  <w:style w:type="paragraph" w:customStyle="1" w:styleId="EndNoteBibliographyTitle">
    <w:name w:val="EndNote Bibliography Title"/>
    <w:basedOn w:val="Normal"/>
    <w:link w:val="EndNoteBibliographyTitleChar"/>
    <w:rsid w:val="00C55196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5196"/>
    <w:rPr>
      <w:rFonts w:ascii="Calibri" w:eastAsia="Calibri" w:hAnsi="Calibri" w:cs="Times New Roman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C55196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5196"/>
    <w:rPr>
      <w:rFonts w:ascii="Calibri" w:eastAsia="Calibri" w:hAnsi="Calibri" w:cs="Times New Roman"/>
      <w:noProof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551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161"/>
    <w:pPr>
      <w:spacing w:after="200" w:line="276" w:lineRule="auto"/>
    </w:pPr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C6161"/>
  </w:style>
  <w:style w:type="paragraph" w:customStyle="1" w:styleId="EndNoteBibliographyTitle">
    <w:name w:val="EndNote Bibliography Title"/>
    <w:basedOn w:val="Normal"/>
    <w:link w:val="EndNoteBibliographyTitleChar"/>
    <w:rsid w:val="00C55196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5196"/>
    <w:rPr>
      <w:rFonts w:ascii="Calibri" w:eastAsia="Calibri" w:hAnsi="Calibri" w:cs="Times New Roman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C55196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5196"/>
    <w:rPr>
      <w:rFonts w:ascii="Calibri" w:eastAsia="Calibri" w:hAnsi="Calibri" w:cs="Times New Roman"/>
      <w:noProof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551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Mustapha U Imam</dc:creator>
  <cp:lastModifiedBy>Real, Francis Frank</cp:lastModifiedBy>
  <cp:revision>7</cp:revision>
  <dcterms:created xsi:type="dcterms:W3CDTF">2016-03-09T04:55:00Z</dcterms:created>
  <dcterms:modified xsi:type="dcterms:W3CDTF">2016-04-25T13:59:00Z</dcterms:modified>
</cp:coreProperties>
</file>