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96" w:rsidRPr="00E90C96" w:rsidRDefault="001329E4" w:rsidP="00E90C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 3</w:t>
      </w:r>
    </w:p>
    <w:p w:rsidR="00E90C96" w:rsidRPr="00C75550" w:rsidRDefault="00E90C96" w:rsidP="00E90C96">
      <w:pPr>
        <w:spacing w:line="480" w:lineRule="auto"/>
        <w:rPr>
          <w:rFonts w:cstheme="minorHAnsi"/>
          <w:b/>
          <w:sz w:val="24"/>
          <w:szCs w:val="24"/>
        </w:rPr>
      </w:pPr>
      <w:r w:rsidRPr="00C75550">
        <w:rPr>
          <w:rFonts w:cstheme="minorHAnsi"/>
          <w:b/>
          <w:sz w:val="24"/>
          <w:szCs w:val="24"/>
        </w:rPr>
        <w:t>Comparative scoring of liver histology parameters of the CCl</w:t>
      </w:r>
      <w:r w:rsidRPr="00C75550">
        <w:rPr>
          <w:rFonts w:cstheme="minorHAnsi"/>
          <w:b/>
          <w:sz w:val="24"/>
          <w:szCs w:val="24"/>
          <w:vertAlign w:val="subscript"/>
        </w:rPr>
        <w:t>4</w:t>
      </w:r>
      <w:r w:rsidRPr="00C75550">
        <w:rPr>
          <w:rFonts w:cstheme="minorHAnsi"/>
          <w:b/>
          <w:sz w:val="24"/>
          <w:szCs w:val="24"/>
        </w:rPr>
        <w:t xml:space="preserve"> induced mice (injured liver) with control (untreated) and treated (LFE). </w:t>
      </w:r>
    </w:p>
    <w:tbl>
      <w:tblPr>
        <w:tblStyle w:val="TableGrid"/>
        <w:tblW w:w="0" w:type="auto"/>
        <w:tblLook w:val="04A0"/>
      </w:tblPr>
      <w:tblGrid>
        <w:gridCol w:w="1736"/>
        <w:gridCol w:w="1509"/>
        <w:gridCol w:w="1493"/>
        <w:gridCol w:w="1522"/>
        <w:gridCol w:w="1489"/>
        <w:gridCol w:w="1493"/>
      </w:tblGrid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>Parameters studied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>CCl</w:t>
            </w:r>
            <w:r w:rsidRPr="00E54E7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>Silymarin</w:t>
            </w:r>
            <w:proofErr w:type="spellEnd"/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LFE</w:t>
            </w:r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low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LFE</w:t>
            </w:r>
            <w:r w:rsidRPr="002C7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High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Hepatocellular</w:t>
            </w:r>
            <w:proofErr w:type="spellEnd"/>
            <w:r w:rsidRPr="002C7641">
              <w:rPr>
                <w:rFonts w:ascii="Times New Roman" w:hAnsi="Times New Roman" w:cs="Times New Roman"/>
                <w:sz w:val="24"/>
                <w:szCs w:val="24"/>
              </w:rPr>
              <w:t xml:space="preserve"> necrosis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 xml:space="preserve">Bile adduct </w:t>
            </w:r>
            <w:proofErr w:type="spellStart"/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prolifreration</w:t>
            </w:r>
            <w:proofErr w:type="spellEnd"/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Sinusoidal dilatation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Inflammation (leukocytes infiltration)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Loss of structure of hepatic nodules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Heapatocellular</w:t>
            </w:r>
            <w:proofErr w:type="spellEnd"/>
            <w:r w:rsidRPr="002C7641">
              <w:rPr>
                <w:rFonts w:ascii="Times New Roman" w:hAnsi="Times New Roman" w:cs="Times New Roman"/>
                <w:sz w:val="24"/>
                <w:szCs w:val="24"/>
              </w:rPr>
              <w:t xml:space="preserve"> fibrosis 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Fatty infiltration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Calcification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C96" w:rsidTr="0026039C">
        <w:tc>
          <w:tcPr>
            <w:tcW w:w="1736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1">
              <w:rPr>
                <w:rFonts w:ascii="Times New Roman" w:hAnsi="Times New Roman" w:cs="Times New Roman"/>
                <w:sz w:val="24"/>
                <w:szCs w:val="24"/>
              </w:rPr>
              <w:t>Cumulative score</w:t>
            </w:r>
          </w:p>
        </w:tc>
        <w:tc>
          <w:tcPr>
            <w:tcW w:w="150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2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9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:rsidR="00E90C96" w:rsidRPr="002C7641" w:rsidRDefault="00E90C96" w:rsidP="002603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90C96" w:rsidRDefault="00E90C96" w:rsidP="00E90C9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E90C96" w:rsidRDefault="00E90C96" w:rsidP="00E90C96"/>
    <w:p w:rsidR="00E24506" w:rsidRDefault="00E24506"/>
    <w:sectPr w:rsidR="00E24506" w:rsidSect="00E24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90C96"/>
    <w:rsid w:val="001329E4"/>
    <w:rsid w:val="00925BF3"/>
    <w:rsid w:val="00DC634A"/>
    <w:rsid w:val="00E24506"/>
    <w:rsid w:val="00E9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9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C96"/>
    <w:pPr>
      <w:spacing w:after="0" w:line="240" w:lineRule="auto"/>
    </w:pPr>
    <w:rPr>
      <w:szCs w:val="20"/>
      <w:lang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Head-biotech</dc:creator>
  <cp:lastModifiedBy>Head-biotech</cp:lastModifiedBy>
  <cp:revision>2</cp:revision>
  <dcterms:created xsi:type="dcterms:W3CDTF">2016-09-09T12:40:00Z</dcterms:created>
  <dcterms:modified xsi:type="dcterms:W3CDTF">2016-09-09T13:49:00Z</dcterms:modified>
</cp:coreProperties>
</file>