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33B" w:rsidRPr="00BA5DE5" w:rsidRDefault="00C70C5A" w:rsidP="0057333B">
      <w:pPr>
        <w:spacing w:line="360" w:lineRule="auto"/>
        <w:jc w:val="center"/>
        <w:rPr>
          <w:b/>
        </w:rPr>
      </w:pPr>
      <w:proofErr w:type="spellStart"/>
      <w:r>
        <w:rPr>
          <w:b/>
        </w:rPr>
        <w:t>Vaccaria</w:t>
      </w:r>
      <w:proofErr w:type="spellEnd"/>
      <w:r w:rsidR="0057333B" w:rsidRPr="00BA5DE5">
        <w:rPr>
          <w:b/>
        </w:rPr>
        <w:t xml:space="preserve"> </w:t>
      </w:r>
      <w:proofErr w:type="spellStart"/>
      <w:r w:rsidR="0057333B" w:rsidRPr="00BA5DE5">
        <w:rPr>
          <w:b/>
        </w:rPr>
        <w:t>hypaphorine</w:t>
      </w:r>
      <w:proofErr w:type="spellEnd"/>
      <w:r w:rsidR="0057333B" w:rsidRPr="00BA5DE5">
        <w:rPr>
          <w:b/>
        </w:rPr>
        <w:t xml:space="preserve"> alleviates lipopolysaccharide-induced inflammation via inactivation of </w:t>
      </w:r>
      <w:proofErr w:type="spellStart"/>
      <w:r w:rsidR="0057333B" w:rsidRPr="00BA5DE5">
        <w:rPr>
          <w:b/>
        </w:rPr>
        <w:t>NFκB</w:t>
      </w:r>
      <w:proofErr w:type="spellEnd"/>
      <w:r w:rsidR="0057333B">
        <w:fldChar w:fldCharType="begin"/>
      </w:r>
      <w:r w:rsidR="0057333B">
        <w:instrText xml:space="preserve"> HYPERLINK "https://www.ncbi.nlm.nih.gov/pubmed/27175331" </w:instrText>
      </w:r>
      <w:r w:rsidR="0057333B">
        <w:fldChar w:fldCharType="separate"/>
      </w:r>
      <w:r w:rsidR="0057333B" w:rsidRPr="00BA5DE5">
        <w:rPr>
          <w:b/>
        </w:rPr>
        <w:t xml:space="preserve"> and ERK pathways</w:t>
      </w:r>
      <w:r w:rsidR="0057333B">
        <w:rPr>
          <w:b/>
        </w:rPr>
        <w:fldChar w:fldCharType="end"/>
      </w:r>
      <w:r w:rsidR="00154AD1" w:rsidRPr="00154AD1">
        <w:rPr>
          <w:b/>
        </w:rPr>
        <w:t xml:space="preserve"> </w:t>
      </w:r>
      <w:r w:rsidR="00154AD1" w:rsidRPr="00BA5DE5">
        <w:rPr>
          <w:b/>
        </w:rPr>
        <w:t>in Raw 264.7 cells</w:t>
      </w:r>
      <w:bookmarkStart w:id="0" w:name="_GoBack"/>
      <w:bookmarkEnd w:id="0"/>
    </w:p>
    <w:p w:rsidR="00C027D5" w:rsidRPr="00BA5DE5" w:rsidRDefault="00C027D5" w:rsidP="00C027D5">
      <w:pPr>
        <w:spacing w:line="360" w:lineRule="auto"/>
        <w:jc w:val="center"/>
      </w:pPr>
      <w:proofErr w:type="spellStart"/>
      <w:r>
        <w:rPr>
          <w:rFonts w:hint="eastAsia"/>
        </w:rPr>
        <w:t>Haijian</w:t>
      </w:r>
      <w:proofErr w:type="spellEnd"/>
      <w:r>
        <w:rPr>
          <w:rFonts w:hint="eastAsia"/>
        </w:rPr>
        <w:t xml:space="preserve"> Sun</w:t>
      </w:r>
      <w:r w:rsidRPr="00BA5DE5">
        <w:rPr>
          <w:vertAlign w:val="superscript"/>
        </w:rPr>
        <w:t xml:space="preserve"> 1</w:t>
      </w:r>
      <w:r>
        <w:rPr>
          <w:rFonts w:hint="eastAsia"/>
          <w:vertAlign w:val="superscript"/>
        </w:rPr>
        <w:t>*</w:t>
      </w:r>
      <w:r w:rsidRPr="00BA5DE5">
        <w:t xml:space="preserve">, </w:t>
      </w:r>
      <w:proofErr w:type="spellStart"/>
      <w:r>
        <w:rPr>
          <w:rFonts w:hint="eastAsia"/>
        </w:rPr>
        <w:t>Weiwei</w:t>
      </w:r>
      <w:proofErr w:type="spellEnd"/>
      <w:r>
        <w:rPr>
          <w:rFonts w:hint="eastAsia"/>
        </w:rPr>
        <w:t xml:space="preserve"> </w:t>
      </w:r>
      <w:proofErr w:type="spellStart"/>
      <w:proofErr w:type="gramStart"/>
      <w:r>
        <w:rPr>
          <w:rFonts w:hint="eastAsia"/>
        </w:rPr>
        <w:t>Cai</w:t>
      </w:r>
      <w:proofErr w:type="spellEnd"/>
      <w:proofErr w:type="gramEnd"/>
      <w:r>
        <w:rPr>
          <w:rFonts w:hint="eastAsia"/>
        </w:rPr>
        <w:t xml:space="preserve"> </w:t>
      </w:r>
      <w:r w:rsidRPr="00BA5DE5">
        <w:rPr>
          <w:vertAlign w:val="superscript"/>
        </w:rPr>
        <w:t>1</w:t>
      </w:r>
      <w:r>
        <w:rPr>
          <w:rFonts w:hint="eastAsia"/>
          <w:vertAlign w:val="superscript"/>
        </w:rPr>
        <w:t>*</w:t>
      </w:r>
      <w:r w:rsidRPr="00BA5DE5">
        <w:t>, Xu Wang</w:t>
      </w:r>
      <w:r>
        <w:rPr>
          <w:rFonts w:hint="eastAsia"/>
          <w:vertAlign w:val="superscript"/>
        </w:rPr>
        <w:t xml:space="preserve"> </w:t>
      </w:r>
      <w:r w:rsidRPr="00BA5DE5">
        <w:rPr>
          <w:vertAlign w:val="superscript"/>
        </w:rPr>
        <w:t>1</w:t>
      </w:r>
      <w:r>
        <w:rPr>
          <w:rFonts w:hint="eastAsia"/>
          <w:vertAlign w:val="superscript"/>
        </w:rPr>
        <w:t>*</w:t>
      </w:r>
      <w:r w:rsidRPr="00BA5DE5">
        <w:t>,</w:t>
      </w:r>
      <w:r w:rsidRPr="003127BF">
        <w:rPr>
          <w:rFonts w:hint="eastAsia"/>
        </w:rPr>
        <w:t xml:space="preserve"> </w:t>
      </w:r>
      <w:proofErr w:type="spellStart"/>
      <w:r>
        <w:rPr>
          <w:rFonts w:hint="eastAsia"/>
        </w:rPr>
        <w:t>Yanling</w:t>
      </w:r>
      <w:proofErr w:type="spellEnd"/>
      <w:r>
        <w:rPr>
          <w:rFonts w:hint="eastAsia"/>
        </w:rPr>
        <w:t xml:space="preserve"> Liu</w:t>
      </w:r>
      <w:r w:rsidRPr="00BA5DE5">
        <w:rPr>
          <w:vertAlign w:val="superscript"/>
        </w:rPr>
        <w:t xml:space="preserve"> </w:t>
      </w:r>
      <w:r>
        <w:rPr>
          <w:rFonts w:hint="eastAsia"/>
          <w:vertAlign w:val="superscript"/>
        </w:rPr>
        <w:t>2</w:t>
      </w:r>
      <w:r w:rsidRPr="00BA5DE5">
        <w:t xml:space="preserve">, </w:t>
      </w:r>
      <w:proofErr w:type="spellStart"/>
      <w:r w:rsidRPr="00BA5DE5">
        <w:t>Bao</w:t>
      </w:r>
      <w:proofErr w:type="spellEnd"/>
      <w:r w:rsidRPr="00BA5DE5">
        <w:t xml:space="preserve"> Hou</w:t>
      </w:r>
      <w:r>
        <w:rPr>
          <w:rFonts w:hint="eastAsia"/>
          <w:vertAlign w:val="superscript"/>
        </w:rPr>
        <w:t>1</w:t>
      </w:r>
      <w:r w:rsidRPr="00BA5DE5">
        <w:t>,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Xuexue</w:t>
      </w:r>
      <w:proofErr w:type="spellEnd"/>
      <w:r>
        <w:rPr>
          <w:rFonts w:hint="eastAsia"/>
        </w:rPr>
        <w:t xml:space="preserve"> Zhu</w:t>
      </w:r>
      <w:r>
        <w:rPr>
          <w:rFonts w:hint="eastAsia"/>
          <w:vertAlign w:val="superscript"/>
        </w:rPr>
        <w:t>1</w:t>
      </w:r>
      <w:r>
        <w:rPr>
          <w:rFonts w:hint="eastAsia"/>
        </w:rPr>
        <w:t>,</w:t>
      </w:r>
      <w:r w:rsidRPr="00064802">
        <w:rPr>
          <w:rFonts w:hint="eastAsia"/>
        </w:rPr>
        <w:t xml:space="preserve"> </w:t>
      </w:r>
      <w:proofErr w:type="spellStart"/>
      <w:r w:rsidRPr="00BA5DE5">
        <w:t>Liying</w:t>
      </w:r>
      <w:proofErr w:type="spellEnd"/>
      <w:r w:rsidRPr="00BA5DE5">
        <w:t xml:space="preserve"> </w:t>
      </w:r>
      <w:proofErr w:type="spellStart"/>
      <w:r w:rsidRPr="00BA5DE5">
        <w:t>Qiu</w:t>
      </w:r>
      <w:proofErr w:type="spellEnd"/>
      <w:r>
        <w:rPr>
          <w:rFonts w:hint="eastAsia"/>
          <w:vertAlign w:val="superscript"/>
        </w:rPr>
        <w:t xml:space="preserve"> 1</w:t>
      </w:r>
      <w:r w:rsidR="00E81050" w:rsidRPr="009472C5">
        <w:rPr>
          <w:rFonts w:hint="eastAsia"/>
          <w:vertAlign w:val="superscript"/>
        </w:rPr>
        <w:t>&amp;</w:t>
      </w:r>
    </w:p>
    <w:p w:rsidR="00C027D5" w:rsidRDefault="00C027D5" w:rsidP="00C027D5">
      <w:pPr>
        <w:spacing w:line="360" w:lineRule="auto"/>
        <w:jc w:val="left"/>
        <w:outlineLvl w:val="0"/>
      </w:pPr>
      <w:r>
        <w:rPr>
          <w:rFonts w:hint="eastAsia"/>
        </w:rPr>
        <w:t xml:space="preserve">1 </w:t>
      </w:r>
      <w:r w:rsidRPr="00BA5DE5">
        <w:t>Department of Basic Medicine, Wuxi Medical School, Jiangnan University, Wuxi, Jiangsu 214122, P.R. China.</w:t>
      </w:r>
    </w:p>
    <w:p w:rsidR="00C027D5" w:rsidRPr="00BA5DE5" w:rsidRDefault="00C027D5" w:rsidP="00C027D5">
      <w:pPr>
        <w:spacing w:line="360" w:lineRule="auto"/>
        <w:jc w:val="left"/>
        <w:outlineLvl w:val="0"/>
      </w:pPr>
      <w:r>
        <w:rPr>
          <w:rFonts w:hint="eastAsia"/>
        </w:rPr>
        <w:t xml:space="preserve">2 </w:t>
      </w:r>
      <w:r w:rsidRPr="00BA5DE5">
        <w:t>Laboratory of Natural Medicine</w:t>
      </w:r>
      <w:r w:rsidRPr="00BA5DE5">
        <w:t>，</w:t>
      </w:r>
      <w:r w:rsidRPr="00BA5DE5">
        <w:t>School of Pharmaceutical Science, Jiangnan University, Wuxi, Jiangsu, China</w:t>
      </w:r>
      <w:r>
        <w:rPr>
          <w:rFonts w:hint="eastAsia"/>
        </w:rPr>
        <w:t xml:space="preserve">. </w:t>
      </w:r>
    </w:p>
    <w:p w:rsidR="004B3570" w:rsidRPr="00F760AB" w:rsidRDefault="00E81050" w:rsidP="004B3570">
      <w:pPr>
        <w:spacing w:line="360" w:lineRule="auto"/>
        <w:ind w:left="1808" w:hangingChars="861" w:hanging="1808"/>
      </w:pPr>
      <w:r w:rsidRPr="00C543FC">
        <w:rPr>
          <w:rFonts w:hint="eastAsia"/>
        </w:rPr>
        <w:t>&amp;</w:t>
      </w:r>
      <w:r>
        <w:rPr>
          <w:rFonts w:hint="eastAsia"/>
        </w:rPr>
        <w:t xml:space="preserve"> </w:t>
      </w:r>
      <w:r w:rsidR="004B3570" w:rsidRPr="00F760AB">
        <w:t xml:space="preserve">Address for correspondence: </w:t>
      </w:r>
    </w:p>
    <w:p w:rsidR="004B3570" w:rsidRPr="00F760AB" w:rsidRDefault="004B3570" w:rsidP="004B3570">
      <w:pPr>
        <w:spacing w:afterLines="50" w:after="156" w:line="360" w:lineRule="auto"/>
        <w:ind w:firstLineChars="150" w:firstLine="315"/>
      </w:pPr>
      <w:r w:rsidRPr="00F760AB">
        <w:t xml:space="preserve">Li-Ying </w:t>
      </w:r>
      <w:proofErr w:type="spellStart"/>
      <w:r w:rsidRPr="00F760AB">
        <w:t>Qiu</w:t>
      </w:r>
      <w:proofErr w:type="spellEnd"/>
      <w:r w:rsidRPr="00F760AB">
        <w:t xml:space="preserve">, M.D., Ph.D., Professor, Associate Dean </w:t>
      </w:r>
    </w:p>
    <w:p w:rsidR="004B3570" w:rsidRPr="00F760AB" w:rsidRDefault="004B3570" w:rsidP="004B3570">
      <w:pPr>
        <w:spacing w:line="360" w:lineRule="auto"/>
        <w:ind w:leftChars="150" w:left="315"/>
      </w:pPr>
      <w:r w:rsidRPr="00F760AB">
        <w:t xml:space="preserve">Department of Basic Medicine, Wuxi Medical School, Jiangnan University, Wuxi, Jiangsu 214122, P.R. China.  </w:t>
      </w:r>
    </w:p>
    <w:p w:rsidR="004B3570" w:rsidRPr="00F760AB" w:rsidRDefault="004B3570" w:rsidP="004B3570">
      <w:pPr>
        <w:pStyle w:val="A6"/>
        <w:framePr w:wrap="auto" w:yAlign="inline"/>
        <w:spacing w:line="360" w:lineRule="auto"/>
        <w:ind w:firstLineChars="150" w:firstLine="315"/>
        <w:rPr>
          <w:rFonts w:eastAsiaTheme="minorEastAsia" w:cs="Times New Roman"/>
          <w:color w:val="auto"/>
        </w:rPr>
      </w:pPr>
      <w:r w:rsidRPr="00F760AB">
        <w:rPr>
          <w:rFonts w:eastAsiaTheme="minorEastAsia" w:cs="Times New Roman"/>
          <w:color w:val="auto"/>
        </w:rPr>
        <w:t>Tel: +86-</w:t>
      </w:r>
      <w:r w:rsidRPr="00F760AB">
        <w:rPr>
          <w:rFonts w:cs="Times New Roman"/>
          <w:color w:val="auto"/>
        </w:rPr>
        <w:t>510-85328363</w:t>
      </w:r>
      <w:r w:rsidRPr="00F760AB">
        <w:rPr>
          <w:rFonts w:eastAsiaTheme="minorEastAsia" w:cs="Times New Roman"/>
          <w:color w:val="auto"/>
        </w:rPr>
        <w:t xml:space="preserve"> </w:t>
      </w:r>
    </w:p>
    <w:p w:rsidR="004B3570" w:rsidRPr="00F760AB" w:rsidRDefault="004B3570" w:rsidP="004B3570">
      <w:pPr>
        <w:pStyle w:val="A6"/>
        <w:framePr w:wrap="auto" w:yAlign="inline"/>
        <w:spacing w:line="360" w:lineRule="auto"/>
        <w:ind w:firstLineChars="150" w:firstLine="315"/>
        <w:rPr>
          <w:rFonts w:eastAsiaTheme="minorEastAsia" w:cs="Times New Roman"/>
          <w:color w:val="auto"/>
        </w:rPr>
      </w:pPr>
      <w:r w:rsidRPr="00F760AB">
        <w:rPr>
          <w:rFonts w:eastAsiaTheme="minorEastAsia" w:cs="Times New Roman"/>
          <w:color w:val="auto"/>
        </w:rPr>
        <w:t>Fax: +86-510-</w:t>
      </w:r>
      <w:r w:rsidRPr="00F760AB">
        <w:rPr>
          <w:rFonts w:cs="Times New Roman"/>
          <w:color w:val="auto"/>
        </w:rPr>
        <w:t>85328605</w:t>
      </w:r>
    </w:p>
    <w:p w:rsidR="004B3570" w:rsidRPr="00F760AB" w:rsidRDefault="004B3570" w:rsidP="004B3570">
      <w:pPr>
        <w:spacing w:line="360" w:lineRule="auto"/>
        <w:jc w:val="left"/>
        <w:outlineLvl w:val="0"/>
        <w:rPr>
          <w:vertAlign w:val="superscript"/>
        </w:rPr>
      </w:pPr>
      <w:r w:rsidRPr="00F760AB">
        <w:rPr>
          <w:u w:color="000000"/>
        </w:rPr>
        <w:t xml:space="preserve">E-Mail: </w:t>
      </w:r>
      <w:hyperlink r:id="rId7" w:history="1">
        <w:r w:rsidRPr="00F760AB">
          <w:rPr>
            <w:rStyle w:val="a5"/>
            <w:u w:color="000000"/>
          </w:rPr>
          <w:t>qiulydoc@sina.com</w:t>
        </w:r>
      </w:hyperlink>
    </w:p>
    <w:p w:rsidR="00014630" w:rsidRPr="00F760AB" w:rsidRDefault="00E81050" w:rsidP="005D4927">
      <w:pPr>
        <w:spacing w:line="360" w:lineRule="auto"/>
      </w:pPr>
      <w:r w:rsidRPr="00E81050">
        <w:t>*</w:t>
      </w:r>
      <w:r w:rsidR="00014630" w:rsidRPr="00F760AB">
        <w:rPr>
          <w:color w:val="231F20"/>
        </w:rPr>
        <w:t>These authors contributed equally to this work.</w:t>
      </w:r>
      <w:r w:rsidR="004B3570" w:rsidRPr="00F760AB">
        <w:rPr>
          <w:color w:val="231F20"/>
        </w:rPr>
        <w:t xml:space="preserve"> </w:t>
      </w:r>
    </w:p>
    <w:p w:rsidR="006F156F" w:rsidRPr="00F760AB" w:rsidRDefault="006F156F" w:rsidP="005D4927">
      <w:pPr>
        <w:spacing w:line="360" w:lineRule="auto"/>
      </w:pPr>
    </w:p>
    <w:p w:rsidR="00C34AF5" w:rsidRPr="00F760AB" w:rsidRDefault="00C34AF5" w:rsidP="005D4927">
      <w:pPr>
        <w:spacing w:line="360" w:lineRule="auto"/>
      </w:pPr>
    </w:p>
    <w:p w:rsidR="00C34AF5" w:rsidRPr="00F760AB" w:rsidRDefault="00C34AF5" w:rsidP="005D4927">
      <w:pPr>
        <w:spacing w:line="360" w:lineRule="auto"/>
      </w:pPr>
    </w:p>
    <w:p w:rsidR="00C34AF5" w:rsidRPr="00F760AB" w:rsidRDefault="00C34AF5" w:rsidP="005D4927">
      <w:pPr>
        <w:spacing w:line="360" w:lineRule="auto"/>
      </w:pPr>
    </w:p>
    <w:p w:rsidR="00C34AF5" w:rsidRPr="00F760AB" w:rsidRDefault="00C34AF5" w:rsidP="005D4927">
      <w:pPr>
        <w:spacing w:line="360" w:lineRule="auto"/>
      </w:pPr>
    </w:p>
    <w:p w:rsidR="00C34AF5" w:rsidRPr="00F760AB" w:rsidRDefault="00C34AF5" w:rsidP="005D4927">
      <w:pPr>
        <w:spacing w:line="360" w:lineRule="auto"/>
      </w:pPr>
    </w:p>
    <w:p w:rsidR="00C34AF5" w:rsidRPr="00F760AB" w:rsidRDefault="00C34AF5" w:rsidP="005D4927">
      <w:pPr>
        <w:spacing w:line="360" w:lineRule="auto"/>
      </w:pPr>
    </w:p>
    <w:p w:rsidR="00C34AF5" w:rsidRPr="00F760AB" w:rsidRDefault="00C34AF5" w:rsidP="005D4927">
      <w:pPr>
        <w:spacing w:line="360" w:lineRule="auto"/>
      </w:pPr>
    </w:p>
    <w:p w:rsidR="00C34AF5" w:rsidRPr="00F760AB" w:rsidRDefault="00C34AF5" w:rsidP="005D4927">
      <w:pPr>
        <w:spacing w:line="360" w:lineRule="auto"/>
      </w:pPr>
    </w:p>
    <w:p w:rsidR="00C34AF5" w:rsidRPr="00F760AB" w:rsidRDefault="00C34AF5" w:rsidP="005D4927">
      <w:pPr>
        <w:spacing w:line="360" w:lineRule="auto"/>
      </w:pPr>
    </w:p>
    <w:p w:rsidR="00C34AF5" w:rsidRPr="00F760AB" w:rsidRDefault="00C34AF5" w:rsidP="005D4927">
      <w:pPr>
        <w:spacing w:line="360" w:lineRule="auto"/>
      </w:pPr>
    </w:p>
    <w:p w:rsidR="00C34AF5" w:rsidRPr="00F760AB" w:rsidRDefault="00C34AF5" w:rsidP="005D4927">
      <w:pPr>
        <w:spacing w:line="360" w:lineRule="auto"/>
      </w:pPr>
    </w:p>
    <w:p w:rsidR="00C34AF5" w:rsidRPr="00F760AB" w:rsidRDefault="00C34AF5" w:rsidP="005D4927">
      <w:pPr>
        <w:spacing w:line="360" w:lineRule="auto"/>
      </w:pPr>
    </w:p>
    <w:p w:rsidR="00C34AF5" w:rsidRPr="00F760AB" w:rsidRDefault="00C34AF5" w:rsidP="005D4927">
      <w:pPr>
        <w:spacing w:line="360" w:lineRule="auto"/>
      </w:pPr>
    </w:p>
    <w:p w:rsidR="00C34AF5" w:rsidRPr="00F760AB" w:rsidRDefault="00E278E2" w:rsidP="000B2747">
      <w:pPr>
        <w:spacing w:line="360" w:lineRule="auto"/>
        <w:jc w:val="center"/>
        <w:rPr>
          <w:b/>
        </w:rPr>
      </w:pPr>
      <w:r w:rsidRPr="00F760AB">
        <w:rPr>
          <w:rFonts w:eastAsiaTheme="minorEastAsia"/>
          <w:b/>
          <w:kern w:val="0"/>
        </w:rPr>
        <w:lastRenderedPageBreak/>
        <w:t>Table S1 Primer and its parameters of RT-PCR analysis</w:t>
      </w:r>
    </w:p>
    <w:tbl>
      <w:tblPr>
        <w:tblStyle w:val="a7"/>
        <w:tblW w:w="5920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3827"/>
      </w:tblGrid>
      <w:tr w:rsidR="000B2747" w:rsidRPr="00F760AB" w:rsidTr="000B2747">
        <w:trPr>
          <w:jc w:val="center"/>
        </w:trPr>
        <w:tc>
          <w:tcPr>
            <w:tcW w:w="2093" w:type="dxa"/>
            <w:tcBorders>
              <w:top w:val="single" w:sz="12" w:space="0" w:color="auto"/>
              <w:bottom w:val="single" w:sz="4" w:space="0" w:color="auto"/>
            </w:tcBorders>
          </w:tcPr>
          <w:p w:rsidR="000B2747" w:rsidRPr="00F760AB" w:rsidRDefault="000B2747" w:rsidP="000B2747">
            <w:pPr>
              <w:jc w:val="center"/>
              <w:rPr>
                <w:rFonts w:eastAsia="楷体_GB2312"/>
                <w:bCs/>
                <w:sz w:val="21"/>
              </w:rPr>
            </w:pPr>
            <w:r w:rsidRPr="00F760AB">
              <w:rPr>
                <w:rFonts w:eastAsia="楷体_GB2312"/>
                <w:bCs/>
                <w:sz w:val="21"/>
              </w:rPr>
              <w:t>Primers</w:t>
            </w:r>
          </w:p>
        </w:tc>
        <w:tc>
          <w:tcPr>
            <w:tcW w:w="382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B2747" w:rsidRPr="00F760AB" w:rsidRDefault="000B2747" w:rsidP="000B2747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="Times New Roman"/>
                <w:snapToGrid w:val="0"/>
                <w:sz w:val="21"/>
                <w:lang w:bidi="en-US"/>
              </w:rPr>
              <w:t>Sequences (5’-3’)</w:t>
            </w:r>
          </w:p>
        </w:tc>
      </w:tr>
      <w:tr w:rsidR="000B2747" w:rsidRPr="00F760AB" w:rsidTr="000B2747">
        <w:trPr>
          <w:jc w:val="center"/>
        </w:trPr>
        <w:tc>
          <w:tcPr>
            <w:tcW w:w="2093" w:type="dxa"/>
            <w:tcBorders>
              <w:top w:val="single" w:sz="4" w:space="0" w:color="auto"/>
            </w:tcBorders>
            <w:vAlign w:val="center"/>
          </w:tcPr>
          <w:p w:rsidR="000B2747" w:rsidRPr="00F760AB" w:rsidRDefault="000B2747" w:rsidP="000B2747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sz w:val="21"/>
              </w:rPr>
              <w:t>GAPDH (Forward)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:rsidR="000B2747" w:rsidRPr="00F760AB" w:rsidRDefault="000B2747" w:rsidP="000B2747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>AGGCCGGTGCTGAGTSTGTC</w:t>
            </w:r>
          </w:p>
        </w:tc>
      </w:tr>
      <w:tr w:rsidR="000B2747" w:rsidRPr="00F760AB" w:rsidTr="000B2747">
        <w:trPr>
          <w:jc w:val="center"/>
        </w:trPr>
        <w:tc>
          <w:tcPr>
            <w:tcW w:w="2093" w:type="dxa"/>
            <w:vAlign w:val="center"/>
          </w:tcPr>
          <w:p w:rsidR="000B2747" w:rsidRPr="00F760AB" w:rsidRDefault="000B2747" w:rsidP="000B2747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sz w:val="21"/>
              </w:rPr>
              <w:t>GAPDH (Reverse)</w:t>
            </w:r>
          </w:p>
        </w:tc>
        <w:tc>
          <w:tcPr>
            <w:tcW w:w="3827" w:type="dxa"/>
            <w:vAlign w:val="center"/>
          </w:tcPr>
          <w:p w:rsidR="000B2747" w:rsidRPr="00F760AB" w:rsidRDefault="000B2747" w:rsidP="000B2747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>TGCCTGCTTCACCACCTTCT</w:t>
            </w:r>
          </w:p>
        </w:tc>
      </w:tr>
      <w:tr w:rsidR="000B2747" w:rsidRPr="00F760AB" w:rsidTr="000B2747">
        <w:trPr>
          <w:jc w:val="center"/>
        </w:trPr>
        <w:tc>
          <w:tcPr>
            <w:tcW w:w="2093" w:type="dxa"/>
            <w:vAlign w:val="center"/>
          </w:tcPr>
          <w:p w:rsidR="000B2747" w:rsidRPr="00F760AB" w:rsidRDefault="000B2747" w:rsidP="000B2747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 xml:space="preserve">TNF-α </w:t>
            </w:r>
            <w:r w:rsidRPr="00F760AB">
              <w:rPr>
                <w:sz w:val="21"/>
              </w:rPr>
              <w:t>(Forward)</w:t>
            </w:r>
          </w:p>
        </w:tc>
        <w:tc>
          <w:tcPr>
            <w:tcW w:w="3827" w:type="dxa"/>
            <w:vAlign w:val="center"/>
          </w:tcPr>
          <w:p w:rsidR="000B2747" w:rsidRPr="00F760AB" w:rsidRDefault="000B2747" w:rsidP="000B2747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>CCTGTAGCCCACGTCGTAG</w:t>
            </w:r>
          </w:p>
        </w:tc>
      </w:tr>
      <w:tr w:rsidR="000B2747" w:rsidRPr="00F760AB" w:rsidTr="000B2747">
        <w:trPr>
          <w:jc w:val="center"/>
        </w:trPr>
        <w:tc>
          <w:tcPr>
            <w:tcW w:w="2093" w:type="dxa"/>
            <w:vAlign w:val="center"/>
          </w:tcPr>
          <w:p w:rsidR="000B2747" w:rsidRPr="00F760AB" w:rsidRDefault="000B2747" w:rsidP="000B2747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 xml:space="preserve">TNF-α </w:t>
            </w:r>
            <w:r w:rsidRPr="00F760AB">
              <w:rPr>
                <w:sz w:val="21"/>
              </w:rPr>
              <w:t>(Reverse)</w:t>
            </w:r>
          </w:p>
        </w:tc>
        <w:tc>
          <w:tcPr>
            <w:tcW w:w="3827" w:type="dxa"/>
            <w:vAlign w:val="center"/>
          </w:tcPr>
          <w:p w:rsidR="000B2747" w:rsidRPr="00F760AB" w:rsidRDefault="000B2747" w:rsidP="000B2747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>GGGAGTAGACAAGGTACAACCC</w:t>
            </w:r>
          </w:p>
        </w:tc>
      </w:tr>
      <w:tr w:rsidR="000B2747" w:rsidRPr="00F760AB" w:rsidTr="000B2747">
        <w:trPr>
          <w:jc w:val="center"/>
        </w:trPr>
        <w:tc>
          <w:tcPr>
            <w:tcW w:w="2093" w:type="dxa"/>
            <w:vAlign w:val="center"/>
          </w:tcPr>
          <w:p w:rsidR="000B2747" w:rsidRPr="00F760AB" w:rsidRDefault="000B2747" w:rsidP="000B2747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 xml:space="preserve">IL-1β </w:t>
            </w:r>
            <w:r w:rsidRPr="00F760AB">
              <w:rPr>
                <w:sz w:val="21"/>
              </w:rPr>
              <w:t>(Forward)</w:t>
            </w:r>
          </w:p>
        </w:tc>
        <w:tc>
          <w:tcPr>
            <w:tcW w:w="3827" w:type="dxa"/>
            <w:vAlign w:val="center"/>
          </w:tcPr>
          <w:p w:rsidR="000B2747" w:rsidRPr="00F760AB" w:rsidRDefault="000B2747" w:rsidP="000B2747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>GAAATGCCACCTTTTGACAGTG</w:t>
            </w:r>
          </w:p>
        </w:tc>
      </w:tr>
      <w:tr w:rsidR="000B2747" w:rsidRPr="00F760AB" w:rsidTr="000B2747">
        <w:trPr>
          <w:jc w:val="center"/>
        </w:trPr>
        <w:tc>
          <w:tcPr>
            <w:tcW w:w="2093" w:type="dxa"/>
            <w:vAlign w:val="center"/>
          </w:tcPr>
          <w:p w:rsidR="000B2747" w:rsidRPr="00F760AB" w:rsidRDefault="000B2747" w:rsidP="000B2747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 xml:space="preserve">IL-1β </w:t>
            </w:r>
            <w:r w:rsidRPr="00F760AB">
              <w:rPr>
                <w:sz w:val="21"/>
              </w:rPr>
              <w:t>(Reverse)</w:t>
            </w:r>
          </w:p>
        </w:tc>
        <w:tc>
          <w:tcPr>
            <w:tcW w:w="3827" w:type="dxa"/>
            <w:vAlign w:val="center"/>
          </w:tcPr>
          <w:p w:rsidR="000B2747" w:rsidRPr="00F760AB" w:rsidRDefault="000B2747" w:rsidP="000B2747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>CTGGATGCTCTCATCAGGACA</w:t>
            </w:r>
          </w:p>
        </w:tc>
      </w:tr>
      <w:tr w:rsidR="000B2747" w:rsidRPr="00F760AB" w:rsidTr="000B2747">
        <w:trPr>
          <w:jc w:val="center"/>
        </w:trPr>
        <w:tc>
          <w:tcPr>
            <w:tcW w:w="2093" w:type="dxa"/>
            <w:vAlign w:val="center"/>
          </w:tcPr>
          <w:p w:rsidR="000B2747" w:rsidRPr="00F760AB" w:rsidRDefault="000B2747" w:rsidP="000B2747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>IL-6</w:t>
            </w:r>
            <w:r w:rsidRPr="00F760AB">
              <w:rPr>
                <w:sz w:val="21"/>
              </w:rPr>
              <w:t xml:space="preserve"> (Forward)</w:t>
            </w:r>
          </w:p>
        </w:tc>
        <w:tc>
          <w:tcPr>
            <w:tcW w:w="3827" w:type="dxa"/>
            <w:vAlign w:val="center"/>
          </w:tcPr>
          <w:p w:rsidR="000B2747" w:rsidRPr="00F760AB" w:rsidRDefault="000B2747" w:rsidP="000B2747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>TCTATACCACTTCACAAGTCGGA</w:t>
            </w:r>
          </w:p>
        </w:tc>
      </w:tr>
      <w:tr w:rsidR="000B2747" w:rsidRPr="00F760AB" w:rsidTr="000B2747">
        <w:trPr>
          <w:jc w:val="center"/>
        </w:trPr>
        <w:tc>
          <w:tcPr>
            <w:tcW w:w="2093" w:type="dxa"/>
            <w:vAlign w:val="center"/>
          </w:tcPr>
          <w:p w:rsidR="000B2747" w:rsidRPr="00F760AB" w:rsidRDefault="000B2747" w:rsidP="000B2747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>IL-6</w:t>
            </w:r>
            <w:r w:rsidRPr="00F760AB">
              <w:rPr>
                <w:sz w:val="21"/>
              </w:rPr>
              <w:t xml:space="preserve"> (Reverse)</w:t>
            </w:r>
          </w:p>
        </w:tc>
        <w:tc>
          <w:tcPr>
            <w:tcW w:w="3827" w:type="dxa"/>
            <w:vAlign w:val="center"/>
          </w:tcPr>
          <w:p w:rsidR="000B2747" w:rsidRPr="00F760AB" w:rsidRDefault="000B2747" w:rsidP="000B2747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>GAATTGCCATTGCACAACTCTTT</w:t>
            </w:r>
          </w:p>
        </w:tc>
      </w:tr>
      <w:tr w:rsidR="000B2747" w:rsidRPr="00F760AB" w:rsidTr="000B2747">
        <w:trPr>
          <w:jc w:val="center"/>
        </w:trPr>
        <w:tc>
          <w:tcPr>
            <w:tcW w:w="2093" w:type="dxa"/>
            <w:vAlign w:val="center"/>
          </w:tcPr>
          <w:p w:rsidR="000B2747" w:rsidRPr="00F760AB" w:rsidRDefault="000B2747" w:rsidP="000B2747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>IL-10</w:t>
            </w:r>
            <w:r w:rsidRPr="00F760AB">
              <w:rPr>
                <w:sz w:val="21"/>
              </w:rPr>
              <w:t xml:space="preserve"> (Forward)</w:t>
            </w:r>
          </w:p>
        </w:tc>
        <w:tc>
          <w:tcPr>
            <w:tcW w:w="3827" w:type="dxa"/>
          </w:tcPr>
          <w:p w:rsidR="000B2747" w:rsidRPr="00F760AB" w:rsidRDefault="000B2747" w:rsidP="000B2747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>GCTGGACAACATACTGCTAACC</w:t>
            </w:r>
          </w:p>
        </w:tc>
      </w:tr>
      <w:tr w:rsidR="000B2747" w:rsidRPr="00F760AB" w:rsidTr="000B2747">
        <w:trPr>
          <w:jc w:val="center"/>
        </w:trPr>
        <w:tc>
          <w:tcPr>
            <w:tcW w:w="2093" w:type="dxa"/>
            <w:vAlign w:val="center"/>
          </w:tcPr>
          <w:p w:rsidR="000B2747" w:rsidRPr="00F760AB" w:rsidRDefault="000B2747" w:rsidP="000B2747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>IL-10</w:t>
            </w:r>
            <w:r w:rsidRPr="00F760AB">
              <w:rPr>
                <w:sz w:val="21"/>
              </w:rPr>
              <w:t xml:space="preserve"> (Reverse)</w:t>
            </w:r>
          </w:p>
        </w:tc>
        <w:tc>
          <w:tcPr>
            <w:tcW w:w="3827" w:type="dxa"/>
          </w:tcPr>
          <w:p w:rsidR="000B2747" w:rsidRPr="00F760AB" w:rsidRDefault="000B2747" w:rsidP="000B2747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>CCCAAGTAACCCTTAAAGTCCTG</w:t>
            </w:r>
          </w:p>
        </w:tc>
      </w:tr>
      <w:tr w:rsidR="000B2747" w:rsidRPr="00F760AB" w:rsidTr="000B2747">
        <w:trPr>
          <w:jc w:val="center"/>
        </w:trPr>
        <w:tc>
          <w:tcPr>
            <w:tcW w:w="2093" w:type="dxa"/>
            <w:vAlign w:val="center"/>
          </w:tcPr>
          <w:p w:rsidR="000B2747" w:rsidRPr="00F760AB" w:rsidRDefault="000B2747" w:rsidP="000B2747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>MCP-1</w:t>
            </w:r>
            <w:r w:rsidRPr="00F760AB">
              <w:rPr>
                <w:sz w:val="21"/>
              </w:rPr>
              <w:t xml:space="preserve"> (Forward)</w:t>
            </w:r>
          </w:p>
        </w:tc>
        <w:tc>
          <w:tcPr>
            <w:tcW w:w="3827" w:type="dxa"/>
            <w:vAlign w:val="center"/>
          </w:tcPr>
          <w:p w:rsidR="000B2747" w:rsidRPr="00F760AB" w:rsidRDefault="000B2747" w:rsidP="000B2747">
            <w:pPr>
              <w:widowControl/>
              <w:jc w:val="center"/>
              <w:rPr>
                <w:sz w:val="21"/>
              </w:rPr>
            </w:pPr>
            <w:r w:rsidRPr="00F760AB">
              <w:rPr>
                <w:rFonts w:eastAsiaTheme="minorEastAsia"/>
                <w:sz w:val="21"/>
              </w:rPr>
              <w:t>ATCCCAATGAGTAGGCTGGAGAGC</w:t>
            </w:r>
          </w:p>
        </w:tc>
      </w:tr>
      <w:tr w:rsidR="000B2747" w:rsidRPr="00F760AB" w:rsidTr="000B2747">
        <w:trPr>
          <w:jc w:val="center"/>
        </w:trPr>
        <w:tc>
          <w:tcPr>
            <w:tcW w:w="2093" w:type="dxa"/>
            <w:vAlign w:val="center"/>
          </w:tcPr>
          <w:p w:rsidR="000B2747" w:rsidRPr="00F760AB" w:rsidRDefault="000B2747" w:rsidP="000B2747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>MCP-1</w:t>
            </w:r>
            <w:r w:rsidRPr="00F760AB">
              <w:rPr>
                <w:sz w:val="21"/>
              </w:rPr>
              <w:t xml:space="preserve"> (Reverse)</w:t>
            </w:r>
          </w:p>
        </w:tc>
        <w:tc>
          <w:tcPr>
            <w:tcW w:w="3827" w:type="dxa"/>
            <w:vAlign w:val="center"/>
          </w:tcPr>
          <w:p w:rsidR="000B2747" w:rsidRPr="00F760AB" w:rsidRDefault="000B2747" w:rsidP="000B2747">
            <w:pPr>
              <w:widowControl/>
              <w:jc w:val="center"/>
              <w:rPr>
                <w:sz w:val="21"/>
              </w:rPr>
            </w:pPr>
            <w:r w:rsidRPr="00F760AB">
              <w:rPr>
                <w:rFonts w:eastAsiaTheme="minorEastAsia"/>
                <w:sz w:val="21"/>
              </w:rPr>
              <w:t>CAGAAGTGCTTGAGGTGGTTGTG</w:t>
            </w:r>
          </w:p>
        </w:tc>
      </w:tr>
    </w:tbl>
    <w:p w:rsidR="00944452" w:rsidRPr="00F760AB" w:rsidRDefault="00944452" w:rsidP="00944452">
      <w:pPr>
        <w:spacing w:line="360" w:lineRule="auto"/>
      </w:pPr>
      <w:r w:rsidRPr="00F760AB">
        <w:t xml:space="preserve">Note: TNF-α, tumor necrosis factor-α; IL-1β, interleukin-1β; IL-6, interleukin-6; IL-10, interleukin-10; MCP-1, monocyte chemoattractant protein 1; TLR-4, toll-like receptor 4. </w:t>
      </w:r>
    </w:p>
    <w:p w:rsidR="00C34AF5" w:rsidRPr="00F760AB" w:rsidRDefault="00C34AF5" w:rsidP="005D4927">
      <w:pPr>
        <w:spacing w:line="360" w:lineRule="auto"/>
      </w:pPr>
    </w:p>
    <w:p w:rsidR="00C34AF5" w:rsidRPr="00F760AB" w:rsidRDefault="00C34AF5" w:rsidP="005D4927">
      <w:pPr>
        <w:spacing w:line="360" w:lineRule="auto"/>
      </w:pPr>
    </w:p>
    <w:p w:rsidR="00152D4D" w:rsidRPr="00F760AB" w:rsidRDefault="00152D4D" w:rsidP="005D4927">
      <w:pPr>
        <w:spacing w:line="360" w:lineRule="auto"/>
      </w:pPr>
    </w:p>
    <w:p w:rsidR="00152D4D" w:rsidRPr="00F760AB" w:rsidRDefault="00152D4D" w:rsidP="005D4927">
      <w:pPr>
        <w:spacing w:line="360" w:lineRule="auto"/>
      </w:pPr>
    </w:p>
    <w:p w:rsidR="00152D4D" w:rsidRPr="00F760AB" w:rsidRDefault="00152D4D" w:rsidP="005D4927">
      <w:pPr>
        <w:spacing w:line="360" w:lineRule="auto"/>
      </w:pPr>
    </w:p>
    <w:p w:rsidR="00152D4D" w:rsidRPr="00F760AB" w:rsidRDefault="00152D4D" w:rsidP="005D4927">
      <w:pPr>
        <w:spacing w:line="360" w:lineRule="auto"/>
      </w:pPr>
    </w:p>
    <w:p w:rsidR="00CB6095" w:rsidRPr="00F760AB" w:rsidRDefault="00CB6095" w:rsidP="005D4927">
      <w:pPr>
        <w:spacing w:line="360" w:lineRule="auto"/>
      </w:pPr>
    </w:p>
    <w:p w:rsidR="00CB6095" w:rsidRPr="00F760AB" w:rsidRDefault="00CB6095" w:rsidP="005D4927">
      <w:pPr>
        <w:spacing w:line="360" w:lineRule="auto"/>
      </w:pPr>
    </w:p>
    <w:p w:rsidR="00CB6095" w:rsidRPr="00F760AB" w:rsidRDefault="00CB6095" w:rsidP="005D4927">
      <w:pPr>
        <w:spacing w:line="360" w:lineRule="auto"/>
      </w:pPr>
    </w:p>
    <w:p w:rsidR="00152D4D" w:rsidRPr="00F760AB" w:rsidRDefault="00152D4D" w:rsidP="005D4927">
      <w:pPr>
        <w:spacing w:line="360" w:lineRule="auto"/>
        <w:rPr>
          <w:b/>
        </w:rPr>
      </w:pPr>
      <w:r w:rsidRPr="00F760AB">
        <w:rPr>
          <w:rFonts w:eastAsiaTheme="minorEastAsia"/>
          <w:b/>
          <w:kern w:val="0"/>
        </w:rPr>
        <w:lastRenderedPageBreak/>
        <w:t xml:space="preserve">Table S2 </w:t>
      </w:r>
      <w:r w:rsidR="00906148" w:rsidRPr="00F760AB">
        <w:rPr>
          <w:rFonts w:eastAsiaTheme="minorEastAsia"/>
          <w:b/>
          <w:kern w:val="0"/>
        </w:rPr>
        <w:t xml:space="preserve">Effects of </w:t>
      </w:r>
      <w:proofErr w:type="spellStart"/>
      <w:r w:rsidR="00906148" w:rsidRPr="00F760AB">
        <w:rPr>
          <w:rFonts w:eastAsiaTheme="minorEastAsia"/>
          <w:b/>
          <w:kern w:val="0"/>
        </w:rPr>
        <w:t>Vaccaria</w:t>
      </w:r>
      <w:proofErr w:type="spellEnd"/>
      <w:r w:rsidR="00906148" w:rsidRPr="00F760AB">
        <w:rPr>
          <w:rFonts w:eastAsiaTheme="minorEastAsia"/>
          <w:b/>
          <w:kern w:val="0"/>
        </w:rPr>
        <w:t xml:space="preserve"> </w:t>
      </w:r>
      <w:proofErr w:type="spellStart"/>
      <w:r w:rsidR="00906148" w:rsidRPr="00F760AB">
        <w:rPr>
          <w:rFonts w:eastAsiaTheme="minorEastAsia"/>
          <w:b/>
          <w:kern w:val="0"/>
        </w:rPr>
        <w:t>hypaphorine</w:t>
      </w:r>
      <w:proofErr w:type="spellEnd"/>
      <w:r w:rsidR="00906148" w:rsidRPr="00F760AB">
        <w:rPr>
          <w:rFonts w:eastAsiaTheme="minorEastAsia"/>
          <w:b/>
          <w:kern w:val="0"/>
        </w:rPr>
        <w:t xml:space="preserve"> on survival rate of different cell lines </w:t>
      </w:r>
    </w:p>
    <w:tbl>
      <w:tblPr>
        <w:tblStyle w:val="a7"/>
        <w:tblW w:w="10065" w:type="dxa"/>
        <w:tblInd w:w="-743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6"/>
        <w:gridCol w:w="1276"/>
        <w:gridCol w:w="1417"/>
        <w:gridCol w:w="1418"/>
        <w:gridCol w:w="1275"/>
        <w:gridCol w:w="1276"/>
      </w:tblGrid>
      <w:tr w:rsidR="006B4B11" w:rsidRPr="00F760AB" w:rsidTr="001A0A3A">
        <w:tc>
          <w:tcPr>
            <w:tcW w:w="2127" w:type="dxa"/>
            <w:tcBorders>
              <w:top w:val="single" w:sz="12" w:space="0" w:color="auto"/>
              <w:bottom w:val="single" w:sz="4" w:space="0" w:color="auto"/>
            </w:tcBorders>
          </w:tcPr>
          <w:p w:rsidR="006B4B11" w:rsidRPr="00F760AB" w:rsidRDefault="006B4B11" w:rsidP="00944452">
            <w:pPr>
              <w:jc w:val="center"/>
              <w:rPr>
                <w:rFonts w:eastAsia="楷体_GB2312"/>
                <w:bCs/>
                <w:sz w:val="21"/>
              </w:rPr>
            </w:pPr>
            <w:r w:rsidRPr="00F760AB">
              <w:rPr>
                <w:rFonts w:eastAsia="楷体_GB2312"/>
                <w:bCs/>
                <w:sz w:val="21"/>
              </w:rPr>
              <w:t xml:space="preserve">Different cells </w:t>
            </w:r>
          </w:p>
        </w:tc>
        <w:tc>
          <w:tcPr>
            <w:tcW w:w="7938" w:type="dxa"/>
            <w:gridSpan w:val="6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B4B11" w:rsidRPr="00F760AB" w:rsidRDefault="006B4B11" w:rsidP="00944452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sz w:val="21"/>
              </w:rPr>
              <w:t>Relative survival rate of control (%)</w:t>
            </w:r>
          </w:p>
        </w:tc>
      </w:tr>
      <w:tr w:rsidR="000010D8" w:rsidRPr="00F760AB" w:rsidTr="001A0A3A">
        <w:trPr>
          <w:trHeight w:val="684"/>
        </w:trPr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:rsidR="000010D8" w:rsidRPr="00F760AB" w:rsidRDefault="000010D8" w:rsidP="001A6EAF">
            <w:pPr>
              <w:jc w:val="center"/>
              <w:rPr>
                <w:rFonts w:eastAsia="楷体_GB2312"/>
                <w:bCs/>
                <w:sz w:val="21"/>
              </w:rPr>
            </w:pPr>
            <w:proofErr w:type="spellStart"/>
            <w:r w:rsidRPr="00F760AB">
              <w:rPr>
                <w:rFonts w:eastAsiaTheme="minorEastAsia"/>
                <w:sz w:val="21"/>
              </w:rPr>
              <w:t>Vaccaria</w:t>
            </w:r>
            <w:proofErr w:type="spellEnd"/>
            <w:r w:rsidRPr="00F760AB">
              <w:rPr>
                <w:rFonts w:eastAsiaTheme="minorEastAsia"/>
                <w:sz w:val="21"/>
              </w:rPr>
              <w:t xml:space="preserve"> </w:t>
            </w:r>
            <w:proofErr w:type="spellStart"/>
            <w:r w:rsidR="001A6EAF" w:rsidRPr="00F760AB">
              <w:rPr>
                <w:rFonts w:eastAsiaTheme="minorEastAsia"/>
                <w:sz w:val="21"/>
              </w:rPr>
              <w:t>H</w:t>
            </w:r>
            <w:r w:rsidRPr="00F760AB">
              <w:rPr>
                <w:rFonts w:eastAsiaTheme="minorEastAsia"/>
                <w:sz w:val="21"/>
              </w:rPr>
              <w:t>ypaphorine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0010D8" w:rsidRPr="00F760AB" w:rsidRDefault="000010D8" w:rsidP="000010D8">
            <w:pPr>
              <w:jc w:val="center"/>
              <w:rPr>
                <w:rFonts w:eastAsia="楷体_GB2312"/>
                <w:bCs/>
                <w:sz w:val="21"/>
              </w:rPr>
            </w:pPr>
            <w:r w:rsidRPr="00F760AB">
              <w:rPr>
                <w:rFonts w:eastAsia="楷体_GB2312"/>
                <w:bCs/>
                <w:sz w:val="21"/>
              </w:rPr>
              <w:t>6.25 μM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0010D8" w:rsidRPr="00F760AB" w:rsidRDefault="000010D8" w:rsidP="00944452">
            <w:pPr>
              <w:jc w:val="center"/>
              <w:rPr>
                <w:rFonts w:eastAsia="楷体_GB2312"/>
                <w:bCs/>
                <w:sz w:val="21"/>
              </w:rPr>
            </w:pPr>
            <w:r w:rsidRPr="00F760AB">
              <w:rPr>
                <w:rFonts w:eastAsia="楷体_GB2312"/>
                <w:bCs/>
                <w:sz w:val="21"/>
              </w:rPr>
              <w:t xml:space="preserve">12.5 </w:t>
            </w:r>
            <w:proofErr w:type="spellStart"/>
            <w:r w:rsidRPr="00F760AB">
              <w:rPr>
                <w:rFonts w:eastAsia="楷体_GB2312"/>
                <w:bCs/>
                <w:sz w:val="21"/>
              </w:rPr>
              <w:t>μM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0010D8" w:rsidRPr="00F760AB" w:rsidRDefault="000010D8" w:rsidP="00944452">
            <w:pPr>
              <w:jc w:val="center"/>
              <w:rPr>
                <w:rFonts w:eastAsia="楷体_GB2312"/>
                <w:bCs/>
                <w:sz w:val="21"/>
              </w:rPr>
            </w:pPr>
            <w:r w:rsidRPr="00F760AB">
              <w:rPr>
                <w:rFonts w:eastAsia="楷体_GB2312"/>
                <w:bCs/>
                <w:sz w:val="21"/>
              </w:rPr>
              <w:t xml:space="preserve">25 </w:t>
            </w:r>
            <w:proofErr w:type="spellStart"/>
            <w:r w:rsidRPr="00F760AB">
              <w:rPr>
                <w:rFonts w:eastAsia="楷体_GB2312"/>
                <w:bCs/>
                <w:sz w:val="21"/>
              </w:rPr>
              <w:t>μM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010D8" w:rsidRPr="00F760AB" w:rsidRDefault="000010D8" w:rsidP="00944452">
            <w:pPr>
              <w:jc w:val="center"/>
              <w:rPr>
                <w:rFonts w:eastAsia="楷体_GB2312"/>
                <w:bCs/>
                <w:sz w:val="21"/>
              </w:rPr>
            </w:pPr>
            <w:r w:rsidRPr="00F760AB">
              <w:rPr>
                <w:rFonts w:eastAsia="楷体_GB2312"/>
                <w:bCs/>
                <w:sz w:val="21"/>
              </w:rPr>
              <w:t xml:space="preserve">50 </w:t>
            </w:r>
            <w:proofErr w:type="spellStart"/>
            <w:r w:rsidRPr="00F760AB">
              <w:rPr>
                <w:rFonts w:eastAsia="楷体_GB2312"/>
                <w:bCs/>
                <w:sz w:val="21"/>
              </w:rPr>
              <w:t>μM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010D8" w:rsidRPr="00F760AB" w:rsidRDefault="000010D8" w:rsidP="00944452">
            <w:pPr>
              <w:jc w:val="center"/>
              <w:rPr>
                <w:rFonts w:eastAsia="楷体_GB2312"/>
                <w:bCs/>
                <w:sz w:val="21"/>
              </w:rPr>
            </w:pPr>
            <w:r w:rsidRPr="00F760AB">
              <w:rPr>
                <w:rFonts w:eastAsia="楷体_GB2312"/>
                <w:bCs/>
                <w:sz w:val="21"/>
              </w:rPr>
              <w:t xml:space="preserve">100 </w:t>
            </w:r>
            <w:proofErr w:type="spellStart"/>
            <w:r w:rsidRPr="00F760AB">
              <w:rPr>
                <w:rFonts w:eastAsia="楷体_GB2312"/>
                <w:bCs/>
                <w:sz w:val="21"/>
              </w:rPr>
              <w:t>μM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010D8" w:rsidRPr="00F760AB" w:rsidRDefault="000010D8" w:rsidP="00944452">
            <w:pPr>
              <w:jc w:val="center"/>
              <w:rPr>
                <w:rFonts w:eastAsiaTheme="minorEastAsia"/>
                <w:sz w:val="21"/>
              </w:rPr>
            </w:pPr>
            <w:r w:rsidRPr="00F760AB">
              <w:rPr>
                <w:rFonts w:eastAsiaTheme="minorEastAsia"/>
                <w:sz w:val="21"/>
              </w:rPr>
              <w:t xml:space="preserve">200 </w:t>
            </w:r>
            <w:proofErr w:type="spellStart"/>
            <w:r w:rsidRPr="00F760AB">
              <w:rPr>
                <w:rFonts w:eastAsia="楷体_GB2312"/>
                <w:bCs/>
                <w:sz w:val="21"/>
              </w:rPr>
              <w:t>μM</w:t>
            </w:r>
            <w:proofErr w:type="spellEnd"/>
          </w:p>
        </w:tc>
      </w:tr>
      <w:tr w:rsidR="000010D8" w:rsidRPr="00F760AB" w:rsidTr="001A0A3A">
        <w:tc>
          <w:tcPr>
            <w:tcW w:w="2127" w:type="dxa"/>
            <w:vAlign w:val="center"/>
          </w:tcPr>
          <w:p w:rsidR="000010D8" w:rsidRPr="00F760AB" w:rsidRDefault="000010D8" w:rsidP="00944452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>RAW264.7</w:t>
            </w:r>
          </w:p>
        </w:tc>
        <w:tc>
          <w:tcPr>
            <w:tcW w:w="1276" w:type="dxa"/>
            <w:vAlign w:val="center"/>
          </w:tcPr>
          <w:p w:rsidR="000010D8" w:rsidRPr="00F760AB" w:rsidRDefault="000010D8" w:rsidP="00944452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 xml:space="preserve">98.7±0.73   </w:t>
            </w:r>
          </w:p>
        </w:tc>
        <w:tc>
          <w:tcPr>
            <w:tcW w:w="1276" w:type="dxa"/>
            <w:vAlign w:val="center"/>
          </w:tcPr>
          <w:p w:rsidR="000010D8" w:rsidRPr="00F760AB" w:rsidRDefault="000010D8" w:rsidP="00944452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>98.9±0.68</w:t>
            </w:r>
          </w:p>
        </w:tc>
        <w:tc>
          <w:tcPr>
            <w:tcW w:w="1417" w:type="dxa"/>
          </w:tcPr>
          <w:p w:rsidR="000010D8" w:rsidRPr="00F760AB" w:rsidRDefault="000010D8" w:rsidP="00944452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>98.67±0.83</w:t>
            </w:r>
          </w:p>
        </w:tc>
        <w:tc>
          <w:tcPr>
            <w:tcW w:w="1418" w:type="dxa"/>
          </w:tcPr>
          <w:p w:rsidR="000010D8" w:rsidRPr="00F760AB" w:rsidRDefault="000010D8" w:rsidP="00944452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>99.31±0.69</w:t>
            </w:r>
          </w:p>
        </w:tc>
        <w:tc>
          <w:tcPr>
            <w:tcW w:w="1275" w:type="dxa"/>
          </w:tcPr>
          <w:p w:rsidR="000010D8" w:rsidRPr="00F760AB" w:rsidRDefault="000010D8" w:rsidP="00944452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>99.85±0.50</w:t>
            </w:r>
          </w:p>
        </w:tc>
        <w:tc>
          <w:tcPr>
            <w:tcW w:w="1276" w:type="dxa"/>
          </w:tcPr>
          <w:p w:rsidR="000010D8" w:rsidRPr="00F760AB" w:rsidRDefault="000010D8" w:rsidP="00944452">
            <w:pPr>
              <w:jc w:val="center"/>
              <w:rPr>
                <w:rFonts w:eastAsiaTheme="minorEastAsia"/>
                <w:sz w:val="21"/>
              </w:rPr>
            </w:pPr>
            <w:r w:rsidRPr="00F760AB">
              <w:rPr>
                <w:rFonts w:eastAsiaTheme="minorEastAsia"/>
                <w:sz w:val="21"/>
              </w:rPr>
              <w:t>101±0.49</w:t>
            </w:r>
          </w:p>
        </w:tc>
      </w:tr>
      <w:tr w:rsidR="000010D8" w:rsidRPr="00F760AB" w:rsidTr="001A0A3A">
        <w:tc>
          <w:tcPr>
            <w:tcW w:w="2127" w:type="dxa"/>
            <w:vAlign w:val="center"/>
          </w:tcPr>
          <w:p w:rsidR="000010D8" w:rsidRPr="00F760AB" w:rsidRDefault="000010D8" w:rsidP="00944452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>EA·hy926</w:t>
            </w:r>
          </w:p>
        </w:tc>
        <w:tc>
          <w:tcPr>
            <w:tcW w:w="1276" w:type="dxa"/>
            <w:vAlign w:val="center"/>
          </w:tcPr>
          <w:p w:rsidR="000010D8" w:rsidRPr="00F760AB" w:rsidRDefault="000010D8" w:rsidP="000640E0">
            <w:pPr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 xml:space="preserve">97.1±0.72 </w:t>
            </w:r>
          </w:p>
        </w:tc>
        <w:tc>
          <w:tcPr>
            <w:tcW w:w="1276" w:type="dxa"/>
            <w:vAlign w:val="center"/>
          </w:tcPr>
          <w:p w:rsidR="000010D8" w:rsidRPr="00F760AB" w:rsidRDefault="000010D8" w:rsidP="000640E0">
            <w:pPr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>97.52±0.59</w:t>
            </w:r>
          </w:p>
        </w:tc>
        <w:tc>
          <w:tcPr>
            <w:tcW w:w="1417" w:type="dxa"/>
          </w:tcPr>
          <w:p w:rsidR="000010D8" w:rsidRPr="00F760AB" w:rsidRDefault="000010D8" w:rsidP="00944452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>97.79±0.31</w:t>
            </w:r>
          </w:p>
        </w:tc>
        <w:tc>
          <w:tcPr>
            <w:tcW w:w="1418" w:type="dxa"/>
          </w:tcPr>
          <w:p w:rsidR="000010D8" w:rsidRPr="00F760AB" w:rsidRDefault="000010D8" w:rsidP="00944452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>97.37±0.79</w:t>
            </w:r>
          </w:p>
        </w:tc>
        <w:tc>
          <w:tcPr>
            <w:tcW w:w="1275" w:type="dxa"/>
          </w:tcPr>
          <w:p w:rsidR="000010D8" w:rsidRPr="00F760AB" w:rsidRDefault="000010D8" w:rsidP="00944452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>97.27±0.59</w:t>
            </w:r>
          </w:p>
        </w:tc>
        <w:tc>
          <w:tcPr>
            <w:tcW w:w="1276" w:type="dxa"/>
          </w:tcPr>
          <w:p w:rsidR="000010D8" w:rsidRPr="00F760AB" w:rsidRDefault="000010D8" w:rsidP="00944452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>98.92±0.71</w:t>
            </w:r>
          </w:p>
        </w:tc>
      </w:tr>
      <w:tr w:rsidR="000010D8" w:rsidRPr="00F760AB" w:rsidTr="001A0A3A">
        <w:tc>
          <w:tcPr>
            <w:tcW w:w="2127" w:type="dxa"/>
            <w:vAlign w:val="center"/>
          </w:tcPr>
          <w:p w:rsidR="000010D8" w:rsidRPr="00F760AB" w:rsidRDefault="000010D8" w:rsidP="00944452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>HMEC-1</w:t>
            </w:r>
          </w:p>
        </w:tc>
        <w:tc>
          <w:tcPr>
            <w:tcW w:w="1276" w:type="dxa"/>
            <w:vAlign w:val="center"/>
          </w:tcPr>
          <w:p w:rsidR="000010D8" w:rsidRPr="00F760AB" w:rsidRDefault="006B4B11" w:rsidP="006B4B11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 xml:space="preserve">98.18±0.44 </w:t>
            </w:r>
          </w:p>
        </w:tc>
        <w:tc>
          <w:tcPr>
            <w:tcW w:w="1276" w:type="dxa"/>
            <w:vAlign w:val="center"/>
          </w:tcPr>
          <w:p w:rsidR="000010D8" w:rsidRPr="00F760AB" w:rsidRDefault="006B4B11" w:rsidP="00944452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>99.3±0.28</w:t>
            </w:r>
          </w:p>
        </w:tc>
        <w:tc>
          <w:tcPr>
            <w:tcW w:w="1417" w:type="dxa"/>
          </w:tcPr>
          <w:p w:rsidR="000010D8" w:rsidRPr="00F760AB" w:rsidRDefault="006B4B11" w:rsidP="00944452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>99.21±0.43</w:t>
            </w:r>
          </w:p>
        </w:tc>
        <w:tc>
          <w:tcPr>
            <w:tcW w:w="1418" w:type="dxa"/>
          </w:tcPr>
          <w:p w:rsidR="000010D8" w:rsidRPr="00F760AB" w:rsidRDefault="006B4B11" w:rsidP="00944452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>99.06±0.94</w:t>
            </w:r>
          </w:p>
        </w:tc>
        <w:tc>
          <w:tcPr>
            <w:tcW w:w="1275" w:type="dxa"/>
          </w:tcPr>
          <w:p w:rsidR="000010D8" w:rsidRPr="00F760AB" w:rsidRDefault="006B4B11" w:rsidP="00944452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>99.43±0.46</w:t>
            </w:r>
          </w:p>
        </w:tc>
        <w:tc>
          <w:tcPr>
            <w:tcW w:w="1276" w:type="dxa"/>
          </w:tcPr>
          <w:p w:rsidR="000010D8" w:rsidRPr="00F760AB" w:rsidRDefault="006B4B11" w:rsidP="00944452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>99.63±0.53</w:t>
            </w:r>
          </w:p>
        </w:tc>
      </w:tr>
      <w:tr w:rsidR="000010D8" w:rsidRPr="00F760AB" w:rsidTr="001A0A3A">
        <w:tc>
          <w:tcPr>
            <w:tcW w:w="2127" w:type="dxa"/>
            <w:vAlign w:val="center"/>
          </w:tcPr>
          <w:p w:rsidR="000010D8" w:rsidRPr="00F760AB" w:rsidRDefault="000010D8" w:rsidP="00944452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>L929</w:t>
            </w:r>
          </w:p>
        </w:tc>
        <w:tc>
          <w:tcPr>
            <w:tcW w:w="1276" w:type="dxa"/>
            <w:vAlign w:val="center"/>
          </w:tcPr>
          <w:p w:rsidR="000010D8" w:rsidRPr="00F760AB" w:rsidRDefault="006B4B11" w:rsidP="006B4B11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 xml:space="preserve">99±1.13 </w:t>
            </w:r>
          </w:p>
        </w:tc>
        <w:tc>
          <w:tcPr>
            <w:tcW w:w="1276" w:type="dxa"/>
            <w:vAlign w:val="center"/>
          </w:tcPr>
          <w:p w:rsidR="000010D8" w:rsidRPr="00F760AB" w:rsidRDefault="006B4B11" w:rsidP="00944452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>98.54±0.35</w:t>
            </w:r>
          </w:p>
        </w:tc>
        <w:tc>
          <w:tcPr>
            <w:tcW w:w="1417" w:type="dxa"/>
          </w:tcPr>
          <w:p w:rsidR="000010D8" w:rsidRPr="00F760AB" w:rsidRDefault="006B4B11" w:rsidP="00944452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>99.84±0.97</w:t>
            </w:r>
          </w:p>
        </w:tc>
        <w:tc>
          <w:tcPr>
            <w:tcW w:w="1418" w:type="dxa"/>
          </w:tcPr>
          <w:p w:rsidR="000010D8" w:rsidRPr="00F760AB" w:rsidRDefault="006B4B11" w:rsidP="00944452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>98.81±0.37</w:t>
            </w:r>
          </w:p>
        </w:tc>
        <w:tc>
          <w:tcPr>
            <w:tcW w:w="1275" w:type="dxa"/>
          </w:tcPr>
          <w:p w:rsidR="000010D8" w:rsidRPr="00F760AB" w:rsidRDefault="006B4B11" w:rsidP="00944452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>98.71±0.47</w:t>
            </w:r>
          </w:p>
        </w:tc>
        <w:tc>
          <w:tcPr>
            <w:tcW w:w="1276" w:type="dxa"/>
          </w:tcPr>
          <w:p w:rsidR="000010D8" w:rsidRPr="00F760AB" w:rsidRDefault="006B4B11" w:rsidP="00944452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>97.8±0.78</w:t>
            </w:r>
          </w:p>
        </w:tc>
      </w:tr>
      <w:tr w:rsidR="000010D8" w:rsidRPr="00F760AB" w:rsidTr="001A0A3A">
        <w:tc>
          <w:tcPr>
            <w:tcW w:w="2127" w:type="dxa"/>
            <w:vAlign w:val="center"/>
          </w:tcPr>
          <w:p w:rsidR="000010D8" w:rsidRPr="00F760AB" w:rsidRDefault="000010D8" w:rsidP="00944452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>A549</w:t>
            </w:r>
          </w:p>
        </w:tc>
        <w:tc>
          <w:tcPr>
            <w:tcW w:w="1276" w:type="dxa"/>
            <w:vAlign w:val="center"/>
          </w:tcPr>
          <w:p w:rsidR="000010D8" w:rsidRPr="00F760AB" w:rsidRDefault="006B4B11" w:rsidP="006B4B11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 xml:space="preserve">97.17±0.06    </w:t>
            </w:r>
          </w:p>
        </w:tc>
        <w:tc>
          <w:tcPr>
            <w:tcW w:w="1276" w:type="dxa"/>
            <w:vAlign w:val="center"/>
          </w:tcPr>
          <w:p w:rsidR="000010D8" w:rsidRPr="00F760AB" w:rsidRDefault="006B4B11" w:rsidP="00944452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>96.69±0.30</w:t>
            </w:r>
          </w:p>
        </w:tc>
        <w:tc>
          <w:tcPr>
            <w:tcW w:w="1417" w:type="dxa"/>
          </w:tcPr>
          <w:p w:rsidR="000010D8" w:rsidRPr="00F760AB" w:rsidRDefault="006B4B11" w:rsidP="00944452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>98.07±0.04</w:t>
            </w:r>
          </w:p>
        </w:tc>
        <w:tc>
          <w:tcPr>
            <w:tcW w:w="1418" w:type="dxa"/>
          </w:tcPr>
          <w:p w:rsidR="000010D8" w:rsidRPr="00F760AB" w:rsidRDefault="006B4B11" w:rsidP="00944452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>97.90±0.74</w:t>
            </w:r>
          </w:p>
        </w:tc>
        <w:tc>
          <w:tcPr>
            <w:tcW w:w="1275" w:type="dxa"/>
          </w:tcPr>
          <w:p w:rsidR="000010D8" w:rsidRPr="00F760AB" w:rsidRDefault="006B4B11" w:rsidP="00944452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>97.02±0.86</w:t>
            </w:r>
          </w:p>
        </w:tc>
        <w:tc>
          <w:tcPr>
            <w:tcW w:w="1276" w:type="dxa"/>
          </w:tcPr>
          <w:p w:rsidR="000010D8" w:rsidRPr="00F760AB" w:rsidRDefault="006B4B11" w:rsidP="00944452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>97.46±0.51</w:t>
            </w:r>
          </w:p>
        </w:tc>
      </w:tr>
      <w:tr w:rsidR="000010D8" w:rsidRPr="00F760AB" w:rsidTr="001A0A3A">
        <w:tc>
          <w:tcPr>
            <w:tcW w:w="2127" w:type="dxa"/>
            <w:vAlign w:val="center"/>
          </w:tcPr>
          <w:p w:rsidR="000010D8" w:rsidRPr="00F760AB" w:rsidRDefault="000010D8" w:rsidP="00944452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>MCF-7</w:t>
            </w:r>
          </w:p>
        </w:tc>
        <w:tc>
          <w:tcPr>
            <w:tcW w:w="1276" w:type="dxa"/>
            <w:vAlign w:val="center"/>
          </w:tcPr>
          <w:p w:rsidR="000010D8" w:rsidRPr="00F760AB" w:rsidRDefault="006B4B11" w:rsidP="006B4B11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 xml:space="preserve">97.66±0.54     </w:t>
            </w:r>
          </w:p>
        </w:tc>
        <w:tc>
          <w:tcPr>
            <w:tcW w:w="1276" w:type="dxa"/>
            <w:vAlign w:val="center"/>
          </w:tcPr>
          <w:p w:rsidR="000010D8" w:rsidRPr="00F760AB" w:rsidRDefault="006B4B11" w:rsidP="00944452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>98.67±0.52</w:t>
            </w:r>
          </w:p>
        </w:tc>
        <w:tc>
          <w:tcPr>
            <w:tcW w:w="1417" w:type="dxa"/>
          </w:tcPr>
          <w:p w:rsidR="000010D8" w:rsidRPr="00F760AB" w:rsidRDefault="006B4B11" w:rsidP="00944452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>97.51±0.92</w:t>
            </w:r>
          </w:p>
        </w:tc>
        <w:tc>
          <w:tcPr>
            <w:tcW w:w="1418" w:type="dxa"/>
          </w:tcPr>
          <w:p w:rsidR="000010D8" w:rsidRPr="00F760AB" w:rsidRDefault="006B4B11" w:rsidP="00944452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>98.01±0.43</w:t>
            </w:r>
          </w:p>
        </w:tc>
        <w:tc>
          <w:tcPr>
            <w:tcW w:w="1275" w:type="dxa"/>
          </w:tcPr>
          <w:p w:rsidR="000010D8" w:rsidRPr="00F760AB" w:rsidRDefault="006B4B11" w:rsidP="00944452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>98.2±0.39</w:t>
            </w:r>
          </w:p>
        </w:tc>
        <w:tc>
          <w:tcPr>
            <w:tcW w:w="1276" w:type="dxa"/>
          </w:tcPr>
          <w:p w:rsidR="000010D8" w:rsidRPr="00F760AB" w:rsidRDefault="006B4B11" w:rsidP="00944452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>97.99±0.49</w:t>
            </w:r>
          </w:p>
        </w:tc>
      </w:tr>
      <w:tr w:rsidR="000010D8" w:rsidRPr="00F760AB" w:rsidTr="001A0A3A">
        <w:tc>
          <w:tcPr>
            <w:tcW w:w="2127" w:type="dxa"/>
            <w:vAlign w:val="center"/>
          </w:tcPr>
          <w:p w:rsidR="000010D8" w:rsidRPr="00F760AB" w:rsidRDefault="000010D8" w:rsidP="00944452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>Lewis</w:t>
            </w:r>
          </w:p>
        </w:tc>
        <w:tc>
          <w:tcPr>
            <w:tcW w:w="1276" w:type="dxa"/>
            <w:vAlign w:val="center"/>
          </w:tcPr>
          <w:p w:rsidR="000010D8" w:rsidRPr="00F760AB" w:rsidRDefault="006B4B11" w:rsidP="006B4B11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 xml:space="preserve">98.62±0.32 </w:t>
            </w:r>
          </w:p>
        </w:tc>
        <w:tc>
          <w:tcPr>
            <w:tcW w:w="1276" w:type="dxa"/>
            <w:vAlign w:val="center"/>
          </w:tcPr>
          <w:p w:rsidR="000010D8" w:rsidRPr="00F760AB" w:rsidRDefault="006B4B11" w:rsidP="00944452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>98.50±0.55</w:t>
            </w:r>
          </w:p>
        </w:tc>
        <w:tc>
          <w:tcPr>
            <w:tcW w:w="1417" w:type="dxa"/>
          </w:tcPr>
          <w:p w:rsidR="000010D8" w:rsidRPr="00F760AB" w:rsidRDefault="006B4B11" w:rsidP="00944452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>98.70±0.72</w:t>
            </w:r>
          </w:p>
        </w:tc>
        <w:tc>
          <w:tcPr>
            <w:tcW w:w="1418" w:type="dxa"/>
          </w:tcPr>
          <w:p w:rsidR="000010D8" w:rsidRPr="00F760AB" w:rsidRDefault="006B4B11" w:rsidP="00944452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>98.16±0.65</w:t>
            </w:r>
          </w:p>
        </w:tc>
        <w:tc>
          <w:tcPr>
            <w:tcW w:w="1275" w:type="dxa"/>
          </w:tcPr>
          <w:p w:rsidR="000010D8" w:rsidRPr="00F760AB" w:rsidRDefault="006B4B11" w:rsidP="00944452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>98.48±0.42</w:t>
            </w:r>
          </w:p>
        </w:tc>
        <w:tc>
          <w:tcPr>
            <w:tcW w:w="1276" w:type="dxa"/>
          </w:tcPr>
          <w:p w:rsidR="000010D8" w:rsidRPr="00F760AB" w:rsidRDefault="006B4B11" w:rsidP="00944452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>98.32±0.82</w:t>
            </w:r>
          </w:p>
        </w:tc>
      </w:tr>
      <w:tr w:rsidR="000010D8" w:rsidRPr="00F760AB" w:rsidTr="001A0A3A">
        <w:tc>
          <w:tcPr>
            <w:tcW w:w="2127" w:type="dxa"/>
            <w:vAlign w:val="center"/>
          </w:tcPr>
          <w:p w:rsidR="000010D8" w:rsidRPr="00F760AB" w:rsidRDefault="000010D8" w:rsidP="00944452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>B16</w:t>
            </w:r>
          </w:p>
        </w:tc>
        <w:tc>
          <w:tcPr>
            <w:tcW w:w="1276" w:type="dxa"/>
          </w:tcPr>
          <w:p w:rsidR="000010D8" w:rsidRPr="00F760AB" w:rsidRDefault="006B4B11" w:rsidP="006B4B11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 xml:space="preserve">97.31±0.62 </w:t>
            </w:r>
          </w:p>
        </w:tc>
        <w:tc>
          <w:tcPr>
            <w:tcW w:w="1276" w:type="dxa"/>
          </w:tcPr>
          <w:p w:rsidR="000010D8" w:rsidRPr="00F760AB" w:rsidRDefault="006B4B11" w:rsidP="00944452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>97.25±0.31</w:t>
            </w:r>
          </w:p>
        </w:tc>
        <w:tc>
          <w:tcPr>
            <w:tcW w:w="1417" w:type="dxa"/>
          </w:tcPr>
          <w:p w:rsidR="000010D8" w:rsidRPr="00F760AB" w:rsidRDefault="006B4B11" w:rsidP="00944452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>97.97±0.59</w:t>
            </w:r>
          </w:p>
        </w:tc>
        <w:tc>
          <w:tcPr>
            <w:tcW w:w="1418" w:type="dxa"/>
          </w:tcPr>
          <w:p w:rsidR="000010D8" w:rsidRPr="00F760AB" w:rsidRDefault="006B4B11" w:rsidP="00944452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>97.57±0.79</w:t>
            </w:r>
          </w:p>
        </w:tc>
        <w:tc>
          <w:tcPr>
            <w:tcW w:w="1275" w:type="dxa"/>
          </w:tcPr>
          <w:p w:rsidR="000010D8" w:rsidRPr="00F760AB" w:rsidRDefault="006B4B11" w:rsidP="00944452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>97.37±0.59</w:t>
            </w:r>
          </w:p>
        </w:tc>
        <w:tc>
          <w:tcPr>
            <w:tcW w:w="1276" w:type="dxa"/>
          </w:tcPr>
          <w:p w:rsidR="000010D8" w:rsidRPr="00F760AB" w:rsidRDefault="006B4B11" w:rsidP="00944452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>98.42±0.54</w:t>
            </w:r>
          </w:p>
        </w:tc>
      </w:tr>
      <w:tr w:rsidR="000010D8" w:rsidRPr="00F760AB" w:rsidTr="001A0A3A">
        <w:tc>
          <w:tcPr>
            <w:tcW w:w="2127" w:type="dxa"/>
            <w:vAlign w:val="center"/>
          </w:tcPr>
          <w:p w:rsidR="000010D8" w:rsidRPr="00F760AB" w:rsidRDefault="000010D8" w:rsidP="00944452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>H22</w:t>
            </w:r>
          </w:p>
        </w:tc>
        <w:tc>
          <w:tcPr>
            <w:tcW w:w="1276" w:type="dxa"/>
          </w:tcPr>
          <w:p w:rsidR="000010D8" w:rsidRPr="00F760AB" w:rsidRDefault="006B4B11" w:rsidP="006B4B11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 xml:space="preserve">98.1±0.82 </w:t>
            </w:r>
          </w:p>
        </w:tc>
        <w:tc>
          <w:tcPr>
            <w:tcW w:w="1276" w:type="dxa"/>
          </w:tcPr>
          <w:p w:rsidR="000010D8" w:rsidRPr="00F760AB" w:rsidRDefault="006B4B11" w:rsidP="00944452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>98.52±0.73</w:t>
            </w:r>
          </w:p>
        </w:tc>
        <w:tc>
          <w:tcPr>
            <w:tcW w:w="1417" w:type="dxa"/>
          </w:tcPr>
          <w:p w:rsidR="000010D8" w:rsidRPr="00F760AB" w:rsidRDefault="006B4B11" w:rsidP="00944452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>98.79±0.31</w:t>
            </w:r>
          </w:p>
        </w:tc>
        <w:tc>
          <w:tcPr>
            <w:tcW w:w="1418" w:type="dxa"/>
          </w:tcPr>
          <w:p w:rsidR="000010D8" w:rsidRPr="00F760AB" w:rsidRDefault="006B4B11" w:rsidP="00944452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>98.37±0.69</w:t>
            </w:r>
          </w:p>
        </w:tc>
        <w:tc>
          <w:tcPr>
            <w:tcW w:w="1275" w:type="dxa"/>
          </w:tcPr>
          <w:p w:rsidR="000010D8" w:rsidRPr="00F760AB" w:rsidRDefault="006B4B11" w:rsidP="00944452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>97.57±0.55</w:t>
            </w:r>
          </w:p>
        </w:tc>
        <w:tc>
          <w:tcPr>
            <w:tcW w:w="1276" w:type="dxa"/>
          </w:tcPr>
          <w:p w:rsidR="000010D8" w:rsidRPr="00F760AB" w:rsidRDefault="006B4B11" w:rsidP="00944452">
            <w:pPr>
              <w:jc w:val="center"/>
              <w:rPr>
                <w:rFonts w:eastAsia="楷体_GB2312"/>
                <w:b/>
                <w:bCs/>
                <w:i/>
                <w:sz w:val="21"/>
              </w:rPr>
            </w:pPr>
            <w:r w:rsidRPr="00F760AB">
              <w:rPr>
                <w:rFonts w:eastAsiaTheme="minorEastAsia"/>
                <w:sz w:val="21"/>
              </w:rPr>
              <w:t>98.29±0.46</w:t>
            </w:r>
          </w:p>
        </w:tc>
      </w:tr>
    </w:tbl>
    <w:p w:rsidR="000010D8" w:rsidRPr="00F760AB" w:rsidRDefault="00E3686F" w:rsidP="005D4927">
      <w:pPr>
        <w:spacing w:line="360" w:lineRule="auto"/>
      </w:pPr>
      <w:r w:rsidRPr="00F760AB">
        <w:t xml:space="preserve">Note: the cell viability was determined with SRB assay, and normalized to the control group. </w:t>
      </w:r>
    </w:p>
    <w:p w:rsidR="000010D8" w:rsidRPr="00F760AB" w:rsidRDefault="000010D8" w:rsidP="005D4927">
      <w:pPr>
        <w:spacing w:line="360" w:lineRule="auto"/>
      </w:pPr>
    </w:p>
    <w:p w:rsidR="00210528" w:rsidRPr="00F760AB" w:rsidRDefault="00210528" w:rsidP="005D4927">
      <w:pPr>
        <w:spacing w:line="360" w:lineRule="auto"/>
      </w:pPr>
    </w:p>
    <w:p w:rsidR="00210528" w:rsidRPr="00F760AB" w:rsidRDefault="00210528" w:rsidP="005D4927">
      <w:pPr>
        <w:spacing w:line="360" w:lineRule="auto"/>
      </w:pPr>
    </w:p>
    <w:p w:rsidR="00210528" w:rsidRPr="00F760AB" w:rsidRDefault="00210528" w:rsidP="005D4927">
      <w:pPr>
        <w:spacing w:line="360" w:lineRule="auto"/>
      </w:pPr>
    </w:p>
    <w:p w:rsidR="00210528" w:rsidRPr="00F760AB" w:rsidRDefault="00210528" w:rsidP="005D4927">
      <w:pPr>
        <w:spacing w:line="360" w:lineRule="auto"/>
      </w:pPr>
    </w:p>
    <w:p w:rsidR="00210528" w:rsidRPr="00F760AB" w:rsidRDefault="00210528" w:rsidP="005D4927">
      <w:pPr>
        <w:spacing w:line="360" w:lineRule="auto"/>
      </w:pPr>
    </w:p>
    <w:p w:rsidR="00210528" w:rsidRPr="00F760AB" w:rsidRDefault="00210528" w:rsidP="005D4927">
      <w:pPr>
        <w:spacing w:line="360" w:lineRule="auto"/>
      </w:pPr>
    </w:p>
    <w:p w:rsidR="00210528" w:rsidRPr="00F760AB" w:rsidRDefault="00210528" w:rsidP="005D4927">
      <w:pPr>
        <w:spacing w:line="360" w:lineRule="auto"/>
      </w:pPr>
    </w:p>
    <w:p w:rsidR="00210528" w:rsidRPr="00F760AB" w:rsidRDefault="00210528" w:rsidP="005D4927">
      <w:pPr>
        <w:spacing w:line="360" w:lineRule="auto"/>
      </w:pPr>
    </w:p>
    <w:p w:rsidR="00210528" w:rsidRPr="00F760AB" w:rsidRDefault="00210528" w:rsidP="005D4927">
      <w:pPr>
        <w:spacing w:line="360" w:lineRule="auto"/>
      </w:pPr>
    </w:p>
    <w:p w:rsidR="00210528" w:rsidRPr="00F760AB" w:rsidRDefault="00210528" w:rsidP="005D4927">
      <w:pPr>
        <w:spacing w:line="360" w:lineRule="auto"/>
      </w:pPr>
    </w:p>
    <w:p w:rsidR="00210528" w:rsidRPr="00F760AB" w:rsidRDefault="00210528" w:rsidP="005D4927">
      <w:pPr>
        <w:spacing w:line="360" w:lineRule="auto"/>
      </w:pPr>
    </w:p>
    <w:p w:rsidR="00210528" w:rsidRPr="00F760AB" w:rsidRDefault="00210528" w:rsidP="005D4927">
      <w:pPr>
        <w:spacing w:line="360" w:lineRule="auto"/>
      </w:pPr>
    </w:p>
    <w:p w:rsidR="00210528" w:rsidRPr="00F760AB" w:rsidRDefault="00210528" w:rsidP="00210528">
      <w:pPr>
        <w:spacing w:line="360" w:lineRule="auto"/>
        <w:jc w:val="center"/>
      </w:pPr>
      <w:r w:rsidRPr="00F760AB">
        <w:rPr>
          <w:noProof/>
        </w:rPr>
        <w:lastRenderedPageBreak/>
        <w:drawing>
          <wp:inline distT="0" distB="0" distL="0" distR="0" wp14:anchorId="72A9AE5E" wp14:editId="72934A53">
            <wp:extent cx="2880995" cy="2587625"/>
            <wp:effectExtent l="0" t="0" r="0" b="3175"/>
            <wp:docPr id="1" name="图片 1" descr="C:\Users\shjlqb\Desktop\Paper 1 QLY\Figures\Figure S1-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jlqb\Desktop\Paper 1 QLY\Figures\Figure S1-1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995" cy="258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A2A" w:rsidRPr="00F760AB" w:rsidRDefault="00374A2A" w:rsidP="00374A2A">
      <w:pPr>
        <w:spacing w:line="360" w:lineRule="auto"/>
      </w:pPr>
      <w:r w:rsidRPr="00F760AB">
        <w:rPr>
          <w:b/>
          <w:bCs/>
        </w:rPr>
        <w:t>Figure S1</w:t>
      </w:r>
      <w:r w:rsidRPr="00F760AB">
        <w:t xml:space="preserve">. Effects of different doses of </w:t>
      </w:r>
      <w:proofErr w:type="spellStart"/>
      <w:r w:rsidRPr="00F760AB">
        <w:t>Vaccaria</w:t>
      </w:r>
      <w:proofErr w:type="spellEnd"/>
      <w:r w:rsidRPr="00F760AB">
        <w:t xml:space="preserve"> </w:t>
      </w:r>
      <w:proofErr w:type="spellStart"/>
      <w:r w:rsidRPr="00F760AB">
        <w:t>Hypaphorine</w:t>
      </w:r>
      <w:proofErr w:type="spellEnd"/>
      <w:r w:rsidRPr="00F760AB">
        <w:t xml:space="preserve"> (12.5, 25 and 50 </w:t>
      </w:r>
      <w:proofErr w:type="spellStart"/>
      <w:r w:rsidRPr="00F760AB">
        <w:t>μM</w:t>
      </w:r>
      <w:proofErr w:type="spellEnd"/>
      <w:r w:rsidRPr="00F760AB">
        <w:t xml:space="preserve"> for 24 h) on the cell survival rate in response to LPS-stimulated RAW264.7 cells </w:t>
      </w:r>
      <w:r w:rsidRPr="00F760AB">
        <w:rPr>
          <w:i/>
          <w:iCs/>
        </w:rPr>
        <w:t>in vitro</w:t>
      </w:r>
      <w:r w:rsidRPr="00F760AB">
        <w:t xml:space="preserve">. (A), effects of pretreatment of different concentrations of </w:t>
      </w:r>
      <w:proofErr w:type="spellStart"/>
      <w:r w:rsidRPr="00F760AB">
        <w:t>Vaccaria</w:t>
      </w:r>
      <w:proofErr w:type="spellEnd"/>
      <w:r w:rsidRPr="00F760AB">
        <w:t xml:space="preserve"> </w:t>
      </w:r>
      <w:proofErr w:type="spellStart"/>
      <w:r w:rsidRPr="00F760AB">
        <w:t>Hypaphorine</w:t>
      </w:r>
      <w:proofErr w:type="spellEnd"/>
      <w:r w:rsidRPr="00F760AB">
        <w:t xml:space="preserve"> (12.5, 25 and 50 </w:t>
      </w:r>
      <w:proofErr w:type="spellStart"/>
      <w:r w:rsidRPr="00F760AB">
        <w:t>μM</w:t>
      </w:r>
      <w:proofErr w:type="spellEnd"/>
      <w:r w:rsidRPr="00F760AB">
        <w:t xml:space="preserve">), </w:t>
      </w:r>
      <w:proofErr w:type="spellStart"/>
      <w:r w:rsidRPr="00F760AB">
        <w:t>Dex</w:t>
      </w:r>
      <w:proofErr w:type="spellEnd"/>
      <w:r w:rsidRPr="00F760AB">
        <w:t xml:space="preserve"> (100μM) and Asp (1 </w:t>
      </w:r>
      <w:proofErr w:type="spellStart"/>
      <w:r w:rsidRPr="00F760AB">
        <w:t>mM</w:t>
      </w:r>
      <w:proofErr w:type="spellEnd"/>
      <w:r w:rsidRPr="00F760AB">
        <w:t>) on cell viability of LPS (</w:t>
      </w:r>
      <w:r w:rsidRPr="00F760AB">
        <w:rPr>
          <w:lang w:val="el-GR"/>
        </w:rPr>
        <w:t>1 μ</w:t>
      </w:r>
      <w:r w:rsidRPr="00F760AB">
        <w:t xml:space="preserve">g/ml)-challenged RAW264.7 cells determined with SRB assay. Values are </w:t>
      </w:r>
      <w:proofErr w:type="spellStart"/>
      <w:r w:rsidRPr="00F760AB">
        <w:t>mean±S.D</w:t>
      </w:r>
      <w:proofErr w:type="spellEnd"/>
      <w:r w:rsidRPr="00F760AB">
        <w:t xml:space="preserve">. LPS, lipopolysaccharide; </w:t>
      </w:r>
      <w:proofErr w:type="spellStart"/>
      <w:r w:rsidRPr="00F760AB">
        <w:t>Dex</w:t>
      </w:r>
      <w:proofErr w:type="spellEnd"/>
      <w:r w:rsidRPr="00F760AB">
        <w:t xml:space="preserve">, Dexamethasone; Asp, Aspirin; </w:t>
      </w:r>
      <w:proofErr w:type="spellStart"/>
      <w:r w:rsidRPr="00F760AB">
        <w:t>Sulforhodamine</w:t>
      </w:r>
      <w:proofErr w:type="spellEnd"/>
      <w:r w:rsidRPr="00F760AB">
        <w:t xml:space="preserve"> B, SRB. </w:t>
      </w:r>
    </w:p>
    <w:p w:rsidR="00210528" w:rsidRPr="00F760AB" w:rsidRDefault="00210528" w:rsidP="005D4927">
      <w:pPr>
        <w:spacing w:line="360" w:lineRule="auto"/>
      </w:pPr>
    </w:p>
    <w:p w:rsidR="00210528" w:rsidRPr="00F760AB" w:rsidRDefault="00210528" w:rsidP="005D4927">
      <w:pPr>
        <w:spacing w:line="360" w:lineRule="auto"/>
      </w:pPr>
    </w:p>
    <w:p w:rsidR="00210528" w:rsidRPr="00F760AB" w:rsidRDefault="00210528" w:rsidP="005D4927">
      <w:pPr>
        <w:spacing w:line="360" w:lineRule="auto"/>
      </w:pPr>
    </w:p>
    <w:p w:rsidR="00210528" w:rsidRPr="00F760AB" w:rsidRDefault="00210528" w:rsidP="005D4927">
      <w:pPr>
        <w:spacing w:line="360" w:lineRule="auto"/>
      </w:pPr>
    </w:p>
    <w:p w:rsidR="00210528" w:rsidRPr="00F760AB" w:rsidRDefault="00210528" w:rsidP="005D4927">
      <w:pPr>
        <w:spacing w:line="360" w:lineRule="auto"/>
      </w:pPr>
    </w:p>
    <w:p w:rsidR="005603D1" w:rsidRPr="00F760AB" w:rsidRDefault="005603D1" w:rsidP="005D4927">
      <w:pPr>
        <w:spacing w:line="360" w:lineRule="auto"/>
      </w:pPr>
    </w:p>
    <w:p w:rsidR="005603D1" w:rsidRPr="00F760AB" w:rsidRDefault="005603D1" w:rsidP="005D4927">
      <w:pPr>
        <w:spacing w:line="360" w:lineRule="auto"/>
      </w:pPr>
    </w:p>
    <w:p w:rsidR="005603D1" w:rsidRPr="00F760AB" w:rsidRDefault="005603D1" w:rsidP="005D4927">
      <w:pPr>
        <w:spacing w:line="360" w:lineRule="auto"/>
      </w:pPr>
    </w:p>
    <w:p w:rsidR="005603D1" w:rsidRPr="00F760AB" w:rsidRDefault="005603D1" w:rsidP="005D4927">
      <w:pPr>
        <w:spacing w:line="360" w:lineRule="auto"/>
      </w:pPr>
    </w:p>
    <w:p w:rsidR="005603D1" w:rsidRPr="00F760AB" w:rsidRDefault="005603D1" w:rsidP="005D4927">
      <w:pPr>
        <w:spacing w:line="360" w:lineRule="auto"/>
      </w:pPr>
    </w:p>
    <w:p w:rsidR="005603D1" w:rsidRPr="00F760AB" w:rsidRDefault="005603D1" w:rsidP="005D4927">
      <w:pPr>
        <w:spacing w:line="360" w:lineRule="auto"/>
      </w:pPr>
    </w:p>
    <w:p w:rsidR="005603D1" w:rsidRPr="00F760AB" w:rsidRDefault="005603D1" w:rsidP="005D4927">
      <w:pPr>
        <w:spacing w:line="360" w:lineRule="auto"/>
      </w:pPr>
    </w:p>
    <w:p w:rsidR="005603D1" w:rsidRPr="00F760AB" w:rsidRDefault="005603D1" w:rsidP="005D4927">
      <w:pPr>
        <w:spacing w:line="360" w:lineRule="auto"/>
      </w:pPr>
    </w:p>
    <w:p w:rsidR="005603D1" w:rsidRPr="00F760AB" w:rsidRDefault="005603D1" w:rsidP="005D4927">
      <w:pPr>
        <w:spacing w:line="360" w:lineRule="auto"/>
      </w:pPr>
    </w:p>
    <w:p w:rsidR="005603D1" w:rsidRPr="00F760AB" w:rsidRDefault="005603D1" w:rsidP="005603D1">
      <w:pPr>
        <w:spacing w:line="360" w:lineRule="auto"/>
        <w:jc w:val="center"/>
      </w:pPr>
      <w:r w:rsidRPr="00F760AB">
        <w:rPr>
          <w:noProof/>
        </w:rPr>
        <w:lastRenderedPageBreak/>
        <w:drawing>
          <wp:inline distT="0" distB="0" distL="0" distR="0" wp14:anchorId="17974DDD" wp14:editId="2292C691">
            <wp:extent cx="2880995" cy="3243580"/>
            <wp:effectExtent l="0" t="0" r="0" b="0"/>
            <wp:docPr id="2" name="图片 2" descr="C:\Users\shjlqb\Desktop\Paper 1 QLY\Figures\Figure S2-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jlqb\Desktop\Paper 1 QLY\Figures\Figure S2-1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995" cy="324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0AB" w:rsidRDefault="00F760AB" w:rsidP="00F760AB">
      <w:r w:rsidRPr="00F760AB">
        <w:rPr>
          <w:b/>
          <w:bCs/>
        </w:rPr>
        <w:t>Figure S</w:t>
      </w:r>
      <w:r>
        <w:rPr>
          <w:rFonts w:hint="eastAsia"/>
          <w:b/>
          <w:bCs/>
        </w:rPr>
        <w:t>2</w:t>
      </w:r>
      <w:r w:rsidRPr="00F760AB">
        <w:t>.</w:t>
      </w:r>
      <w:r>
        <w:rPr>
          <w:color w:val="000000"/>
          <w:shd w:val="clear" w:color="auto" w:fill="FFFFFF"/>
        </w:rPr>
        <w:t xml:space="preserve">Schematic indicating the </w:t>
      </w:r>
      <w:r>
        <w:rPr>
          <w:rFonts w:hint="eastAsia"/>
          <w:color w:val="000000"/>
          <w:shd w:val="clear" w:color="auto" w:fill="FFFFFF"/>
        </w:rPr>
        <w:t>inhibition</w:t>
      </w:r>
      <w:r>
        <w:rPr>
          <w:color w:val="000000"/>
          <w:shd w:val="clear" w:color="auto" w:fill="FFFFFF"/>
        </w:rPr>
        <w:t xml:space="preserve"> of </w:t>
      </w:r>
      <w:proofErr w:type="spellStart"/>
      <w:r w:rsidR="00E935DF" w:rsidRPr="00BA5DE5">
        <w:t>vaccaria</w:t>
      </w:r>
      <w:proofErr w:type="spellEnd"/>
      <w:r w:rsidR="00E935DF" w:rsidRPr="00BA5DE5">
        <w:t xml:space="preserve"> </w:t>
      </w:r>
      <w:proofErr w:type="spellStart"/>
      <w:r w:rsidR="00E935DF" w:rsidRPr="00BA5DE5">
        <w:t>hypaphorine</w:t>
      </w:r>
      <w:proofErr w:type="spellEnd"/>
      <w:r>
        <w:rPr>
          <w:color w:val="000000"/>
          <w:shd w:val="clear" w:color="auto" w:fill="FFFFFF"/>
        </w:rPr>
        <w:t xml:space="preserve"> to alleviate </w:t>
      </w:r>
      <w:r>
        <w:rPr>
          <w:rFonts w:hint="eastAsia"/>
          <w:color w:val="000000"/>
          <w:shd w:val="clear" w:color="auto" w:fill="FFFFFF"/>
        </w:rPr>
        <w:t>inflammation response</w:t>
      </w:r>
      <w:r>
        <w:rPr>
          <w:color w:val="000000"/>
          <w:shd w:val="clear" w:color="auto" w:fill="FFFFFF"/>
        </w:rPr>
        <w:t xml:space="preserve"> by </w:t>
      </w:r>
      <w:r>
        <w:rPr>
          <w:rFonts w:hint="eastAsia"/>
          <w:color w:val="000000"/>
          <w:shd w:val="clear" w:color="auto" w:fill="FFFFFF"/>
        </w:rPr>
        <w:t xml:space="preserve">LPS in </w:t>
      </w:r>
      <w:r w:rsidRPr="00BA5DE5">
        <w:t>RAW264.7 cells</w:t>
      </w:r>
      <w:r>
        <w:rPr>
          <w:color w:val="000000"/>
          <w:shd w:val="clear" w:color="auto" w:fill="FFFFFF"/>
        </w:rPr>
        <w:t xml:space="preserve">. </w:t>
      </w:r>
    </w:p>
    <w:p w:rsidR="005603D1" w:rsidRPr="00F760AB" w:rsidRDefault="005603D1" w:rsidP="005603D1">
      <w:pPr>
        <w:spacing w:line="360" w:lineRule="auto"/>
        <w:jc w:val="center"/>
      </w:pPr>
    </w:p>
    <w:sectPr w:rsidR="005603D1" w:rsidRPr="00F760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4013" w:rsidRDefault="00344013" w:rsidP="00014630">
      <w:pPr>
        <w:spacing w:line="240" w:lineRule="auto"/>
      </w:pPr>
      <w:r>
        <w:separator/>
      </w:r>
    </w:p>
  </w:endnote>
  <w:endnote w:type="continuationSeparator" w:id="0">
    <w:p w:rsidR="00344013" w:rsidRDefault="00344013" w:rsidP="000146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4013" w:rsidRDefault="00344013" w:rsidP="00014630">
      <w:pPr>
        <w:spacing w:line="240" w:lineRule="auto"/>
      </w:pPr>
      <w:r>
        <w:separator/>
      </w:r>
    </w:p>
  </w:footnote>
  <w:footnote w:type="continuationSeparator" w:id="0">
    <w:p w:rsidR="00344013" w:rsidRDefault="00344013" w:rsidP="0001463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66B"/>
    <w:rsid w:val="000010D8"/>
    <w:rsid w:val="000122AE"/>
    <w:rsid w:val="00014630"/>
    <w:rsid w:val="000322A5"/>
    <w:rsid w:val="000640E0"/>
    <w:rsid w:val="000B2747"/>
    <w:rsid w:val="000D5CA2"/>
    <w:rsid w:val="0013201B"/>
    <w:rsid w:val="00152D4D"/>
    <w:rsid w:val="0015480A"/>
    <w:rsid w:val="00154AD1"/>
    <w:rsid w:val="001A0A3A"/>
    <w:rsid w:val="001A6EAF"/>
    <w:rsid w:val="001C594E"/>
    <w:rsid w:val="00210528"/>
    <w:rsid w:val="00344013"/>
    <w:rsid w:val="00374A2A"/>
    <w:rsid w:val="004B3570"/>
    <w:rsid w:val="005603D1"/>
    <w:rsid w:val="0057333B"/>
    <w:rsid w:val="005D4927"/>
    <w:rsid w:val="005E3B80"/>
    <w:rsid w:val="006B4B11"/>
    <w:rsid w:val="006D2EA4"/>
    <w:rsid w:val="006E65C5"/>
    <w:rsid w:val="006F156F"/>
    <w:rsid w:val="008022A1"/>
    <w:rsid w:val="00906148"/>
    <w:rsid w:val="00944452"/>
    <w:rsid w:val="00972EB5"/>
    <w:rsid w:val="00AC6532"/>
    <w:rsid w:val="00BE6FCB"/>
    <w:rsid w:val="00C027D5"/>
    <w:rsid w:val="00C34AF5"/>
    <w:rsid w:val="00C70C5A"/>
    <w:rsid w:val="00CB6095"/>
    <w:rsid w:val="00CC1301"/>
    <w:rsid w:val="00DF14BF"/>
    <w:rsid w:val="00E2200C"/>
    <w:rsid w:val="00E278E2"/>
    <w:rsid w:val="00E3686F"/>
    <w:rsid w:val="00E5566B"/>
    <w:rsid w:val="00E81050"/>
    <w:rsid w:val="00E87C68"/>
    <w:rsid w:val="00E935DF"/>
    <w:rsid w:val="00F27C10"/>
    <w:rsid w:val="00F45601"/>
    <w:rsid w:val="00F76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630"/>
    <w:pPr>
      <w:widowControl w:val="0"/>
      <w:spacing w:line="480" w:lineRule="auto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146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1463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1463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14630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5D4927"/>
    <w:rPr>
      <w:color w:val="0000FF"/>
      <w:u w:val="single"/>
    </w:rPr>
  </w:style>
  <w:style w:type="paragraph" w:customStyle="1" w:styleId="A6">
    <w:name w:val="正文 A"/>
    <w:uiPriority w:val="99"/>
    <w:qFormat/>
    <w:rsid w:val="004B3570"/>
    <w:pPr>
      <w:framePr w:wrap="around" w:hAnchor="text" w:y="1"/>
      <w:widowControl w:val="0"/>
      <w:jc w:val="both"/>
    </w:pPr>
    <w:rPr>
      <w:rFonts w:ascii="Times New Roman" w:eastAsia="宋体" w:hAnsi="Times New Roman" w:cs="Arial Unicode MS"/>
      <w:color w:val="000000"/>
      <w:szCs w:val="21"/>
      <w:u w:color="000000"/>
    </w:rPr>
  </w:style>
  <w:style w:type="table" w:styleId="a7">
    <w:name w:val="Table Grid"/>
    <w:basedOn w:val="a1"/>
    <w:uiPriority w:val="39"/>
    <w:unhideWhenUsed/>
    <w:qFormat/>
    <w:rsid w:val="00E278E2"/>
    <w:pPr>
      <w:widowControl w:val="0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1"/>
    <w:uiPriority w:val="99"/>
    <w:semiHidden/>
    <w:unhideWhenUsed/>
    <w:rsid w:val="00210528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210528"/>
    <w:rPr>
      <w:rFonts w:ascii="Times New Roman" w:eastAsia="宋体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a0"/>
    <w:rsid w:val="00F760AB"/>
  </w:style>
  <w:style w:type="character" w:styleId="a9">
    <w:name w:val="Strong"/>
    <w:basedOn w:val="a0"/>
    <w:uiPriority w:val="22"/>
    <w:qFormat/>
    <w:rsid w:val="00F760A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630"/>
    <w:pPr>
      <w:widowControl w:val="0"/>
      <w:spacing w:line="480" w:lineRule="auto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146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1463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1463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14630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5D4927"/>
    <w:rPr>
      <w:color w:val="0000FF"/>
      <w:u w:val="single"/>
    </w:rPr>
  </w:style>
  <w:style w:type="paragraph" w:customStyle="1" w:styleId="A6">
    <w:name w:val="正文 A"/>
    <w:uiPriority w:val="99"/>
    <w:qFormat/>
    <w:rsid w:val="004B3570"/>
    <w:pPr>
      <w:framePr w:wrap="around" w:hAnchor="text" w:y="1"/>
      <w:widowControl w:val="0"/>
      <w:jc w:val="both"/>
    </w:pPr>
    <w:rPr>
      <w:rFonts w:ascii="Times New Roman" w:eastAsia="宋体" w:hAnsi="Times New Roman" w:cs="Arial Unicode MS"/>
      <w:color w:val="000000"/>
      <w:szCs w:val="21"/>
      <w:u w:color="000000"/>
    </w:rPr>
  </w:style>
  <w:style w:type="table" w:styleId="a7">
    <w:name w:val="Table Grid"/>
    <w:basedOn w:val="a1"/>
    <w:uiPriority w:val="39"/>
    <w:unhideWhenUsed/>
    <w:qFormat/>
    <w:rsid w:val="00E278E2"/>
    <w:pPr>
      <w:widowControl w:val="0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1"/>
    <w:uiPriority w:val="99"/>
    <w:semiHidden/>
    <w:unhideWhenUsed/>
    <w:rsid w:val="00210528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210528"/>
    <w:rPr>
      <w:rFonts w:ascii="Times New Roman" w:eastAsia="宋体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a0"/>
    <w:rsid w:val="00F760AB"/>
  </w:style>
  <w:style w:type="character" w:styleId="a9">
    <w:name w:val="Strong"/>
    <w:basedOn w:val="a0"/>
    <w:uiPriority w:val="22"/>
    <w:qFormat/>
    <w:rsid w:val="00F760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7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ettings" Target="settings.xml"/><Relationship Id="rId7" Type="http://schemas.openxmlformats.org/officeDocument/2006/relationships/hyperlink" Target="mailto:qiulydoc@sina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5</Pages>
  <Words>483</Words>
  <Characters>2757</Characters>
  <Application>Microsoft Office Word</Application>
  <DocSecurity>0</DocSecurity>
  <Lines>22</Lines>
  <Paragraphs>6</Paragraphs>
  <ScaleCrop>false</ScaleCrop>
  <Company>Microsoft</Company>
  <LinksUpToDate>false</LinksUpToDate>
  <CharactersWithSpaces>3234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shjlqb</dc:creator>
  <cp:keywords/>
  <dc:description/>
  <cp:lastModifiedBy>(null)</cp:lastModifiedBy>
  <cp:revision>41</cp:revision>
  <dcterms:created xsi:type="dcterms:W3CDTF">2016-10-22T12:50:00Z</dcterms:created>
  <dcterms:modified xsi:type="dcterms:W3CDTF">2017-02-03T06:13:00Z</dcterms:modified>
</cp:coreProperties>
</file>