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DE" w:rsidRPr="00707655" w:rsidRDefault="00707655" w:rsidP="003B12DE">
      <w:pPr>
        <w:widowControl w:val="0"/>
        <w:spacing w:after="240"/>
        <w:rPr>
          <w:rFonts w:eastAsia="Calibri"/>
        </w:rPr>
      </w:pPr>
      <w:bookmarkStart w:id="0" w:name="_GoBack"/>
      <w:r w:rsidRPr="00707655">
        <w:rPr>
          <w:rFonts w:eastAsia="Calibri"/>
        </w:rPr>
        <w:t>Additional file 5:</w:t>
      </w:r>
      <w:r w:rsidR="003B12DE" w:rsidRPr="00707655">
        <w:rPr>
          <w:rFonts w:eastAsia="Calibri"/>
        </w:rPr>
        <w:t xml:space="preserve"> Table </w:t>
      </w:r>
      <w:r w:rsidRPr="00707655">
        <w:rPr>
          <w:rFonts w:eastAsia="Calibri"/>
        </w:rPr>
        <w:t>S</w:t>
      </w:r>
      <w:r w:rsidR="003B12DE" w:rsidRPr="00707655">
        <w:rPr>
          <w:rFonts w:eastAsia="Calibri"/>
        </w:rPr>
        <w:t>4. Correlates of HS use, cross-sectional study of HS use and HS-related adverse events, Dubai, 2015 (</w:t>
      </w:r>
      <w:r w:rsidR="003B12DE" w:rsidRPr="00707655">
        <w:rPr>
          <w:rFonts w:eastAsia="Calibri"/>
          <w:i/>
        </w:rPr>
        <w:t>n</w:t>
      </w:r>
      <w:r w:rsidR="003B12DE" w:rsidRPr="00707655">
        <w:rPr>
          <w:rFonts w:eastAsia="Calibri"/>
        </w:rPr>
        <w:t>=1203)</w:t>
      </w:r>
      <w:bookmarkEnd w:id="0"/>
    </w:p>
    <w:tbl>
      <w:tblPr>
        <w:tblpPr w:leftFromText="180" w:rightFromText="180" w:vertAnchor="text" w:tblpY="1"/>
        <w:tblOverlap w:val="never"/>
        <w:tblW w:w="9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900"/>
        <w:gridCol w:w="1350"/>
        <w:gridCol w:w="1350"/>
        <w:gridCol w:w="1107"/>
      </w:tblGrid>
      <w:tr w:rsidR="003B12DE" w:rsidRPr="004976D7" w:rsidTr="002F7228">
        <w:trPr>
          <w:trHeight w:val="270"/>
        </w:trPr>
        <w:tc>
          <w:tcPr>
            <w:tcW w:w="4495" w:type="dxa"/>
            <w:vMerge w:val="restart"/>
            <w:vAlign w:val="center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Variables</w:t>
            </w:r>
          </w:p>
        </w:tc>
        <w:tc>
          <w:tcPr>
            <w:tcW w:w="900" w:type="dxa"/>
            <w:vAlign w:val="center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All</w:t>
            </w:r>
          </w:p>
        </w:tc>
        <w:tc>
          <w:tcPr>
            <w:tcW w:w="1350" w:type="dxa"/>
            <w:vAlign w:val="center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Users (</w:t>
            </w:r>
            <w:r>
              <w:rPr>
                <w:rFonts w:eastAsia="Calibri"/>
                <w:i/>
              </w:rPr>
              <w:t>n</w:t>
            </w:r>
            <w:r w:rsidRPr="004976D7">
              <w:rPr>
                <w:rFonts w:eastAsia="Calibri"/>
              </w:rPr>
              <w:t>=455)</w:t>
            </w:r>
          </w:p>
        </w:tc>
        <w:tc>
          <w:tcPr>
            <w:tcW w:w="1350" w:type="dxa"/>
            <w:vAlign w:val="center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Non-users</w:t>
            </w:r>
          </w:p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(</w:t>
            </w:r>
            <w:r>
              <w:rPr>
                <w:rFonts w:eastAsia="Calibri"/>
                <w:i/>
              </w:rPr>
              <w:t>n</w:t>
            </w:r>
            <w:r w:rsidRPr="004976D7">
              <w:rPr>
                <w:rFonts w:eastAsia="Calibri"/>
              </w:rPr>
              <w:t>=748)</w:t>
            </w:r>
          </w:p>
        </w:tc>
        <w:tc>
          <w:tcPr>
            <w:tcW w:w="1107" w:type="dxa"/>
            <w:vAlign w:val="center"/>
          </w:tcPr>
          <w:p w:rsidR="003B12DE" w:rsidRPr="004976D7" w:rsidRDefault="003B12DE" w:rsidP="002F7228">
            <w:pPr>
              <w:widowControl w:val="0"/>
              <w:rPr>
                <w:rFonts w:eastAsia="Calibri"/>
                <w:b/>
              </w:rPr>
            </w:pPr>
          </w:p>
        </w:tc>
      </w:tr>
      <w:tr w:rsidR="003B12DE" w:rsidRPr="004976D7" w:rsidTr="002F7228">
        <w:trPr>
          <w:trHeight w:val="270"/>
        </w:trPr>
        <w:tc>
          <w:tcPr>
            <w:tcW w:w="4495" w:type="dxa"/>
            <w:vMerge/>
          </w:tcPr>
          <w:p w:rsidR="003B12DE" w:rsidRPr="004976D7" w:rsidRDefault="003B12DE" w:rsidP="002F7228">
            <w:pPr>
              <w:widowControl w:val="0"/>
              <w:rPr>
                <w:rFonts w:eastAsia="Calibri"/>
                <w:b/>
              </w:rPr>
            </w:pP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N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proofErr w:type="gramStart"/>
            <w:r w:rsidRPr="004976D7">
              <w:rPr>
                <w:rFonts w:eastAsia="Calibri"/>
              </w:rPr>
              <w:t>n</w:t>
            </w:r>
            <w:proofErr w:type="gramEnd"/>
            <w:r w:rsidRPr="004976D7">
              <w:rPr>
                <w:rFonts w:eastAsia="Calibri"/>
              </w:rPr>
              <w:t xml:space="preserve"> (%)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proofErr w:type="gramStart"/>
            <w:r w:rsidRPr="004976D7">
              <w:rPr>
                <w:rFonts w:eastAsia="Calibri"/>
              </w:rPr>
              <w:t>n</w:t>
            </w:r>
            <w:proofErr w:type="gramEnd"/>
            <w:r w:rsidRPr="004976D7">
              <w:rPr>
                <w:rFonts w:eastAsia="Calibri"/>
              </w:rPr>
              <w:t xml:space="preserve"> (%)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P Value</w:t>
            </w: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Mean (± SD) Age (</w:t>
            </w:r>
            <w:r w:rsidRPr="004976D7">
              <w:rPr>
                <w:rFonts w:eastAsia="Calibri"/>
              </w:rPr>
              <w:t>years</w:t>
            </w:r>
            <w:r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1203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38.9 ±9.0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39.4 ±9.1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0.307</w:t>
            </w:r>
          </w:p>
        </w:tc>
      </w:tr>
      <w:tr w:rsidR="003B12DE" w:rsidRPr="004976D7" w:rsidTr="002F7228">
        <w:trPr>
          <w:trHeight w:val="27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Sex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7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Male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1002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322 (32.1)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680 (66.9)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Female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201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133 (66.2)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68 (33.8)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Marital Status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Married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1039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379 (36.5)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660 (63.5)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0.051</w:t>
            </w: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Single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150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69 (46.0)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81 (54.0)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60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Divorced/Widow/Widower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14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(50.0)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(50.0)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Nationality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Emirati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142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68 (47.9)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74 (52.1)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Middle East/North Africa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301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144 (47.8)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157 (52.2)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South Asia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579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141 (24.3)</w:t>
            </w:r>
          </w:p>
        </w:tc>
        <w:tc>
          <w:tcPr>
            <w:tcW w:w="1350" w:type="dxa"/>
          </w:tcPr>
          <w:p w:rsidR="003B12DE" w:rsidRPr="00F806FF" w:rsidRDefault="003B12DE" w:rsidP="002F7228">
            <w:pPr>
              <w:widowControl w:val="0"/>
              <w:rPr>
                <w:rFonts w:eastAsia="Calibri"/>
              </w:rPr>
            </w:pPr>
            <w:r w:rsidRPr="00F806FF">
              <w:rPr>
                <w:rFonts w:eastAsia="Calibri"/>
              </w:rPr>
              <w:t>438 (75.6)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East Asia/Pacific/Central Asia/Europe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28 (52.8)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25 (47.2)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Africa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14 (43.7)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18 (56.3)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left="142"/>
              <w:rPr>
                <w:rFonts w:eastAsia="Calibri"/>
              </w:rPr>
            </w:pPr>
            <w:r w:rsidRPr="004976D7">
              <w:rPr>
                <w:rFonts w:eastAsia="Calibri"/>
              </w:rPr>
              <w:t>Latin America/Caribbean/Western Europe/North America/Australia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60 (62.5)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36 (37.5)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Occupation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Employed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1123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413 (36.8)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710 (63.2)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0.003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Unemployed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35 (58.3)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25 (41.7)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Student/Retired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(35.0)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 (65.0)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Income</w:t>
            </w:r>
            <w:r>
              <w:rPr>
                <w:rFonts w:eastAsia="Calibri"/>
              </w:rPr>
              <w:t>, AED (~USD)</w:t>
            </w:r>
            <w:r w:rsidRPr="003F120D">
              <w:rPr>
                <w:rFonts w:eastAsia="Calibri"/>
                <w:vertAlign w:val="superscript"/>
              </w:rPr>
              <w:t>†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>
              <w:rPr>
                <w:rFonts w:eastAsia="Calibri"/>
              </w:rPr>
              <w:t xml:space="preserve">AED &lt;5000 (~USD </w:t>
            </w:r>
            <w:r>
              <w:rPr>
                <w:rFonts w:eastAsia="Calibri"/>
                <w:u w:color="0000EE"/>
                <w:lang w:val="en-GB"/>
              </w:rPr>
              <w:t>&lt;1300</w:t>
            </w:r>
            <w:r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164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33 (20.1)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131 (79.9)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>
              <w:rPr>
                <w:rFonts w:eastAsia="Calibri"/>
              </w:rPr>
              <w:t>AED 5000-&lt;10000 (~USD 1300-</w:t>
            </w:r>
            <w:r>
              <w:rPr>
                <w:rFonts w:eastAsia="Calibri"/>
                <w:u w:color="0000EE"/>
                <w:lang w:val="en-GB"/>
              </w:rPr>
              <w:t>&lt;2700</w:t>
            </w:r>
            <w:r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499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149 (29.9)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350 (70.1)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>
              <w:rPr>
                <w:rFonts w:eastAsia="Calibri"/>
              </w:rPr>
              <w:t>AED 10000-20000 (~USD</w:t>
            </w:r>
            <w:r>
              <w:rPr>
                <w:rFonts w:eastAsia="Calibri"/>
                <w:u w:color="0000EE"/>
                <w:lang w:val="en-GB"/>
              </w:rPr>
              <w:t xml:space="preserve"> 2700-5450</w:t>
            </w:r>
            <w:r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319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153 (48.0)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166 (52.0)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>
              <w:rPr>
                <w:rFonts w:eastAsia="Calibri"/>
              </w:rPr>
              <w:t>AED &gt;20000 (~USD &gt;5450)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221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120 (54.3)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101 (45.7)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Education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&lt; High school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 (17.1)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63 (82.9)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High school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39 (28.1)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100 (71.9)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Diploma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68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18 (26.5)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50 (73.5)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Higher Diploma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22 (47.8)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24 (52.2)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Bachelor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586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245 (41.8)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341 (58.2)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Master/PhD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288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118 (41.0)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170 (59.0)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Health insurance coverage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0.017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1028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403 (39.2)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625 (60.8)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175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52 (29.7)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123 (70.3)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E10E93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Body Mass Index-kg/m</w:t>
            </w:r>
            <w:r w:rsidRPr="004976D7">
              <w:rPr>
                <w:rFonts w:eastAsia="Calibri"/>
                <w:vertAlign w:val="superscript"/>
              </w:rPr>
              <w:t>2</w:t>
            </w:r>
            <w:r>
              <w:rPr>
                <w:rFonts w:eastAsia="Calibri"/>
              </w:rPr>
              <w:t xml:space="preserve"> (mean ± SD)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1203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26.9 ±4.5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26.7 ±4.3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0.348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Body Mass Index categories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Normal (&lt;25</w:t>
            </w:r>
            <w:r w:rsidRPr="00237389">
              <w:t xml:space="preserve"> kg/m</w:t>
            </w:r>
            <w:r w:rsidRPr="00237389">
              <w:rPr>
                <w:vertAlign w:val="superscript"/>
              </w:rPr>
              <w:t>2</w:t>
            </w:r>
            <w:r w:rsidRPr="004976D7"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431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165 (38.3)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266 (61.7)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0.496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Overweight (25-29.9</w:t>
            </w:r>
            <w:r w:rsidRPr="00237389">
              <w:t xml:space="preserve"> kg/m</w:t>
            </w:r>
            <w:r w:rsidRPr="00237389">
              <w:rPr>
                <w:vertAlign w:val="superscript"/>
              </w:rPr>
              <w:t>2</w:t>
            </w:r>
            <w:r w:rsidRPr="004976D7"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546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198(36.3)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348 (63.7)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Obese (≥30</w:t>
            </w:r>
            <w:r w:rsidRPr="00237389">
              <w:t xml:space="preserve"> kg/m</w:t>
            </w:r>
            <w:r w:rsidRPr="00237389">
              <w:rPr>
                <w:vertAlign w:val="superscript"/>
              </w:rPr>
              <w:t>2</w:t>
            </w:r>
            <w:r w:rsidRPr="004976D7">
              <w:rPr>
                <w:rFonts w:eastAsia="Calibri"/>
              </w:rPr>
              <w:t>)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226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92 (40.7)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134 (59.3)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lastRenderedPageBreak/>
              <w:t>Smoking status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Non-smoker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862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326 (37.8)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536 (62.2)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0.059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Past smoker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27 (54.0)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23 (46.0)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Current occasional smoker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108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 (31.5)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74 (68.5)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Current regular smoker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183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68 (37.2)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115 (62.8)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Any allergy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0.006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57 (49.6)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58 (50.4)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1081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395 (36.5)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686 (36.5)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Drug allergy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0.129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 (65.0)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(35.0)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44 (46.3)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51 (53.7)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 xml:space="preserve">Aerosol </w:t>
            </w:r>
            <w:r>
              <w:rPr>
                <w:rFonts w:eastAsia="Calibri"/>
              </w:rPr>
              <w:t>and</w:t>
            </w:r>
            <w:r w:rsidRPr="004976D7">
              <w:rPr>
                <w:rFonts w:eastAsia="Calibri"/>
              </w:rPr>
              <w:t xml:space="preserve"> perfume allergy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0.152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20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(35.0)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13 (65.0)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50 (52.6)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45 (47.3)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Contact allergy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0.252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 (28.6)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 (71.4)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108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55 (50.9)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53 (49.1)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Dust allergy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0.040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23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 (30.4)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16 (69.6)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50 (54.3)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42 (45.7)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Visited to a doctor in last 12 months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Did not visit doctor in last 12 months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322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79 (24.5)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243 (75.5)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Less than monthly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806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342 (42.4)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464 (57.6)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1-3 times a month/ At least once a week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75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 (45.3)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41 (54.7)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Diabetes Mellitus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0.779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25 (36.2)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44 (63.8)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1134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430 (37.9)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704 (62.1)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High cholesterol levels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0.352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 (29.0)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22 (71.0)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1172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446 (38.1)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726 (61.9)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Cardiovascular disease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0.393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31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14 (45.2)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17 (54.8)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1172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441 (37.6)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731 (62.4)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Prescribed Medicines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226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115 (50.9)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111 (49.4)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977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340 (34.8)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637 (65.2)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Knowledge of HS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&lt;0.001</w:t>
            </w: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Yes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1029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436 (42.4)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593 (57.6)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  <w:tr w:rsidR="003B12DE" w:rsidRPr="004976D7" w:rsidTr="002F7228">
        <w:trPr>
          <w:trHeight w:val="281"/>
        </w:trPr>
        <w:tc>
          <w:tcPr>
            <w:tcW w:w="4495" w:type="dxa"/>
          </w:tcPr>
          <w:p w:rsidR="003B12DE" w:rsidRPr="004976D7" w:rsidRDefault="003B12DE" w:rsidP="002F7228">
            <w:pPr>
              <w:widowControl w:val="0"/>
              <w:ind w:firstLine="142"/>
              <w:rPr>
                <w:rFonts w:eastAsia="Calibri"/>
              </w:rPr>
            </w:pPr>
            <w:r w:rsidRPr="004976D7">
              <w:rPr>
                <w:rFonts w:eastAsia="Calibri"/>
              </w:rPr>
              <w:t>No</w:t>
            </w:r>
          </w:p>
        </w:tc>
        <w:tc>
          <w:tcPr>
            <w:tcW w:w="90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174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19 (10.9)</w:t>
            </w:r>
          </w:p>
        </w:tc>
        <w:tc>
          <w:tcPr>
            <w:tcW w:w="1350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  <w:r w:rsidRPr="004976D7">
              <w:rPr>
                <w:rFonts w:eastAsia="Calibri"/>
              </w:rPr>
              <w:t>155 (89.1)</w:t>
            </w:r>
          </w:p>
        </w:tc>
        <w:tc>
          <w:tcPr>
            <w:tcW w:w="1107" w:type="dxa"/>
          </w:tcPr>
          <w:p w:rsidR="003B12DE" w:rsidRPr="004976D7" w:rsidRDefault="003B12DE" w:rsidP="002F7228">
            <w:pPr>
              <w:widowControl w:val="0"/>
              <w:rPr>
                <w:rFonts w:eastAsia="Calibri"/>
              </w:rPr>
            </w:pPr>
          </w:p>
        </w:tc>
      </w:tr>
    </w:tbl>
    <w:p w:rsidR="00D4300E" w:rsidRPr="003B12DE" w:rsidRDefault="003B12DE" w:rsidP="003B12DE">
      <w:pPr>
        <w:widowControl w:val="0"/>
        <w:rPr>
          <w:rFonts w:eastAsia="Calibri"/>
          <w:lang w:val="en-GB"/>
        </w:rPr>
      </w:pPr>
      <w:r>
        <w:rPr>
          <w:rFonts w:eastAsia="Calibri"/>
          <w:lang w:val="en-GB"/>
        </w:rPr>
        <w:t>Note.</w:t>
      </w:r>
      <w:r w:rsidRPr="00275164">
        <w:rPr>
          <w:rFonts w:eastAsia="Calibri"/>
          <w:lang w:val="en-GB"/>
        </w:rPr>
        <w:t xml:space="preserve"> Define as answering affirmatively to the question “Do you know what health supplements are?” </w:t>
      </w:r>
      <w:r w:rsidRPr="003F120D">
        <w:rPr>
          <w:bCs/>
          <w:u w:color="0000EE"/>
          <w:vertAlign w:val="superscript"/>
          <w:lang w:val="en-GB"/>
        </w:rPr>
        <w:t>†</w:t>
      </w:r>
      <w:r w:rsidRPr="00275164">
        <w:rPr>
          <w:bCs/>
          <w:u w:color="0000EE"/>
          <w:lang w:val="en-GB"/>
        </w:rPr>
        <w:t xml:space="preserve">Based on </w:t>
      </w:r>
      <w:r w:rsidRPr="00275164">
        <w:rPr>
          <w:bCs/>
          <w:u w:color="0000EE"/>
        </w:rPr>
        <w:t xml:space="preserve">USD 1.00 </w:t>
      </w:r>
      <w:r w:rsidRPr="00275164">
        <w:rPr>
          <w:bCs/>
          <w:u w:color="0000EE"/>
        </w:rPr>
        <w:sym w:font="Symbol" w:char="F0BB"/>
      </w:r>
      <w:r w:rsidRPr="00275164">
        <w:rPr>
          <w:bCs/>
          <w:u w:color="0000EE"/>
        </w:rPr>
        <w:t xml:space="preserve"> AED 3.67.</w:t>
      </w:r>
      <w:r>
        <w:rPr>
          <w:bCs/>
          <w:u w:color="0000EE"/>
        </w:rPr>
        <w:t xml:space="preserve"> HS denotes Health Supplements; SD denotes Standard Deviation.</w:t>
      </w:r>
    </w:p>
    <w:sectPr w:rsidR="00D4300E" w:rsidRPr="003B1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B12DE"/>
    <w:rsid w:val="002B428C"/>
    <w:rsid w:val="00333C42"/>
    <w:rsid w:val="003B12DE"/>
    <w:rsid w:val="00422B4F"/>
    <w:rsid w:val="004275B9"/>
    <w:rsid w:val="00626D7D"/>
    <w:rsid w:val="00707655"/>
    <w:rsid w:val="00830810"/>
    <w:rsid w:val="00857578"/>
    <w:rsid w:val="008B497C"/>
    <w:rsid w:val="00A21ACC"/>
    <w:rsid w:val="00A378AB"/>
    <w:rsid w:val="00D4300E"/>
    <w:rsid w:val="00DB0CC6"/>
    <w:rsid w:val="00E6082F"/>
    <w:rsid w:val="00EC5C1E"/>
    <w:rsid w:val="00F0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2761</Characters>
  <Application>Microsoft Office Word</Application>
  <DocSecurity>0</DocSecurity>
  <Lines>394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DLAMBO</cp:lastModifiedBy>
  <cp:revision>2</cp:revision>
  <dcterms:created xsi:type="dcterms:W3CDTF">2019-07-04T21:28:00Z</dcterms:created>
  <dcterms:modified xsi:type="dcterms:W3CDTF">2019-07-04T23:33:00Z</dcterms:modified>
</cp:coreProperties>
</file>