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DC" w:rsidRPr="00F92F3F" w:rsidRDefault="00F92F3F" w:rsidP="00D54CDC">
      <w:pPr>
        <w:widowControl w:val="0"/>
        <w:spacing w:line="480" w:lineRule="auto"/>
        <w:rPr>
          <w:rFonts w:eastAsia="Calibri"/>
          <w:bCs/>
          <w:lang w:val="en-GB"/>
        </w:rPr>
      </w:pPr>
      <w:bookmarkStart w:id="0" w:name="_GoBack"/>
      <w:r w:rsidRPr="00F92F3F">
        <w:rPr>
          <w:rFonts w:eastAsia="Calibri"/>
          <w:bCs/>
          <w:lang w:val="en-GB"/>
        </w:rPr>
        <w:t>Additional file 6:</w:t>
      </w:r>
      <w:r w:rsidR="00D54CDC" w:rsidRPr="00F92F3F">
        <w:rPr>
          <w:rFonts w:eastAsia="Calibri"/>
          <w:bCs/>
          <w:lang w:val="en-GB"/>
        </w:rPr>
        <w:t xml:space="preserve"> Table </w:t>
      </w:r>
      <w:r w:rsidRPr="00F92F3F">
        <w:rPr>
          <w:rFonts w:eastAsia="Calibri"/>
          <w:bCs/>
          <w:lang w:val="en-GB"/>
        </w:rPr>
        <w:t>S</w:t>
      </w:r>
      <w:r w:rsidR="00D54CDC" w:rsidRPr="00F92F3F">
        <w:rPr>
          <w:rFonts w:eastAsia="Calibri"/>
          <w:bCs/>
          <w:lang w:val="en-GB"/>
        </w:rPr>
        <w:t>5. Crude odds ratios for HS use, cross-sectional study of HS use and HS-related adverse events, Dubai, 2015 (</w:t>
      </w:r>
      <w:r w:rsidR="00D54CDC" w:rsidRPr="00F92F3F">
        <w:rPr>
          <w:rFonts w:eastAsia="Calibri"/>
          <w:bCs/>
          <w:i/>
          <w:lang w:val="en-GB"/>
        </w:rPr>
        <w:t>n</w:t>
      </w:r>
      <w:r w:rsidR="00D54CDC" w:rsidRPr="00F92F3F">
        <w:rPr>
          <w:rFonts w:eastAsia="Calibri"/>
          <w:bCs/>
          <w:lang w:val="en-GB"/>
        </w:rPr>
        <w:t>=1203)</w:t>
      </w:r>
      <w:bookmarkEnd w:id="0"/>
    </w:p>
    <w:tbl>
      <w:tblPr>
        <w:tblpPr w:leftFromText="180" w:rightFromText="180" w:vertAnchor="text" w:tblpX="-154" w:tblpY="1"/>
        <w:tblOverlap w:val="never"/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2"/>
        <w:gridCol w:w="924"/>
        <w:gridCol w:w="1324"/>
        <w:gridCol w:w="2203"/>
      </w:tblGrid>
      <w:tr w:rsidR="00D54CDC" w:rsidRPr="00237389" w:rsidTr="002F7228">
        <w:trPr>
          <w:trHeight w:val="20"/>
        </w:trPr>
        <w:tc>
          <w:tcPr>
            <w:tcW w:w="2495" w:type="pct"/>
            <w:vMerge w:val="restart"/>
            <w:vAlign w:val="center"/>
          </w:tcPr>
          <w:p w:rsidR="00D54CDC" w:rsidRPr="004D5E8E" w:rsidRDefault="00D54CDC" w:rsidP="002F7228">
            <w:pPr>
              <w:widowControl w:val="0"/>
            </w:pPr>
            <w:r w:rsidRPr="004D5E8E">
              <w:t>Variables</w:t>
            </w:r>
          </w:p>
        </w:tc>
        <w:tc>
          <w:tcPr>
            <w:tcW w:w="520" w:type="pct"/>
            <w:vAlign w:val="center"/>
          </w:tcPr>
          <w:p w:rsidR="00D54CDC" w:rsidRPr="004D5E8E" w:rsidRDefault="00D54CDC" w:rsidP="002F7228">
            <w:pPr>
              <w:widowControl w:val="0"/>
            </w:pPr>
            <w:r w:rsidRPr="004D5E8E">
              <w:t>All</w:t>
            </w:r>
          </w:p>
        </w:tc>
        <w:tc>
          <w:tcPr>
            <w:tcW w:w="745" w:type="pct"/>
            <w:vAlign w:val="center"/>
          </w:tcPr>
          <w:p w:rsidR="00D54CDC" w:rsidRPr="004D5E8E" w:rsidRDefault="00D54CDC" w:rsidP="002F7228">
            <w:pPr>
              <w:widowControl w:val="0"/>
            </w:pPr>
            <w:r w:rsidRPr="004D5E8E">
              <w:t xml:space="preserve">Users 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  <w:rPr>
                <w:b/>
              </w:rPr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  <w:vMerge/>
            <w:vAlign w:val="center"/>
          </w:tcPr>
          <w:p w:rsidR="00D54CDC" w:rsidRPr="00237389" w:rsidRDefault="00D54CDC" w:rsidP="002F7228">
            <w:pPr>
              <w:widowControl w:val="0"/>
              <w:rPr>
                <w:b/>
              </w:rPr>
            </w:pP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N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proofErr w:type="gramStart"/>
            <w:r>
              <w:t>n</w:t>
            </w:r>
            <w:proofErr w:type="gramEnd"/>
            <w:r w:rsidRPr="00237389">
              <w:t xml:space="preserve"> (%)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COR (95%CI)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>
              <w:t>Mean (± SD) Age (</w:t>
            </w:r>
            <w:r w:rsidRPr="00237389">
              <w:t>years</w:t>
            </w:r>
            <w:r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1203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38.9 ±9.0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0.99 (0.98-1.01)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Sex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Male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1002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322 (32.1)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Female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201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133 (66.2)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4.13 (3.00-5.69)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Marital Status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 xml:space="preserve">Single 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150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69 (46.0)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Married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1039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379 (36.5)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0.67 (0.48-0.95)</w:t>
            </w:r>
            <w:r w:rsidRPr="00237389">
              <w:rPr>
                <w:vertAlign w:val="superscript"/>
              </w:rPr>
              <w:t>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Divorced/Widow/Widower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7 (50.0)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1.17 (0.39-3.51)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Nationality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left="142"/>
            </w:pPr>
            <w:r w:rsidRPr="00237389">
              <w:t>Emirati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68 (47.9)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0.55 (0.33-0.93)</w:t>
            </w:r>
            <w:r w:rsidRPr="00237389">
              <w:rPr>
                <w:vertAlign w:val="superscript"/>
              </w:rPr>
              <w:t>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left="142"/>
            </w:pPr>
            <w:r w:rsidRPr="00237389">
              <w:t>Middle East/North Africa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301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144 (47.8)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0.55 (0.34-0.88)</w:t>
            </w:r>
            <w:r w:rsidRPr="00237389">
              <w:rPr>
                <w:vertAlign w:val="superscript"/>
              </w:rPr>
              <w:t>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left="142"/>
            </w:pPr>
            <w:r w:rsidRPr="00237389">
              <w:t>South Asia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579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141 (24.3)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0.19 (0.12-0.30)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left="142"/>
            </w:pPr>
            <w:r w:rsidRPr="00237389">
              <w:t>East Asia/Pacific/Central Asia/Europe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53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28 (52.8)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0.67 (0.34-1.33)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left="142"/>
            </w:pPr>
            <w:r w:rsidRPr="00237389">
              <w:t>Africa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 (43.7)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0.47 (0.21-1.05)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left="142"/>
            </w:pPr>
            <w:r w:rsidRPr="00237389">
              <w:t>Latin America/Caribbean/Western Europe/North America/Australia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96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60 (62.5)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Occupation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Employed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1123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413 (36.8)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1.08 (0.43-2.73)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Unemployed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60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35 (58.3)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2.60 (0.91-7.44)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Student/Retired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20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7 (35.0)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4976D7">
              <w:rPr>
                <w:rFonts w:eastAsia="Calibri"/>
              </w:rPr>
              <w:t>Income</w:t>
            </w:r>
            <w:r>
              <w:rPr>
                <w:rFonts w:eastAsia="Calibri"/>
              </w:rPr>
              <w:t>, AED (~USD)</w:t>
            </w:r>
            <w:r w:rsidRPr="003F120D">
              <w:rPr>
                <w:rFonts w:eastAsia="Calibri"/>
                <w:vertAlign w:val="superscript"/>
              </w:rPr>
              <w:t>†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>
              <w:rPr>
                <w:rFonts w:eastAsia="Calibri"/>
              </w:rPr>
              <w:t xml:space="preserve">AED &lt;5000 (~USD </w:t>
            </w:r>
            <w:r>
              <w:rPr>
                <w:rFonts w:eastAsia="Calibri"/>
                <w:u w:color="0000EE"/>
                <w:lang w:val="en-GB"/>
              </w:rPr>
              <w:t>&lt;1300</w:t>
            </w:r>
            <w:r>
              <w:rPr>
                <w:rFonts w:eastAsia="Calibri"/>
              </w:rPr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164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33 (20.1)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>
              <w:rPr>
                <w:rFonts w:eastAsia="Calibri"/>
              </w:rPr>
              <w:t>AED 5000-&lt;10000 (~USD 1300-</w:t>
            </w:r>
            <w:r>
              <w:rPr>
                <w:rFonts w:eastAsia="Calibri"/>
                <w:u w:color="0000EE"/>
                <w:lang w:val="en-GB"/>
              </w:rPr>
              <w:t>&lt;2700</w:t>
            </w:r>
            <w:r>
              <w:rPr>
                <w:rFonts w:eastAsia="Calibri"/>
              </w:rPr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499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149 (29.9)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1.69 (1.10-2.59)</w:t>
            </w:r>
            <w:r w:rsidRPr="00237389">
              <w:rPr>
                <w:vertAlign w:val="superscript"/>
              </w:rPr>
              <w:t>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>
              <w:rPr>
                <w:rFonts w:eastAsia="Calibri"/>
              </w:rPr>
              <w:t>AED 10000-20000 (~USD</w:t>
            </w:r>
            <w:r>
              <w:rPr>
                <w:rFonts w:eastAsia="Calibri"/>
                <w:u w:color="0000EE"/>
                <w:lang w:val="en-GB"/>
              </w:rPr>
              <w:t xml:space="preserve"> 2700-5450</w:t>
            </w:r>
            <w:r>
              <w:rPr>
                <w:rFonts w:eastAsia="Calibri"/>
              </w:rPr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319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153 (48.0)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3.66 (2.35-5.68)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>
              <w:rPr>
                <w:rFonts w:eastAsia="Calibri"/>
              </w:rPr>
              <w:t>AED &gt;20000 (~USD &gt;5450)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221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120 (54.3)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4.72 (2.96-7.50)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Education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>
              <w:t>&lt;</w:t>
            </w:r>
            <w:r w:rsidRPr="00237389">
              <w:t>High school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76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13 (17.1)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High school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139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39 (28.1)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1.89 (0.94-3.81)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Diploma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68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18 (26.5)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1.74 (0.78-3.90)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Higher Diploma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22 (47.8)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4.44 (1.93-10.20)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Bachelor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586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245 (41.8)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3.48 (1.87-6.47)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65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Master/PhD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288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118 (41.0)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3.36 (1.77-6.39)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Health insurance coverage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1028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403 (39.2)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1.53 (1.08-2.16)</w:t>
            </w:r>
            <w:r w:rsidRPr="00237389">
              <w:rPr>
                <w:vertAlign w:val="superscript"/>
              </w:rPr>
              <w:t>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175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52 (29.7)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Body Mass Index categories</w:t>
            </w:r>
            <w:r>
              <w:t xml:space="preserve"> 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Normal (&lt;25</w:t>
            </w:r>
            <w:r>
              <w:t xml:space="preserve"> </w:t>
            </w:r>
            <w:r w:rsidRPr="00237389">
              <w:t>kg/m</w:t>
            </w:r>
            <w:r w:rsidRPr="00237389">
              <w:rPr>
                <w:vertAlign w:val="superscript"/>
              </w:rPr>
              <w:t>2</w:t>
            </w:r>
            <w:r w:rsidRPr="00237389"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431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165 (38.3)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Overweight (25-29.9</w:t>
            </w:r>
            <w:r>
              <w:t xml:space="preserve"> </w:t>
            </w:r>
            <w:r w:rsidRPr="00237389">
              <w:t>kg/m</w:t>
            </w:r>
            <w:r w:rsidRPr="00237389">
              <w:rPr>
                <w:vertAlign w:val="superscript"/>
              </w:rPr>
              <w:t>2</w:t>
            </w:r>
            <w:r w:rsidRPr="00237389"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546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198(36.3)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0.92 (0.71-1.19)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Obese (≥30</w:t>
            </w:r>
            <w:r>
              <w:t xml:space="preserve"> </w:t>
            </w:r>
            <w:r w:rsidRPr="00237389">
              <w:t>kg/m</w:t>
            </w:r>
            <w:r w:rsidRPr="00237389">
              <w:rPr>
                <w:vertAlign w:val="superscript"/>
              </w:rPr>
              <w:t>2</w:t>
            </w:r>
            <w:r w:rsidRPr="00237389">
              <w:t>)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226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92 (40.7)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1.11 (0.80-1.54)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Smoking status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Non-smoker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862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326 (37.8)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Past smoker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50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27 (54.0)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1.93 ()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Current occasional smoker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108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34 (31.5)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0.75 (0.49-1.16)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Current regular smoker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183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68 (37.2)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0.97 (0.70-1.35)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Any allergy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115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57 (49.6)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1.71 (1.16-2.51)</w:t>
            </w:r>
            <w:r w:rsidRPr="00237389">
              <w:rPr>
                <w:vertAlign w:val="superscript"/>
              </w:rPr>
              <w:t>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1081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395 (36.5)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Visited to a doctor in last 12 months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Did not visit doctor in last 12 months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322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79 (24.5)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Less than monthly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806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342 (42.4)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2.27 (1.70-3.03)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1-3 times a month/ At least once a week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75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34 (45.3)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2.55 (1.51-4.29)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Diabetes Mellitus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lastRenderedPageBreak/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25 (36.2)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0.93 (0.56-1.94)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1134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430 (37.9)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High cholesterol levels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9 (29.0)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0.67 (0.30-1.46)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1172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446 (38.1)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Cardiovascular disease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31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14 (45.2)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1.37 (0.66-2.80)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1172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441 (37.6)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Prescribed Medicines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226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115 (50.9)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1.94 (1.45-2.60)</w:t>
            </w:r>
            <w:r w:rsidRPr="00237389">
              <w:rPr>
                <w:vertAlign w:val="superscript"/>
              </w:rPr>
              <w:t>**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977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340 (34.8)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</w:pPr>
            <w:r w:rsidRPr="00237389">
              <w:t>Knowledge of HS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No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174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19 (10.9)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</w:t>
            </w:r>
          </w:p>
        </w:tc>
      </w:tr>
      <w:tr w:rsidR="00D54CDC" w:rsidRPr="00237389" w:rsidTr="002F7228">
        <w:trPr>
          <w:trHeight w:val="20"/>
        </w:trPr>
        <w:tc>
          <w:tcPr>
            <w:tcW w:w="2495" w:type="pct"/>
          </w:tcPr>
          <w:p w:rsidR="00D54CDC" w:rsidRPr="00237389" w:rsidRDefault="00D54CDC" w:rsidP="002F7228">
            <w:pPr>
              <w:widowControl w:val="0"/>
              <w:ind w:firstLine="142"/>
            </w:pPr>
            <w:r w:rsidRPr="00237389">
              <w:t>Yes</w:t>
            </w:r>
          </w:p>
        </w:tc>
        <w:tc>
          <w:tcPr>
            <w:tcW w:w="52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1029</w:t>
            </w:r>
          </w:p>
        </w:tc>
        <w:tc>
          <w:tcPr>
            <w:tcW w:w="745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436 (42.7)</w:t>
            </w:r>
          </w:p>
        </w:tc>
        <w:tc>
          <w:tcPr>
            <w:tcW w:w="1240" w:type="pct"/>
            <w:vAlign w:val="center"/>
          </w:tcPr>
          <w:p w:rsidR="00D54CDC" w:rsidRPr="00237389" w:rsidRDefault="00D54CDC" w:rsidP="002F7228">
            <w:pPr>
              <w:widowControl w:val="0"/>
            </w:pPr>
            <w:r w:rsidRPr="00237389">
              <w:t>6.00 (3.67-9.81)**</w:t>
            </w:r>
          </w:p>
        </w:tc>
      </w:tr>
    </w:tbl>
    <w:p w:rsidR="00D4300E" w:rsidRPr="00D54CDC" w:rsidRDefault="00D54CDC" w:rsidP="00D54CDC">
      <w:pPr>
        <w:widowControl w:val="0"/>
        <w:spacing w:before="160" w:after="160"/>
        <w:ind w:left="-187"/>
        <w:rPr>
          <w:bCs/>
          <w:u w:color="0000EE"/>
          <w:lang w:val="en-GB"/>
        </w:rPr>
      </w:pPr>
      <w:r>
        <w:rPr>
          <w:u w:color="0000EE"/>
          <w:lang w:val="en-GB"/>
        </w:rPr>
        <w:t>Note</w:t>
      </w:r>
      <w:r w:rsidRPr="00275164">
        <w:rPr>
          <w:u w:color="0000EE"/>
          <w:lang w:val="en-GB"/>
        </w:rPr>
        <w:t xml:space="preserve">. </w:t>
      </w:r>
      <w:proofErr w:type="gramStart"/>
      <w:r w:rsidRPr="00275164">
        <w:rPr>
          <w:u w:color="0000EE"/>
          <w:lang w:val="en-GB"/>
        </w:rPr>
        <w:t>*</w:t>
      </w:r>
      <w:r w:rsidRPr="00275164">
        <w:rPr>
          <w:i/>
          <w:u w:color="0000EE"/>
          <w:lang w:val="en-GB"/>
        </w:rPr>
        <w:t>p</w:t>
      </w:r>
      <w:r w:rsidRPr="00275164">
        <w:rPr>
          <w:u w:color="0000EE"/>
          <w:lang w:val="en-GB"/>
        </w:rPr>
        <w:t>&lt;.05 **</w:t>
      </w:r>
      <w:r w:rsidRPr="00275164">
        <w:rPr>
          <w:i/>
          <w:u w:color="0000EE"/>
          <w:lang w:val="en-GB"/>
        </w:rPr>
        <w:t>p</w:t>
      </w:r>
      <w:r w:rsidRPr="00275164">
        <w:rPr>
          <w:u w:color="0000EE"/>
          <w:lang w:val="en-GB"/>
        </w:rPr>
        <w:t>&lt;.01.</w:t>
      </w:r>
      <w:proofErr w:type="gramEnd"/>
      <w:r w:rsidRPr="00275164">
        <w:rPr>
          <w:u w:color="0000EE"/>
          <w:lang w:val="en-GB"/>
        </w:rPr>
        <w:t xml:space="preserve"> </w:t>
      </w:r>
      <w:r w:rsidRPr="003E695E">
        <w:rPr>
          <w:bCs/>
          <w:u w:color="0000EE"/>
          <w:vertAlign w:val="superscript"/>
          <w:lang w:val="en-GB"/>
        </w:rPr>
        <w:t>†</w:t>
      </w:r>
      <w:r w:rsidRPr="00275164">
        <w:rPr>
          <w:bCs/>
          <w:u w:color="0000EE"/>
          <w:lang w:val="en-GB"/>
        </w:rPr>
        <w:t xml:space="preserve">Based on </w:t>
      </w:r>
      <w:r w:rsidRPr="00275164">
        <w:rPr>
          <w:bCs/>
          <w:u w:color="0000EE"/>
        </w:rPr>
        <w:t xml:space="preserve">USD 1.00 </w:t>
      </w:r>
      <w:r w:rsidRPr="00275164">
        <w:rPr>
          <w:bCs/>
          <w:u w:color="0000EE"/>
        </w:rPr>
        <w:sym w:font="Symbol" w:char="F0BB"/>
      </w:r>
      <w:r w:rsidRPr="00275164">
        <w:rPr>
          <w:bCs/>
          <w:u w:color="0000EE"/>
        </w:rPr>
        <w:t xml:space="preserve"> AED 3.67.</w:t>
      </w:r>
      <w:r>
        <w:rPr>
          <w:bCs/>
          <w:u w:color="0000EE"/>
        </w:rPr>
        <w:t xml:space="preserve"> COR denotes Crude Odds Ratio; HS denotes Health Supplements; </w:t>
      </w:r>
      <w:r>
        <w:rPr>
          <w:bCs/>
          <w:u w:color="0000EE"/>
          <w:lang w:val="en-GB"/>
        </w:rPr>
        <w:t>SD denotes Standard Deviation.</w:t>
      </w:r>
    </w:p>
    <w:sectPr w:rsidR="00D4300E" w:rsidRPr="00D54CDC" w:rsidSect="009D5211">
      <w:headerReference w:type="default" r:id="rId7"/>
      <w:pgSz w:w="11906" w:h="16838" w:code="9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F3A" w:rsidRDefault="009F4F3A">
      <w:r>
        <w:separator/>
      </w:r>
    </w:p>
  </w:endnote>
  <w:endnote w:type="continuationSeparator" w:id="0">
    <w:p w:rsidR="009F4F3A" w:rsidRDefault="009F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F3A" w:rsidRDefault="009F4F3A">
      <w:r>
        <w:separator/>
      </w:r>
    </w:p>
  </w:footnote>
  <w:footnote w:type="continuationSeparator" w:id="0">
    <w:p w:rsidR="009F4F3A" w:rsidRDefault="009F4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2A7" w:rsidRPr="00E9154C" w:rsidRDefault="00D54CDC">
    <w:pPr>
      <w:pStyle w:val="Header"/>
      <w:jc w:val="right"/>
      <w:rPr>
        <w:rFonts w:ascii="Times New Roman" w:hAnsi="Times New Roman" w:cs="Times New Roman"/>
      </w:rPr>
    </w:pPr>
    <w:r w:rsidRPr="00E9154C">
      <w:rPr>
        <w:rFonts w:ascii="Times New Roman" w:hAnsi="Times New Roman" w:cs="Times New Roman"/>
      </w:rPr>
      <w:fldChar w:fldCharType="begin"/>
    </w:r>
    <w:r w:rsidRPr="00E9154C">
      <w:rPr>
        <w:rFonts w:ascii="Times New Roman" w:hAnsi="Times New Roman" w:cs="Times New Roman"/>
      </w:rPr>
      <w:instrText xml:space="preserve"> PAGE   \* MERGEFORMAT </w:instrText>
    </w:r>
    <w:r w:rsidRPr="00E9154C">
      <w:rPr>
        <w:rFonts w:ascii="Times New Roman" w:hAnsi="Times New Roman" w:cs="Times New Roman"/>
      </w:rPr>
      <w:fldChar w:fldCharType="separate"/>
    </w:r>
    <w:r w:rsidR="00F92F3F">
      <w:rPr>
        <w:rFonts w:ascii="Times New Roman" w:hAnsi="Times New Roman" w:cs="Times New Roman"/>
        <w:noProof/>
      </w:rPr>
      <w:t>1</w:t>
    </w:r>
    <w:r w:rsidRPr="00E9154C">
      <w:rPr>
        <w:rFonts w:ascii="Times New Roman" w:hAnsi="Times New Roman" w:cs="Times New Roman"/>
      </w:rPr>
      <w:fldChar w:fldCharType="end"/>
    </w:r>
  </w:p>
  <w:p w:rsidR="001602A7" w:rsidRDefault="009F4F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54CDC"/>
    <w:rsid w:val="002B428C"/>
    <w:rsid w:val="00333C42"/>
    <w:rsid w:val="00422B4F"/>
    <w:rsid w:val="004275B9"/>
    <w:rsid w:val="00626D7D"/>
    <w:rsid w:val="00830810"/>
    <w:rsid w:val="00857578"/>
    <w:rsid w:val="008B497C"/>
    <w:rsid w:val="009F4F3A"/>
    <w:rsid w:val="00A21ACC"/>
    <w:rsid w:val="00A378AB"/>
    <w:rsid w:val="00D4300E"/>
    <w:rsid w:val="00D54CDC"/>
    <w:rsid w:val="00DB0CC6"/>
    <w:rsid w:val="00E6082F"/>
    <w:rsid w:val="00EC5C1E"/>
    <w:rsid w:val="00F0788A"/>
    <w:rsid w:val="00F9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  <w:style w:type="paragraph" w:styleId="Header">
    <w:name w:val="header"/>
    <w:basedOn w:val="Normal"/>
    <w:link w:val="HeaderChar"/>
    <w:uiPriority w:val="99"/>
    <w:unhideWhenUsed/>
    <w:rsid w:val="00D54CDC"/>
    <w:pPr>
      <w:tabs>
        <w:tab w:val="center" w:pos="4320"/>
        <w:tab w:val="right" w:pos="8640"/>
      </w:tabs>
      <w:suppressAutoHyphens w:val="0"/>
    </w:pPr>
    <w:rPr>
      <w:rFonts w:ascii="Calibri" w:eastAsia="Calibri" w:hAnsi="Calibri" w:cs="Arial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D54CDC"/>
    <w:rPr>
      <w:rFonts w:ascii="Calibri" w:eastAsia="Calibri" w:hAnsi="Calibri" w:cs="Arial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  <w:style w:type="paragraph" w:styleId="Header">
    <w:name w:val="header"/>
    <w:basedOn w:val="Normal"/>
    <w:link w:val="HeaderChar"/>
    <w:uiPriority w:val="99"/>
    <w:unhideWhenUsed/>
    <w:rsid w:val="00D54CDC"/>
    <w:pPr>
      <w:tabs>
        <w:tab w:val="center" w:pos="4320"/>
        <w:tab w:val="right" w:pos="8640"/>
      </w:tabs>
      <w:suppressAutoHyphens w:val="0"/>
    </w:pPr>
    <w:rPr>
      <w:rFonts w:ascii="Calibri" w:eastAsia="Calibri" w:hAnsi="Calibri" w:cs="Arial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D54CDC"/>
    <w:rPr>
      <w:rFonts w:ascii="Calibri" w:eastAsia="Calibri" w:hAnsi="Calibri" w:cs="Arial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2336</Characters>
  <Application>Microsoft Office Word</Application>
  <DocSecurity>0</DocSecurity>
  <Lines>292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DLAMBO</cp:lastModifiedBy>
  <cp:revision>2</cp:revision>
  <dcterms:created xsi:type="dcterms:W3CDTF">2019-07-04T21:28:00Z</dcterms:created>
  <dcterms:modified xsi:type="dcterms:W3CDTF">2019-07-04T23:30:00Z</dcterms:modified>
</cp:coreProperties>
</file>