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OLE_LINK56"/>
      <w:bookmarkStart w:id="1" w:name="OLE_LINK57"/>
      <w:bookmarkStart w:id="2" w:name="OLE_LINK261"/>
      <w:r w:rsidRPr="00F44BDC">
        <w:rPr>
          <w:rFonts w:ascii="Times New Roman" w:eastAsia="Times New Roman" w:hAnsi="Times New Roman" w:cs="Times New Roman"/>
          <w:b/>
          <w:sz w:val="24"/>
          <w:szCs w:val="24"/>
        </w:rPr>
        <w:t>Baicalei</w:t>
      </w:r>
      <w:r w:rsidRPr="00F44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 inhibits inflammatory response and promotes osteogenic activity </w:t>
      </w:r>
      <w:bookmarkEnd w:id="0"/>
      <w:bookmarkEnd w:id="1"/>
      <w:r w:rsidRPr="00F44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periodontal ligament cells</w:t>
      </w:r>
      <w:bookmarkEnd w:id="2"/>
      <w:r w:rsidRPr="00F44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challenged with lipopolysaccharides</w:t>
      </w:r>
    </w:p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Manman</w:t>
      </w:r>
      <w:proofErr w:type="spellEnd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Ren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44BDC">
        <w:rPr>
          <w:rFonts w:ascii="Times New Roman" w:eastAsia="Times New Roman" w:hAnsi="Times New Roman" w:cs="Times New Roman" w:hint="eastAsia"/>
          <w:bCs/>
          <w:color w:val="000000"/>
          <w:sz w:val="24"/>
          <w:szCs w:val="24"/>
        </w:rPr>
        <w:t>Ya</w:t>
      </w:r>
      <w:proofErr w:type="spellEnd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Zhao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Zhiqi</w:t>
      </w:r>
      <w:proofErr w:type="spellEnd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He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Jian Lin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Chuchu</w:t>
      </w:r>
      <w:proofErr w:type="spellEnd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Xu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Fen Liu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3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Rongdang</w:t>
      </w:r>
      <w:proofErr w:type="spellEnd"/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Hu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Hui Deng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Yi Wang</w:t>
      </w:r>
      <w:r w:rsidRPr="00F44BD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</w:p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Periodontics,</w:t>
      </w:r>
      <w:r w:rsidRPr="00F44BDC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</w:rPr>
        <w:t>School of Stomatology, Wenzhou Medical University, Wenzhou, Zhejiang, China</w:t>
      </w:r>
    </w:p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Orthodontics, School of Stomatology, Wenzhou Medical University, Wenzhou, Zhejiang, China</w:t>
      </w:r>
    </w:p>
    <w:p w:rsidR="00F44BDC" w:rsidRPr="00F44BDC" w:rsidRDefault="00F44BDC" w:rsidP="00F44B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F44BDC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Histology and Embryology, Wenzhou Medical University, Wenzhou, Zhejiang, China</w:t>
      </w:r>
    </w:p>
    <w:p w:rsidR="00165785" w:rsidRDefault="00165785" w:rsidP="00F44BDC">
      <w:pPr>
        <w:spacing w:line="480" w:lineRule="auto"/>
      </w:pPr>
    </w:p>
    <w:p w:rsidR="00F44BDC" w:rsidRDefault="00F44BDC" w:rsidP="00F44BDC">
      <w:pPr>
        <w:spacing w:line="480" w:lineRule="auto"/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F44BDC" w:rsidRPr="00F44BDC" w:rsidRDefault="00F44BDC" w:rsidP="00F44BDC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44BDC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results</w:t>
      </w:r>
    </w:p>
    <w:p w:rsidR="00F44BDC" w:rsidRDefault="00F44BDC" w:rsidP="00F44BDC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>
            <wp:extent cx="5244985" cy="743712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.001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382" cy="745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</w:t>
      </w:r>
      <w:r>
        <w:rPr>
          <w:rFonts w:ascii="Times New Roman" w:hAnsi="Times New Roman" w:cs="Times New Roman"/>
          <w:sz w:val="24"/>
          <w:szCs w:val="28"/>
        </w:rPr>
        <w:t xml:space="preserve">. S1. Uncropped blots for Fig. 4A. </w:t>
      </w:r>
      <w:r w:rsidRPr="00F44BDC">
        <w:rPr>
          <w:rFonts w:ascii="Times New Roman" w:hAnsi="Times New Roman" w:cs="Times New Roman"/>
          <w:sz w:val="24"/>
          <w:szCs w:val="28"/>
        </w:rPr>
        <w:t>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, C</w:t>
      </w:r>
      <w:r w:rsidRPr="00F44BDC">
        <w:rPr>
          <w:rFonts w:ascii="Times New Roman" w:hAnsi="Times New Roman" w:cs="Times New Roman"/>
          <w:sz w:val="24"/>
          <w:szCs w:val="28"/>
        </w:rPr>
        <w:t>ontrol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+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 xml:space="preserve">Baicalein 20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 xml:space="preserve">+ Baicalein 40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 xml:space="preserve">LPS </w:t>
      </w:r>
      <w:r>
        <w:rPr>
          <w:rFonts w:ascii="Times New Roman" w:hAnsi="Times New Roman" w:cs="Times New Roman"/>
          <w:sz w:val="24"/>
          <w:szCs w:val="28"/>
        </w:rPr>
        <w:t xml:space="preserve">+ </w:t>
      </w:r>
      <w:r w:rsidRPr="00F44BDC">
        <w:rPr>
          <w:rFonts w:ascii="Times New Roman" w:hAnsi="Times New Roman" w:cs="Times New Roman"/>
          <w:sz w:val="24"/>
          <w:szCs w:val="28"/>
        </w:rPr>
        <w:t xml:space="preserve">Baicalein 80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6: Baicalein 80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M.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 w:hint="eastAsia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red</w:t>
      </w:r>
      <w:r>
        <w:rPr>
          <w:rFonts w:ascii="Times New Roman" w:hAnsi="Times New Roman" w:cs="Times New Roman"/>
          <w:sz w:val="24"/>
          <w:szCs w:val="28"/>
        </w:rPr>
        <w:t xml:space="preserve"> box indicates the specified band (</w:t>
      </w:r>
      <w:r>
        <w:rPr>
          <w:rFonts w:ascii="Times New Roman" w:hAnsi="Times New Roman" w:cs="Times New Roman"/>
          <w:sz w:val="24"/>
          <w:szCs w:val="28"/>
        </w:rPr>
        <w:t>based on the molecular weight</w:t>
      </w:r>
      <w:r>
        <w:rPr>
          <w:rFonts w:ascii="Times New Roman" w:hAnsi="Times New Roman" w:cs="Times New Roman"/>
          <w:sz w:val="24"/>
          <w:szCs w:val="28"/>
        </w:rPr>
        <w:t xml:space="preserve">) included in the final analysis. Lane 6 was not include in the final results according to the study design and grouping. </w:t>
      </w: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>
            <wp:extent cx="4953000" cy="7023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.002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</w:t>
      </w:r>
      <w:r>
        <w:rPr>
          <w:rFonts w:ascii="Times New Roman" w:hAnsi="Times New Roman" w:cs="Times New Roman"/>
          <w:sz w:val="24"/>
          <w:szCs w:val="28"/>
        </w:rPr>
        <w:t>. S</w:t>
      </w:r>
      <w:r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. Uncropped blots for Fig. </w:t>
      </w:r>
      <w:r>
        <w:rPr>
          <w:rFonts w:ascii="Times New Roman" w:hAnsi="Times New Roman" w:cs="Times New Roman"/>
          <w:sz w:val="24"/>
          <w:szCs w:val="28"/>
        </w:rPr>
        <w:t>5D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F44BDC">
        <w:rPr>
          <w:rFonts w:ascii="Times New Roman" w:hAnsi="Times New Roman" w:cs="Times New Roman"/>
          <w:sz w:val="24"/>
          <w:szCs w:val="28"/>
        </w:rPr>
        <w:t>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, C</w:t>
      </w:r>
      <w:r w:rsidRPr="00F44BDC">
        <w:rPr>
          <w:rFonts w:ascii="Times New Roman" w:hAnsi="Times New Roman" w:cs="Times New Roman"/>
          <w:sz w:val="24"/>
          <w:szCs w:val="28"/>
        </w:rPr>
        <w:t>ontrol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+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 xml:space="preserve">Baicalein 20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 xml:space="preserve">+ Baicalein 40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 xml:space="preserve">LPS </w:t>
      </w:r>
      <w:r>
        <w:rPr>
          <w:rFonts w:ascii="Times New Roman" w:hAnsi="Times New Roman" w:cs="Times New Roman"/>
          <w:sz w:val="24"/>
          <w:szCs w:val="28"/>
        </w:rPr>
        <w:t xml:space="preserve">+ </w:t>
      </w:r>
      <w:r w:rsidRPr="00F44BDC">
        <w:rPr>
          <w:rFonts w:ascii="Times New Roman" w:hAnsi="Times New Roman" w:cs="Times New Roman"/>
          <w:sz w:val="24"/>
          <w:szCs w:val="28"/>
        </w:rPr>
        <w:t xml:space="preserve">Baicalein 80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6: Baicalein 80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M.</w:t>
      </w:r>
      <w:r>
        <w:rPr>
          <w:rFonts w:ascii="Times New Roman" w:hAnsi="Times New Roman" w:cs="Times New Roman"/>
          <w:sz w:val="24"/>
          <w:szCs w:val="28"/>
        </w:rPr>
        <w:t xml:space="preserve"> Lane 6 was not include in the final results according to the study design and grouping. </w:t>
      </w:r>
    </w:p>
    <w:p w:rsidR="00F44BDC" w:rsidRP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>
            <wp:extent cx="4953000" cy="7023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3.001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</w:t>
      </w:r>
      <w:r>
        <w:rPr>
          <w:rFonts w:ascii="Times New Roman" w:hAnsi="Times New Roman" w:cs="Times New Roman"/>
          <w:sz w:val="24"/>
          <w:szCs w:val="28"/>
        </w:rPr>
        <w:t>. S</w:t>
      </w:r>
      <w:r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. Uncropped blots for Fig. </w:t>
      </w:r>
      <w:r>
        <w:rPr>
          <w:rFonts w:ascii="Times New Roman" w:hAnsi="Times New Roman" w:cs="Times New Roman"/>
          <w:sz w:val="24"/>
          <w:szCs w:val="28"/>
        </w:rPr>
        <w:t>6A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F44BDC">
        <w:rPr>
          <w:rFonts w:ascii="Times New Roman" w:hAnsi="Times New Roman" w:cs="Times New Roman"/>
          <w:sz w:val="24"/>
          <w:szCs w:val="28"/>
        </w:rPr>
        <w:t>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, C</w:t>
      </w:r>
      <w:r w:rsidRPr="00F44BDC">
        <w:rPr>
          <w:rFonts w:ascii="Times New Roman" w:hAnsi="Times New Roman" w:cs="Times New Roman"/>
          <w:sz w:val="24"/>
          <w:szCs w:val="28"/>
        </w:rPr>
        <w:t>ontrol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+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 xml:space="preserve">Baicalein 20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 xml:space="preserve">+ Baicalein 40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 xml:space="preserve">LPS </w:t>
      </w:r>
      <w:r>
        <w:rPr>
          <w:rFonts w:ascii="Times New Roman" w:hAnsi="Times New Roman" w:cs="Times New Roman"/>
          <w:sz w:val="24"/>
          <w:szCs w:val="28"/>
        </w:rPr>
        <w:t xml:space="preserve">+ </w:t>
      </w:r>
      <w:r w:rsidRPr="00F44BDC">
        <w:rPr>
          <w:rFonts w:ascii="Times New Roman" w:hAnsi="Times New Roman" w:cs="Times New Roman"/>
          <w:sz w:val="24"/>
          <w:szCs w:val="28"/>
        </w:rPr>
        <w:t xml:space="preserve">Baicalein 80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6: Baicalein 80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Cambria Math" w:hAnsi="Cambria Math" w:cs="Cambria Math"/>
          <w:sz w:val="24"/>
          <w:szCs w:val="28"/>
        </w:rPr>
        <w:t>𝜇</w:t>
      </w:r>
      <w:r w:rsidRPr="00F44BDC">
        <w:rPr>
          <w:rFonts w:ascii="Times New Roman" w:hAnsi="Times New Roman" w:cs="Times New Roman"/>
          <w:sz w:val="24"/>
          <w:szCs w:val="28"/>
        </w:rPr>
        <w:t>M.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red</w:t>
      </w:r>
      <w:r>
        <w:rPr>
          <w:rFonts w:ascii="Times New Roman" w:hAnsi="Times New Roman" w:cs="Times New Roman"/>
          <w:sz w:val="24"/>
          <w:szCs w:val="28"/>
        </w:rPr>
        <w:t xml:space="preserve"> box indicates the specified band (based on the molecular weight) included in the final analysis. Lane 6 was not include in the final results according to the study design and grouping. </w:t>
      </w: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</w:p>
    <w:p w:rsidR="00F44BDC" w:rsidRDefault="00F44BDC" w:rsidP="00F44BD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>
            <wp:extent cx="4953000" cy="7023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l.004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BDC" w:rsidRPr="00F44BDC" w:rsidRDefault="00F44BDC" w:rsidP="00F44BDC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</w:t>
      </w:r>
      <w:r>
        <w:rPr>
          <w:rFonts w:ascii="Times New Roman" w:hAnsi="Times New Roman" w:cs="Times New Roman"/>
          <w:sz w:val="24"/>
          <w:szCs w:val="28"/>
        </w:rPr>
        <w:t>. S</w:t>
      </w:r>
      <w:r>
        <w:rPr>
          <w:rFonts w:ascii="Times New Roman" w:hAnsi="Times New Roman" w:cs="Times New Roman"/>
          <w:sz w:val="24"/>
          <w:szCs w:val="28"/>
        </w:rPr>
        <w:t xml:space="preserve">4. </w:t>
      </w:r>
      <w:r>
        <w:rPr>
          <w:rFonts w:ascii="Times New Roman" w:hAnsi="Times New Roman" w:cs="Times New Roman"/>
          <w:sz w:val="24"/>
          <w:szCs w:val="28"/>
        </w:rPr>
        <w:t>Uncropped blots for Fig. 6</w:t>
      </w:r>
      <w:r>
        <w:rPr>
          <w:rFonts w:ascii="Times New Roman" w:hAnsi="Times New Roman" w:cs="Times New Roman"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control group;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>LPS;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F44BDC">
        <w:rPr>
          <w:rFonts w:ascii="Times New Roman" w:hAnsi="Times New Roman" w:cs="Times New Roman"/>
          <w:sz w:val="24"/>
          <w:szCs w:val="28"/>
        </w:rPr>
        <w:t>Wnt</w:t>
      </w:r>
      <w:proofErr w:type="spellEnd"/>
      <w:r w:rsidRPr="00F44BDC">
        <w:rPr>
          <w:rFonts w:ascii="Times New Roman" w:hAnsi="Times New Roman" w:cs="Times New Roman"/>
          <w:sz w:val="24"/>
          <w:szCs w:val="28"/>
        </w:rPr>
        <w:t xml:space="preserve"> 3a; Lane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44BDC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F44BDC">
        <w:rPr>
          <w:rFonts w:ascii="Times New Roman" w:hAnsi="Times New Roman" w:cs="Times New Roman"/>
          <w:sz w:val="24"/>
          <w:szCs w:val="28"/>
        </w:rPr>
        <w:t xml:space="preserve">LPS+ </w:t>
      </w:r>
      <w:proofErr w:type="spellStart"/>
      <w:r w:rsidRPr="00F44BDC">
        <w:rPr>
          <w:rFonts w:ascii="Times New Roman" w:hAnsi="Times New Roman" w:cs="Times New Roman"/>
          <w:sz w:val="24"/>
          <w:szCs w:val="28"/>
        </w:rPr>
        <w:t>Wnt</w:t>
      </w:r>
      <w:proofErr w:type="spellEnd"/>
      <w:r w:rsidRPr="00F44BDC">
        <w:rPr>
          <w:rFonts w:ascii="Times New Roman" w:hAnsi="Times New Roman" w:cs="Times New Roman"/>
          <w:sz w:val="24"/>
          <w:szCs w:val="28"/>
        </w:rPr>
        <w:t xml:space="preserve"> 3a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F44BDC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F44BDC" w:rsidRPr="00F44BD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1CB4" w:rsidRDefault="00CD1CB4">
      <w:r>
        <w:separator/>
      </w:r>
    </w:p>
  </w:endnote>
  <w:endnote w:type="continuationSeparator" w:id="0">
    <w:p w:rsidR="00CD1CB4" w:rsidRDefault="00CD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1CB4" w:rsidRDefault="00CD1CB4">
      <w:r>
        <w:separator/>
      </w:r>
    </w:p>
  </w:footnote>
  <w:footnote w:type="continuationSeparator" w:id="0">
    <w:p w:rsidR="00CD1CB4" w:rsidRDefault="00CD1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40366"/>
    <w:multiLevelType w:val="hybridMultilevel"/>
    <w:tmpl w:val="FDE4B1C6"/>
    <w:lvl w:ilvl="0" w:tplc="8536E174">
      <w:start w:val="1"/>
      <w:numFmt w:val="bullet"/>
      <w:lvlText w:val="·"/>
      <w:lvlJc w:val="left"/>
      <w:pPr>
        <w:ind w:left="720" w:hanging="348"/>
      </w:pPr>
      <w:rPr>
        <w:rFonts w:ascii="Symbol" w:eastAsia="Symbol" w:hAnsi="Symbol" w:cs="Symbol"/>
      </w:rPr>
    </w:lvl>
    <w:lvl w:ilvl="1" w:tplc="D460E400">
      <w:start w:val="1"/>
      <w:numFmt w:val="bullet"/>
      <w:lvlText w:val="o"/>
      <w:lvlJc w:val="left"/>
      <w:pPr>
        <w:ind w:left="1440" w:hanging="348"/>
      </w:pPr>
      <w:rPr>
        <w:rFonts w:ascii="Courier New" w:eastAsia="Courier New" w:hAnsi="Courier New" w:cs="Courier New"/>
      </w:rPr>
    </w:lvl>
    <w:lvl w:ilvl="2" w:tplc="88301C7C">
      <w:start w:val="1"/>
      <w:numFmt w:val="bullet"/>
      <w:lvlText w:val="§"/>
      <w:lvlJc w:val="left"/>
      <w:pPr>
        <w:ind w:left="2160" w:hanging="348"/>
      </w:pPr>
      <w:rPr>
        <w:rFonts w:ascii="Wingdings" w:eastAsia="Wingdings" w:hAnsi="Wingdings" w:cs="Wingdings"/>
      </w:rPr>
    </w:lvl>
    <w:lvl w:ilvl="3" w:tplc="3D9CF576">
      <w:start w:val="1"/>
      <w:numFmt w:val="bullet"/>
      <w:lvlText w:val="·"/>
      <w:lvlJc w:val="left"/>
      <w:pPr>
        <w:ind w:left="2880" w:hanging="348"/>
      </w:pPr>
      <w:rPr>
        <w:rFonts w:ascii="Symbol" w:eastAsia="Symbol" w:hAnsi="Symbol" w:cs="Symbol"/>
      </w:rPr>
    </w:lvl>
    <w:lvl w:ilvl="4" w:tplc="4808E6B2">
      <w:start w:val="1"/>
      <w:numFmt w:val="bullet"/>
      <w:lvlText w:val="o"/>
      <w:lvlJc w:val="left"/>
      <w:pPr>
        <w:ind w:left="3600" w:hanging="348"/>
      </w:pPr>
      <w:rPr>
        <w:rFonts w:ascii="Courier New" w:eastAsia="Courier New" w:hAnsi="Courier New" w:cs="Courier New"/>
      </w:rPr>
    </w:lvl>
    <w:lvl w:ilvl="5" w:tplc="D9A2A184">
      <w:start w:val="1"/>
      <w:numFmt w:val="bullet"/>
      <w:lvlText w:val="§"/>
      <w:lvlJc w:val="left"/>
      <w:pPr>
        <w:ind w:left="4320" w:hanging="348"/>
      </w:pPr>
      <w:rPr>
        <w:rFonts w:ascii="Wingdings" w:eastAsia="Wingdings" w:hAnsi="Wingdings" w:cs="Wingdings"/>
      </w:rPr>
    </w:lvl>
    <w:lvl w:ilvl="6" w:tplc="C12091D6">
      <w:start w:val="1"/>
      <w:numFmt w:val="bullet"/>
      <w:lvlText w:val="·"/>
      <w:lvlJc w:val="left"/>
      <w:pPr>
        <w:ind w:left="5040" w:hanging="348"/>
      </w:pPr>
      <w:rPr>
        <w:rFonts w:ascii="Symbol" w:eastAsia="Symbol" w:hAnsi="Symbol" w:cs="Symbol"/>
      </w:rPr>
    </w:lvl>
    <w:lvl w:ilvl="7" w:tplc="47088666">
      <w:start w:val="1"/>
      <w:numFmt w:val="bullet"/>
      <w:lvlText w:val="o"/>
      <w:lvlJc w:val="left"/>
      <w:pPr>
        <w:ind w:left="5760" w:hanging="348"/>
      </w:pPr>
      <w:rPr>
        <w:rFonts w:ascii="Courier New" w:eastAsia="Courier New" w:hAnsi="Courier New" w:cs="Courier New"/>
      </w:rPr>
    </w:lvl>
    <w:lvl w:ilvl="8" w:tplc="567A1960">
      <w:start w:val="1"/>
      <w:numFmt w:val="bullet"/>
      <w:lvlText w:val="§"/>
      <w:lvlJc w:val="left"/>
      <w:pPr>
        <w:ind w:left="6480" w:hanging="348"/>
      </w:pPr>
      <w:rPr>
        <w:rFonts w:ascii="Wingdings" w:eastAsia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85"/>
    <w:rsid w:val="00165785"/>
    <w:rsid w:val="00CD1CB4"/>
    <w:rsid w:val="00F4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FC3DD"/>
  <w15:docId w15:val="{AC911650-696B-6141-B647-5B36AE70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1"/>
        <w:szCs w:val="22"/>
        <w:lang w:val="en-US" w:eastAsia="zh-C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标题 3 字符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标题 字符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副标题 字符"/>
    <w:basedOn w:val="a0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引用 字符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明显引用 字符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页眉 字符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af0">
    <w:name w:val="页脚 字符"/>
    <w:basedOn w:val="a0"/>
    <w:link w:val="af"/>
    <w:uiPriority w:val="99"/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脚注文本 字符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TOC1">
    <w:name w:val="toc 1"/>
    <w:basedOn w:val="a"/>
    <w:next w:val="a"/>
    <w:uiPriority w:val="39"/>
    <w:unhideWhenUsed/>
    <w:pPr>
      <w:spacing w:after="57"/>
    </w:pPr>
  </w:style>
  <w:style w:type="paragraph" w:styleId="TOC2">
    <w:name w:val="toc 2"/>
    <w:basedOn w:val="a"/>
    <w:next w:val="a"/>
    <w:uiPriority w:val="39"/>
    <w:unhideWhenUsed/>
    <w:pPr>
      <w:spacing w:after="57"/>
      <w:ind w:left="283"/>
    </w:pPr>
  </w:style>
  <w:style w:type="paragraph" w:styleId="TOC3">
    <w:name w:val="toc 3"/>
    <w:basedOn w:val="a"/>
    <w:next w:val="a"/>
    <w:uiPriority w:val="39"/>
    <w:unhideWhenUsed/>
    <w:pPr>
      <w:spacing w:after="57"/>
      <w:ind w:left="567"/>
    </w:pPr>
  </w:style>
  <w:style w:type="paragraph" w:styleId="TOC4">
    <w:name w:val="toc 4"/>
    <w:basedOn w:val="a"/>
    <w:next w:val="a"/>
    <w:uiPriority w:val="39"/>
    <w:unhideWhenUsed/>
    <w:pPr>
      <w:spacing w:after="57"/>
      <w:ind w:left="850"/>
    </w:pPr>
  </w:style>
  <w:style w:type="paragraph" w:styleId="TOC5">
    <w:name w:val="toc 5"/>
    <w:basedOn w:val="a"/>
    <w:next w:val="a"/>
    <w:uiPriority w:val="39"/>
    <w:unhideWhenUsed/>
    <w:pPr>
      <w:spacing w:after="57"/>
      <w:ind w:left="1134"/>
    </w:pPr>
  </w:style>
  <w:style w:type="paragraph" w:styleId="TOC6">
    <w:name w:val="toc 6"/>
    <w:basedOn w:val="a"/>
    <w:next w:val="a"/>
    <w:uiPriority w:val="39"/>
    <w:unhideWhenUsed/>
    <w:pPr>
      <w:spacing w:after="57"/>
      <w:ind w:left="1417"/>
    </w:pPr>
  </w:style>
  <w:style w:type="paragraph" w:styleId="TOC7">
    <w:name w:val="toc 7"/>
    <w:basedOn w:val="a"/>
    <w:next w:val="a"/>
    <w:uiPriority w:val="39"/>
    <w:unhideWhenUsed/>
    <w:pPr>
      <w:spacing w:after="57"/>
      <w:ind w:left="1701"/>
    </w:pPr>
  </w:style>
  <w:style w:type="paragraph" w:styleId="TOC8">
    <w:name w:val="toc 8"/>
    <w:basedOn w:val="a"/>
    <w:next w:val="a"/>
    <w:uiPriority w:val="39"/>
    <w:unhideWhenUsed/>
    <w:pPr>
      <w:spacing w:after="57"/>
      <w:ind w:left="1984"/>
    </w:pPr>
  </w:style>
  <w:style w:type="paragraph" w:styleId="TOC9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character" w:customStyle="1" w:styleId="10">
    <w:name w:val="标题 1 字符"/>
    <w:basedOn w:val="a0"/>
    <w:link w:val="1"/>
    <w:uiPriority w:val="9"/>
    <w:rPr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WANG Yi</cp:lastModifiedBy>
  <cp:revision>2</cp:revision>
  <dcterms:created xsi:type="dcterms:W3CDTF">2020-10-09T05:05:00Z</dcterms:created>
  <dcterms:modified xsi:type="dcterms:W3CDTF">2020-10-09T06:51:00Z</dcterms:modified>
</cp:coreProperties>
</file>