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CC4" w:rsidRDefault="00042CC4" w:rsidP="00042CC4">
      <w:pPr>
        <w:keepNext/>
      </w:pPr>
      <w:r>
        <w:br w:type="textWrapping" w:clear="all"/>
      </w:r>
      <w:r w:rsidR="008220E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7.2pt;height:155.4pt">
            <v:imagedata r:id="rId5" o:title="TC"/>
          </v:shape>
        </w:pict>
      </w:r>
      <w:r>
        <w:t xml:space="preserve">                     </w:t>
      </w:r>
      <w:r w:rsidR="008220E5">
        <w:pict>
          <v:shape id="_x0000_i1026" type="#_x0000_t75" style="width:187.2pt;height:156pt">
            <v:imagedata r:id="rId6" o:title="TG"/>
          </v:shape>
        </w:pict>
      </w:r>
    </w:p>
    <w:p w:rsidR="00981107" w:rsidRDefault="00042CC4" w:rsidP="00042CC4">
      <w:r>
        <w:t>A) TG                                                                                        B) TC</w:t>
      </w:r>
    </w:p>
    <w:p w:rsidR="00042CC4" w:rsidRDefault="008220E5" w:rsidP="00042CC4">
      <w:r>
        <w:rPr>
          <w:noProof/>
        </w:rPr>
        <w:pict>
          <v:shape id="_x0000_s1027" type="#_x0000_t75" style="position:absolute;margin-left:0;margin-top:0;width:187.2pt;height:156pt;z-index:251659264;mso-position-horizontal:left;mso-position-horizontal-relative:text;mso-position-vertical-relative:text">
            <v:imagedata r:id="rId7" o:title="HDL"/>
            <w10:wrap type="square" side="right"/>
          </v:shape>
        </w:pict>
      </w:r>
      <w:r w:rsidR="00042CC4">
        <w:t xml:space="preserve">                 </w:t>
      </w:r>
      <w:r>
        <w:pict>
          <v:shape id="_x0000_i1027" type="#_x0000_t75" style="width:187.2pt;height:155.4pt">
            <v:imagedata r:id="rId7" o:title="HDL"/>
          </v:shape>
        </w:pict>
      </w:r>
    </w:p>
    <w:p w:rsidR="0000735A" w:rsidRDefault="00042CC4" w:rsidP="0000735A">
      <w:pPr>
        <w:tabs>
          <w:tab w:val="left" w:pos="4992"/>
        </w:tabs>
      </w:pPr>
      <w:r>
        <w:t>C) HDL-C</w:t>
      </w:r>
      <w:r>
        <w:tab/>
        <w:t>D) LDL-C</w:t>
      </w:r>
    </w:p>
    <w:p w:rsidR="0000735A" w:rsidRDefault="008220E5" w:rsidP="00042CC4">
      <w:pPr>
        <w:tabs>
          <w:tab w:val="left" w:pos="4992"/>
        </w:tabs>
      </w:pPr>
      <w:r>
        <w:pict>
          <v:shape id="_x0000_i1028" type="#_x0000_t75" style="width:187.2pt;height:156pt">
            <v:imagedata r:id="rId8" o:title="FBS"/>
          </v:shape>
        </w:pict>
      </w:r>
      <w:r w:rsidR="0000735A">
        <w:t xml:space="preserve">                     </w:t>
      </w:r>
      <w:r>
        <w:pict>
          <v:shape id="_x0000_i1029" type="#_x0000_t75" style="width:187.2pt;height:155.4pt">
            <v:imagedata r:id="rId9" o:title="HbA1C"/>
          </v:shape>
        </w:pict>
      </w:r>
    </w:p>
    <w:p w:rsidR="0000735A" w:rsidRDefault="0000735A" w:rsidP="0000735A">
      <w:r>
        <w:t>E) FBS                                                                                       F) HbA1C</w:t>
      </w:r>
    </w:p>
    <w:p w:rsidR="0000735A" w:rsidRPr="0000735A" w:rsidRDefault="0000735A" w:rsidP="008220E5">
      <w:r w:rsidRPr="00A8199B">
        <w:rPr>
          <w:b/>
          <w:bCs/>
        </w:rPr>
        <w:t xml:space="preserve">Supplemental Figure </w:t>
      </w:r>
      <w:r w:rsidR="008220E5">
        <w:rPr>
          <w:b/>
          <w:bCs/>
        </w:rPr>
        <w:t>1</w:t>
      </w:r>
      <w:bookmarkStart w:id="0" w:name="_GoBack"/>
      <w:bookmarkEnd w:id="0"/>
      <w:r>
        <w:t xml:space="preserve">. </w:t>
      </w:r>
      <w:r w:rsidR="00A8199B">
        <w:t xml:space="preserve">Sensitivity analysis. </w:t>
      </w:r>
      <w:r w:rsidR="00A8199B" w:rsidRPr="00314EE1">
        <w:rPr>
          <w:sz w:val="22"/>
          <w:szCs w:val="20"/>
        </w:rPr>
        <w:t>Abbreviations: TG: Triacylglycerol; TC: Total-Cholesterol; LDL-C: Low-density Lipoprotein Cholesterol; HDL-C: High-density Lipoprotein Choleste</w:t>
      </w:r>
      <w:r w:rsidR="00A8199B">
        <w:rPr>
          <w:sz w:val="22"/>
          <w:szCs w:val="20"/>
        </w:rPr>
        <w:t>rol; FBS: Fasting Blood Glucose</w:t>
      </w:r>
      <w:r w:rsidR="00A8199B" w:rsidRPr="00314EE1">
        <w:rPr>
          <w:sz w:val="22"/>
          <w:szCs w:val="20"/>
        </w:rPr>
        <w:t>.</w:t>
      </w:r>
    </w:p>
    <w:sectPr w:rsidR="0000735A" w:rsidRPr="0000735A" w:rsidSect="00042CC4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A4689"/>
    <w:multiLevelType w:val="hybridMultilevel"/>
    <w:tmpl w:val="C9B83AC0"/>
    <w:lvl w:ilvl="0" w:tplc="98CAE6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DF6EB0"/>
    <w:multiLevelType w:val="hybridMultilevel"/>
    <w:tmpl w:val="75F8424E"/>
    <w:lvl w:ilvl="0" w:tplc="477CF5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10D81"/>
    <w:multiLevelType w:val="hybridMultilevel"/>
    <w:tmpl w:val="560A4604"/>
    <w:lvl w:ilvl="0" w:tplc="FF8A01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YwsTA1NbEwszCyMDVS0lEKTi0uzszPAykwrAUAxneRnSwAAAA="/>
  </w:docVars>
  <w:rsids>
    <w:rsidRoot w:val="00042CC4"/>
    <w:rsid w:val="0000735A"/>
    <w:rsid w:val="00042CC4"/>
    <w:rsid w:val="0004423C"/>
    <w:rsid w:val="00070C46"/>
    <w:rsid w:val="00157667"/>
    <w:rsid w:val="005F5A1C"/>
    <w:rsid w:val="008220E5"/>
    <w:rsid w:val="00981107"/>
    <w:rsid w:val="00A8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099B533"/>
  <w15:chartTrackingRefBased/>
  <w15:docId w15:val="{19BB43EA-0CF2-4A5D-9302-1F6FEE40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2CC4"/>
    <w:rPr>
      <w:rFonts w:asciiTheme="majorBidi" w:hAnsiTheme="majorBidi" w:cs="B Zar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CC4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042CC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2021-04-25T18:22:00Z</dcterms:created>
  <dcterms:modified xsi:type="dcterms:W3CDTF">2021-04-26T11:58:00Z</dcterms:modified>
</cp:coreProperties>
</file>