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B21" w:rsidRPr="00D22B21" w:rsidRDefault="00D22B21" w:rsidP="009E5713">
      <w:pPr>
        <w:pStyle w:val="Caption"/>
        <w:keepNext/>
        <w:rPr>
          <w:b/>
          <w:bCs/>
          <w:i w:val="0"/>
          <w:iCs w:val="0"/>
          <w:color w:val="auto"/>
          <w:sz w:val="22"/>
          <w:szCs w:val="22"/>
        </w:rPr>
      </w:pPr>
      <w:r w:rsidRPr="00D22B21">
        <w:rPr>
          <w:b/>
          <w:bCs/>
          <w:i w:val="0"/>
          <w:iCs w:val="0"/>
          <w:color w:val="auto"/>
          <w:sz w:val="22"/>
          <w:szCs w:val="22"/>
        </w:rPr>
        <w:t>Supplemental table 2</w:t>
      </w:r>
      <w:r>
        <w:rPr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99147F" w:rsidRPr="0099147F">
        <w:rPr>
          <w:i w:val="0"/>
          <w:iCs w:val="0"/>
          <w:color w:val="auto"/>
          <w:sz w:val="22"/>
          <w:szCs w:val="22"/>
        </w:rPr>
        <w:t>Meta-regression</w:t>
      </w:r>
      <w:r w:rsidR="00475339">
        <w:rPr>
          <w:i w:val="0"/>
          <w:iCs w:val="0"/>
          <w:color w:val="auto"/>
          <w:sz w:val="22"/>
          <w:szCs w:val="22"/>
        </w:rPr>
        <w:t xml:space="preserve"> of the association between </w:t>
      </w:r>
      <w:r w:rsidR="00D172EB">
        <w:rPr>
          <w:i w:val="0"/>
          <w:iCs w:val="0"/>
          <w:color w:val="auto"/>
          <w:sz w:val="22"/>
          <w:szCs w:val="22"/>
        </w:rPr>
        <w:t xml:space="preserve">the change in </w:t>
      </w:r>
      <w:r w:rsidR="00475339">
        <w:rPr>
          <w:i w:val="0"/>
          <w:iCs w:val="0"/>
          <w:color w:val="auto"/>
          <w:sz w:val="22"/>
          <w:szCs w:val="22"/>
        </w:rPr>
        <w:t xml:space="preserve">outcomes of interest </w:t>
      </w:r>
      <w:r w:rsidR="00D172EB">
        <w:rPr>
          <w:i w:val="0"/>
          <w:iCs w:val="0"/>
          <w:color w:val="auto"/>
          <w:sz w:val="22"/>
          <w:szCs w:val="22"/>
        </w:rPr>
        <w:t xml:space="preserve">response to ACV intake and potential </w:t>
      </w:r>
      <w:r w:rsidR="009E5713">
        <w:rPr>
          <w:i w:val="0"/>
          <w:iCs w:val="0"/>
          <w:color w:val="auto"/>
          <w:sz w:val="22"/>
          <w:szCs w:val="22"/>
        </w:rPr>
        <w:t xml:space="preserve">moderator.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2544"/>
        <w:gridCol w:w="2544"/>
        <w:gridCol w:w="2544"/>
      </w:tblGrid>
      <w:tr w:rsidR="00D22B21" w:rsidRPr="0099147F" w:rsidTr="001B1FB3">
        <w:trPr>
          <w:trHeight w:val="341"/>
        </w:trPr>
        <w:tc>
          <w:tcPr>
            <w:tcW w:w="1345" w:type="dxa"/>
          </w:tcPr>
          <w:p w:rsidR="00D22B21" w:rsidRPr="0099147F" w:rsidRDefault="00D22B21">
            <w:pPr>
              <w:rPr>
                <w:rFonts w:cstheme="majorBidi"/>
                <w:b/>
                <w:bCs/>
                <w:sz w:val="20"/>
                <w:szCs w:val="20"/>
              </w:rPr>
            </w:pPr>
            <w:r w:rsidRPr="0099147F">
              <w:rPr>
                <w:rFonts w:cstheme="majorBidi"/>
                <w:b/>
                <w:bCs/>
                <w:sz w:val="20"/>
                <w:szCs w:val="20"/>
              </w:rPr>
              <w:t xml:space="preserve">Variables </w:t>
            </w:r>
          </w:p>
        </w:tc>
        <w:tc>
          <w:tcPr>
            <w:tcW w:w="2544" w:type="dxa"/>
          </w:tcPr>
          <w:p w:rsidR="00D22B21" w:rsidRPr="0099147F" w:rsidRDefault="00D22B21">
            <w:pPr>
              <w:rPr>
                <w:rFonts w:cstheme="majorBidi"/>
                <w:b/>
                <w:bCs/>
                <w:sz w:val="20"/>
                <w:szCs w:val="20"/>
              </w:rPr>
            </w:pPr>
            <w:r w:rsidRPr="0099147F">
              <w:rPr>
                <w:rFonts w:cstheme="majorBidi"/>
                <w:b/>
                <w:bCs/>
                <w:sz w:val="20"/>
                <w:szCs w:val="20"/>
              </w:rPr>
              <w:t xml:space="preserve">Baseline measures </w:t>
            </w:r>
          </w:p>
        </w:tc>
        <w:tc>
          <w:tcPr>
            <w:tcW w:w="2544" w:type="dxa"/>
          </w:tcPr>
          <w:p w:rsidR="00D22B21" w:rsidRPr="0099147F" w:rsidRDefault="00D22B21">
            <w:pPr>
              <w:rPr>
                <w:rFonts w:cstheme="majorBidi"/>
                <w:b/>
                <w:bCs/>
                <w:sz w:val="20"/>
                <w:szCs w:val="20"/>
              </w:rPr>
            </w:pPr>
            <w:r w:rsidRPr="0099147F">
              <w:rPr>
                <w:rFonts w:cstheme="majorBidi"/>
                <w:b/>
                <w:bCs/>
                <w:sz w:val="20"/>
                <w:szCs w:val="20"/>
              </w:rPr>
              <w:t xml:space="preserve">Duration </w:t>
            </w:r>
          </w:p>
        </w:tc>
        <w:tc>
          <w:tcPr>
            <w:tcW w:w="2544" w:type="dxa"/>
          </w:tcPr>
          <w:p w:rsidR="00D22B21" w:rsidRPr="0099147F" w:rsidRDefault="00D22B21">
            <w:pPr>
              <w:rPr>
                <w:rFonts w:cstheme="majorBidi"/>
                <w:b/>
                <w:bCs/>
                <w:sz w:val="20"/>
                <w:szCs w:val="20"/>
              </w:rPr>
            </w:pPr>
            <w:r w:rsidRPr="0099147F">
              <w:rPr>
                <w:rFonts w:cstheme="majorBidi"/>
                <w:b/>
                <w:bCs/>
                <w:sz w:val="20"/>
                <w:szCs w:val="20"/>
              </w:rPr>
              <w:t>Amount of administration</w:t>
            </w:r>
          </w:p>
        </w:tc>
      </w:tr>
      <w:tr w:rsidR="00D22B21" w:rsidRPr="0099147F" w:rsidTr="001B1FB3">
        <w:trPr>
          <w:trHeight w:val="272"/>
        </w:trPr>
        <w:tc>
          <w:tcPr>
            <w:tcW w:w="1345" w:type="dxa"/>
          </w:tcPr>
          <w:p w:rsidR="00D22B21" w:rsidRPr="0099147F" w:rsidRDefault="00D22B21">
            <w:pPr>
              <w:rPr>
                <w:rFonts w:cstheme="majorBidi"/>
                <w:b/>
                <w:bCs/>
                <w:sz w:val="20"/>
                <w:szCs w:val="20"/>
              </w:rPr>
            </w:pPr>
            <w:r w:rsidRPr="0099147F">
              <w:rPr>
                <w:rFonts w:cstheme="majorBidi"/>
                <w:b/>
                <w:bCs/>
                <w:sz w:val="20"/>
                <w:szCs w:val="20"/>
              </w:rPr>
              <w:t>TG</w:t>
            </w:r>
          </w:p>
        </w:tc>
        <w:tc>
          <w:tcPr>
            <w:tcW w:w="2544" w:type="dxa"/>
          </w:tcPr>
          <w:p w:rsidR="00D22B21" w:rsidRPr="0099147F" w:rsidRDefault="001A1D8C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/>
                <w:sz w:val="20"/>
                <w:szCs w:val="20"/>
              </w:rPr>
              <w:t>-0.16 (-1.02, 0.70)</w:t>
            </w:r>
          </w:p>
        </w:tc>
        <w:tc>
          <w:tcPr>
            <w:tcW w:w="2544" w:type="dxa"/>
          </w:tcPr>
          <w:p w:rsidR="00D22B21" w:rsidRPr="0099147F" w:rsidRDefault="001A1D8C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/>
                <w:sz w:val="20"/>
                <w:szCs w:val="20"/>
              </w:rPr>
              <w:t>-0.71 (-2.07, 0.64)</w:t>
            </w:r>
          </w:p>
        </w:tc>
        <w:tc>
          <w:tcPr>
            <w:tcW w:w="2544" w:type="dxa"/>
          </w:tcPr>
          <w:p w:rsidR="00D22B21" w:rsidRPr="0099147F" w:rsidRDefault="001A1D8C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/>
                <w:sz w:val="20"/>
                <w:szCs w:val="20"/>
              </w:rPr>
              <w:t>-0.03 (-0.21, 0.14)</w:t>
            </w:r>
          </w:p>
        </w:tc>
      </w:tr>
      <w:tr w:rsidR="00D22B21" w:rsidRPr="0099147F" w:rsidTr="001B1FB3">
        <w:trPr>
          <w:trHeight w:val="260"/>
        </w:trPr>
        <w:tc>
          <w:tcPr>
            <w:tcW w:w="1345" w:type="dxa"/>
          </w:tcPr>
          <w:p w:rsidR="00D22B21" w:rsidRPr="0099147F" w:rsidRDefault="00D22B21">
            <w:pPr>
              <w:rPr>
                <w:rFonts w:cstheme="majorBidi"/>
                <w:b/>
                <w:bCs/>
                <w:sz w:val="20"/>
                <w:szCs w:val="20"/>
              </w:rPr>
            </w:pPr>
            <w:r w:rsidRPr="0099147F">
              <w:rPr>
                <w:rFonts w:cstheme="majorBidi"/>
                <w:b/>
                <w:bCs/>
                <w:sz w:val="20"/>
                <w:szCs w:val="20"/>
              </w:rPr>
              <w:t>TC</w:t>
            </w:r>
          </w:p>
        </w:tc>
        <w:tc>
          <w:tcPr>
            <w:tcW w:w="2544" w:type="dxa"/>
          </w:tcPr>
          <w:p w:rsidR="00D22B21" w:rsidRPr="0099147F" w:rsidRDefault="00C84C47" w:rsidP="00C84C47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 w:hint="cs"/>
                <w:sz w:val="20"/>
                <w:szCs w:val="20"/>
                <w:rtl/>
              </w:rPr>
              <w:t>0.05</w:t>
            </w:r>
            <w:r w:rsidR="001A1D8C" w:rsidRPr="0099147F">
              <w:rPr>
                <w:rFonts w:cstheme="majorBidi"/>
                <w:sz w:val="20"/>
                <w:szCs w:val="20"/>
              </w:rPr>
              <w:t xml:space="preserve"> (-</w:t>
            </w:r>
            <w:r w:rsidRPr="0099147F">
              <w:rPr>
                <w:rFonts w:cstheme="majorBidi" w:hint="cs"/>
                <w:sz w:val="20"/>
                <w:szCs w:val="20"/>
                <w:rtl/>
              </w:rPr>
              <w:t>0.50</w:t>
            </w:r>
            <w:r w:rsidR="001A1D8C" w:rsidRPr="0099147F">
              <w:rPr>
                <w:rFonts w:cstheme="majorBidi"/>
                <w:sz w:val="20"/>
                <w:szCs w:val="20"/>
              </w:rPr>
              <w:t>, 0.</w:t>
            </w:r>
            <w:r w:rsidRPr="0099147F">
              <w:rPr>
                <w:rFonts w:cstheme="majorBidi" w:hint="cs"/>
                <w:sz w:val="20"/>
                <w:szCs w:val="20"/>
                <w:rtl/>
              </w:rPr>
              <w:t>60</w:t>
            </w:r>
            <w:r w:rsidR="001A1D8C" w:rsidRPr="0099147F">
              <w:rPr>
                <w:rFonts w:cstheme="majorBidi"/>
                <w:sz w:val="20"/>
                <w:szCs w:val="20"/>
              </w:rPr>
              <w:t>)</w:t>
            </w:r>
          </w:p>
        </w:tc>
        <w:tc>
          <w:tcPr>
            <w:tcW w:w="2544" w:type="dxa"/>
          </w:tcPr>
          <w:p w:rsidR="00D22B21" w:rsidRPr="0099147F" w:rsidRDefault="001A1D8C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/>
                <w:sz w:val="20"/>
                <w:szCs w:val="20"/>
              </w:rPr>
              <w:t>-0.04 (-0.34, 0.25)</w:t>
            </w:r>
          </w:p>
        </w:tc>
        <w:tc>
          <w:tcPr>
            <w:tcW w:w="2544" w:type="dxa"/>
          </w:tcPr>
          <w:p w:rsidR="00D22B21" w:rsidRPr="0099147F" w:rsidRDefault="001A1D8C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/>
                <w:sz w:val="20"/>
                <w:szCs w:val="20"/>
              </w:rPr>
              <w:t>-0.01 (-0.06, 0.03)</w:t>
            </w:r>
          </w:p>
        </w:tc>
      </w:tr>
      <w:tr w:rsidR="001B1FB3" w:rsidRPr="0099147F" w:rsidTr="001B1FB3">
        <w:trPr>
          <w:trHeight w:val="272"/>
        </w:trPr>
        <w:tc>
          <w:tcPr>
            <w:tcW w:w="1345" w:type="dxa"/>
          </w:tcPr>
          <w:p w:rsidR="001B1FB3" w:rsidRPr="0099147F" w:rsidRDefault="001B1FB3" w:rsidP="001B1FB3">
            <w:pPr>
              <w:rPr>
                <w:rFonts w:cstheme="majorBidi"/>
                <w:b/>
                <w:bCs/>
                <w:sz w:val="20"/>
                <w:szCs w:val="20"/>
              </w:rPr>
            </w:pPr>
            <w:r w:rsidRPr="0099147F">
              <w:rPr>
                <w:rFonts w:cstheme="majorBidi"/>
                <w:b/>
                <w:bCs/>
                <w:sz w:val="20"/>
                <w:szCs w:val="20"/>
              </w:rPr>
              <w:t>LDL-C</w:t>
            </w:r>
          </w:p>
        </w:tc>
        <w:tc>
          <w:tcPr>
            <w:tcW w:w="2544" w:type="dxa"/>
          </w:tcPr>
          <w:p w:rsidR="001B1FB3" w:rsidRPr="0099147F" w:rsidRDefault="001B1FB3" w:rsidP="001B1FB3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/>
                <w:sz w:val="20"/>
                <w:szCs w:val="20"/>
              </w:rPr>
              <w:t>0.48 (-0.12, 1.09)</w:t>
            </w:r>
          </w:p>
        </w:tc>
        <w:tc>
          <w:tcPr>
            <w:tcW w:w="2544" w:type="dxa"/>
          </w:tcPr>
          <w:p w:rsidR="001B1FB3" w:rsidRPr="0099147F" w:rsidRDefault="001B1FB3" w:rsidP="001B1FB3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/>
                <w:sz w:val="20"/>
                <w:szCs w:val="20"/>
              </w:rPr>
              <w:t>-0.004 (-0.42, 0.41)</w:t>
            </w:r>
          </w:p>
        </w:tc>
        <w:tc>
          <w:tcPr>
            <w:tcW w:w="2544" w:type="dxa"/>
          </w:tcPr>
          <w:p w:rsidR="001B1FB3" w:rsidRPr="0099147F" w:rsidRDefault="001B1FB3" w:rsidP="001B1FB3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/>
                <w:sz w:val="20"/>
                <w:szCs w:val="20"/>
              </w:rPr>
              <w:t>-0.03 (-0.07, 0.01)</w:t>
            </w:r>
          </w:p>
        </w:tc>
      </w:tr>
      <w:tr w:rsidR="001B1FB3" w:rsidRPr="0099147F" w:rsidTr="001B1FB3">
        <w:trPr>
          <w:trHeight w:val="272"/>
        </w:trPr>
        <w:tc>
          <w:tcPr>
            <w:tcW w:w="1345" w:type="dxa"/>
          </w:tcPr>
          <w:p w:rsidR="001B1FB3" w:rsidRPr="0099147F" w:rsidRDefault="001B1FB3" w:rsidP="001B1FB3">
            <w:pPr>
              <w:rPr>
                <w:rFonts w:cstheme="majorBidi"/>
                <w:b/>
                <w:bCs/>
                <w:sz w:val="20"/>
                <w:szCs w:val="20"/>
              </w:rPr>
            </w:pPr>
            <w:r w:rsidRPr="0099147F">
              <w:rPr>
                <w:rFonts w:cstheme="majorBidi"/>
                <w:b/>
                <w:bCs/>
                <w:sz w:val="20"/>
                <w:szCs w:val="20"/>
              </w:rPr>
              <w:t>HDL-C</w:t>
            </w:r>
          </w:p>
        </w:tc>
        <w:tc>
          <w:tcPr>
            <w:tcW w:w="2544" w:type="dxa"/>
          </w:tcPr>
          <w:p w:rsidR="001B1FB3" w:rsidRPr="0099147F" w:rsidRDefault="001B1FB3" w:rsidP="001B1FB3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/>
                <w:sz w:val="20"/>
                <w:szCs w:val="20"/>
              </w:rPr>
              <w:t>-0.04 (-0.26, 0.18)</w:t>
            </w:r>
          </w:p>
        </w:tc>
        <w:tc>
          <w:tcPr>
            <w:tcW w:w="2544" w:type="dxa"/>
          </w:tcPr>
          <w:p w:rsidR="001B1FB3" w:rsidRPr="0099147F" w:rsidRDefault="001B1FB3" w:rsidP="001B1FB3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/>
                <w:sz w:val="20"/>
                <w:szCs w:val="20"/>
              </w:rPr>
              <w:t>0.004 (-0.08, 0.09)</w:t>
            </w:r>
          </w:p>
        </w:tc>
        <w:tc>
          <w:tcPr>
            <w:tcW w:w="2544" w:type="dxa"/>
          </w:tcPr>
          <w:p w:rsidR="001B1FB3" w:rsidRPr="0099147F" w:rsidRDefault="001B1FB3" w:rsidP="001B1FB3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/>
                <w:sz w:val="20"/>
                <w:szCs w:val="20"/>
              </w:rPr>
              <w:t>-0.003 (-0.01, 0.008)</w:t>
            </w:r>
          </w:p>
        </w:tc>
      </w:tr>
      <w:tr w:rsidR="001B1FB3" w:rsidRPr="0099147F" w:rsidTr="001B1FB3">
        <w:trPr>
          <w:trHeight w:val="272"/>
        </w:trPr>
        <w:tc>
          <w:tcPr>
            <w:tcW w:w="1345" w:type="dxa"/>
          </w:tcPr>
          <w:p w:rsidR="001B1FB3" w:rsidRPr="0099147F" w:rsidRDefault="001B1FB3" w:rsidP="001B1FB3">
            <w:pPr>
              <w:rPr>
                <w:rFonts w:cstheme="majorBidi"/>
                <w:b/>
                <w:bCs/>
                <w:sz w:val="20"/>
                <w:szCs w:val="20"/>
              </w:rPr>
            </w:pPr>
            <w:r w:rsidRPr="0099147F">
              <w:rPr>
                <w:rFonts w:cstheme="majorBidi"/>
                <w:b/>
                <w:bCs/>
                <w:sz w:val="20"/>
                <w:szCs w:val="20"/>
              </w:rPr>
              <w:t>FBS</w:t>
            </w:r>
          </w:p>
        </w:tc>
        <w:tc>
          <w:tcPr>
            <w:tcW w:w="2544" w:type="dxa"/>
          </w:tcPr>
          <w:p w:rsidR="001B1FB3" w:rsidRPr="0099147F" w:rsidRDefault="001B1FB3" w:rsidP="001B1FB3">
            <w:pPr>
              <w:rPr>
                <w:rFonts w:cstheme="majorBidi"/>
                <w:b/>
                <w:bCs/>
                <w:sz w:val="20"/>
                <w:szCs w:val="20"/>
              </w:rPr>
            </w:pPr>
            <w:r w:rsidRPr="0099147F">
              <w:rPr>
                <w:rFonts w:cstheme="majorBidi"/>
                <w:b/>
                <w:bCs/>
                <w:sz w:val="20"/>
                <w:szCs w:val="20"/>
              </w:rPr>
              <w:t>-0.24 (-0.40, -0.07)</w:t>
            </w:r>
          </w:p>
        </w:tc>
        <w:tc>
          <w:tcPr>
            <w:tcW w:w="2544" w:type="dxa"/>
          </w:tcPr>
          <w:p w:rsidR="001B1FB3" w:rsidRPr="0099147F" w:rsidRDefault="004E0F86" w:rsidP="001B1FB3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/>
                <w:sz w:val="20"/>
                <w:szCs w:val="20"/>
              </w:rPr>
              <w:t>0.09 (-0.48, 0.68)</w:t>
            </w:r>
          </w:p>
        </w:tc>
        <w:tc>
          <w:tcPr>
            <w:tcW w:w="2544" w:type="dxa"/>
          </w:tcPr>
          <w:p w:rsidR="001B1FB3" w:rsidRPr="0099147F" w:rsidRDefault="001B1FB3" w:rsidP="001B1FB3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/>
                <w:sz w:val="20"/>
                <w:szCs w:val="20"/>
              </w:rPr>
              <w:t>0.004 (-0.07, 0.08)</w:t>
            </w:r>
          </w:p>
        </w:tc>
      </w:tr>
      <w:tr w:rsidR="001B1FB3" w:rsidRPr="0099147F" w:rsidTr="001B1FB3">
        <w:trPr>
          <w:trHeight w:val="272"/>
        </w:trPr>
        <w:tc>
          <w:tcPr>
            <w:tcW w:w="1345" w:type="dxa"/>
          </w:tcPr>
          <w:p w:rsidR="001B1FB3" w:rsidRPr="0099147F" w:rsidRDefault="001B1FB3" w:rsidP="001B1FB3">
            <w:pPr>
              <w:rPr>
                <w:rFonts w:cstheme="majorBidi"/>
                <w:b/>
                <w:bCs/>
                <w:sz w:val="20"/>
                <w:szCs w:val="20"/>
              </w:rPr>
            </w:pPr>
            <w:r w:rsidRPr="0099147F">
              <w:rPr>
                <w:rFonts w:cstheme="majorBidi"/>
                <w:b/>
                <w:bCs/>
                <w:sz w:val="20"/>
                <w:szCs w:val="20"/>
              </w:rPr>
              <w:t>HbA1C</w:t>
            </w:r>
          </w:p>
        </w:tc>
        <w:tc>
          <w:tcPr>
            <w:tcW w:w="2544" w:type="dxa"/>
          </w:tcPr>
          <w:p w:rsidR="001B1FB3" w:rsidRPr="00475339" w:rsidRDefault="0082650E" w:rsidP="001B1FB3">
            <w:pPr>
              <w:rPr>
                <w:rFonts w:cstheme="majorBidi"/>
                <w:b/>
                <w:bCs/>
                <w:sz w:val="20"/>
                <w:szCs w:val="20"/>
              </w:rPr>
            </w:pPr>
            <w:r w:rsidRPr="00475339">
              <w:rPr>
                <w:rFonts w:cstheme="majorBidi"/>
                <w:b/>
                <w:bCs/>
                <w:sz w:val="20"/>
                <w:szCs w:val="20"/>
              </w:rPr>
              <w:t>-0.21 (-0.39, -0.03)</w:t>
            </w:r>
          </w:p>
        </w:tc>
        <w:tc>
          <w:tcPr>
            <w:tcW w:w="2544" w:type="dxa"/>
          </w:tcPr>
          <w:p w:rsidR="001B1FB3" w:rsidRPr="0099147F" w:rsidRDefault="009837C1" w:rsidP="001B1FB3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/>
                <w:sz w:val="20"/>
                <w:szCs w:val="20"/>
              </w:rPr>
              <w:t>0.008 (-0.02, 0.04)</w:t>
            </w:r>
          </w:p>
        </w:tc>
        <w:tc>
          <w:tcPr>
            <w:tcW w:w="2544" w:type="dxa"/>
          </w:tcPr>
          <w:p w:rsidR="001B1FB3" w:rsidRPr="0099147F" w:rsidRDefault="005D497F" w:rsidP="001B1FB3">
            <w:pPr>
              <w:rPr>
                <w:rFonts w:cstheme="majorBidi"/>
                <w:sz w:val="20"/>
                <w:szCs w:val="20"/>
              </w:rPr>
            </w:pPr>
            <w:r w:rsidRPr="0099147F">
              <w:rPr>
                <w:rFonts w:cstheme="majorBidi"/>
                <w:sz w:val="20"/>
                <w:szCs w:val="20"/>
              </w:rPr>
              <w:t>0.01 (-0.10, 0.12)</w:t>
            </w:r>
          </w:p>
        </w:tc>
        <w:bookmarkStart w:id="0" w:name="_GoBack"/>
        <w:bookmarkEnd w:id="0"/>
      </w:tr>
    </w:tbl>
    <w:p w:rsidR="00981107" w:rsidRPr="00631886" w:rsidRDefault="00631886">
      <w:pPr>
        <w:rPr>
          <w:rFonts w:cstheme="majorBidi"/>
          <w:sz w:val="24"/>
          <w:szCs w:val="24"/>
        </w:rPr>
      </w:pPr>
      <w:r w:rsidRPr="00631886">
        <w:rPr>
          <w:rFonts w:cstheme="majorBidi"/>
          <w:szCs w:val="20"/>
        </w:rPr>
        <w:t>Abbreviations: TG: Triacylglycerol; TC: Total-Cholesterol; LDL-C: Low-density Lipoprotein Cholesterol; HDL-C: High-density Lipoprotein Cholesterol; FBS: Fasting Blood Glucose; HOMA-IR: Homeostatic Model Assessment of Insulin Resistance.</w:t>
      </w:r>
    </w:p>
    <w:sectPr w:rsidR="00981107" w:rsidRPr="00631886" w:rsidSect="00631886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Y0NDK0NLU0MjY0sTRX0lEKTi0uzszPAykwqgUAnwRNjywAAAA="/>
  </w:docVars>
  <w:rsids>
    <w:rsidRoot w:val="00631886"/>
    <w:rsid w:val="0004423C"/>
    <w:rsid w:val="00070C46"/>
    <w:rsid w:val="00157667"/>
    <w:rsid w:val="001A1D8C"/>
    <w:rsid w:val="001B1FB3"/>
    <w:rsid w:val="003E6BC6"/>
    <w:rsid w:val="00475339"/>
    <w:rsid w:val="004E0F86"/>
    <w:rsid w:val="005D497F"/>
    <w:rsid w:val="005F5A1C"/>
    <w:rsid w:val="00631886"/>
    <w:rsid w:val="0082650E"/>
    <w:rsid w:val="009623D8"/>
    <w:rsid w:val="00981107"/>
    <w:rsid w:val="009837C1"/>
    <w:rsid w:val="0099147F"/>
    <w:rsid w:val="009E5713"/>
    <w:rsid w:val="009F6577"/>
    <w:rsid w:val="00C2432E"/>
    <w:rsid w:val="00C84C47"/>
    <w:rsid w:val="00C84E5A"/>
    <w:rsid w:val="00D172EB"/>
    <w:rsid w:val="00D22B21"/>
    <w:rsid w:val="00D270AB"/>
    <w:rsid w:val="00DE7B00"/>
    <w:rsid w:val="00DF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3A0D1"/>
  <w15:chartTrackingRefBased/>
  <w15:docId w15:val="{7C180D78-E295-49B4-BF31-88D9A4329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B21"/>
    <w:rPr>
      <w:rFonts w:asciiTheme="majorBidi" w:hAnsiTheme="majorBidi" w:cs="B Z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1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22B2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</cp:revision>
  <dcterms:created xsi:type="dcterms:W3CDTF">2021-04-25T18:57:00Z</dcterms:created>
  <dcterms:modified xsi:type="dcterms:W3CDTF">2021-04-26T13:54:00Z</dcterms:modified>
</cp:coreProperties>
</file>