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FF1" w:rsidRPr="006B1C55" w:rsidRDefault="00D86FF1" w:rsidP="006B1C55">
      <w:pPr>
        <w:jc w:val="center"/>
      </w:pPr>
    </w:p>
    <w:p w:rsidR="006B1C55" w:rsidRDefault="006B1C55" w:rsidP="006B1C55">
      <w:pPr>
        <w:jc w:val="center"/>
      </w:pPr>
      <w:r w:rsidRPr="006B1C55">
        <w:rPr>
          <w:b/>
          <w:bCs/>
          <w:sz w:val="24"/>
          <w:szCs w:val="24"/>
        </w:rPr>
        <w:t>Supplementary Table 2.</w:t>
      </w:r>
      <w:r w:rsidRPr="006B1C55">
        <w:rPr>
          <w:sz w:val="24"/>
          <w:szCs w:val="24"/>
        </w:rPr>
        <w:t xml:space="preserve"> Comparison of the results of two different machine learning models (Random Forest and </w:t>
      </w:r>
      <w:proofErr w:type="spellStart"/>
      <w:r w:rsidRPr="006B1C55">
        <w:rPr>
          <w:sz w:val="24"/>
          <w:szCs w:val="24"/>
        </w:rPr>
        <w:t>XGbo</w:t>
      </w:r>
      <w:bookmarkStart w:id="0" w:name="_GoBack"/>
      <w:bookmarkEnd w:id="0"/>
      <w:r w:rsidRPr="006B1C55">
        <w:rPr>
          <w:sz w:val="24"/>
          <w:szCs w:val="24"/>
        </w:rPr>
        <w:t>ost</w:t>
      </w:r>
      <w:proofErr w:type="spellEnd"/>
      <w:r w:rsidRPr="006B1C55">
        <w:rPr>
          <w:sz w:val="24"/>
          <w:szCs w:val="24"/>
        </w:rPr>
        <w:t>) and cox proportional hazards (</w:t>
      </w:r>
      <w:proofErr w:type="spellStart"/>
      <w:r w:rsidRPr="006B1C55">
        <w:rPr>
          <w:sz w:val="24"/>
          <w:szCs w:val="24"/>
        </w:rPr>
        <w:t>coxph</w:t>
      </w:r>
      <w:proofErr w:type="spellEnd"/>
      <w:r w:rsidRPr="006B1C55">
        <w:rPr>
          <w:sz w:val="24"/>
          <w:szCs w:val="24"/>
        </w:rPr>
        <w:t>) based on Uno and Harrell’s C-index.</w:t>
      </w:r>
      <w:r w:rsidR="00920127">
        <w:rPr>
          <w:sz w:val="24"/>
          <w:szCs w:val="24"/>
        </w:rPr>
        <w:t xml:space="preserve"> Resampling method was cross-validation for all the learners.</w:t>
      </w:r>
    </w:p>
    <w:tbl>
      <w:tblPr>
        <w:tblStyle w:val="Table"/>
        <w:tblW w:w="8440" w:type="dxa"/>
        <w:tblInd w:w="-319" w:type="dxa"/>
        <w:tblLayout w:type="fixed"/>
        <w:tblLook w:val="0020" w:firstRow="1" w:lastRow="0" w:firstColumn="0" w:lastColumn="0" w:noHBand="0" w:noVBand="0"/>
      </w:tblPr>
      <w:tblGrid>
        <w:gridCol w:w="2522"/>
        <w:gridCol w:w="1878"/>
        <w:gridCol w:w="1864"/>
        <w:gridCol w:w="2176"/>
      </w:tblGrid>
      <w:tr w:rsidR="00920127" w:rsidRPr="006B1C55" w:rsidTr="009201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22" w:type="dxa"/>
            <w:tcBorders>
              <w:bottom w:val="single" w:sz="6" w:space="0" w:color="000000"/>
            </w:tcBorders>
          </w:tcPr>
          <w:p w:rsidR="00920127" w:rsidRPr="00920127" w:rsidRDefault="00920127">
            <w:pPr>
              <w:pStyle w:val="Compact"/>
              <w:widowControl w:val="0"/>
              <w:rPr>
                <w:rFonts w:eastAsia="Cambria" w:cs="Arial"/>
                <w:b/>
                <w:bCs/>
              </w:rPr>
            </w:pPr>
            <w:r w:rsidRPr="00920127">
              <w:rPr>
                <w:rFonts w:eastAsia="Cambria" w:cs="Arial"/>
                <w:b/>
                <w:bCs/>
              </w:rPr>
              <w:t>Learner</w:t>
            </w:r>
          </w:p>
        </w:tc>
        <w:tc>
          <w:tcPr>
            <w:tcW w:w="1878" w:type="dxa"/>
            <w:tcBorders>
              <w:bottom w:val="single" w:sz="6" w:space="0" w:color="000000"/>
            </w:tcBorders>
          </w:tcPr>
          <w:p w:rsidR="00920127" w:rsidRPr="00920127" w:rsidRDefault="00920127">
            <w:pPr>
              <w:pStyle w:val="Compact"/>
              <w:widowControl w:val="0"/>
              <w:jc w:val="center"/>
              <w:rPr>
                <w:rFonts w:eastAsia="Cambria" w:cs="Arial"/>
                <w:b/>
                <w:bCs/>
              </w:rPr>
            </w:pPr>
            <w:r w:rsidRPr="00920127">
              <w:rPr>
                <w:rFonts w:eastAsia="Cambria" w:cs="Arial"/>
                <w:b/>
                <w:bCs/>
              </w:rPr>
              <w:t>Iterations</w:t>
            </w:r>
          </w:p>
        </w:tc>
        <w:tc>
          <w:tcPr>
            <w:tcW w:w="1864" w:type="dxa"/>
            <w:tcBorders>
              <w:bottom w:val="single" w:sz="6" w:space="0" w:color="000000"/>
            </w:tcBorders>
          </w:tcPr>
          <w:p w:rsidR="00920127" w:rsidRPr="00920127" w:rsidRDefault="00920127">
            <w:pPr>
              <w:pStyle w:val="Compact"/>
              <w:widowControl w:val="0"/>
              <w:jc w:val="center"/>
              <w:rPr>
                <w:rFonts w:eastAsia="Cambria" w:cs="Arial"/>
                <w:b/>
                <w:bCs/>
              </w:rPr>
            </w:pPr>
            <w:r w:rsidRPr="00920127">
              <w:rPr>
                <w:rFonts w:eastAsia="Cambria" w:cs="Arial"/>
                <w:b/>
                <w:bCs/>
              </w:rPr>
              <w:t>Uno’ C</w:t>
            </w:r>
          </w:p>
        </w:tc>
        <w:tc>
          <w:tcPr>
            <w:tcW w:w="2176" w:type="dxa"/>
            <w:tcBorders>
              <w:bottom w:val="single" w:sz="6" w:space="0" w:color="000000"/>
            </w:tcBorders>
          </w:tcPr>
          <w:p w:rsidR="00920127" w:rsidRPr="00920127" w:rsidRDefault="00920127">
            <w:pPr>
              <w:pStyle w:val="Compact"/>
              <w:widowControl w:val="0"/>
              <w:jc w:val="center"/>
              <w:rPr>
                <w:rFonts w:eastAsia="Cambria" w:cs="Arial"/>
                <w:b/>
                <w:bCs/>
              </w:rPr>
            </w:pPr>
            <w:r w:rsidRPr="00920127">
              <w:rPr>
                <w:rFonts w:eastAsia="Cambria" w:cs="Arial"/>
                <w:b/>
                <w:bCs/>
              </w:rPr>
              <w:t>Harrell’s C</w:t>
            </w:r>
          </w:p>
        </w:tc>
      </w:tr>
      <w:tr w:rsidR="00920127" w:rsidRPr="006B1C55" w:rsidTr="00920127">
        <w:tc>
          <w:tcPr>
            <w:tcW w:w="2522" w:type="dxa"/>
          </w:tcPr>
          <w:p w:rsidR="00920127" w:rsidRPr="00920127" w:rsidRDefault="00920127">
            <w:pPr>
              <w:pStyle w:val="Compact"/>
              <w:widowControl w:val="0"/>
              <w:rPr>
                <w:rFonts w:eastAsia="Cambria" w:cs="Arial"/>
              </w:rPr>
            </w:pPr>
            <w:r w:rsidRPr="00920127">
              <w:rPr>
                <w:rFonts w:eastAsia="Cambria" w:cs="Arial"/>
              </w:rPr>
              <w:t>Survival Random Forest</w:t>
            </w:r>
          </w:p>
        </w:tc>
        <w:tc>
          <w:tcPr>
            <w:tcW w:w="1878" w:type="dxa"/>
          </w:tcPr>
          <w:p w:rsidR="00920127" w:rsidRPr="00920127" w:rsidRDefault="00920127">
            <w:pPr>
              <w:pStyle w:val="Compact"/>
              <w:widowControl w:val="0"/>
              <w:jc w:val="center"/>
              <w:rPr>
                <w:rFonts w:eastAsia="Cambria" w:cs="Arial"/>
              </w:rPr>
            </w:pPr>
            <w:r w:rsidRPr="00920127">
              <w:rPr>
                <w:rFonts w:eastAsia="Cambria" w:cs="Arial"/>
              </w:rPr>
              <w:t>10</w:t>
            </w:r>
          </w:p>
        </w:tc>
        <w:tc>
          <w:tcPr>
            <w:tcW w:w="1864" w:type="dxa"/>
          </w:tcPr>
          <w:p w:rsidR="00920127" w:rsidRPr="00920127" w:rsidRDefault="00920127">
            <w:pPr>
              <w:pStyle w:val="Compact"/>
              <w:widowControl w:val="0"/>
              <w:jc w:val="center"/>
              <w:rPr>
                <w:rFonts w:eastAsia="Cambria" w:cs="Arial"/>
              </w:rPr>
            </w:pPr>
            <w:r w:rsidRPr="00920127">
              <w:rPr>
                <w:rFonts w:eastAsia="Cambria" w:cs="Arial"/>
              </w:rPr>
              <w:t>0.6521540</w:t>
            </w:r>
          </w:p>
        </w:tc>
        <w:tc>
          <w:tcPr>
            <w:tcW w:w="2176" w:type="dxa"/>
          </w:tcPr>
          <w:p w:rsidR="00920127" w:rsidRPr="00920127" w:rsidRDefault="00920127">
            <w:pPr>
              <w:pStyle w:val="Compact"/>
              <w:widowControl w:val="0"/>
              <w:jc w:val="center"/>
              <w:rPr>
                <w:rFonts w:eastAsia="Cambria" w:cs="Arial"/>
              </w:rPr>
            </w:pPr>
            <w:r w:rsidRPr="00920127">
              <w:rPr>
                <w:rFonts w:eastAsia="Cambria" w:cs="Arial"/>
              </w:rPr>
              <w:t>0.6303952</w:t>
            </w:r>
          </w:p>
        </w:tc>
      </w:tr>
      <w:tr w:rsidR="00920127" w:rsidRPr="006B1C55" w:rsidTr="00920127">
        <w:tc>
          <w:tcPr>
            <w:tcW w:w="2522" w:type="dxa"/>
          </w:tcPr>
          <w:p w:rsidR="00920127" w:rsidRPr="00920127" w:rsidRDefault="00920127">
            <w:pPr>
              <w:pStyle w:val="Compact"/>
              <w:widowControl w:val="0"/>
              <w:rPr>
                <w:rFonts w:eastAsia="Cambria" w:cs="Arial"/>
              </w:rPr>
            </w:pPr>
            <w:proofErr w:type="spellStart"/>
            <w:r w:rsidRPr="00920127">
              <w:rPr>
                <w:rFonts w:eastAsia="Cambria" w:cs="Arial"/>
              </w:rPr>
              <w:t>Xgboost</w:t>
            </w:r>
            <w:proofErr w:type="spellEnd"/>
            <w:r w:rsidRPr="00920127">
              <w:rPr>
                <w:rFonts w:eastAsia="Cambria" w:cs="Arial"/>
              </w:rPr>
              <w:t xml:space="preserve"> (survival)</w:t>
            </w:r>
          </w:p>
        </w:tc>
        <w:tc>
          <w:tcPr>
            <w:tcW w:w="1878" w:type="dxa"/>
          </w:tcPr>
          <w:p w:rsidR="00920127" w:rsidRPr="00920127" w:rsidRDefault="00920127">
            <w:pPr>
              <w:pStyle w:val="Compact"/>
              <w:widowControl w:val="0"/>
              <w:jc w:val="center"/>
              <w:rPr>
                <w:rFonts w:eastAsia="Cambria" w:cs="Arial"/>
              </w:rPr>
            </w:pPr>
            <w:r w:rsidRPr="00920127">
              <w:rPr>
                <w:rFonts w:eastAsia="Cambria" w:cs="Arial"/>
              </w:rPr>
              <w:t>10</w:t>
            </w:r>
          </w:p>
        </w:tc>
        <w:tc>
          <w:tcPr>
            <w:tcW w:w="1864" w:type="dxa"/>
          </w:tcPr>
          <w:p w:rsidR="00920127" w:rsidRPr="00920127" w:rsidRDefault="00920127">
            <w:pPr>
              <w:pStyle w:val="Compact"/>
              <w:widowControl w:val="0"/>
              <w:jc w:val="center"/>
              <w:rPr>
                <w:rFonts w:eastAsia="Cambria" w:cs="Arial"/>
              </w:rPr>
            </w:pPr>
            <w:r w:rsidRPr="00920127">
              <w:rPr>
                <w:rFonts w:eastAsia="Cambria" w:cs="Arial"/>
              </w:rPr>
              <w:t>0.5951234</w:t>
            </w:r>
          </w:p>
        </w:tc>
        <w:tc>
          <w:tcPr>
            <w:tcW w:w="2176" w:type="dxa"/>
          </w:tcPr>
          <w:p w:rsidR="00920127" w:rsidRPr="00920127" w:rsidRDefault="00920127">
            <w:pPr>
              <w:pStyle w:val="Compact"/>
              <w:widowControl w:val="0"/>
              <w:jc w:val="center"/>
              <w:rPr>
                <w:rFonts w:eastAsia="Cambria" w:cs="Arial"/>
              </w:rPr>
            </w:pPr>
            <w:r w:rsidRPr="00920127">
              <w:rPr>
                <w:rFonts w:eastAsia="Cambria" w:cs="Arial"/>
              </w:rPr>
              <w:t>0.5923385</w:t>
            </w:r>
          </w:p>
        </w:tc>
      </w:tr>
      <w:tr w:rsidR="00920127" w:rsidRPr="006B1C55" w:rsidTr="00920127">
        <w:tc>
          <w:tcPr>
            <w:tcW w:w="2522" w:type="dxa"/>
          </w:tcPr>
          <w:p w:rsidR="00920127" w:rsidRPr="00920127" w:rsidRDefault="00920127">
            <w:pPr>
              <w:pStyle w:val="Compact"/>
              <w:widowControl w:val="0"/>
              <w:rPr>
                <w:rFonts w:eastAsia="Cambria" w:cs="Arial"/>
              </w:rPr>
            </w:pPr>
            <w:proofErr w:type="spellStart"/>
            <w:r w:rsidRPr="00920127">
              <w:rPr>
                <w:rFonts w:eastAsia="Cambria" w:cs="Arial"/>
              </w:rPr>
              <w:t>coxph</w:t>
            </w:r>
            <w:proofErr w:type="spellEnd"/>
          </w:p>
        </w:tc>
        <w:tc>
          <w:tcPr>
            <w:tcW w:w="1878" w:type="dxa"/>
          </w:tcPr>
          <w:p w:rsidR="00920127" w:rsidRPr="00920127" w:rsidRDefault="00920127">
            <w:pPr>
              <w:pStyle w:val="Compact"/>
              <w:widowControl w:val="0"/>
              <w:jc w:val="center"/>
              <w:rPr>
                <w:rFonts w:eastAsia="Cambria" w:cs="Arial"/>
              </w:rPr>
            </w:pPr>
            <w:r w:rsidRPr="00920127">
              <w:rPr>
                <w:rFonts w:eastAsia="Cambria" w:cs="Arial"/>
              </w:rPr>
              <w:t>10</w:t>
            </w:r>
          </w:p>
        </w:tc>
        <w:tc>
          <w:tcPr>
            <w:tcW w:w="1864" w:type="dxa"/>
          </w:tcPr>
          <w:p w:rsidR="00920127" w:rsidRPr="00920127" w:rsidRDefault="00920127">
            <w:pPr>
              <w:pStyle w:val="Compact"/>
              <w:widowControl w:val="0"/>
              <w:jc w:val="center"/>
              <w:rPr>
                <w:rFonts w:eastAsia="Cambria" w:cs="Arial"/>
              </w:rPr>
            </w:pPr>
            <w:r w:rsidRPr="00920127">
              <w:rPr>
                <w:rFonts w:eastAsia="Cambria" w:cs="Arial"/>
              </w:rPr>
              <w:t>0.6077105</w:t>
            </w:r>
          </w:p>
        </w:tc>
        <w:tc>
          <w:tcPr>
            <w:tcW w:w="2176" w:type="dxa"/>
          </w:tcPr>
          <w:p w:rsidR="00920127" w:rsidRPr="00920127" w:rsidRDefault="00920127">
            <w:pPr>
              <w:pStyle w:val="Compact"/>
              <w:widowControl w:val="0"/>
              <w:jc w:val="center"/>
              <w:rPr>
                <w:rFonts w:eastAsia="Cambria" w:cs="Arial"/>
              </w:rPr>
            </w:pPr>
            <w:r w:rsidRPr="00920127">
              <w:rPr>
                <w:rFonts w:eastAsia="Cambria" w:cs="Arial"/>
              </w:rPr>
              <w:t>0.6116708</w:t>
            </w:r>
          </w:p>
        </w:tc>
      </w:tr>
    </w:tbl>
    <w:p w:rsidR="00D86FF1" w:rsidRPr="006B1C55" w:rsidRDefault="00D86FF1">
      <w:pPr>
        <w:jc w:val="center"/>
        <w:rPr>
          <w:sz w:val="24"/>
          <w:szCs w:val="24"/>
        </w:rPr>
      </w:pPr>
    </w:p>
    <w:sectPr w:rsidR="00D86FF1" w:rsidRPr="006B1C55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FF1"/>
    <w:rsid w:val="006B1C55"/>
    <w:rsid w:val="00920127"/>
    <w:rsid w:val="00D8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C1A422B-1D0D-493C-AF9D-A5B950BD4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uiPriority w:val="99"/>
    <w:semiHidden/>
    <w:qFormat/>
    <w:rsid w:val="00951748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Tahoma" w:hAnsi="Liberation Sans" w:cs="FreeSans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951748"/>
    <w:pPr>
      <w:spacing w:after="120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Compact">
    <w:name w:val="Compact"/>
    <w:basedOn w:val="BodyText"/>
    <w:qFormat/>
    <w:rsid w:val="00951748"/>
    <w:pPr>
      <w:spacing w:before="36" w:after="36" w:line="240" w:lineRule="auto"/>
    </w:pPr>
    <w:rPr>
      <w:sz w:val="24"/>
      <w:szCs w:val="24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customStyle="1" w:styleId="Table">
    <w:name w:val="Table"/>
    <w:semiHidden/>
    <w:unhideWhenUsed/>
    <w:qFormat/>
    <w:rsid w:val="00951748"/>
    <w:rPr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dc:description/>
  <cp:lastModifiedBy>asus</cp:lastModifiedBy>
  <cp:revision>17</cp:revision>
  <dcterms:created xsi:type="dcterms:W3CDTF">2021-09-13T05:29:00Z</dcterms:created>
  <dcterms:modified xsi:type="dcterms:W3CDTF">2021-10-23T14:13:00Z</dcterms:modified>
  <dc:language>en-US</dc:language>
</cp:coreProperties>
</file>