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0BB083" w14:textId="7DFEC94A" w:rsidR="007E06B9" w:rsidRDefault="007E06B9" w:rsidP="002322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sz w:val="24"/>
          <w:szCs w:val="24"/>
        </w:rPr>
        <w:t>u</w:t>
      </w:r>
      <w:r>
        <w:rPr>
          <w:rFonts w:ascii="Times New Roman" w:hAnsi="Times New Roman" w:cs="Times New Roman"/>
          <w:b/>
          <w:sz w:val="24"/>
          <w:szCs w:val="24"/>
        </w:rPr>
        <w:t>pplementary Information</w:t>
      </w:r>
    </w:p>
    <w:p w14:paraId="327D27C6" w14:textId="0182D818" w:rsidR="007E06B9" w:rsidRDefault="007E06B9" w:rsidP="00232249">
      <w:pPr>
        <w:rPr>
          <w:rFonts w:ascii="Times New Roman" w:hAnsi="Times New Roman" w:cs="Times New Roman"/>
          <w:b/>
          <w:sz w:val="24"/>
          <w:szCs w:val="24"/>
        </w:rPr>
      </w:pPr>
    </w:p>
    <w:p w14:paraId="25DD1376" w14:textId="661E3843" w:rsidR="00F84BC8" w:rsidRDefault="00F84BC8" w:rsidP="002322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upplementary Figure 2. Original western blotting for </w:t>
      </w:r>
      <w:r w:rsidRPr="00F84BC8">
        <w:rPr>
          <w:rFonts w:ascii="Times New Roman" w:hAnsi="Times New Roman" w:cs="Times New Roman"/>
          <w:b/>
          <w:sz w:val="24"/>
          <w:szCs w:val="24"/>
        </w:rPr>
        <w:t xml:space="preserve">TGF-β1/SMAD3 </w:t>
      </w:r>
      <w:r w:rsidR="00A76F07">
        <w:rPr>
          <w:rFonts w:ascii="Times New Roman" w:hAnsi="Times New Roman" w:cs="Times New Roman"/>
          <w:b/>
          <w:sz w:val="24"/>
          <w:szCs w:val="24"/>
        </w:rPr>
        <w:t xml:space="preserve">and ERK </w:t>
      </w:r>
      <w:r w:rsidRPr="00F84BC8">
        <w:rPr>
          <w:rFonts w:ascii="Times New Roman" w:hAnsi="Times New Roman" w:cs="Times New Roman"/>
          <w:b/>
          <w:sz w:val="24"/>
          <w:szCs w:val="24"/>
        </w:rPr>
        <w:t>pathway</w:t>
      </w:r>
      <w:r w:rsidR="00A76F07">
        <w:rPr>
          <w:rFonts w:ascii="Times New Roman" w:hAnsi="Times New Roman" w:cs="Times New Roman"/>
          <w:b/>
          <w:sz w:val="24"/>
          <w:szCs w:val="24"/>
        </w:rPr>
        <w:t>s</w:t>
      </w:r>
      <w:r w:rsidRPr="00F84BC8">
        <w:rPr>
          <w:rFonts w:ascii="Times New Roman" w:hAnsi="Times New Roman" w:cs="Times New Roman"/>
          <w:b/>
          <w:sz w:val="24"/>
          <w:szCs w:val="24"/>
        </w:rPr>
        <w:t xml:space="preserve"> in TGF-β1- and PDGF-induced dermal fibroblasts</w:t>
      </w:r>
    </w:p>
    <w:p w14:paraId="722AB8B9" w14:textId="7F93AAF7" w:rsidR="00A76F07" w:rsidRDefault="00E662FB" w:rsidP="00E662FB">
      <w:pPr>
        <w:ind w:leftChars="-202" w:left="1" w:hangingChars="177" w:hanging="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611BFA8" wp14:editId="7BE29DED">
            <wp:extent cx="5956300" cy="7561737"/>
            <wp:effectExtent l="0" t="0" r="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028" cy="75715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6C2F3B" w14:textId="045CB8F6" w:rsidR="003B5E23" w:rsidRDefault="003B5E23" w:rsidP="00232249">
      <w:pPr>
        <w:rPr>
          <w:rFonts w:ascii="Times New Roman" w:hAnsi="Times New Roman" w:cs="Times New Roman"/>
          <w:b/>
          <w:sz w:val="24"/>
          <w:szCs w:val="24"/>
        </w:rPr>
      </w:pPr>
    </w:p>
    <w:p w14:paraId="49EA75E5" w14:textId="095FD71F" w:rsidR="00EB4EA1" w:rsidRPr="00EB4EA1" w:rsidRDefault="00EB4EA1" w:rsidP="00EB4EA1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upplementary Figure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. Original western blotting </w:t>
      </w:r>
      <w:r>
        <w:rPr>
          <w:rFonts w:ascii="Times New Roman" w:hAnsi="Times New Roman" w:cs="Times New Roman"/>
          <w:b/>
          <w:sz w:val="24"/>
          <w:szCs w:val="24"/>
        </w:rPr>
        <w:t>for p</w:t>
      </w:r>
      <w:r w:rsidRPr="00EB4EA1">
        <w:rPr>
          <w:rFonts w:ascii="Times New Roman" w:hAnsi="Times New Roman" w:cs="Times New Roman"/>
          <w:b/>
          <w:sz w:val="24"/>
          <w:szCs w:val="24"/>
        </w:rPr>
        <w:t xml:space="preserve">rotein from </w:t>
      </w:r>
      <w:proofErr w:type="spellStart"/>
      <w:r w:rsidRPr="00EB4EA1">
        <w:rPr>
          <w:rFonts w:ascii="Times New Roman" w:hAnsi="Times New Roman" w:cs="Times New Roman"/>
          <w:b/>
          <w:sz w:val="24"/>
          <w:szCs w:val="24"/>
        </w:rPr>
        <w:t>lesional</w:t>
      </w:r>
      <w:proofErr w:type="spellEnd"/>
      <w:r w:rsidRPr="00EB4EA1">
        <w:rPr>
          <w:rFonts w:ascii="Times New Roman" w:hAnsi="Times New Roman" w:cs="Times New Roman"/>
          <w:b/>
          <w:sz w:val="24"/>
          <w:szCs w:val="24"/>
        </w:rPr>
        <w:t xml:space="preserve"> skins</w:t>
      </w:r>
      <w:r>
        <w:rPr>
          <w:rFonts w:ascii="Times New Roman" w:hAnsi="Times New Roman" w:cs="Times New Roman"/>
          <w:b/>
          <w:sz w:val="24"/>
          <w:szCs w:val="24"/>
        </w:rPr>
        <w:t xml:space="preserve"> in </w:t>
      </w:r>
      <w:r w:rsidRPr="00EB4EA1">
        <w:rPr>
          <w:rFonts w:ascii="Times New Roman" w:hAnsi="Times New Roman" w:cs="Times New Roman"/>
          <w:b/>
          <w:sz w:val="24"/>
          <w:szCs w:val="24"/>
        </w:rPr>
        <w:t>bleomycin-induced</w:t>
      </w:r>
      <w:r>
        <w:rPr>
          <w:rFonts w:ascii="Times New Roman" w:hAnsi="Times New Roman" w:cs="Times New Roman"/>
          <w:b/>
          <w:sz w:val="24"/>
          <w:szCs w:val="24"/>
        </w:rPr>
        <w:t xml:space="preserve"> mice.</w:t>
      </w:r>
      <w:r w:rsidRPr="00EB4EA1">
        <w:t xml:space="preserve"> </w:t>
      </w:r>
      <w:r w:rsidRPr="00EB4EA1">
        <w:rPr>
          <w:rFonts w:ascii="Times New Roman" w:hAnsi="Times New Roman" w:cs="Times New Roman"/>
          <w:bCs/>
          <w:sz w:val="24"/>
          <w:szCs w:val="24"/>
        </w:rPr>
        <w:t xml:space="preserve">From left to right Lane1-3: NaCl control, Lane 4-6: BLM, Lane 7-9: </w:t>
      </w:r>
      <w:proofErr w:type="spellStart"/>
      <w:r w:rsidRPr="00EB4EA1">
        <w:rPr>
          <w:rFonts w:ascii="Times New Roman" w:hAnsi="Times New Roman" w:cs="Times New Roman"/>
          <w:bCs/>
          <w:sz w:val="24"/>
          <w:szCs w:val="24"/>
        </w:rPr>
        <w:t>BLM+baicalein</w:t>
      </w:r>
      <w:proofErr w:type="spellEnd"/>
      <w:r w:rsidRPr="00EB4EA1">
        <w:rPr>
          <w:rFonts w:ascii="Times New Roman" w:hAnsi="Times New Roman" w:cs="Times New Roman"/>
          <w:bCs/>
          <w:sz w:val="24"/>
          <w:szCs w:val="24"/>
        </w:rPr>
        <w:t xml:space="preserve"> (50mg/kg), Lane 10-12: </w:t>
      </w:r>
      <w:proofErr w:type="spellStart"/>
      <w:r w:rsidRPr="00EB4EA1">
        <w:rPr>
          <w:rFonts w:ascii="Times New Roman" w:hAnsi="Times New Roman" w:cs="Times New Roman"/>
          <w:bCs/>
          <w:sz w:val="24"/>
          <w:szCs w:val="24"/>
        </w:rPr>
        <w:t>BLM+baicalein</w:t>
      </w:r>
      <w:proofErr w:type="spellEnd"/>
      <w:r w:rsidRPr="00EB4EA1">
        <w:rPr>
          <w:rFonts w:ascii="Times New Roman" w:hAnsi="Times New Roman" w:cs="Times New Roman"/>
          <w:bCs/>
          <w:sz w:val="24"/>
          <w:szCs w:val="24"/>
        </w:rPr>
        <w:t xml:space="preserve"> (100mg/kg).</w:t>
      </w:r>
    </w:p>
    <w:p w14:paraId="743076A0" w14:textId="2E21A17D" w:rsidR="003B5E23" w:rsidRPr="00EB4EA1" w:rsidRDefault="001760DB" w:rsidP="001760DB">
      <w:pPr>
        <w:ind w:leftChars="-202" w:left="1" w:hangingChars="177" w:hanging="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81D460E" wp14:editId="56D4AEE0">
            <wp:extent cx="5765800" cy="8193504"/>
            <wp:effectExtent l="0" t="0" r="635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941" cy="82050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B5E23" w:rsidRPr="00EB4E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A3A302" w14:textId="77777777" w:rsidR="00461088" w:rsidRDefault="00461088" w:rsidP="00461088">
      <w:r>
        <w:separator/>
      </w:r>
    </w:p>
  </w:endnote>
  <w:endnote w:type="continuationSeparator" w:id="0">
    <w:p w14:paraId="58040786" w14:textId="77777777" w:rsidR="00461088" w:rsidRDefault="00461088" w:rsidP="00461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E2516D" w14:textId="77777777" w:rsidR="00461088" w:rsidRDefault="00461088" w:rsidP="00461088">
      <w:r>
        <w:separator/>
      </w:r>
    </w:p>
  </w:footnote>
  <w:footnote w:type="continuationSeparator" w:id="0">
    <w:p w14:paraId="1C210D75" w14:textId="77777777" w:rsidR="00461088" w:rsidRDefault="00461088" w:rsidP="004610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91EFF"/>
    <w:multiLevelType w:val="hybridMultilevel"/>
    <w:tmpl w:val="9402B21C"/>
    <w:lvl w:ilvl="0" w:tplc="8264CDA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249"/>
    <w:rsid w:val="000936CC"/>
    <w:rsid w:val="001760DB"/>
    <w:rsid w:val="001C70CF"/>
    <w:rsid w:val="001E2D95"/>
    <w:rsid w:val="001F0294"/>
    <w:rsid w:val="00232249"/>
    <w:rsid w:val="00246EAA"/>
    <w:rsid w:val="00320937"/>
    <w:rsid w:val="003B5E23"/>
    <w:rsid w:val="00461088"/>
    <w:rsid w:val="007E06B9"/>
    <w:rsid w:val="00856809"/>
    <w:rsid w:val="00A76F07"/>
    <w:rsid w:val="00E52DB7"/>
    <w:rsid w:val="00E662FB"/>
    <w:rsid w:val="00EB4EA1"/>
    <w:rsid w:val="00EB7402"/>
    <w:rsid w:val="00F8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DD6A88C"/>
  <w15:chartTrackingRefBased/>
  <w15:docId w15:val="{C8D8FBFC-2417-46BE-9CB5-5D732ADE1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2249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320937"/>
    <w:rPr>
      <w:color w:val="808080"/>
    </w:rPr>
  </w:style>
  <w:style w:type="paragraph" w:styleId="a5">
    <w:name w:val="header"/>
    <w:basedOn w:val="a"/>
    <w:link w:val="a6"/>
    <w:uiPriority w:val="99"/>
    <w:unhideWhenUsed/>
    <w:rsid w:val="004610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6108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610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610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 bo</dc:creator>
  <cp:keywords/>
  <dc:description/>
  <cp:lastModifiedBy>peng bo</cp:lastModifiedBy>
  <cp:revision>5</cp:revision>
  <dcterms:created xsi:type="dcterms:W3CDTF">2022-06-12T14:36:00Z</dcterms:created>
  <dcterms:modified xsi:type="dcterms:W3CDTF">2023-01-30T19:12:00Z</dcterms:modified>
</cp:coreProperties>
</file>