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Appendix 5.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bookmarkStart w:id="0" w:name="OLE_LINK33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Neuroimaging results after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acupuncture</w:t>
      </w:r>
      <w:bookmarkEnd w:id="0"/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</w:p>
    <w:tbl>
      <w:tblPr>
        <w:tblStyle w:val="11"/>
        <w:tblpPr w:leftFromText="180" w:rightFromText="180" w:vertAnchor="page" w:horzAnchor="page" w:tblpXSpec="center" w:tblpY="1899"/>
        <w:tblOverlap w:val="never"/>
        <w:tblW w:w="87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2623"/>
        <w:gridCol w:w="4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2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Study</w:t>
            </w:r>
          </w:p>
        </w:tc>
        <w:tc>
          <w:tcPr>
            <w:tcW w:w="26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Neuroimaging technologies</w:t>
            </w:r>
          </w:p>
        </w:tc>
        <w:tc>
          <w:tcPr>
            <w:tcW w:w="48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Neuroimaging 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bookmarkStart w:id="1" w:name="OLE_LINK28" w:colFirst="2" w:colLast="2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2021</w:t>
            </w:r>
          </w:p>
        </w:tc>
        <w:tc>
          <w:tcPr>
            <w:tcW w:w="26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rs-fMRI (FC)</w:t>
            </w:r>
          </w:p>
        </w:tc>
        <w:tc>
          <w:tcPr>
            <w:tcW w:w="48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AD patients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before needling vs. HC: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increased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FC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of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the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left  superior frontal gyrus, the left middle frontal gyrus, left precuneus, the left inferior frontal gyrus, and right middle frontal gyrus located in the left frontal parietal network; the right angular gyrus and right middle frontal gyrus in the right frontal parietal network; the left inferior parietal lobule, bilateralpostcentral gyrus, and right middle frontal gyrus in the sensorimotor network;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de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creased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FC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of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right middle occipital gyrus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of visual network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.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bookmarkStart w:id="2" w:name="OLE_LINK1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AG after needling vs.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AG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before needling: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bookmarkEnd w:id="2"/>
            <w:bookmarkStart w:id="3" w:name="OLE_LINK41"/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de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creased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FC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</w:t>
            </w:r>
            <w:bookmarkStart w:id="4" w:name="OLE_LINK42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right middle frontal gyrus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right frontal parietal network</w:t>
            </w:r>
            <w:bookmarkEnd w:id="3"/>
            <w:bookmarkEnd w:id="4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.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AG after needling vs.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HC after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needling: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in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creased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FC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of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left middle frontal gyrus of left frontal parietal network and the right lingual gyrus of visual network.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Zheng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2018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rs-fMRI (ALFF, FC)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bookmarkStart w:id="5" w:name="OLE_LINK13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AD patients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bookmarkStart w:id="6" w:name="OLE_LINK2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before needling</w:t>
            </w:r>
            <w:bookmarkEnd w:id="6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vs. HC: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bookmarkStart w:id="7" w:name="OLE_LINK9"/>
            <w:bookmarkStart w:id="8" w:name="OLE_LINK5"/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increased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ALFF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of</w:t>
            </w:r>
            <w:bookmarkEnd w:id="7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bookmarkEnd w:id="8"/>
            <w:bookmarkStart w:id="9" w:name="OLE_LINK7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subgenual cingulate cortex, right middle cingulate cortex, right </w:t>
            </w:r>
            <w:bookmarkStart w:id="10" w:name="OLE_LINK6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inferior frontal gyrus</w:t>
            </w:r>
            <w:bookmarkEnd w:id="10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, right hippocampus and right inferior temporal gyrus, and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de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creased</w:t>
            </w:r>
            <w:bookmarkEnd w:id="5"/>
            <w:bookmarkEnd w:id="9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ALFF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in the right superior frontal gyrus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and the left postcentral gyrus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.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FF"/>
                <w:kern w:val="0"/>
                <w:sz w:val="18"/>
                <w:szCs w:val="18"/>
                <w:lang w:val="en-US" w:eastAsia="zh-CN" w:bidi="ar"/>
              </w:rPr>
            </w:pPr>
            <w:bookmarkStart w:id="11" w:name="OLE_LINK8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AG after needling</w:t>
            </w:r>
            <w:bookmarkEnd w:id="11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vs.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before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needling: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increased ALFF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of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left postcentral gyrus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;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de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creased ALFF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right inferior frontal gyrus, right hippocampus and middle cingulate cortex;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increased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FC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between the right hippocampus and the left precentral gyrus.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2014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rs-fMRI (FC)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bookmarkStart w:id="12" w:name="OLE_LINK14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AD patients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before needling vs. HC:</w:t>
            </w:r>
            <w:bookmarkEnd w:id="12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de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creased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FC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of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the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right medial prefrontal cortex with </w:t>
            </w:r>
            <w:bookmarkStart w:id="13" w:name="OLE_LINK15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left hippocampus</w:t>
            </w:r>
            <w:bookmarkEnd w:id="13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, right hippocampus with right superior temporal gyrus and the inferior temporal gyrus.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AG after needling vs. AG before needling: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increased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FC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right </w:t>
            </w:r>
            <w:bookmarkStart w:id="14" w:name="OLE_LINK43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middle frontal gyrus</w:t>
            </w:r>
            <w:bookmarkEnd w:id="14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with the left hippocampus.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2014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rs-fMRI (FC)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FF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AD patients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before needling vs. HC: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increased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FC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left cingulate gyrus, and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de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creased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FC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the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bilateral posterior cingulate cortex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bilateral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precuneus, right inferior parietal lobule.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FF"/>
                <w:kern w:val="0"/>
                <w:sz w:val="18"/>
                <w:szCs w:val="18"/>
                <w:lang w:val="en-US" w:eastAsia="zh-CN" w:bidi="ar"/>
              </w:rPr>
            </w:pPr>
            <w:bookmarkStart w:id="15" w:name="OLE_LINK16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AG after needling vs. AG before needling: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bookmarkEnd w:id="15"/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increased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FC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 right </w:t>
            </w:r>
            <w:bookmarkStart w:id="16" w:name="OLE_LINK44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inferior parietal lobule, right middle temporal gyrus, and left posterior cingulate cortex</w:t>
            </w:r>
            <w:bookmarkEnd w:id="16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;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de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creased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>FC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bilateral </w:t>
            </w:r>
            <w:bookmarkStart w:id="17" w:name="OLE_LINK45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cingulate gyrus and left precuneus</w:t>
            </w:r>
            <w:bookmarkEnd w:id="17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 2018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ts-fMRI (C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NA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AG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during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needling vs. AG before needling: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positive activation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the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bilateral cerebellum, right inferior frontal gyrus, right middle temporal gyrus, left pallidum, left rolandic operculum, left superior parietal gyrus, and left supramarginal gyrus;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negative activation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of the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right cuneus, right pallidum, right inferior occipital gyrus, left rectus, left cerebellum, and left putamen.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2012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ts-fMRI (C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NA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AD patients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before needling vs. HC: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negative activation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of the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left </w:t>
            </w:r>
            <w:bookmarkStart w:id="18" w:name="OLE_LINK26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temporal</w:t>
            </w:r>
            <w:bookmarkEnd w:id="18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lobe and left </w:t>
            </w:r>
            <w:bookmarkStart w:id="19" w:name="OLE_LINK25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middle frontal gyrus</w:t>
            </w:r>
            <w:bookmarkEnd w:id="19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.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7030A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AG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during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needling vs. AG before needling: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bookmarkStart w:id="20" w:name="OLE_LINK3"/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positive activation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</w:t>
            </w:r>
            <w:bookmarkEnd w:id="20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the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right cerebellum posterior lobe, bilateral frontal lobe, right inferior parietal lobule, right middle occipital lobe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;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negative activation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of the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right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superior temporal gyrus, right middle temporal gyrus, bilateral middle frontal gyrus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and left brain stem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.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AG after needling vs. AG before needling: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positive activation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 xml:space="preserve"> of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 xml:space="preserve"> the right </w:t>
            </w:r>
            <w:bookmarkStart w:id="21" w:name="OLE_LINK27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>cerebellum posterior lobe</w:t>
            </w:r>
            <w:bookmarkEnd w:id="21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>, temporal lobe (left inferior temporal gyrus, right middle temporal gyrus), frontal lobe (</w:t>
            </w:r>
            <w:bookmarkStart w:id="22" w:name="OLE_LINK10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 xml:space="preserve">bilateral </w:t>
            </w:r>
            <w:bookmarkEnd w:id="22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>superior frontal gyrus, left inferior frontal gyrus, right middle frontal gyrus and bilateral precentral gyrus), occipital lobe (right middle occipital lobe), parietal lobe (bilateral supramarginal gyrus, right superior parietal lobule);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negative activation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of the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left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>cerebellum posterior lobe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, bilateral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>parahippocampus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, right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iddle frontal gyrus, left lingual gyrus, right cingulate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gyrus, left lentiform nucleus and right midbrain.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Zhou 2008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303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ts-fMRI (C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NA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AG after needling vs. AG before needling:</w:t>
            </w:r>
            <w:bookmarkStart w:id="23" w:name="OLE_LINK4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activation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 xml:space="preserve"> of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 xml:space="preserve"> the bilateral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bookmarkEnd w:id="23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hippocampus,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 xml:space="preserve">bilateral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insula,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 xml:space="preserve">bilateral middle temporal gyrus, bilateral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superior temporal gyrus, left transverse temporal gyrus, left superior parietal lobule, right inferior parietal lobule, right postcentral gyrus, left middle occipital gyrus, left thalamus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Fu 2006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ts-fMRI (C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NA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AG after needling vs. AG before needling: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activation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</w:t>
            </w:r>
            <w:bookmarkStart w:id="24" w:name="OLE_LINK18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bilateral</w:t>
            </w:r>
            <w:bookmarkEnd w:id="24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superior frontal gyrus, left inferior parietal lobule, bilateral claustrum, left globus pallidus, bilateral cingulate gyrus, bilateral lingual gyrus, </w:t>
            </w:r>
            <w:bookmarkStart w:id="25" w:name="OLE_LINK12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right </w:t>
            </w:r>
            <w:bookmarkEnd w:id="25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middle frontal gyrus, right superior temporal gyrus, right inferior parietal lobule, right subthalamic nucleus.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Yan 2005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ts-fMRI (C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NA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AG after needling vs. AG before needling: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bookmarkStart w:id="26" w:name="OLE_LINK17"/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positive activation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</w:t>
            </w:r>
            <w:bookmarkEnd w:id="26"/>
            <w:bookmarkStart w:id="27" w:name="OLE_LINK22"/>
            <w:bookmarkStart w:id="28" w:name="OLE_LINK34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ilateral</w:t>
            </w:r>
            <w:bookmarkEnd w:id="27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bookmarkEnd w:id="28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ccipital and temporal regions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and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ilateral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cerebellum, the left middle frontal gyrus,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bookmarkStart w:id="29" w:name="OLE_LINK29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left </w:t>
            </w:r>
            <w:bookmarkEnd w:id="29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superior frontal gyrus,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left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inferior parietal lobule, </w:t>
            </w:r>
            <w:bookmarkStart w:id="30" w:name="OLE_LINK30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right </w:t>
            </w:r>
            <w:bookmarkEnd w:id="30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precentral gyrus,</w:t>
            </w:r>
            <w:bookmarkStart w:id="31" w:name="OLE_LINK32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bookmarkStart w:id="32" w:name="OLE_LINK31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right </w:t>
            </w:r>
            <w:bookmarkEnd w:id="31"/>
            <w:bookmarkEnd w:id="32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superior temporal gyrus,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right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inferior frontal gyrus,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right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inferior temporal gyrus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, right middle occipital gyrus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and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right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insula.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egative activation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</w:t>
            </w:r>
            <w:bookmarkStart w:id="33" w:name="OLE_LINK35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ilateral </w:t>
            </w:r>
            <w:bookmarkEnd w:id="33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inferior parietal lobule,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ilateral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occipital lobe,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ilateral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precentral gyrus, </w:t>
            </w:r>
            <w:bookmarkStart w:id="34" w:name="OLE_LINK36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left </w:t>
            </w:r>
            <w:bookmarkEnd w:id="34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occipital lobe, left anterior cingulate gyrus,</w:t>
            </w:r>
            <w:bookmarkStart w:id="35" w:name="OLE_LINK37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right </w:t>
            </w:r>
            <w:bookmarkEnd w:id="35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posterior central gyrus, </w:t>
            </w:r>
            <w:bookmarkStart w:id="36" w:name="OLE_LINK38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right </w:t>
            </w:r>
            <w:bookmarkEnd w:id="36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superior frontal gyrus, right temporal pole, right parahippocampal gyrus.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Wang 2005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ts-fMRI (C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NA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AG after needling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/duration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vs. AG before needling: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activati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u w:val="none"/>
                <w:lang w:val="en-US" w:eastAsia="zh-CN"/>
              </w:rPr>
              <w:t>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of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bilateral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prefrontal lobe cortex, cerebellum, occipital lobe, superior parietal lobule.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Fu 2005a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ts-fMRI (C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NA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AG after needling vs. AG before needling: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activati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u w:val="none"/>
                <w:lang w:val="en-US" w:eastAsia="zh-CN"/>
              </w:rPr>
              <w:t>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of left middle frontal gyrus, </w:t>
            </w:r>
            <w:bookmarkStart w:id="37" w:name="OLE_LINK39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left</w:t>
            </w:r>
            <w:bookmarkEnd w:id="37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superior temporal gyrus, left Heschl's gyri, left cingulate gyrus, </w:t>
            </w:r>
            <w:bookmarkStart w:id="38" w:name="OLE_LINK40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left </w:t>
            </w:r>
            <w:bookmarkEnd w:id="38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anterior and posterior central gyrus, thalamus,</w:t>
            </w:r>
            <w:bookmarkStart w:id="39" w:name="OLE_LINK19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right </w:t>
            </w:r>
            <w:bookmarkEnd w:id="39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middle frontal gyrus, right superior temporal gyrus.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Fu 2005b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ts-fMRI (C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NA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AG </w:t>
            </w:r>
            <w:bookmarkStart w:id="40" w:name="OLE_LINK24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after</w:t>
            </w:r>
            <w:bookmarkEnd w:id="40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needling vs. AG before needling: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activation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 xml:space="preserve"> </w:t>
            </w:r>
            <w:bookmarkStart w:id="41" w:name="OLE_LINK20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bilateral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bookmarkEnd w:id="41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middle temporal gyrus, </w:t>
            </w:r>
            <w:bookmarkStart w:id="42" w:name="OLE_LINK21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bilateral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bookmarkEnd w:id="42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superior frontal gyrus,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bilateral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inferior frontal gyrus, </w:t>
            </w:r>
            <w:bookmarkStart w:id="43" w:name="OLE_LINK23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bilateral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bookmarkEnd w:id="43"/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cerebellum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bilateral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cingulate gyrus, right superior temporal gyrus.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Fu 2005c</w:t>
            </w:r>
          </w:p>
        </w:tc>
        <w:tc>
          <w:tcPr>
            <w:tcW w:w="26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ts-fMRI (C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NA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48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>AG after needling vs. AG before needling: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>positive activation areas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of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the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frontal lobe, temporal lobe, cingulate gyrus, cerebellum.</w:t>
            </w:r>
          </w:p>
        </w:tc>
      </w:tr>
      <w:bookmarkEnd w:id="1"/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eastAsia="宋体" w:cs="Times New Roman"/>
          <w:color w:val="000000"/>
          <w:kern w:val="2"/>
          <w:sz w:val="20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kern w:val="2"/>
          <w:sz w:val="20"/>
          <w:szCs w:val="22"/>
          <w:lang w:val="en-US" w:eastAsia="zh-CN" w:bidi="ar"/>
        </w:rPr>
        <w:t>Notes: AD: Alzheimer</w:t>
      </w:r>
      <w:r>
        <w:rPr>
          <w:rFonts w:hint="default" w:ascii="Times New Roman" w:hAnsi="Times New Roman" w:eastAsia="宋体" w:cs="Times New Roman"/>
          <w:color w:val="000000"/>
          <w:kern w:val="2"/>
          <w:sz w:val="20"/>
          <w:szCs w:val="22"/>
          <w:lang w:val="en-US" w:eastAsia="zh-CN" w:bidi="ar"/>
        </w:rPr>
        <w:t>’</w:t>
      </w:r>
      <w:r>
        <w:rPr>
          <w:rFonts w:hint="eastAsia" w:ascii="Times New Roman" w:hAnsi="Times New Roman" w:eastAsia="宋体" w:cs="Times New Roman"/>
          <w:color w:val="000000"/>
          <w:kern w:val="2"/>
          <w:sz w:val="20"/>
          <w:szCs w:val="22"/>
          <w:lang w:val="en-US" w:eastAsia="zh-CN" w:bidi="ar"/>
        </w:rPr>
        <w:t xml:space="preserve">s disease; </w:t>
      </w:r>
      <w:r>
        <w:rPr>
          <w:rFonts w:hint="default" w:ascii="Times New Roman" w:hAnsi="Times New Roman" w:eastAsia="宋体" w:cs="Times New Roman"/>
          <w:color w:val="000000"/>
          <w:kern w:val="2"/>
          <w:sz w:val="20"/>
          <w:szCs w:val="22"/>
          <w:lang w:val="en-US" w:eastAsia="zh-CN" w:bidi="ar"/>
        </w:rPr>
        <w:t xml:space="preserve">HC: healthy control; AG, acupuncture group; </w:t>
      </w:r>
      <w:r>
        <w:rPr>
          <w:rFonts w:hint="eastAsia" w:ascii="Times New Roman" w:hAnsi="Times New Roman" w:eastAsia="宋体" w:cs="Times New Roman"/>
          <w:color w:val="000000"/>
          <w:kern w:val="2"/>
          <w:sz w:val="20"/>
          <w:szCs w:val="22"/>
          <w:lang w:val="en-US" w:eastAsia="zh-CN" w:bidi="ar"/>
        </w:rPr>
        <w:t>rs-</w:t>
      </w:r>
      <w:r>
        <w:rPr>
          <w:rFonts w:hint="default" w:ascii="Times New Roman" w:hAnsi="Times New Roman" w:eastAsia="宋体" w:cs="Times New Roman"/>
          <w:color w:val="000000"/>
          <w:kern w:val="2"/>
          <w:sz w:val="20"/>
          <w:szCs w:val="22"/>
          <w:lang w:val="en-US" w:eastAsia="zh-CN" w:bidi="ar"/>
        </w:rPr>
        <w:t xml:space="preserve">fMRI: </w:t>
      </w:r>
      <w:r>
        <w:rPr>
          <w:rFonts w:hint="eastAsia" w:ascii="Times New Roman" w:hAnsi="Times New Roman" w:eastAsia="宋体" w:cs="Times New Roman"/>
          <w:color w:val="000000"/>
          <w:kern w:val="2"/>
          <w:sz w:val="20"/>
          <w:szCs w:val="22"/>
          <w:lang w:val="en-US" w:eastAsia="zh-CN" w:bidi="ar"/>
        </w:rPr>
        <w:t xml:space="preserve">rest state - </w:t>
      </w:r>
      <w:r>
        <w:rPr>
          <w:rFonts w:hint="default" w:ascii="Times New Roman" w:hAnsi="Times New Roman" w:eastAsia="宋体" w:cs="Times New Roman"/>
          <w:color w:val="000000"/>
          <w:kern w:val="2"/>
          <w:sz w:val="20"/>
          <w:szCs w:val="22"/>
          <w:lang w:val="en-US" w:eastAsia="zh-CN" w:bidi="ar"/>
        </w:rPr>
        <w:t xml:space="preserve">functional magnetic resonance imaging; </w:t>
      </w:r>
      <w:r>
        <w:rPr>
          <w:rFonts w:hint="eastAsia" w:ascii="Times New Roman" w:hAnsi="Times New Roman" w:eastAsia="宋体" w:cs="Times New Roman"/>
          <w:color w:val="000000"/>
          <w:kern w:val="2"/>
          <w:sz w:val="20"/>
          <w:szCs w:val="22"/>
          <w:lang w:val="en-US" w:eastAsia="zh-CN" w:bidi="ar"/>
        </w:rPr>
        <w:t>ts-</w:t>
      </w:r>
      <w:r>
        <w:rPr>
          <w:rFonts w:hint="default" w:ascii="Times New Roman" w:hAnsi="Times New Roman" w:eastAsia="宋体" w:cs="Times New Roman"/>
          <w:color w:val="000000"/>
          <w:kern w:val="2"/>
          <w:sz w:val="20"/>
          <w:szCs w:val="22"/>
          <w:lang w:val="en-US" w:eastAsia="zh-CN" w:bidi="ar"/>
        </w:rPr>
        <w:t xml:space="preserve">fMRI: </w:t>
      </w:r>
      <w:r>
        <w:rPr>
          <w:rFonts w:hint="eastAsia" w:ascii="Times New Roman" w:hAnsi="Times New Roman" w:eastAsia="宋体" w:cs="Times New Roman"/>
          <w:color w:val="000000"/>
          <w:kern w:val="2"/>
          <w:sz w:val="20"/>
          <w:szCs w:val="22"/>
          <w:lang w:val="en-US" w:eastAsia="zh-CN" w:bidi="ar"/>
        </w:rPr>
        <w:t xml:space="preserve">task state - </w:t>
      </w:r>
      <w:r>
        <w:rPr>
          <w:rFonts w:hint="default" w:ascii="Times New Roman" w:hAnsi="Times New Roman" w:eastAsia="宋体" w:cs="Times New Roman"/>
          <w:color w:val="000000"/>
          <w:kern w:val="2"/>
          <w:sz w:val="20"/>
          <w:szCs w:val="22"/>
          <w:lang w:val="en-US" w:eastAsia="zh-CN" w:bidi="ar"/>
        </w:rPr>
        <w:t xml:space="preserve">functional magnetic resonance imaging; </w:t>
      </w:r>
      <w:r>
        <w:rPr>
          <w:rFonts w:hint="eastAsia" w:ascii="Times New Roman" w:hAnsi="Times New Roman" w:eastAsia="宋体" w:cs="Times New Roman"/>
          <w:color w:val="000000"/>
          <w:kern w:val="2"/>
          <w:sz w:val="20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ALFF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: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 xml:space="preserve"> </w:t>
      </w:r>
      <w:bookmarkStart w:id="45" w:name="_GoBack"/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 xml:space="preserve">mplitude of 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l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 xml:space="preserve">ow 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f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 xml:space="preserve">requency 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f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luctuations;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FC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: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f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unctional connectivity;</w:t>
      </w:r>
      <w:r>
        <w:rPr>
          <w:rFonts w:hint="default" w:ascii="Times New Roman" w:hAnsi="Times New Roman" w:eastAsia="宋体" w:cs="Times New Roman"/>
          <w:color w:val="0000FF"/>
          <w:kern w:val="2"/>
          <w:sz w:val="20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 xml:space="preserve">CNA: </w:t>
      </w:r>
      <w:bookmarkStart w:id="44" w:name="OLE_LINK11"/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erebral neurons alteration</w:t>
      </w:r>
      <w:bookmarkEnd w:id="45"/>
      <w:bookmarkEnd w:id="44"/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; MMSE: the Mini-Mental State Examination; MoCA: Montreal Cognitive Assessment Scale.</w:t>
      </w:r>
    </w:p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5OWYxOTBkNWFmMDlhNTEzNjBjMDFjMjI4MWYyOTYifQ=="/>
  </w:docVars>
  <w:rsids>
    <w:rsidRoot w:val="00172A27"/>
    <w:rsid w:val="00046CA0"/>
    <w:rsid w:val="013A0F62"/>
    <w:rsid w:val="01AE15BA"/>
    <w:rsid w:val="02FA25DD"/>
    <w:rsid w:val="03DA2042"/>
    <w:rsid w:val="048D5782"/>
    <w:rsid w:val="05597A8E"/>
    <w:rsid w:val="05EC4CC6"/>
    <w:rsid w:val="06E11AE9"/>
    <w:rsid w:val="07612C2A"/>
    <w:rsid w:val="08955068"/>
    <w:rsid w:val="0A1D0666"/>
    <w:rsid w:val="0EAA19AE"/>
    <w:rsid w:val="0F851480"/>
    <w:rsid w:val="0FC65A8B"/>
    <w:rsid w:val="10085D13"/>
    <w:rsid w:val="10EA5A3E"/>
    <w:rsid w:val="12512BE4"/>
    <w:rsid w:val="12635AA8"/>
    <w:rsid w:val="136A730B"/>
    <w:rsid w:val="15DE0CA0"/>
    <w:rsid w:val="1890336F"/>
    <w:rsid w:val="19FD4A34"/>
    <w:rsid w:val="1AAA37EE"/>
    <w:rsid w:val="1AE45BF4"/>
    <w:rsid w:val="1B7C5E2D"/>
    <w:rsid w:val="1CFE11EF"/>
    <w:rsid w:val="1D44297A"/>
    <w:rsid w:val="1D69418F"/>
    <w:rsid w:val="20E406FC"/>
    <w:rsid w:val="21246D4B"/>
    <w:rsid w:val="2221772E"/>
    <w:rsid w:val="28706D19"/>
    <w:rsid w:val="28D66099"/>
    <w:rsid w:val="2B471FB3"/>
    <w:rsid w:val="2BA67150"/>
    <w:rsid w:val="2BF10171"/>
    <w:rsid w:val="2D9214E0"/>
    <w:rsid w:val="2DFC2B71"/>
    <w:rsid w:val="2EFC30B5"/>
    <w:rsid w:val="30EE26F4"/>
    <w:rsid w:val="32173950"/>
    <w:rsid w:val="325372EE"/>
    <w:rsid w:val="33016649"/>
    <w:rsid w:val="336E7AF7"/>
    <w:rsid w:val="38482EC7"/>
    <w:rsid w:val="38F4182B"/>
    <w:rsid w:val="38FE5C7B"/>
    <w:rsid w:val="3AA34D2C"/>
    <w:rsid w:val="3B60677A"/>
    <w:rsid w:val="3BE60FFE"/>
    <w:rsid w:val="3CFC24D2"/>
    <w:rsid w:val="3ECD4126"/>
    <w:rsid w:val="3F725A91"/>
    <w:rsid w:val="40EE7AED"/>
    <w:rsid w:val="424961B9"/>
    <w:rsid w:val="429C278D"/>
    <w:rsid w:val="433C5D1E"/>
    <w:rsid w:val="43C755E8"/>
    <w:rsid w:val="44A318EF"/>
    <w:rsid w:val="45E8296D"/>
    <w:rsid w:val="4600691D"/>
    <w:rsid w:val="48254FD3"/>
    <w:rsid w:val="4C547C35"/>
    <w:rsid w:val="4C596267"/>
    <w:rsid w:val="4C9405AB"/>
    <w:rsid w:val="4CA87F80"/>
    <w:rsid w:val="4CC528E0"/>
    <w:rsid w:val="4DB57EE5"/>
    <w:rsid w:val="4E61488B"/>
    <w:rsid w:val="4FAB1D6C"/>
    <w:rsid w:val="51B37888"/>
    <w:rsid w:val="524E5126"/>
    <w:rsid w:val="53E078AD"/>
    <w:rsid w:val="541F321E"/>
    <w:rsid w:val="552D196B"/>
    <w:rsid w:val="55E83B57"/>
    <w:rsid w:val="57DF3B96"/>
    <w:rsid w:val="588E0972"/>
    <w:rsid w:val="589B2DEB"/>
    <w:rsid w:val="596A0A68"/>
    <w:rsid w:val="5A504A35"/>
    <w:rsid w:val="5A644E0E"/>
    <w:rsid w:val="5BC30933"/>
    <w:rsid w:val="5E532442"/>
    <w:rsid w:val="601C4AB5"/>
    <w:rsid w:val="61461DEA"/>
    <w:rsid w:val="62966DA1"/>
    <w:rsid w:val="630930CF"/>
    <w:rsid w:val="63584057"/>
    <w:rsid w:val="64BA7FDC"/>
    <w:rsid w:val="66407E2E"/>
    <w:rsid w:val="681D1B9A"/>
    <w:rsid w:val="698D71E4"/>
    <w:rsid w:val="6CCD1611"/>
    <w:rsid w:val="6E7A1DA8"/>
    <w:rsid w:val="6E9058BD"/>
    <w:rsid w:val="6EC6456A"/>
    <w:rsid w:val="71EA67D3"/>
    <w:rsid w:val="72251363"/>
    <w:rsid w:val="748864DD"/>
    <w:rsid w:val="75ED2744"/>
    <w:rsid w:val="76295969"/>
    <w:rsid w:val="77304C77"/>
    <w:rsid w:val="773C220E"/>
    <w:rsid w:val="77974CF6"/>
    <w:rsid w:val="78AA79AE"/>
    <w:rsid w:val="7A29344A"/>
    <w:rsid w:val="7A4E5AF6"/>
    <w:rsid w:val="7BA107B5"/>
    <w:rsid w:val="7DBF4FA6"/>
    <w:rsid w:val="7E4159BB"/>
    <w:rsid w:val="7EB90859"/>
    <w:rsid w:val="7F025FC7"/>
    <w:rsid w:val="7F6E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Cambria" w:hAnsi="Cambria" w:eastAsia="Cambria" w:cs="Cambria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table" w:customStyle="1" w:styleId="8">
    <w:name w:val="网格型2"/>
    <w:basedOn w:val="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9">
    <w:name w:val="页眉 字符"/>
    <w:basedOn w:val="5"/>
    <w:link w:val="3"/>
    <w:qFormat/>
    <w:uiPriority w:val="0"/>
    <w:rPr>
      <w:rFonts w:hint="default" w:ascii="Times New Roman" w:hAnsi="Times New Roman" w:eastAsia="Calibri" w:cs="Times New Roman"/>
      <w:b/>
      <w:sz w:val="24"/>
      <w:szCs w:val="22"/>
      <w:lang w:eastAsia="en-US"/>
    </w:rPr>
  </w:style>
  <w:style w:type="character" w:customStyle="1" w:styleId="10">
    <w:name w:val="页脚 字符"/>
    <w:basedOn w:val="5"/>
    <w:link w:val="2"/>
    <w:qFormat/>
    <w:uiPriority w:val="0"/>
    <w:rPr>
      <w:rFonts w:hint="default" w:ascii="Times New Roman" w:hAnsi="Times New Roman" w:eastAsia="Calibri" w:cs="Times New Roman"/>
      <w:sz w:val="24"/>
      <w:szCs w:val="22"/>
      <w:lang w:eastAsia="en-US"/>
    </w:rPr>
  </w:style>
  <w:style w:type="table" w:customStyle="1" w:styleId="11">
    <w:name w:val="网格型11"/>
    <w:basedOn w:val="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2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915</Words>
  <Characters>5615</Characters>
  <Lines>0</Lines>
  <Paragraphs>0</Paragraphs>
  <TotalTime>4</TotalTime>
  <ScaleCrop>false</ScaleCrop>
  <LinksUpToDate>false</LinksUpToDate>
  <CharactersWithSpaces>6483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2021-05-08T01:45:00Z</dcterms:created>
  <dc:creator>lulu</dc:creator>
  <cp:lastModifiedBy>翎翊Yin</cp:lastModifiedBy>
  <dcterms:modified xsi:type="dcterms:W3CDTF">2022-10-15T15:15:26Z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6683EB24D45341DC8DEB62930307C88C</vt:lpwstr>
  </property>
</Properties>
</file>