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E6302" w14:textId="139E73BF" w:rsidR="00682547" w:rsidRDefault="00682547" w:rsidP="00E45EE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Supplementary figure 1</w:t>
      </w:r>
    </w:p>
    <w:p w14:paraId="558C3251" w14:textId="5B734050" w:rsidR="00682547" w:rsidRDefault="001E3090" w:rsidP="00E45EE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</w:pPr>
      <w:r>
        <w:rPr>
          <w:rFonts w:ascii="Times New Roman" w:eastAsia="SimSun" w:hAnsi="Times New Roman" w:cs="Times New Roman"/>
          <w:noProof/>
          <w:color w:val="000000" w:themeColor="text1"/>
          <w:kern w:val="0"/>
          <w:sz w:val="27"/>
          <w:szCs w:val="27"/>
          <w:lang w:eastAsia="en-US"/>
        </w:rPr>
        <w:drawing>
          <wp:inline distT="0" distB="0" distL="0" distR="0" wp14:anchorId="6F772B81" wp14:editId="1032B6A8">
            <wp:extent cx="5274310" cy="40366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4BBD0" w14:textId="072D631C" w:rsidR="00EA6F15" w:rsidRPr="004C39A3" w:rsidRDefault="00EA6F15" w:rsidP="00EA6F1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</w:pPr>
      <w:r w:rsidRPr="004C39A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Figure </w:t>
      </w:r>
      <w:r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S</w:t>
      </w:r>
      <w:r w:rsidRPr="004C39A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 xml:space="preserve">1 </w:t>
      </w:r>
      <w:r w:rsidRPr="004C39A3"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  <w:t>Therapeutic effects of FC on DSS-induced colitis</w:t>
      </w:r>
    </w:p>
    <w:p w14:paraId="1625DA2E" w14:textId="0E23120C" w:rsidR="00EA6F15" w:rsidRPr="004C39A3" w:rsidRDefault="00EA6F15" w:rsidP="00EA6F15">
      <w:pPr>
        <w:autoSpaceDE w:val="0"/>
        <w:autoSpaceDN w:val="0"/>
        <w:adjustRightInd w:val="0"/>
        <w:spacing w:line="360" w:lineRule="auto"/>
        <w:rPr>
          <w:rFonts w:ascii="Times New Roman" w:eastAsia="SimSun" w:hAnsi="Times New Roman" w:cs="Times New Roman"/>
          <w:bCs/>
          <w:color w:val="000000" w:themeColor="text1"/>
          <w:kern w:val="0"/>
          <w:sz w:val="24"/>
          <w:szCs w:val="24"/>
        </w:rPr>
      </w:pPr>
      <w:r w:rsidRPr="004C39A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A. </w:t>
      </w:r>
      <w:r w:rsidRPr="004C39A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HE staining of colon tissues (200</w:t>
      </w:r>
      <w:r w:rsidRPr="004C39A3">
        <w:rPr>
          <w:rFonts w:ascii="Times New Roman" w:eastAsia="SimSun" w:hAnsi="Times New Roman" w:cs="Times New Roman"/>
          <w:color w:val="000000" w:themeColor="text1"/>
          <w:kern w:val="0"/>
          <w:sz w:val="24"/>
          <w:szCs w:val="24"/>
        </w:rPr>
        <w:t>×</w:t>
      </w:r>
      <w:r w:rsidRPr="004C39A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scale bar, 200</w:t>
      </w:r>
      <w:r w:rsidRPr="004C39A3">
        <w:rPr>
          <w:rFonts w:ascii="Symbol" w:hAnsi="Symbol" w:cs="Times New Roman"/>
          <w:color w:val="000000" w:themeColor="text1"/>
          <w:kern w:val="0"/>
          <w:sz w:val="24"/>
          <w:szCs w:val="24"/>
        </w:rPr>
        <w:t></w:t>
      </w:r>
      <w:r w:rsidRPr="004C39A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m)</w:t>
      </w:r>
      <w:r w:rsidR="001069C1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; </w:t>
      </w:r>
      <w:r w:rsidRPr="004C39A3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B.</w:t>
      </w:r>
      <w:r w:rsidRPr="004C39A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Histological score. Data are presented as the mean ± SD</w:t>
      </w:r>
      <w:r w:rsidR="00284907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 (n=10)</w:t>
      </w:r>
      <w:r w:rsidRPr="004C39A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. </w:t>
      </w:r>
      <w:r w:rsidRPr="004C39A3">
        <w:rPr>
          <w:rFonts w:ascii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*</w:t>
      </w:r>
      <w:r w:rsidRPr="004C39A3">
        <w:rPr>
          <w:rFonts w:ascii="Times New Roman" w:hAnsi="Times New Roman" w:cs="Times New Roman"/>
          <w:i/>
          <w:color w:val="000000" w:themeColor="text1"/>
          <w:kern w:val="0"/>
          <w:sz w:val="24"/>
          <w:szCs w:val="24"/>
        </w:rPr>
        <w:t>P</w:t>
      </w:r>
      <w:r w:rsidRPr="004C39A3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&lt; 0.05 versus model group.</w:t>
      </w:r>
    </w:p>
    <w:p w14:paraId="2300EA04" w14:textId="320819D3" w:rsidR="00682547" w:rsidRPr="00EA6F15" w:rsidRDefault="00682547" w:rsidP="00E45EE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</w:pPr>
    </w:p>
    <w:p w14:paraId="4A188F51" w14:textId="77777777" w:rsidR="00682547" w:rsidRDefault="00682547" w:rsidP="00E45EE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</w:pPr>
    </w:p>
    <w:p w14:paraId="5EAE2AB2" w14:textId="6DD61CB7" w:rsidR="00E45EE8" w:rsidRDefault="00E45EE8" w:rsidP="00E45EE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Supplementary figure </w:t>
      </w:r>
      <w:r w:rsidR="00682547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2</w:t>
      </w:r>
    </w:p>
    <w:p w14:paraId="5AA8DADC" w14:textId="77777777" w:rsidR="009B543B" w:rsidRDefault="00E45EE8" w:rsidP="00E45EE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</w:pPr>
      <w:r>
        <w:rPr>
          <w:rFonts w:ascii="Times New Roman" w:eastAsia="SimSun" w:hAnsi="Times New Roman" w:cs="Times New Roman"/>
          <w:noProof/>
          <w:color w:val="000000" w:themeColor="text1"/>
          <w:kern w:val="0"/>
          <w:sz w:val="27"/>
          <w:szCs w:val="27"/>
          <w:lang w:eastAsia="en-US"/>
        </w:rPr>
        <w:drawing>
          <wp:inline distT="0" distB="0" distL="0" distR="0" wp14:anchorId="0D82692F" wp14:editId="4F7920EF">
            <wp:extent cx="4769853" cy="2019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01"/>
                    <a:stretch/>
                  </pic:blipFill>
                  <pic:spPr bwMode="auto">
                    <a:xfrm>
                      <a:off x="0" y="0"/>
                      <a:ext cx="4786137" cy="2026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10EDA" w14:textId="76A85B68" w:rsidR="00E45EE8" w:rsidRPr="00451A4C" w:rsidRDefault="00E45EE8" w:rsidP="00E45EE8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</w:pPr>
      <w:r w:rsidRPr="00451A4C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Figure S</w:t>
      </w:r>
      <w:r w:rsidR="006756DE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2</w:t>
      </w:r>
      <w:r w:rsidRPr="00451A4C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 </w:t>
      </w:r>
      <w:r w:rsidR="00451A4C" w:rsidRPr="00451A4C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Schematic graph of animal experiment</w:t>
      </w:r>
    </w:p>
    <w:p w14:paraId="07F7847E" w14:textId="77777777" w:rsidR="00E02D67" w:rsidRDefault="00E02D67" w:rsidP="007C7541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sectPr w:rsidR="00E02D67" w:rsidSect="00E02D6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F28ED27" w14:textId="157C6D34" w:rsidR="007C7541" w:rsidRDefault="00E45EE8" w:rsidP="007C7541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lastRenderedPageBreak/>
        <w:t>Supplementary figure</w:t>
      </w:r>
      <w:r w:rsidR="00682547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 3</w:t>
      </w:r>
    </w:p>
    <w:p w14:paraId="001EA21A" w14:textId="77777777" w:rsidR="007C7541" w:rsidRDefault="007C7541" w:rsidP="007C7541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</w:pPr>
      <w:r>
        <w:rPr>
          <w:rFonts w:ascii="Times New Roman" w:eastAsia="SimSun" w:hAnsi="Times New Roman" w:cs="Times New Roman" w:hint="eastAsia"/>
          <w:noProof/>
          <w:color w:val="000000" w:themeColor="text1"/>
          <w:kern w:val="0"/>
          <w:sz w:val="27"/>
          <w:szCs w:val="27"/>
          <w:lang w:eastAsia="en-US"/>
        </w:rPr>
        <w:drawing>
          <wp:inline distT="0" distB="0" distL="0" distR="0" wp14:anchorId="1757A1D3" wp14:editId="17E7C9D0">
            <wp:extent cx="8172450" cy="3298957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85511" cy="330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F6A23" w14:textId="23EC3DCD" w:rsidR="00F04BB9" w:rsidRPr="00E02D67" w:rsidRDefault="007C7541" w:rsidP="00E02D67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</w:pPr>
      <w:r>
        <w:rPr>
          <w:rFonts w:ascii="Times New Roman" w:eastAsia="SimSun" w:hAnsi="Times New Roman" w:cs="Times New Roman" w:hint="eastAsia"/>
          <w:color w:val="000000" w:themeColor="text1"/>
          <w:kern w:val="0"/>
          <w:sz w:val="27"/>
          <w:szCs w:val="27"/>
        </w:rPr>
        <w:t>F</w:t>
      </w:r>
      <w:r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igure 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 w:val="27"/>
          <w:szCs w:val="27"/>
        </w:rPr>
        <w:t>S</w:t>
      </w:r>
      <w:r w:rsidR="001069C1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3</w:t>
      </w:r>
      <w:r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 GEO datasets processing</w:t>
      </w:r>
      <w:r w:rsidR="008C6BFF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. </w:t>
      </w:r>
      <w:r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(A) </w:t>
      </w:r>
      <w:r w:rsidRPr="00343FE1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The boxplot of the normalized data.</w:t>
      </w:r>
      <w:r>
        <w:rPr>
          <w:rFonts w:ascii="Times New Roman" w:eastAsia="SimSun" w:hAnsi="Times New Roman" w:cs="Times New Roman" w:hint="eastAsia"/>
          <w:color w:val="000000" w:themeColor="text1"/>
          <w:kern w:val="0"/>
          <w:sz w:val="27"/>
          <w:szCs w:val="27"/>
        </w:rPr>
        <w:t xml:space="preserve"> </w:t>
      </w:r>
      <w:r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The </w:t>
      </w:r>
      <w:r w:rsidRPr="00343FE1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x</w:t>
      </w:r>
      <w:r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-axis </w:t>
      </w:r>
      <w:r w:rsidRPr="00343FE1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represent samples</w:t>
      </w:r>
      <w:r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 and the y-axis </w:t>
      </w:r>
      <w:r w:rsidRPr="00343FE1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represent the expression values</w:t>
      </w:r>
      <w:r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. (B) </w:t>
      </w:r>
      <w:r w:rsidRPr="00343FE1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PCA re</w:t>
      </w:r>
      <w:bookmarkStart w:id="0" w:name="_GoBack"/>
      <w:bookmarkEnd w:id="0"/>
      <w:r w:rsidRPr="00343FE1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sults before batc</w:t>
      </w:r>
      <w:r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h removal for multiple datasets. (C) PCA results after batch removal.</w:t>
      </w:r>
    </w:p>
    <w:p w14:paraId="7A0C9710" w14:textId="77777777" w:rsidR="00F04BB9" w:rsidRDefault="00F04BB9"/>
    <w:p w14:paraId="3735ECF3" w14:textId="16DB670A" w:rsidR="005B143B" w:rsidRPr="005B143B" w:rsidRDefault="005B143B">
      <w:pPr>
        <w:sectPr w:rsidR="005B143B" w:rsidRPr="005B143B" w:rsidSect="00E02D6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F807B22" w14:textId="5AAF9305" w:rsidR="005B143B" w:rsidRDefault="005B143B" w:rsidP="005B143B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</w:pPr>
      <w:r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lastRenderedPageBreak/>
        <w:t>Supplementary figure 4</w:t>
      </w:r>
    </w:p>
    <w:p w14:paraId="4234DC2D" w14:textId="6018EC81" w:rsidR="00F04BB9" w:rsidRDefault="00F04BB9"/>
    <w:p w14:paraId="74A2382B" w14:textId="74F144AB" w:rsidR="00F04BB9" w:rsidRDefault="00F04BB9" w:rsidP="00F04BB9">
      <w:pPr>
        <w:jc w:val="center"/>
      </w:pPr>
      <w:r>
        <w:rPr>
          <w:rFonts w:hint="eastAsia"/>
          <w:noProof/>
          <w:lang w:eastAsia="en-US"/>
        </w:rPr>
        <w:drawing>
          <wp:inline distT="0" distB="0" distL="0" distR="0" wp14:anchorId="51784D66" wp14:editId="1CC59239">
            <wp:extent cx="2491992" cy="3632588"/>
            <wp:effectExtent l="0" t="0" r="381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340" cy="363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437C6" w14:textId="77777777" w:rsidR="00E02D67" w:rsidRDefault="00E02D67" w:rsidP="00F04BB9">
      <w:pPr>
        <w:jc w:val="center"/>
      </w:pPr>
    </w:p>
    <w:p w14:paraId="23C2A448" w14:textId="17AEC0FE" w:rsidR="00E02D67" w:rsidRPr="00451A4C" w:rsidRDefault="00E02D67" w:rsidP="00E02D67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</w:pPr>
      <w:r w:rsidRPr="00451A4C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Figure S</w:t>
      </w:r>
      <w:r w:rsidR="00682547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4</w:t>
      </w:r>
      <w:r w:rsidR="00070E75">
        <w:rPr>
          <w:rFonts w:ascii="Times New Roman" w:eastAsia="SimSun" w:hAnsi="Times New Roman" w:cs="Times New Roman" w:hint="eastAsia"/>
          <w:color w:val="000000" w:themeColor="text1"/>
          <w:kern w:val="0"/>
          <w:sz w:val="27"/>
          <w:szCs w:val="27"/>
        </w:rPr>
        <w:t xml:space="preserve"> </w:t>
      </w:r>
      <w:r w:rsidR="00070E75" w:rsidRPr="00070E75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Representative </w:t>
      </w:r>
      <w:proofErr w:type="gramStart"/>
      <w:r w:rsidR="00070E75" w:rsidRPr="00070E75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picture</w:t>
      </w:r>
      <w:proofErr w:type="gramEnd"/>
      <w:r w:rsidR="00070E75" w:rsidRPr="00070E75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 of the colon</w:t>
      </w:r>
      <w:r w:rsidR="00070E75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 xml:space="preserve"> (n=10)</w:t>
      </w:r>
      <w:r w:rsidR="00070E75" w:rsidRPr="00070E75">
        <w:rPr>
          <w:rFonts w:ascii="Times New Roman" w:eastAsia="SimSun" w:hAnsi="Times New Roman" w:cs="Times New Roman"/>
          <w:color w:val="000000" w:themeColor="text1"/>
          <w:kern w:val="0"/>
          <w:sz w:val="27"/>
          <w:szCs w:val="27"/>
        </w:rPr>
        <w:t>.</w:t>
      </w:r>
    </w:p>
    <w:p w14:paraId="2804651F" w14:textId="77777777" w:rsidR="00F04BB9" w:rsidRPr="00682547" w:rsidRDefault="00F04BB9" w:rsidP="00F04BB9">
      <w:pPr>
        <w:jc w:val="center"/>
      </w:pPr>
    </w:p>
    <w:sectPr w:rsidR="00F04BB9" w:rsidRPr="00682547" w:rsidSect="00F04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8A3A8F" w14:textId="77777777" w:rsidR="00BC5530" w:rsidRDefault="00BC5530" w:rsidP="00F04BB9">
      <w:r>
        <w:separator/>
      </w:r>
    </w:p>
  </w:endnote>
  <w:endnote w:type="continuationSeparator" w:id="0">
    <w:p w14:paraId="45991400" w14:textId="77777777" w:rsidR="00BC5530" w:rsidRDefault="00BC5530" w:rsidP="00F0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C2A870" w14:textId="77777777" w:rsidR="00BC5530" w:rsidRDefault="00BC5530" w:rsidP="00F04BB9">
      <w:r>
        <w:separator/>
      </w:r>
    </w:p>
  </w:footnote>
  <w:footnote w:type="continuationSeparator" w:id="0">
    <w:p w14:paraId="1C5DDA36" w14:textId="77777777" w:rsidR="00BC5530" w:rsidRDefault="00BC5530" w:rsidP="00F04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50"/>
  </w:docVars>
  <w:rsids>
    <w:rsidRoot w:val="004B0ACF"/>
    <w:rsid w:val="00070E75"/>
    <w:rsid w:val="001069C1"/>
    <w:rsid w:val="00161280"/>
    <w:rsid w:val="001E3090"/>
    <w:rsid w:val="00284907"/>
    <w:rsid w:val="002A4720"/>
    <w:rsid w:val="00360DE6"/>
    <w:rsid w:val="003A1C45"/>
    <w:rsid w:val="00451A4C"/>
    <w:rsid w:val="004B0ACF"/>
    <w:rsid w:val="005B143B"/>
    <w:rsid w:val="006756DE"/>
    <w:rsid w:val="00682547"/>
    <w:rsid w:val="0072132E"/>
    <w:rsid w:val="007C7541"/>
    <w:rsid w:val="00857D7B"/>
    <w:rsid w:val="008C6BFF"/>
    <w:rsid w:val="009B543B"/>
    <w:rsid w:val="00BC0521"/>
    <w:rsid w:val="00BC5530"/>
    <w:rsid w:val="00CD1BFC"/>
    <w:rsid w:val="00D765D4"/>
    <w:rsid w:val="00DA5DFC"/>
    <w:rsid w:val="00E02D67"/>
    <w:rsid w:val="00E45EE8"/>
    <w:rsid w:val="00EA6F15"/>
    <w:rsid w:val="00F0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E7D8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54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51A4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04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04BB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4B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04BB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54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51A4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04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04BB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4B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04BB9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103</Words>
  <Characters>568</Characters>
  <Application>Microsoft Office Word</Application>
  <DocSecurity>0</DocSecurity>
  <Lines>23</Lines>
  <Paragraphs>11</Paragraphs>
  <ScaleCrop>false</ScaleCrop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E736162</cp:lastModifiedBy>
  <cp:revision>20</cp:revision>
  <dcterms:created xsi:type="dcterms:W3CDTF">2022-08-14T15:11:00Z</dcterms:created>
  <dcterms:modified xsi:type="dcterms:W3CDTF">2023-05-01T01:46:00Z</dcterms:modified>
</cp:coreProperties>
</file>