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3EE5" w:rsidRDefault="00E2156C" w:rsidP="00462C91">
      <w:pPr>
        <w:jc w:val="center"/>
        <w:rPr>
          <w:rFonts w:asciiTheme="majorBidi" w:hAnsiTheme="majorBidi" w:cstheme="majorBidi"/>
          <w:b/>
          <w:bCs/>
          <w:sz w:val="24"/>
          <w:szCs w:val="24"/>
        </w:rPr>
      </w:pPr>
      <w:r w:rsidRPr="00CC1BD9">
        <w:rPr>
          <w:rFonts w:asciiTheme="majorBidi" w:hAnsiTheme="majorBidi" w:cstheme="majorBidi"/>
          <w:b/>
          <w:bCs/>
          <w:sz w:val="24"/>
          <w:szCs w:val="24"/>
        </w:rPr>
        <w:t>Supplementary</w:t>
      </w:r>
      <w:r w:rsidR="00462C91" w:rsidRPr="00CC1BD9">
        <w:rPr>
          <w:rFonts w:asciiTheme="majorBidi" w:hAnsiTheme="majorBidi" w:cstheme="majorBidi"/>
          <w:b/>
          <w:bCs/>
          <w:sz w:val="24"/>
          <w:szCs w:val="24"/>
        </w:rPr>
        <w:t xml:space="preserve"> Data</w:t>
      </w:r>
    </w:p>
    <w:p w:rsidR="0071519A" w:rsidRPr="00840C2F" w:rsidRDefault="0071519A" w:rsidP="0071519A">
      <w:pPr>
        <w:tabs>
          <w:tab w:val="left" w:pos="360"/>
        </w:tabs>
        <w:spacing w:line="240" w:lineRule="auto"/>
        <w:ind w:left="-709"/>
        <w:jc w:val="both"/>
        <w:rPr>
          <w:rFonts w:asciiTheme="majorBidi" w:hAnsiTheme="majorBidi" w:cstheme="majorBidi"/>
          <w:b/>
          <w:bCs/>
          <w:color w:val="000000" w:themeColor="text1"/>
          <w:sz w:val="28"/>
          <w:szCs w:val="28"/>
        </w:rPr>
      </w:pPr>
      <w:r w:rsidRPr="00840C2F">
        <w:rPr>
          <w:rFonts w:asciiTheme="majorBidi" w:hAnsiTheme="majorBidi" w:cstheme="majorBidi"/>
          <w:b/>
          <w:bCs/>
          <w:color w:val="000000" w:themeColor="text1"/>
          <w:sz w:val="28"/>
          <w:szCs w:val="28"/>
        </w:rPr>
        <w:t>Network Pharmacology and Molecular docking</w:t>
      </w:r>
      <w:r>
        <w:rPr>
          <w:rFonts w:asciiTheme="majorBidi" w:hAnsiTheme="majorBidi" w:cstheme="majorBidi"/>
          <w:b/>
          <w:bCs/>
          <w:color w:val="000000" w:themeColor="text1"/>
          <w:sz w:val="28"/>
          <w:szCs w:val="28"/>
        </w:rPr>
        <w:t xml:space="preserve"> study for biological pathway detection of cytotoxicity of the yellow jasmine flowers</w:t>
      </w:r>
    </w:p>
    <w:p w:rsidR="001143A2" w:rsidRPr="00CD2A2F" w:rsidRDefault="001143A2" w:rsidP="001143A2">
      <w:pPr>
        <w:tabs>
          <w:tab w:val="left" w:pos="360"/>
        </w:tabs>
        <w:spacing w:line="240" w:lineRule="auto"/>
        <w:jc w:val="both"/>
        <w:rPr>
          <w:rFonts w:asciiTheme="majorBidi" w:hAnsiTheme="majorBidi" w:cstheme="majorBidi"/>
          <w:b/>
          <w:bCs/>
          <w:color w:val="000000" w:themeColor="text1"/>
          <w:sz w:val="32"/>
          <w:szCs w:val="32"/>
        </w:rPr>
      </w:pPr>
    </w:p>
    <w:p w:rsidR="001143A2" w:rsidRPr="0001107C" w:rsidRDefault="001143A2" w:rsidP="001143A2">
      <w:pPr>
        <w:spacing w:line="480" w:lineRule="auto"/>
        <w:jc w:val="lowKashida"/>
        <w:rPr>
          <w:rFonts w:asciiTheme="majorBidi" w:hAnsiTheme="majorBidi" w:cstheme="majorBidi"/>
          <w:sz w:val="24"/>
          <w:szCs w:val="24"/>
        </w:rPr>
      </w:pPr>
      <w:proofErr w:type="spellStart"/>
      <w:r w:rsidRPr="0001107C">
        <w:rPr>
          <w:rFonts w:asciiTheme="majorBidi" w:hAnsiTheme="majorBidi" w:cstheme="majorBidi"/>
          <w:sz w:val="24"/>
          <w:szCs w:val="24"/>
        </w:rPr>
        <w:t>Seham</w:t>
      </w:r>
      <w:proofErr w:type="spellEnd"/>
      <w:r w:rsidRPr="0001107C">
        <w:rPr>
          <w:rFonts w:asciiTheme="majorBidi" w:hAnsiTheme="majorBidi" w:cstheme="majorBidi"/>
          <w:sz w:val="24"/>
          <w:szCs w:val="24"/>
        </w:rPr>
        <w:t xml:space="preserve"> S. El-Hawary</w:t>
      </w:r>
      <w:r w:rsidRPr="0001107C">
        <w:rPr>
          <w:rFonts w:asciiTheme="majorBidi" w:hAnsiTheme="majorBidi" w:cstheme="majorBidi"/>
          <w:sz w:val="24"/>
          <w:szCs w:val="24"/>
          <w:vertAlign w:val="superscript"/>
        </w:rPr>
        <w:t>1</w:t>
      </w:r>
      <w:r w:rsidRPr="0001107C">
        <w:rPr>
          <w:rFonts w:asciiTheme="majorBidi" w:hAnsiTheme="majorBidi" w:cstheme="majorBidi"/>
          <w:sz w:val="24"/>
          <w:szCs w:val="24"/>
        </w:rPr>
        <w:t xml:space="preserve">, </w:t>
      </w:r>
      <w:proofErr w:type="spellStart"/>
      <w:r w:rsidRPr="0001107C">
        <w:rPr>
          <w:rFonts w:asciiTheme="majorBidi" w:hAnsiTheme="majorBidi" w:cstheme="majorBidi"/>
          <w:sz w:val="24"/>
          <w:szCs w:val="24"/>
        </w:rPr>
        <w:t>Marzough</w:t>
      </w:r>
      <w:proofErr w:type="spellEnd"/>
      <w:r w:rsidRPr="0001107C">
        <w:rPr>
          <w:rFonts w:asciiTheme="majorBidi" w:hAnsiTheme="majorBidi" w:cstheme="majorBidi"/>
          <w:sz w:val="24"/>
          <w:szCs w:val="24"/>
        </w:rPr>
        <w:t xml:space="preserve"> A albalawi</w:t>
      </w:r>
      <w:r w:rsidRPr="0001107C">
        <w:rPr>
          <w:rFonts w:asciiTheme="majorBidi" w:hAnsiTheme="majorBidi" w:cstheme="majorBidi"/>
          <w:sz w:val="24"/>
          <w:szCs w:val="24"/>
          <w:vertAlign w:val="superscript"/>
        </w:rPr>
        <w:t>2</w:t>
      </w:r>
      <w:r w:rsidRPr="0001107C">
        <w:rPr>
          <w:rFonts w:asciiTheme="majorBidi" w:hAnsiTheme="majorBidi" w:cstheme="majorBidi"/>
          <w:sz w:val="24"/>
          <w:szCs w:val="24"/>
        </w:rPr>
        <w:t xml:space="preserve">, </w:t>
      </w:r>
      <w:proofErr w:type="spellStart"/>
      <w:r w:rsidRPr="0001107C">
        <w:rPr>
          <w:rFonts w:asciiTheme="majorBidi" w:hAnsiTheme="majorBidi" w:cstheme="majorBidi"/>
          <w:sz w:val="24"/>
          <w:szCs w:val="24"/>
        </w:rPr>
        <w:t>Ayat</w:t>
      </w:r>
      <w:proofErr w:type="spellEnd"/>
      <w:r w:rsidRPr="0001107C">
        <w:rPr>
          <w:rFonts w:asciiTheme="majorBidi" w:hAnsiTheme="majorBidi" w:cstheme="majorBidi"/>
          <w:sz w:val="24"/>
          <w:szCs w:val="24"/>
        </w:rPr>
        <w:t xml:space="preserve"> OS. Montasser</w:t>
      </w:r>
      <w:r w:rsidRPr="0001107C">
        <w:rPr>
          <w:rFonts w:asciiTheme="majorBidi" w:hAnsiTheme="majorBidi" w:cstheme="majorBidi"/>
          <w:sz w:val="24"/>
          <w:szCs w:val="24"/>
          <w:vertAlign w:val="superscript"/>
        </w:rPr>
        <w:t>3</w:t>
      </w:r>
      <w:r w:rsidRPr="0001107C">
        <w:rPr>
          <w:rFonts w:asciiTheme="majorBidi" w:hAnsiTheme="majorBidi" w:cstheme="majorBidi"/>
          <w:sz w:val="24"/>
          <w:szCs w:val="24"/>
        </w:rPr>
        <w:t xml:space="preserve">, </w:t>
      </w:r>
      <w:r w:rsidRPr="0001107C">
        <w:rPr>
          <w:rFonts w:asciiTheme="majorBidi" w:hAnsiTheme="majorBidi" w:cstheme="majorBidi"/>
          <w:color w:val="000000" w:themeColor="text1"/>
          <w:sz w:val="24"/>
          <w:szCs w:val="24"/>
        </w:rPr>
        <w:t xml:space="preserve"> </w:t>
      </w:r>
      <w:proofErr w:type="spellStart"/>
      <w:r w:rsidRPr="0001107C">
        <w:rPr>
          <w:rFonts w:asciiTheme="majorBidi" w:hAnsiTheme="majorBidi" w:cstheme="majorBidi"/>
          <w:sz w:val="24"/>
          <w:szCs w:val="24"/>
        </w:rPr>
        <w:t>Shaimaa</w:t>
      </w:r>
      <w:proofErr w:type="spellEnd"/>
      <w:r w:rsidRPr="0001107C">
        <w:rPr>
          <w:rFonts w:asciiTheme="majorBidi" w:hAnsiTheme="majorBidi" w:cstheme="majorBidi"/>
          <w:sz w:val="24"/>
          <w:szCs w:val="24"/>
        </w:rPr>
        <w:t xml:space="preserve"> R. Ahmed</w:t>
      </w:r>
      <w:r w:rsidRPr="0001107C">
        <w:rPr>
          <w:rFonts w:asciiTheme="majorBidi" w:hAnsiTheme="majorBidi" w:cstheme="majorBidi"/>
          <w:sz w:val="24"/>
          <w:szCs w:val="24"/>
          <w:vertAlign w:val="superscript"/>
        </w:rPr>
        <w:t>4</w:t>
      </w:r>
      <w:r w:rsidRPr="0001107C">
        <w:rPr>
          <w:rFonts w:asciiTheme="majorBidi" w:hAnsiTheme="majorBidi" w:cstheme="majorBidi"/>
          <w:sz w:val="24"/>
          <w:szCs w:val="24"/>
        </w:rPr>
        <w:t xml:space="preserve">, </w:t>
      </w:r>
      <w:proofErr w:type="spellStart"/>
      <w:r w:rsidRPr="0001107C">
        <w:rPr>
          <w:rFonts w:asciiTheme="majorBidi" w:hAnsiTheme="majorBidi" w:cstheme="majorBidi"/>
          <w:sz w:val="24"/>
          <w:szCs w:val="24"/>
        </w:rPr>
        <w:t>Sumera</w:t>
      </w:r>
      <w:proofErr w:type="spellEnd"/>
      <w:r w:rsidRPr="0001107C">
        <w:rPr>
          <w:rFonts w:asciiTheme="majorBidi" w:hAnsiTheme="majorBidi" w:cstheme="majorBidi"/>
          <w:sz w:val="24"/>
          <w:szCs w:val="24"/>
        </w:rPr>
        <w:t xml:space="preserve"> Qasim</w:t>
      </w:r>
      <w:r w:rsidRPr="0001107C">
        <w:rPr>
          <w:rFonts w:asciiTheme="majorBidi" w:hAnsiTheme="majorBidi" w:cstheme="majorBidi"/>
          <w:sz w:val="24"/>
          <w:szCs w:val="24"/>
          <w:vertAlign w:val="superscript"/>
        </w:rPr>
        <w:t>5</w:t>
      </w:r>
      <w:r w:rsidRPr="0001107C">
        <w:rPr>
          <w:rFonts w:asciiTheme="majorBidi" w:hAnsiTheme="majorBidi" w:cstheme="majorBidi"/>
          <w:sz w:val="24"/>
          <w:szCs w:val="24"/>
        </w:rPr>
        <w:t>, Ali A. Shati</w:t>
      </w:r>
      <w:r w:rsidRPr="0001107C">
        <w:rPr>
          <w:rFonts w:asciiTheme="majorBidi" w:hAnsiTheme="majorBidi" w:cstheme="majorBidi"/>
          <w:sz w:val="24"/>
          <w:szCs w:val="24"/>
          <w:vertAlign w:val="superscript"/>
        </w:rPr>
        <w:t>6</w:t>
      </w:r>
      <w:r w:rsidRPr="0001107C">
        <w:rPr>
          <w:rFonts w:asciiTheme="majorBidi" w:hAnsiTheme="majorBidi" w:cstheme="majorBidi"/>
          <w:sz w:val="24"/>
          <w:szCs w:val="24"/>
        </w:rPr>
        <w:t>, Mohammad Y. Alfaifi</w:t>
      </w:r>
      <w:r w:rsidRPr="0001107C">
        <w:rPr>
          <w:rFonts w:asciiTheme="majorBidi" w:hAnsiTheme="majorBidi" w:cstheme="majorBidi"/>
          <w:sz w:val="24"/>
          <w:szCs w:val="24"/>
          <w:vertAlign w:val="superscript"/>
        </w:rPr>
        <w:t>6</w:t>
      </w:r>
      <w:r w:rsidRPr="0001107C">
        <w:rPr>
          <w:rFonts w:asciiTheme="majorBidi" w:hAnsiTheme="majorBidi" w:cstheme="majorBidi"/>
          <w:sz w:val="24"/>
          <w:szCs w:val="24"/>
        </w:rPr>
        <w:t xml:space="preserve">, </w:t>
      </w:r>
      <w:proofErr w:type="spellStart"/>
      <w:r w:rsidRPr="0001107C">
        <w:rPr>
          <w:rFonts w:asciiTheme="majorBidi" w:hAnsiTheme="majorBidi" w:cstheme="majorBidi"/>
          <w:sz w:val="24"/>
          <w:szCs w:val="24"/>
        </w:rPr>
        <w:t>Serag</w:t>
      </w:r>
      <w:proofErr w:type="spellEnd"/>
      <w:r w:rsidRPr="0001107C">
        <w:rPr>
          <w:rFonts w:asciiTheme="majorBidi" w:hAnsiTheme="majorBidi" w:cstheme="majorBidi"/>
          <w:sz w:val="24"/>
          <w:szCs w:val="24"/>
        </w:rPr>
        <w:t xml:space="preserve"> </w:t>
      </w:r>
      <w:proofErr w:type="spellStart"/>
      <w:r w:rsidRPr="0001107C">
        <w:rPr>
          <w:rFonts w:asciiTheme="majorBidi" w:hAnsiTheme="majorBidi" w:cstheme="majorBidi"/>
          <w:sz w:val="24"/>
          <w:szCs w:val="24"/>
        </w:rPr>
        <w:t>Eldin</w:t>
      </w:r>
      <w:proofErr w:type="spellEnd"/>
      <w:r w:rsidRPr="0001107C">
        <w:rPr>
          <w:rFonts w:asciiTheme="majorBidi" w:hAnsiTheme="majorBidi" w:cstheme="majorBidi"/>
          <w:sz w:val="24"/>
          <w:szCs w:val="24"/>
        </w:rPr>
        <w:t xml:space="preserve"> I. Elbehairi</w:t>
      </w:r>
      <w:r w:rsidRPr="0001107C">
        <w:rPr>
          <w:rFonts w:asciiTheme="majorBidi" w:eastAsia="Calibri" w:hAnsiTheme="majorBidi" w:cstheme="majorBidi"/>
          <w:sz w:val="24"/>
          <w:szCs w:val="24"/>
          <w:vertAlign w:val="superscript"/>
        </w:rPr>
        <w:t>6,7</w:t>
      </w:r>
      <w:r w:rsidRPr="0001107C">
        <w:rPr>
          <w:rFonts w:asciiTheme="majorBidi" w:hAnsiTheme="majorBidi" w:cstheme="majorBidi"/>
          <w:sz w:val="24"/>
          <w:szCs w:val="24"/>
        </w:rPr>
        <w:t xml:space="preserve">, </w:t>
      </w:r>
      <w:r w:rsidRPr="0001107C">
        <w:rPr>
          <w:rFonts w:asciiTheme="majorBidi" w:hAnsiTheme="majorBidi" w:cstheme="majorBidi"/>
          <w:iCs/>
          <w:sz w:val="24"/>
          <w:szCs w:val="24"/>
        </w:rPr>
        <w:t>Omnia F. Hassan</w:t>
      </w:r>
      <w:r w:rsidRPr="0001107C">
        <w:rPr>
          <w:rFonts w:asciiTheme="majorBidi" w:hAnsiTheme="majorBidi" w:cstheme="majorBidi"/>
          <w:iCs/>
          <w:sz w:val="24"/>
          <w:szCs w:val="24"/>
          <w:vertAlign w:val="superscript"/>
        </w:rPr>
        <w:t xml:space="preserve">8 </w:t>
      </w:r>
      <w:r w:rsidRPr="0001107C">
        <w:rPr>
          <w:rFonts w:asciiTheme="majorBidi" w:hAnsiTheme="majorBidi" w:cstheme="majorBidi"/>
          <w:iCs/>
          <w:sz w:val="24"/>
          <w:szCs w:val="24"/>
        </w:rPr>
        <w:t xml:space="preserve">, </w:t>
      </w:r>
      <w:proofErr w:type="spellStart"/>
      <w:r w:rsidRPr="0001107C">
        <w:rPr>
          <w:rFonts w:asciiTheme="majorBidi" w:hAnsiTheme="majorBidi" w:cstheme="majorBidi"/>
          <w:sz w:val="24"/>
          <w:szCs w:val="24"/>
        </w:rPr>
        <w:t>Abdelfattah</w:t>
      </w:r>
      <w:proofErr w:type="spellEnd"/>
      <w:r w:rsidRPr="0001107C">
        <w:rPr>
          <w:rFonts w:asciiTheme="majorBidi" w:hAnsiTheme="majorBidi" w:cstheme="majorBidi"/>
          <w:sz w:val="24"/>
          <w:szCs w:val="24"/>
        </w:rPr>
        <w:t xml:space="preserve"> A. Sadakah</w:t>
      </w:r>
      <w:r w:rsidRPr="0001107C">
        <w:rPr>
          <w:rFonts w:asciiTheme="majorBidi" w:hAnsiTheme="majorBidi" w:cstheme="majorBidi"/>
          <w:sz w:val="24"/>
          <w:szCs w:val="24"/>
          <w:vertAlign w:val="superscript"/>
        </w:rPr>
        <w:t xml:space="preserve">9,10 </w:t>
      </w:r>
      <w:r w:rsidRPr="0001107C">
        <w:rPr>
          <w:rFonts w:asciiTheme="majorBidi" w:hAnsiTheme="majorBidi" w:cstheme="majorBidi"/>
          <w:sz w:val="24"/>
          <w:szCs w:val="24"/>
        </w:rPr>
        <w:t xml:space="preserve">, </w:t>
      </w:r>
      <w:proofErr w:type="spellStart"/>
      <w:r w:rsidRPr="0001107C">
        <w:rPr>
          <w:rFonts w:asciiTheme="majorBidi" w:hAnsiTheme="majorBidi" w:cstheme="majorBidi"/>
          <w:sz w:val="24"/>
          <w:szCs w:val="24"/>
        </w:rPr>
        <w:t>Fatma</w:t>
      </w:r>
      <w:proofErr w:type="spellEnd"/>
      <w:r w:rsidRPr="0001107C">
        <w:rPr>
          <w:rFonts w:asciiTheme="majorBidi" w:hAnsiTheme="majorBidi" w:cstheme="majorBidi"/>
          <w:sz w:val="24"/>
          <w:szCs w:val="24"/>
        </w:rPr>
        <w:t xml:space="preserve"> A. Mokhtar</w:t>
      </w:r>
      <w:r w:rsidRPr="0001107C">
        <w:rPr>
          <w:rFonts w:asciiTheme="majorBidi" w:hAnsiTheme="majorBidi" w:cstheme="majorBidi"/>
          <w:iCs/>
          <w:sz w:val="24"/>
          <w:szCs w:val="24"/>
          <w:vertAlign w:val="superscript"/>
        </w:rPr>
        <w:t>11</w:t>
      </w:r>
      <w:r w:rsidR="00013E7C">
        <w:rPr>
          <w:rFonts w:asciiTheme="majorBidi" w:hAnsiTheme="majorBidi" w:cstheme="majorBidi"/>
          <w:iCs/>
          <w:sz w:val="24"/>
          <w:szCs w:val="24"/>
          <w:vertAlign w:val="superscript"/>
        </w:rPr>
        <w:t>,12</w:t>
      </w:r>
      <w:r w:rsidRPr="0001107C">
        <w:rPr>
          <w:rFonts w:asciiTheme="majorBidi" w:hAnsiTheme="majorBidi" w:cstheme="majorBidi"/>
          <w:iCs/>
          <w:sz w:val="24"/>
          <w:szCs w:val="24"/>
          <w:vertAlign w:val="superscript"/>
        </w:rPr>
        <w:sym w:font="Wingdings" w:char="F02A"/>
      </w:r>
    </w:p>
    <w:p w:rsidR="001143A2" w:rsidRPr="00327E33" w:rsidRDefault="001143A2" w:rsidP="00327E33">
      <w:pPr>
        <w:spacing w:line="276" w:lineRule="auto"/>
        <w:rPr>
          <w:sz w:val="20"/>
          <w:szCs w:val="20"/>
        </w:rPr>
      </w:pPr>
      <w:r w:rsidRPr="00327E33">
        <w:rPr>
          <w:rFonts w:asciiTheme="majorBidi" w:hAnsiTheme="majorBidi" w:cstheme="majorBidi"/>
          <w:sz w:val="20"/>
          <w:szCs w:val="20"/>
          <w:vertAlign w:val="superscript"/>
        </w:rPr>
        <w:t>1</w:t>
      </w:r>
      <w:r w:rsidRPr="00327E33">
        <w:rPr>
          <w:rFonts w:asciiTheme="majorBidi" w:hAnsiTheme="majorBidi" w:cstheme="majorBidi"/>
          <w:sz w:val="20"/>
          <w:szCs w:val="20"/>
        </w:rPr>
        <w:t xml:space="preserve">Department of </w:t>
      </w:r>
      <w:proofErr w:type="spellStart"/>
      <w:r w:rsidRPr="00327E33">
        <w:rPr>
          <w:rFonts w:asciiTheme="majorBidi" w:hAnsiTheme="majorBidi" w:cstheme="majorBidi"/>
          <w:sz w:val="20"/>
          <w:szCs w:val="20"/>
        </w:rPr>
        <w:t>Pharmacognosy</w:t>
      </w:r>
      <w:proofErr w:type="spellEnd"/>
      <w:r w:rsidRPr="00327E33">
        <w:rPr>
          <w:rFonts w:asciiTheme="majorBidi" w:hAnsiTheme="majorBidi" w:cstheme="majorBidi"/>
          <w:sz w:val="20"/>
          <w:szCs w:val="20"/>
        </w:rPr>
        <w:t xml:space="preserve">, Faculty of Pharmacy, Cairo University, </w:t>
      </w:r>
      <w:proofErr w:type="spellStart"/>
      <w:r w:rsidRPr="00327E33">
        <w:rPr>
          <w:rFonts w:asciiTheme="majorBidi" w:hAnsiTheme="majorBidi" w:cstheme="majorBidi"/>
          <w:sz w:val="20"/>
          <w:szCs w:val="20"/>
        </w:rPr>
        <w:t>Kasr</w:t>
      </w:r>
      <w:proofErr w:type="spellEnd"/>
      <w:r w:rsidRPr="00327E33">
        <w:rPr>
          <w:rFonts w:asciiTheme="majorBidi" w:hAnsiTheme="majorBidi" w:cstheme="majorBidi"/>
          <w:sz w:val="20"/>
          <w:szCs w:val="20"/>
        </w:rPr>
        <w:t xml:space="preserve"> El-</w:t>
      </w:r>
      <w:proofErr w:type="spellStart"/>
      <w:r w:rsidRPr="00327E33">
        <w:rPr>
          <w:rFonts w:asciiTheme="majorBidi" w:hAnsiTheme="majorBidi" w:cstheme="majorBidi"/>
          <w:sz w:val="20"/>
          <w:szCs w:val="20"/>
        </w:rPr>
        <w:t>Aini</w:t>
      </w:r>
      <w:proofErr w:type="spellEnd"/>
      <w:r w:rsidRPr="00327E33">
        <w:rPr>
          <w:rFonts w:asciiTheme="majorBidi" w:hAnsiTheme="majorBidi" w:cstheme="majorBidi"/>
          <w:sz w:val="20"/>
          <w:szCs w:val="20"/>
        </w:rPr>
        <w:t xml:space="preserve"> Street, Cairo, Egypt.</w:t>
      </w:r>
      <w:r w:rsidRPr="00327E33">
        <w:rPr>
          <w:sz w:val="20"/>
          <w:szCs w:val="20"/>
        </w:rPr>
        <w:t xml:space="preserve"> </w:t>
      </w:r>
    </w:p>
    <w:p w:rsidR="001143A2" w:rsidRPr="00327E33" w:rsidRDefault="001143A2" w:rsidP="00327E33">
      <w:pPr>
        <w:spacing w:line="276" w:lineRule="auto"/>
        <w:rPr>
          <w:rFonts w:asciiTheme="majorBidi" w:hAnsiTheme="majorBidi" w:cstheme="majorBidi"/>
          <w:sz w:val="20"/>
          <w:szCs w:val="20"/>
        </w:rPr>
      </w:pPr>
      <w:r w:rsidRPr="00327E33">
        <w:rPr>
          <w:rFonts w:asciiTheme="majorBidi" w:hAnsiTheme="majorBidi" w:cstheme="majorBidi"/>
          <w:bCs/>
          <w:sz w:val="20"/>
          <w:szCs w:val="20"/>
          <w:vertAlign w:val="superscript"/>
        </w:rPr>
        <w:t>2</w:t>
      </w:r>
      <w:r w:rsidRPr="00327E33">
        <w:rPr>
          <w:rFonts w:asciiTheme="majorBidi" w:hAnsiTheme="majorBidi" w:cstheme="majorBidi"/>
          <w:sz w:val="20"/>
          <w:szCs w:val="20"/>
        </w:rPr>
        <w:t xml:space="preserve">Department of Chemistry, </w:t>
      </w:r>
      <w:proofErr w:type="spellStart"/>
      <w:r w:rsidRPr="00327E33">
        <w:rPr>
          <w:rFonts w:asciiTheme="majorBidi" w:hAnsiTheme="majorBidi" w:cstheme="majorBidi"/>
          <w:sz w:val="20"/>
          <w:szCs w:val="20"/>
        </w:rPr>
        <w:t>Alwajh</w:t>
      </w:r>
      <w:proofErr w:type="spellEnd"/>
      <w:r w:rsidRPr="00327E33">
        <w:rPr>
          <w:rFonts w:asciiTheme="majorBidi" w:hAnsiTheme="majorBidi" w:cstheme="majorBidi"/>
          <w:sz w:val="20"/>
          <w:szCs w:val="20"/>
        </w:rPr>
        <w:t xml:space="preserve"> </w:t>
      </w:r>
      <w:proofErr w:type="gramStart"/>
      <w:r w:rsidRPr="00327E33">
        <w:rPr>
          <w:rFonts w:asciiTheme="majorBidi" w:hAnsiTheme="majorBidi" w:cstheme="majorBidi"/>
          <w:sz w:val="20"/>
          <w:szCs w:val="20"/>
        </w:rPr>
        <w:t>college</w:t>
      </w:r>
      <w:proofErr w:type="gramEnd"/>
      <w:r w:rsidRPr="00327E33">
        <w:rPr>
          <w:rFonts w:asciiTheme="majorBidi" w:hAnsiTheme="majorBidi" w:cstheme="majorBidi"/>
          <w:sz w:val="20"/>
          <w:szCs w:val="20"/>
        </w:rPr>
        <w:t xml:space="preserve">, University of </w:t>
      </w:r>
      <w:proofErr w:type="spellStart"/>
      <w:r w:rsidRPr="00327E33">
        <w:rPr>
          <w:rFonts w:asciiTheme="majorBidi" w:hAnsiTheme="majorBidi" w:cstheme="majorBidi"/>
          <w:sz w:val="20"/>
          <w:szCs w:val="20"/>
        </w:rPr>
        <w:t>Tabuk</w:t>
      </w:r>
      <w:proofErr w:type="spellEnd"/>
      <w:r w:rsidRPr="00327E33">
        <w:rPr>
          <w:rFonts w:asciiTheme="majorBidi" w:hAnsiTheme="majorBidi" w:cstheme="majorBidi"/>
          <w:sz w:val="20"/>
          <w:szCs w:val="20"/>
        </w:rPr>
        <w:t xml:space="preserve">, </w:t>
      </w:r>
      <w:proofErr w:type="spellStart"/>
      <w:r w:rsidRPr="00327E33">
        <w:rPr>
          <w:rFonts w:asciiTheme="majorBidi" w:hAnsiTheme="majorBidi" w:cstheme="majorBidi"/>
          <w:sz w:val="20"/>
          <w:szCs w:val="20"/>
        </w:rPr>
        <w:t>Tabuk</w:t>
      </w:r>
      <w:proofErr w:type="spellEnd"/>
      <w:r w:rsidRPr="00327E33">
        <w:rPr>
          <w:rFonts w:asciiTheme="majorBidi" w:hAnsiTheme="majorBidi" w:cstheme="majorBidi"/>
          <w:sz w:val="20"/>
          <w:szCs w:val="20"/>
        </w:rPr>
        <w:t xml:space="preserve"> 71491, Saudi Arabia</w:t>
      </w:r>
    </w:p>
    <w:p w:rsidR="001143A2" w:rsidRPr="00327E33" w:rsidRDefault="001143A2" w:rsidP="00327E33">
      <w:pPr>
        <w:shd w:val="clear" w:color="auto" w:fill="FFFFFF"/>
        <w:spacing w:after="0" w:line="276" w:lineRule="auto"/>
        <w:rPr>
          <w:rFonts w:asciiTheme="majorBidi" w:eastAsia="Times New Roman" w:hAnsiTheme="majorBidi" w:cstheme="majorBidi"/>
          <w:color w:val="222222"/>
          <w:sz w:val="20"/>
          <w:szCs w:val="20"/>
        </w:rPr>
      </w:pPr>
      <w:r w:rsidRPr="00327E33">
        <w:rPr>
          <w:rFonts w:asciiTheme="majorBidi" w:hAnsiTheme="majorBidi" w:cstheme="majorBidi"/>
          <w:sz w:val="20"/>
          <w:szCs w:val="20"/>
          <w:vertAlign w:val="superscript"/>
        </w:rPr>
        <w:t>3</w:t>
      </w:r>
      <w:r w:rsidRPr="00327E33">
        <w:rPr>
          <w:rFonts w:asciiTheme="majorBidi" w:hAnsiTheme="majorBidi" w:cstheme="majorBidi"/>
          <w:sz w:val="20"/>
          <w:szCs w:val="20"/>
        </w:rPr>
        <w:t>National organization for drug control (NODCAR), Cairo, Egypt.</w:t>
      </w:r>
    </w:p>
    <w:p w:rsidR="001143A2" w:rsidRPr="00327E33" w:rsidRDefault="001143A2" w:rsidP="00327E33">
      <w:pPr>
        <w:spacing w:line="276" w:lineRule="auto"/>
        <w:jc w:val="lowKashida"/>
        <w:rPr>
          <w:rFonts w:asciiTheme="majorBidi" w:hAnsiTheme="majorBidi" w:cstheme="majorBidi"/>
          <w:sz w:val="20"/>
          <w:szCs w:val="20"/>
        </w:rPr>
      </w:pPr>
      <w:r w:rsidRPr="00327E33">
        <w:rPr>
          <w:rFonts w:asciiTheme="majorBidi" w:hAnsiTheme="majorBidi" w:cstheme="majorBidi"/>
          <w:sz w:val="20"/>
          <w:szCs w:val="20"/>
          <w:vertAlign w:val="superscript"/>
        </w:rPr>
        <w:t>4</w:t>
      </w:r>
      <w:r w:rsidRPr="00327E33">
        <w:rPr>
          <w:rFonts w:asciiTheme="majorBidi" w:hAnsiTheme="majorBidi" w:cstheme="majorBidi"/>
          <w:sz w:val="20"/>
          <w:szCs w:val="20"/>
        </w:rPr>
        <w:t xml:space="preserve">Phytochemistry and Plant Systematic Department, National Research Centre, </w:t>
      </w:r>
      <w:proofErr w:type="spellStart"/>
      <w:r w:rsidRPr="00327E33">
        <w:rPr>
          <w:rFonts w:asciiTheme="majorBidi" w:hAnsiTheme="majorBidi" w:cstheme="majorBidi"/>
          <w:sz w:val="20"/>
          <w:szCs w:val="20"/>
        </w:rPr>
        <w:t>Dokki</w:t>
      </w:r>
      <w:proofErr w:type="spellEnd"/>
      <w:r w:rsidRPr="00327E33">
        <w:rPr>
          <w:rFonts w:asciiTheme="majorBidi" w:hAnsiTheme="majorBidi" w:cstheme="majorBidi"/>
          <w:sz w:val="20"/>
          <w:szCs w:val="20"/>
        </w:rPr>
        <w:t>, Cairo, Egypt.</w:t>
      </w:r>
    </w:p>
    <w:p w:rsidR="001143A2" w:rsidRPr="00327E33" w:rsidRDefault="001143A2" w:rsidP="00327E33">
      <w:pPr>
        <w:spacing w:line="276" w:lineRule="auto"/>
        <w:rPr>
          <w:rFonts w:asciiTheme="majorBidi" w:hAnsiTheme="majorBidi" w:cstheme="majorBidi"/>
          <w:color w:val="000000" w:themeColor="text1"/>
          <w:sz w:val="20"/>
          <w:szCs w:val="20"/>
        </w:rPr>
      </w:pPr>
      <w:r w:rsidRPr="00327E33">
        <w:rPr>
          <w:rFonts w:asciiTheme="majorBidi" w:hAnsiTheme="majorBidi" w:cstheme="majorBidi"/>
          <w:sz w:val="20"/>
          <w:szCs w:val="20"/>
          <w:vertAlign w:val="superscript"/>
        </w:rPr>
        <w:t>5</w:t>
      </w:r>
      <w:r w:rsidRPr="00327E33">
        <w:rPr>
          <w:rFonts w:asciiTheme="majorBidi" w:hAnsiTheme="majorBidi" w:cstheme="majorBidi"/>
          <w:i/>
          <w:iCs/>
          <w:color w:val="000000" w:themeColor="text1"/>
          <w:sz w:val="20"/>
          <w:szCs w:val="20"/>
        </w:rPr>
        <w:t xml:space="preserve"> </w:t>
      </w:r>
      <w:r w:rsidRPr="00327E33">
        <w:rPr>
          <w:rFonts w:asciiTheme="majorBidi" w:hAnsiTheme="majorBidi" w:cstheme="majorBidi"/>
          <w:color w:val="000000" w:themeColor="text1"/>
          <w:sz w:val="20"/>
          <w:szCs w:val="20"/>
        </w:rPr>
        <w:t xml:space="preserve">Department of </w:t>
      </w:r>
      <w:proofErr w:type="spellStart"/>
      <w:r w:rsidRPr="00327E33">
        <w:rPr>
          <w:rFonts w:asciiTheme="majorBidi" w:hAnsiTheme="majorBidi" w:cstheme="majorBidi"/>
          <w:color w:val="000000" w:themeColor="text1"/>
          <w:sz w:val="20"/>
          <w:szCs w:val="20"/>
        </w:rPr>
        <w:t>Pharmacognosy</w:t>
      </w:r>
      <w:proofErr w:type="spellEnd"/>
      <w:r w:rsidRPr="00327E33">
        <w:rPr>
          <w:rFonts w:asciiTheme="majorBidi" w:hAnsiTheme="majorBidi" w:cstheme="majorBidi"/>
          <w:color w:val="000000" w:themeColor="text1"/>
          <w:sz w:val="20"/>
          <w:szCs w:val="20"/>
        </w:rPr>
        <w:t xml:space="preserve">, College of Pharmacy, </w:t>
      </w:r>
      <w:proofErr w:type="spellStart"/>
      <w:r w:rsidRPr="00327E33">
        <w:rPr>
          <w:rFonts w:asciiTheme="majorBidi" w:hAnsiTheme="majorBidi" w:cstheme="majorBidi"/>
          <w:color w:val="000000" w:themeColor="text1"/>
          <w:sz w:val="20"/>
          <w:szCs w:val="20"/>
        </w:rPr>
        <w:t>Jouf</w:t>
      </w:r>
      <w:proofErr w:type="spellEnd"/>
      <w:r w:rsidRPr="00327E33">
        <w:rPr>
          <w:rFonts w:asciiTheme="majorBidi" w:hAnsiTheme="majorBidi" w:cstheme="majorBidi"/>
          <w:color w:val="000000" w:themeColor="text1"/>
          <w:sz w:val="20"/>
          <w:szCs w:val="20"/>
        </w:rPr>
        <w:t xml:space="preserve"> University, </w:t>
      </w:r>
      <w:proofErr w:type="spellStart"/>
      <w:r w:rsidRPr="00327E33">
        <w:rPr>
          <w:rFonts w:asciiTheme="majorBidi" w:hAnsiTheme="majorBidi" w:cstheme="majorBidi"/>
          <w:color w:val="000000" w:themeColor="text1"/>
          <w:sz w:val="20"/>
          <w:szCs w:val="20"/>
        </w:rPr>
        <w:t>Sakaka</w:t>
      </w:r>
      <w:proofErr w:type="spellEnd"/>
      <w:r w:rsidRPr="00327E33">
        <w:rPr>
          <w:rFonts w:asciiTheme="majorBidi" w:hAnsiTheme="majorBidi" w:cstheme="majorBidi"/>
          <w:color w:val="000000" w:themeColor="text1"/>
          <w:sz w:val="20"/>
          <w:szCs w:val="20"/>
        </w:rPr>
        <w:t xml:space="preserve">, </w:t>
      </w:r>
      <w:proofErr w:type="spellStart"/>
      <w:r w:rsidRPr="00327E33">
        <w:rPr>
          <w:rFonts w:asciiTheme="majorBidi" w:hAnsiTheme="majorBidi" w:cstheme="majorBidi"/>
          <w:color w:val="000000" w:themeColor="text1"/>
          <w:sz w:val="20"/>
          <w:szCs w:val="20"/>
        </w:rPr>
        <w:t>Aljouf</w:t>
      </w:r>
      <w:proofErr w:type="spellEnd"/>
      <w:r w:rsidRPr="00327E33">
        <w:rPr>
          <w:rFonts w:asciiTheme="majorBidi" w:hAnsiTheme="majorBidi" w:cstheme="majorBidi"/>
          <w:color w:val="000000" w:themeColor="text1"/>
          <w:sz w:val="20"/>
          <w:szCs w:val="20"/>
        </w:rPr>
        <w:t xml:space="preserve"> 72341, Saudi Arabia</w:t>
      </w:r>
    </w:p>
    <w:p w:rsidR="001143A2" w:rsidRPr="00327E33" w:rsidRDefault="001143A2" w:rsidP="00327E33">
      <w:pPr>
        <w:spacing w:line="276" w:lineRule="auto"/>
        <w:rPr>
          <w:rFonts w:asciiTheme="majorBidi" w:hAnsiTheme="majorBidi" w:cstheme="majorBidi"/>
          <w:color w:val="000000" w:themeColor="text1"/>
          <w:sz w:val="20"/>
          <w:szCs w:val="20"/>
        </w:rPr>
      </w:pPr>
      <w:r w:rsidRPr="00327E33">
        <w:rPr>
          <w:rFonts w:asciiTheme="majorBidi" w:hAnsiTheme="majorBidi" w:cstheme="majorBidi"/>
          <w:sz w:val="20"/>
          <w:szCs w:val="20"/>
          <w:vertAlign w:val="superscript"/>
        </w:rPr>
        <w:t>5</w:t>
      </w:r>
      <w:r w:rsidRPr="00327E33">
        <w:rPr>
          <w:rFonts w:asciiTheme="majorBidi" w:hAnsiTheme="majorBidi" w:cstheme="majorBidi"/>
          <w:i/>
          <w:iCs/>
          <w:color w:val="000000" w:themeColor="text1"/>
          <w:sz w:val="20"/>
          <w:szCs w:val="20"/>
        </w:rPr>
        <w:t xml:space="preserve"> </w:t>
      </w:r>
      <w:r w:rsidRPr="00327E33">
        <w:rPr>
          <w:rFonts w:asciiTheme="majorBidi" w:hAnsiTheme="majorBidi" w:cstheme="majorBidi"/>
          <w:color w:val="000000" w:themeColor="text1"/>
          <w:sz w:val="20"/>
          <w:szCs w:val="20"/>
        </w:rPr>
        <w:t xml:space="preserve">Department of </w:t>
      </w:r>
      <w:r w:rsidRPr="00327E33">
        <w:rPr>
          <w:rFonts w:asciiTheme="majorBidi" w:hAnsiTheme="majorBidi" w:cstheme="majorBidi"/>
          <w:iCs/>
          <w:sz w:val="20"/>
          <w:szCs w:val="20"/>
        </w:rPr>
        <w:t>Pharmacology</w:t>
      </w:r>
      <w:r w:rsidRPr="00327E33">
        <w:rPr>
          <w:rFonts w:asciiTheme="majorBidi" w:hAnsiTheme="majorBidi" w:cstheme="majorBidi"/>
          <w:color w:val="000000" w:themeColor="text1"/>
          <w:sz w:val="20"/>
          <w:szCs w:val="20"/>
        </w:rPr>
        <w:t xml:space="preserve">, College of Pharmacy, </w:t>
      </w:r>
      <w:proofErr w:type="spellStart"/>
      <w:r w:rsidRPr="00327E33">
        <w:rPr>
          <w:rFonts w:asciiTheme="majorBidi" w:hAnsiTheme="majorBidi" w:cstheme="majorBidi"/>
          <w:color w:val="000000" w:themeColor="text1"/>
          <w:sz w:val="20"/>
          <w:szCs w:val="20"/>
        </w:rPr>
        <w:t>Jouf</w:t>
      </w:r>
      <w:proofErr w:type="spellEnd"/>
      <w:r w:rsidRPr="00327E33">
        <w:rPr>
          <w:rFonts w:asciiTheme="majorBidi" w:hAnsiTheme="majorBidi" w:cstheme="majorBidi"/>
          <w:color w:val="000000" w:themeColor="text1"/>
          <w:sz w:val="20"/>
          <w:szCs w:val="20"/>
        </w:rPr>
        <w:t xml:space="preserve"> University, </w:t>
      </w:r>
      <w:proofErr w:type="spellStart"/>
      <w:r w:rsidRPr="00327E33">
        <w:rPr>
          <w:rFonts w:asciiTheme="majorBidi" w:hAnsiTheme="majorBidi" w:cstheme="majorBidi"/>
          <w:color w:val="000000" w:themeColor="text1"/>
          <w:sz w:val="20"/>
          <w:szCs w:val="20"/>
        </w:rPr>
        <w:t>Sakaka</w:t>
      </w:r>
      <w:proofErr w:type="spellEnd"/>
      <w:r w:rsidRPr="00327E33">
        <w:rPr>
          <w:rFonts w:asciiTheme="majorBidi" w:hAnsiTheme="majorBidi" w:cstheme="majorBidi"/>
          <w:color w:val="000000" w:themeColor="text1"/>
          <w:sz w:val="20"/>
          <w:szCs w:val="20"/>
        </w:rPr>
        <w:t xml:space="preserve">, </w:t>
      </w:r>
      <w:proofErr w:type="spellStart"/>
      <w:r w:rsidRPr="00327E33">
        <w:rPr>
          <w:rFonts w:asciiTheme="majorBidi" w:hAnsiTheme="majorBidi" w:cstheme="majorBidi"/>
          <w:color w:val="000000" w:themeColor="text1"/>
          <w:sz w:val="20"/>
          <w:szCs w:val="20"/>
        </w:rPr>
        <w:t>Aljouf</w:t>
      </w:r>
      <w:proofErr w:type="spellEnd"/>
      <w:r w:rsidRPr="00327E33">
        <w:rPr>
          <w:rFonts w:asciiTheme="majorBidi" w:hAnsiTheme="majorBidi" w:cstheme="majorBidi"/>
          <w:color w:val="000000" w:themeColor="text1"/>
          <w:sz w:val="20"/>
          <w:szCs w:val="20"/>
        </w:rPr>
        <w:t xml:space="preserve"> 72341, Saudi Arabia</w:t>
      </w:r>
    </w:p>
    <w:p w:rsidR="001143A2" w:rsidRPr="00327E33" w:rsidRDefault="001143A2" w:rsidP="00327E33">
      <w:pPr>
        <w:spacing w:before="100" w:beforeAutospacing="1" w:after="100" w:afterAutospacing="1" w:line="276" w:lineRule="auto"/>
        <w:jc w:val="both"/>
        <w:outlineLvl w:val="0"/>
        <w:rPr>
          <w:rFonts w:asciiTheme="majorBidi" w:hAnsiTheme="majorBidi" w:cstheme="majorBidi"/>
          <w:sz w:val="20"/>
          <w:szCs w:val="20"/>
        </w:rPr>
      </w:pPr>
      <w:r w:rsidRPr="00327E33">
        <w:rPr>
          <w:rFonts w:asciiTheme="majorBidi" w:hAnsiTheme="majorBidi" w:cstheme="majorBidi"/>
          <w:sz w:val="20"/>
          <w:szCs w:val="20"/>
          <w:vertAlign w:val="superscript"/>
        </w:rPr>
        <w:t xml:space="preserve">6 </w:t>
      </w:r>
      <w:r w:rsidRPr="00327E33">
        <w:rPr>
          <w:rFonts w:asciiTheme="majorBidi" w:hAnsiTheme="majorBidi" w:cstheme="majorBidi"/>
          <w:sz w:val="20"/>
          <w:szCs w:val="20"/>
        </w:rPr>
        <w:t xml:space="preserve">King Khalid University, Faculty of Science, Biology Department, </w:t>
      </w:r>
      <w:proofErr w:type="spellStart"/>
      <w:r w:rsidRPr="00327E33">
        <w:rPr>
          <w:rFonts w:asciiTheme="majorBidi" w:hAnsiTheme="majorBidi" w:cstheme="majorBidi"/>
          <w:sz w:val="20"/>
          <w:szCs w:val="20"/>
        </w:rPr>
        <w:t>Abha</w:t>
      </w:r>
      <w:proofErr w:type="spellEnd"/>
      <w:r w:rsidRPr="00327E33">
        <w:rPr>
          <w:rFonts w:asciiTheme="majorBidi" w:hAnsiTheme="majorBidi" w:cstheme="majorBidi"/>
          <w:sz w:val="20"/>
          <w:szCs w:val="20"/>
        </w:rPr>
        <w:t xml:space="preserve"> 9004, Saudi Arabia</w:t>
      </w:r>
    </w:p>
    <w:p w:rsidR="001143A2" w:rsidRPr="00327E33" w:rsidRDefault="001143A2" w:rsidP="00327E33">
      <w:pPr>
        <w:spacing w:before="100" w:beforeAutospacing="1" w:after="100" w:afterAutospacing="1" w:line="276" w:lineRule="auto"/>
        <w:jc w:val="both"/>
        <w:outlineLvl w:val="0"/>
        <w:rPr>
          <w:rFonts w:asciiTheme="majorBidi" w:hAnsiTheme="majorBidi" w:cstheme="majorBidi"/>
          <w:sz w:val="20"/>
          <w:szCs w:val="20"/>
        </w:rPr>
      </w:pPr>
      <w:r w:rsidRPr="00327E33">
        <w:rPr>
          <w:rFonts w:asciiTheme="majorBidi" w:hAnsiTheme="majorBidi" w:cstheme="majorBidi"/>
          <w:sz w:val="20"/>
          <w:szCs w:val="20"/>
          <w:vertAlign w:val="superscript"/>
        </w:rPr>
        <w:t>7</w:t>
      </w:r>
      <w:r w:rsidRPr="00327E33">
        <w:rPr>
          <w:rFonts w:asciiTheme="majorBidi" w:hAnsiTheme="majorBidi" w:cstheme="majorBidi"/>
          <w:sz w:val="20"/>
          <w:szCs w:val="20"/>
        </w:rPr>
        <w:t xml:space="preserve"> Cell Culture Lab, Egyptian Organization for Biological Products and Vaccines (VACSERA Holding Company), Giza, Egypt</w:t>
      </w:r>
    </w:p>
    <w:p w:rsidR="001143A2" w:rsidRPr="00327E33" w:rsidRDefault="001143A2" w:rsidP="00327E33">
      <w:pPr>
        <w:spacing w:after="0" w:line="276" w:lineRule="auto"/>
        <w:jc w:val="both"/>
        <w:rPr>
          <w:rFonts w:asciiTheme="majorBidi" w:hAnsiTheme="majorBidi" w:cstheme="majorBidi"/>
          <w:iCs/>
          <w:sz w:val="20"/>
          <w:szCs w:val="20"/>
        </w:rPr>
      </w:pPr>
      <w:r w:rsidRPr="00327E33">
        <w:rPr>
          <w:rFonts w:asciiTheme="majorBidi" w:hAnsiTheme="majorBidi" w:cstheme="majorBidi"/>
          <w:iCs/>
          <w:sz w:val="20"/>
          <w:szCs w:val="20"/>
          <w:vertAlign w:val="superscript"/>
        </w:rPr>
        <w:t>8</w:t>
      </w:r>
      <w:r w:rsidRPr="00327E33">
        <w:rPr>
          <w:rFonts w:asciiTheme="majorBidi" w:hAnsiTheme="majorBidi" w:cstheme="majorBidi"/>
          <w:iCs/>
          <w:sz w:val="20"/>
          <w:szCs w:val="20"/>
        </w:rPr>
        <w:t xml:space="preserve"> Department of Pharmacology and Toxicology, Faculty of Pharmacy, MSA University, 6th of October City, Egypt.</w:t>
      </w:r>
    </w:p>
    <w:p w:rsidR="001143A2" w:rsidRPr="00327E33" w:rsidRDefault="001143A2" w:rsidP="00327E33">
      <w:pPr>
        <w:spacing w:after="0" w:line="276" w:lineRule="auto"/>
        <w:jc w:val="both"/>
        <w:rPr>
          <w:rFonts w:asciiTheme="majorBidi" w:hAnsiTheme="majorBidi" w:cstheme="majorBidi"/>
          <w:iCs/>
          <w:sz w:val="20"/>
          <w:szCs w:val="20"/>
        </w:rPr>
      </w:pPr>
    </w:p>
    <w:p w:rsidR="001143A2" w:rsidRPr="00327E33" w:rsidRDefault="001143A2" w:rsidP="00327E33">
      <w:pPr>
        <w:spacing w:line="276" w:lineRule="auto"/>
        <w:rPr>
          <w:rFonts w:asciiTheme="majorBidi" w:hAnsiTheme="majorBidi" w:cstheme="majorBidi"/>
          <w:iCs/>
          <w:sz w:val="20"/>
          <w:szCs w:val="20"/>
        </w:rPr>
      </w:pPr>
      <w:r w:rsidRPr="00327E33">
        <w:rPr>
          <w:rFonts w:asciiTheme="majorBidi" w:hAnsiTheme="majorBidi" w:cstheme="majorBidi"/>
          <w:iCs/>
          <w:sz w:val="20"/>
          <w:szCs w:val="20"/>
          <w:vertAlign w:val="superscript"/>
        </w:rPr>
        <w:t xml:space="preserve">9 </w:t>
      </w:r>
      <w:r w:rsidRPr="00327E33">
        <w:rPr>
          <w:rFonts w:asciiTheme="majorBidi" w:hAnsiTheme="majorBidi" w:cstheme="majorBidi"/>
          <w:iCs/>
          <w:sz w:val="20"/>
          <w:szCs w:val="20"/>
        </w:rPr>
        <w:t>Oral and Maxillofacial Surgery Department, Faculty of Dentistry, Tanta University, Tanta, Egypt</w:t>
      </w:r>
    </w:p>
    <w:p w:rsidR="001143A2" w:rsidRPr="00327E33" w:rsidRDefault="001143A2" w:rsidP="00327E33">
      <w:pPr>
        <w:spacing w:line="276" w:lineRule="auto"/>
        <w:jc w:val="both"/>
        <w:rPr>
          <w:rFonts w:asciiTheme="majorBidi" w:hAnsiTheme="majorBidi" w:cstheme="majorBidi"/>
          <w:sz w:val="20"/>
          <w:szCs w:val="20"/>
        </w:rPr>
      </w:pPr>
      <w:r w:rsidRPr="00327E33">
        <w:rPr>
          <w:rFonts w:asciiTheme="majorBidi" w:hAnsiTheme="majorBidi" w:cstheme="majorBidi"/>
          <w:iCs/>
          <w:sz w:val="20"/>
          <w:szCs w:val="20"/>
          <w:vertAlign w:val="superscript"/>
        </w:rPr>
        <w:t xml:space="preserve">10 </w:t>
      </w:r>
      <w:r w:rsidRPr="00327E33">
        <w:rPr>
          <w:rFonts w:asciiTheme="majorBidi" w:hAnsiTheme="majorBidi" w:cstheme="majorBidi"/>
          <w:iCs/>
          <w:sz w:val="20"/>
          <w:szCs w:val="20"/>
        </w:rPr>
        <w:t xml:space="preserve">Oral and Maxillofacial Surgery Department, Faculty of Dentistry, </w:t>
      </w:r>
      <w:proofErr w:type="spellStart"/>
      <w:r w:rsidRPr="00327E33">
        <w:rPr>
          <w:rFonts w:asciiTheme="majorBidi" w:hAnsiTheme="majorBidi" w:cstheme="majorBidi"/>
          <w:sz w:val="20"/>
          <w:szCs w:val="20"/>
        </w:rPr>
        <w:t>ALsalam</w:t>
      </w:r>
      <w:proofErr w:type="spellEnd"/>
      <w:r w:rsidRPr="00327E33">
        <w:rPr>
          <w:rFonts w:asciiTheme="majorBidi" w:hAnsiTheme="majorBidi" w:cstheme="majorBidi"/>
          <w:sz w:val="20"/>
          <w:szCs w:val="20"/>
        </w:rPr>
        <w:t xml:space="preserve"> University, </w:t>
      </w:r>
      <w:proofErr w:type="spellStart"/>
      <w:r w:rsidRPr="00327E33">
        <w:rPr>
          <w:rFonts w:asciiTheme="majorBidi" w:hAnsiTheme="majorBidi" w:cstheme="majorBidi"/>
          <w:sz w:val="20"/>
          <w:szCs w:val="20"/>
        </w:rPr>
        <w:t>Kafr</w:t>
      </w:r>
      <w:proofErr w:type="spellEnd"/>
      <w:r w:rsidRPr="00327E33">
        <w:rPr>
          <w:rFonts w:asciiTheme="majorBidi" w:hAnsiTheme="majorBidi" w:cstheme="majorBidi"/>
          <w:sz w:val="20"/>
          <w:szCs w:val="20"/>
        </w:rPr>
        <w:t xml:space="preserve"> </w:t>
      </w:r>
      <w:proofErr w:type="spellStart"/>
      <w:r w:rsidRPr="00327E33">
        <w:rPr>
          <w:rFonts w:asciiTheme="majorBidi" w:hAnsiTheme="majorBidi" w:cstheme="majorBidi"/>
          <w:sz w:val="20"/>
          <w:szCs w:val="20"/>
        </w:rPr>
        <w:t>Alzayat</w:t>
      </w:r>
      <w:proofErr w:type="spellEnd"/>
      <w:r w:rsidRPr="00327E33">
        <w:rPr>
          <w:rFonts w:asciiTheme="majorBidi" w:hAnsiTheme="majorBidi" w:cstheme="majorBidi"/>
          <w:sz w:val="20"/>
          <w:szCs w:val="20"/>
        </w:rPr>
        <w:t xml:space="preserve">, Al </w:t>
      </w:r>
      <w:proofErr w:type="spellStart"/>
      <w:r w:rsidRPr="00327E33">
        <w:rPr>
          <w:rFonts w:asciiTheme="majorBidi" w:hAnsiTheme="majorBidi" w:cstheme="majorBidi"/>
          <w:sz w:val="20"/>
          <w:szCs w:val="20"/>
        </w:rPr>
        <w:t>Gharbia</w:t>
      </w:r>
      <w:proofErr w:type="spellEnd"/>
      <w:r w:rsidRPr="00327E33">
        <w:rPr>
          <w:rFonts w:asciiTheme="majorBidi" w:hAnsiTheme="majorBidi" w:cstheme="majorBidi"/>
          <w:sz w:val="20"/>
          <w:szCs w:val="20"/>
        </w:rPr>
        <w:t>, Egypt.</w:t>
      </w:r>
    </w:p>
    <w:p w:rsidR="001143A2" w:rsidRPr="00327E33" w:rsidRDefault="001143A2" w:rsidP="00327E33">
      <w:pPr>
        <w:spacing w:after="0" w:line="276" w:lineRule="auto"/>
        <w:jc w:val="both"/>
        <w:rPr>
          <w:rFonts w:asciiTheme="majorBidi" w:hAnsiTheme="majorBidi" w:cstheme="majorBidi"/>
          <w:iCs/>
          <w:sz w:val="20"/>
          <w:szCs w:val="20"/>
        </w:rPr>
      </w:pPr>
    </w:p>
    <w:p w:rsidR="001143A2" w:rsidRPr="00327E33" w:rsidRDefault="001143A2" w:rsidP="00327E33">
      <w:pPr>
        <w:spacing w:line="276" w:lineRule="auto"/>
        <w:jc w:val="both"/>
        <w:rPr>
          <w:rFonts w:asciiTheme="majorBidi" w:hAnsiTheme="majorBidi" w:cstheme="majorBidi"/>
          <w:bCs/>
          <w:sz w:val="20"/>
          <w:szCs w:val="20"/>
        </w:rPr>
      </w:pPr>
      <w:r w:rsidRPr="00327E33">
        <w:rPr>
          <w:rFonts w:asciiTheme="majorBidi" w:hAnsiTheme="majorBidi" w:cstheme="majorBidi"/>
          <w:bCs/>
          <w:sz w:val="20"/>
          <w:szCs w:val="20"/>
          <w:vertAlign w:val="superscript"/>
        </w:rPr>
        <w:t>11</w:t>
      </w:r>
      <w:r w:rsidRPr="00327E33">
        <w:rPr>
          <w:rFonts w:asciiTheme="majorBidi" w:hAnsiTheme="majorBidi" w:cstheme="majorBidi"/>
          <w:bCs/>
          <w:sz w:val="20"/>
          <w:szCs w:val="20"/>
        </w:rPr>
        <w:t xml:space="preserve">Department of </w:t>
      </w:r>
      <w:proofErr w:type="spellStart"/>
      <w:r w:rsidRPr="00327E33">
        <w:rPr>
          <w:rFonts w:asciiTheme="majorBidi" w:hAnsiTheme="majorBidi" w:cstheme="majorBidi"/>
          <w:bCs/>
          <w:sz w:val="20"/>
          <w:szCs w:val="20"/>
        </w:rPr>
        <w:t>Pharmacognosy</w:t>
      </w:r>
      <w:proofErr w:type="spellEnd"/>
      <w:r w:rsidRPr="00327E33">
        <w:rPr>
          <w:rFonts w:asciiTheme="majorBidi" w:hAnsiTheme="majorBidi" w:cstheme="majorBidi"/>
          <w:bCs/>
          <w:sz w:val="20"/>
          <w:szCs w:val="20"/>
        </w:rPr>
        <w:t xml:space="preserve">, Faculty of Pharmacy, Al Salam University, </w:t>
      </w:r>
      <w:proofErr w:type="spellStart"/>
      <w:r w:rsidRPr="00327E33">
        <w:rPr>
          <w:rFonts w:asciiTheme="majorBidi" w:hAnsiTheme="majorBidi" w:cstheme="majorBidi"/>
          <w:bCs/>
          <w:sz w:val="20"/>
          <w:szCs w:val="20"/>
        </w:rPr>
        <w:t>kafr</w:t>
      </w:r>
      <w:proofErr w:type="spellEnd"/>
      <w:r w:rsidRPr="00327E33">
        <w:rPr>
          <w:rFonts w:asciiTheme="majorBidi" w:hAnsiTheme="majorBidi" w:cstheme="majorBidi"/>
          <w:bCs/>
          <w:sz w:val="20"/>
          <w:szCs w:val="20"/>
        </w:rPr>
        <w:t xml:space="preserve"> </w:t>
      </w:r>
      <w:proofErr w:type="spellStart"/>
      <w:r w:rsidRPr="00327E33">
        <w:rPr>
          <w:rFonts w:asciiTheme="majorBidi" w:hAnsiTheme="majorBidi" w:cstheme="majorBidi"/>
          <w:bCs/>
          <w:sz w:val="20"/>
          <w:szCs w:val="20"/>
        </w:rPr>
        <w:t>alzayat</w:t>
      </w:r>
      <w:proofErr w:type="spellEnd"/>
      <w:r w:rsidRPr="00327E33">
        <w:rPr>
          <w:rFonts w:asciiTheme="majorBidi" w:hAnsiTheme="majorBidi" w:cstheme="majorBidi"/>
          <w:bCs/>
          <w:sz w:val="20"/>
          <w:szCs w:val="20"/>
        </w:rPr>
        <w:t xml:space="preserve">, Al </w:t>
      </w:r>
      <w:proofErr w:type="spellStart"/>
      <w:r w:rsidRPr="00327E33">
        <w:rPr>
          <w:rFonts w:asciiTheme="majorBidi" w:hAnsiTheme="majorBidi" w:cstheme="majorBidi"/>
          <w:bCs/>
          <w:sz w:val="20"/>
          <w:szCs w:val="20"/>
        </w:rPr>
        <w:t>Gharbia</w:t>
      </w:r>
      <w:proofErr w:type="spellEnd"/>
      <w:r w:rsidRPr="00327E33">
        <w:rPr>
          <w:rFonts w:asciiTheme="majorBidi" w:hAnsiTheme="majorBidi" w:cstheme="majorBidi"/>
          <w:bCs/>
          <w:sz w:val="20"/>
          <w:szCs w:val="20"/>
        </w:rPr>
        <w:t>, Egypt</w:t>
      </w:r>
    </w:p>
    <w:p w:rsidR="001143A2" w:rsidRDefault="00013E7C" w:rsidP="00327E33">
      <w:pPr>
        <w:pStyle w:val="paragraph"/>
        <w:spacing w:before="0" w:beforeAutospacing="0" w:after="0" w:afterAutospacing="0" w:line="276" w:lineRule="auto"/>
        <w:jc w:val="both"/>
        <w:textAlignment w:val="baseline"/>
        <w:rPr>
          <w:rStyle w:val="normaltextrun"/>
          <w:sz w:val="20"/>
          <w:szCs w:val="20"/>
        </w:rPr>
      </w:pPr>
      <w:r w:rsidRPr="00327E33">
        <w:rPr>
          <w:rStyle w:val="normaltextrun"/>
          <w:sz w:val="20"/>
          <w:szCs w:val="20"/>
          <w:vertAlign w:val="superscript"/>
        </w:rPr>
        <w:t>12</w:t>
      </w:r>
      <w:r w:rsidRPr="00327E33">
        <w:rPr>
          <w:rStyle w:val="normaltextrun"/>
          <w:sz w:val="20"/>
          <w:szCs w:val="20"/>
        </w:rPr>
        <w:t xml:space="preserve">Department of </w:t>
      </w:r>
      <w:proofErr w:type="spellStart"/>
      <w:r w:rsidRPr="00327E33">
        <w:rPr>
          <w:rStyle w:val="normaltextrun"/>
          <w:sz w:val="20"/>
          <w:szCs w:val="20"/>
        </w:rPr>
        <w:t>pharmacognosy</w:t>
      </w:r>
      <w:proofErr w:type="spellEnd"/>
      <w:r w:rsidRPr="00327E33">
        <w:rPr>
          <w:rStyle w:val="normaltextrun"/>
          <w:sz w:val="20"/>
          <w:szCs w:val="20"/>
        </w:rPr>
        <w:t xml:space="preserve">, Faculty of pharmacy, El </w:t>
      </w:r>
      <w:proofErr w:type="spellStart"/>
      <w:r w:rsidRPr="00327E33">
        <w:rPr>
          <w:rStyle w:val="normaltextrun"/>
          <w:sz w:val="20"/>
          <w:szCs w:val="20"/>
        </w:rPr>
        <w:t>Saleheya</w:t>
      </w:r>
      <w:proofErr w:type="spellEnd"/>
      <w:r w:rsidRPr="00327E33">
        <w:rPr>
          <w:rStyle w:val="normaltextrun"/>
          <w:sz w:val="20"/>
          <w:szCs w:val="20"/>
        </w:rPr>
        <w:t xml:space="preserve"> El </w:t>
      </w:r>
      <w:proofErr w:type="spellStart"/>
      <w:r w:rsidRPr="00327E33">
        <w:rPr>
          <w:rStyle w:val="normaltextrun"/>
          <w:sz w:val="20"/>
          <w:szCs w:val="20"/>
        </w:rPr>
        <w:t>Gadida</w:t>
      </w:r>
      <w:proofErr w:type="spellEnd"/>
      <w:r w:rsidRPr="00327E33">
        <w:rPr>
          <w:rStyle w:val="normaltextrun"/>
          <w:sz w:val="20"/>
          <w:szCs w:val="20"/>
        </w:rPr>
        <w:t xml:space="preserve"> University, El </w:t>
      </w:r>
      <w:proofErr w:type="spellStart"/>
      <w:r w:rsidRPr="00327E33">
        <w:rPr>
          <w:rStyle w:val="normaltextrun"/>
          <w:sz w:val="20"/>
          <w:szCs w:val="20"/>
        </w:rPr>
        <w:t>Saleheya</w:t>
      </w:r>
      <w:proofErr w:type="spellEnd"/>
      <w:r w:rsidRPr="00327E33">
        <w:rPr>
          <w:rStyle w:val="normaltextrun"/>
          <w:sz w:val="20"/>
          <w:szCs w:val="20"/>
        </w:rPr>
        <w:t xml:space="preserve"> El </w:t>
      </w:r>
      <w:proofErr w:type="spellStart"/>
      <w:r w:rsidRPr="00327E33">
        <w:rPr>
          <w:rStyle w:val="normaltextrun"/>
          <w:sz w:val="20"/>
          <w:szCs w:val="20"/>
        </w:rPr>
        <w:t>Gadida</w:t>
      </w:r>
      <w:proofErr w:type="spellEnd"/>
      <w:r w:rsidRPr="00327E33">
        <w:rPr>
          <w:rStyle w:val="normaltextrun"/>
          <w:sz w:val="20"/>
          <w:szCs w:val="20"/>
        </w:rPr>
        <w:t xml:space="preserve"> 44813, </w:t>
      </w:r>
      <w:proofErr w:type="spellStart"/>
      <w:r w:rsidRPr="00327E33">
        <w:rPr>
          <w:rStyle w:val="normaltextrun"/>
          <w:sz w:val="20"/>
          <w:szCs w:val="20"/>
        </w:rPr>
        <w:t>Sharkia</w:t>
      </w:r>
      <w:proofErr w:type="spellEnd"/>
      <w:r w:rsidRPr="00327E33">
        <w:rPr>
          <w:rStyle w:val="normaltextrun"/>
          <w:sz w:val="20"/>
          <w:szCs w:val="20"/>
        </w:rPr>
        <w:t>, Egypt.</w:t>
      </w:r>
    </w:p>
    <w:p w:rsidR="00327E33" w:rsidRDefault="00327E33" w:rsidP="00327E33">
      <w:pPr>
        <w:pStyle w:val="paragraph"/>
        <w:spacing w:before="0" w:beforeAutospacing="0" w:after="0" w:afterAutospacing="0" w:line="276" w:lineRule="auto"/>
        <w:jc w:val="both"/>
        <w:textAlignment w:val="baseline"/>
        <w:rPr>
          <w:rStyle w:val="normaltextrun"/>
          <w:sz w:val="20"/>
          <w:szCs w:val="20"/>
        </w:rPr>
      </w:pPr>
    </w:p>
    <w:p w:rsidR="00327E33" w:rsidRPr="00327E33" w:rsidRDefault="00327E33" w:rsidP="00327E33">
      <w:pPr>
        <w:pStyle w:val="paragraph"/>
        <w:spacing w:before="0" w:beforeAutospacing="0" w:after="0" w:afterAutospacing="0" w:line="276" w:lineRule="auto"/>
        <w:jc w:val="both"/>
        <w:textAlignment w:val="baseline"/>
        <w:rPr>
          <w:sz w:val="20"/>
          <w:szCs w:val="20"/>
        </w:rPr>
      </w:pPr>
    </w:p>
    <w:p w:rsidR="001143A2" w:rsidRPr="00327E33" w:rsidRDefault="001143A2" w:rsidP="00327E33">
      <w:pPr>
        <w:spacing w:after="0" w:line="276" w:lineRule="auto"/>
        <w:rPr>
          <w:rFonts w:asciiTheme="majorBidi" w:hAnsiTheme="majorBidi" w:cstheme="majorBidi"/>
          <w:bCs/>
          <w:sz w:val="20"/>
          <w:szCs w:val="20"/>
        </w:rPr>
      </w:pPr>
      <w:r w:rsidRPr="00327E33">
        <w:rPr>
          <w:rFonts w:asciiTheme="majorBidi" w:hAnsiTheme="majorBidi" w:cstheme="majorBidi"/>
          <w:iCs/>
          <w:sz w:val="20"/>
          <w:szCs w:val="20"/>
          <w:vertAlign w:val="superscript"/>
        </w:rPr>
        <w:sym w:font="Wingdings" w:char="F02A"/>
      </w:r>
      <w:r w:rsidRPr="00327E33">
        <w:rPr>
          <w:rFonts w:asciiTheme="majorBidi" w:hAnsiTheme="majorBidi" w:cstheme="majorBidi"/>
          <w:iCs/>
          <w:sz w:val="20"/>
          <w:szCs w:val="20"/>
          <w:vertAlign w:val="superscript"/>
        </w:rPr>
        <w:t xml:space="preserve"> </w:t>
      </w:r>
      <w:r w:rsidRPr="00327E33">
        <w:rPr>
          <w:rFonts w:asciiTheme="majorBidi" w:hAnsiTheme="majorBidi" w:cstheme="majorBidi"/>
          <w:bCs/>
          <w:sz w:val="20"/>
          <w:szCs w:val="20"/>
        </w:rPr>
        <w:t>Corresponding author:</w:t>
      </w:r>
    </w:p>
    <w:p w:rsidR="001143A2" w:rsidRPr="00327E33" w:rsidRDefault="001143A2" w:rsidP="00327E33">
      <w:pPr>
        <w:spacing w:after="0" w:line="276" w:lineRule="auto"/>
        <w:rPr>
          <w:rFonts w:asciiTheme="majorBidi" w:hAnsiTheme="majorBidi" w:cstheme="majorBidi"/>
          <w:bCs/>
          <w:sz w:val="20"/>
          <w:szCs w:val="20"/>
        </w:rPr>
      </w:pPr>
    </w:p>
    <w:p w:rsidR="001143A2" w:rsidRPr="00327E33" w:rsidRDefault="001143A2" w:rsidP="00327E33">
      <w:pPr>
        <w:pStyle w:val="Header"/>
        <w:spacing w:before="0" w:after="0" w:line="276" w:lineRule="auto"/>
        <w:rPr>
          <w:b w:val="0"/>
          <w:bCs/>
          <w:sz w:val="20"/>
          <w:szCs w:val="20"/>
        </w:rPr>
      </w:pPr>
      <w:proofErr w:type="spellStart"/>
      <w:r w:rsidRPr="00327E33">
        <w:rPr>
          <w:b w:val="0"/>
          <w:bCs/>
          <w:sz w:val="20"/>
          <w:szCs w:val="20"/>
        </w:rPr>
        <w:t>Fatma</w:t>
      </w:r>
      <w:proofErr w:type="spellEnd"/>
      <w:r w:rsidRPr="00327E33">
        <w:rPr>
          <w:b w:val="0"/>
          <w:bCs/>
          <w:sz w:val="20"/>
          <w:szCs w:val="20"/>
        </w:rPr>
        <w:t xml:space="preserve"> A. </w:t>
      </w:r>
      <w:proofErr w:type="spellStart"/>
      <w:r w:rsidRPr="00327E33">
        <w:rPr>
          <w:b w:val="0"/>
          <w:bCs/>
          <w:sz w:val="20"/>
          <w:szCs w:val="20"/>
        </w:rPr>
        <w:t>Mokhtar</w:t>
      </w:r>
      <w:proofErr w:type="spellEnd"/>
      <w:r w:rsidRPr="00327E33">
        <w:rPr>
          <w:b w:val="0"/>
          <w:bCs/>
          <w:sz w:val="20"/>
          <w:szCs w:val="20"/>
        </w:rPr>
        <w:t xml:space="preserve"> Ali</w:t>
      </w:r>
    </w:p>
    <w:p w:rsidR="001143A2" w:rsidRPr="00327E33" w:rsidRDefault="001143A2" w:rsidP="00327E33">
      <w:pPr>
        <w:pStyle w:val="Header"/>
        <w:spacing w:before="0" w:after="0" w:line="276" w:lineRule="auto"/>
        <w:rPr>
          <w:b w:val="0"/>
          <w:bCs/>
          <w:sz w:val="20"/>
          <w:szCs w:val="20"/>
        </w:rPr>
      </w:pPr>
      <w:proofErr w:type="gramStart"/>
      <w:r w:rsidRPr="00327E33">
        <w:rPr>
          <w:b w:val="0"/>
          <w:bCs/>
          <w:sz w:val="20"/>
          <w:szCs w:val="20"/>
        </w:rPr>
        <w:t>email</w:t>
      </w:r>
      <w:proofErr w:type="gramEnd"/>
      <w:r w:rsidRPr="00327E33">
        <w:rPr>
          <w:b w:val="0"/>
          <w:bCs/>
          <w:sz w:val="20"/>
          <w:szCs w:val="20"/>
        </w:rPr>
        <w:t xml:space="preserve">: </w:t>
      </w:r>
      <w:hyperlink r:id="rId4" w:history="1">
        <w:r w:rsidRPr="00327E33">
          <w:rPr>
            <w:rStyle w:val="Hyperlink"/>
            <w:b w:val="0"/>
            <w:bCs/>
            <w:sz w:val="20"/>
            <w:szCs w:val="20"/>
          </w:rPr>
          <w:t>Fatma.Mokhtar@sue.edu.eg</w:t>
        </w:r>
      </w:hyperlink>
    </w:p>
    <w:p w:rsidR="00327E33" w:rsidRDefault="0001107C" w:rsidP="00327E33">
      <w:pPr>
        <w:spacing w:line="276" w:lineRule="auto"/>
        <w:jc w:val="both"/>
        <w:rPr>
          <w:rFonts w:asciiTheme="majorBidi" w:hAnsiTheme="majorBidi" w:cstheme="majorBidi"/>
          <w:sz w:val="20"/>
          <w:szCs w:val="20"/>
        </w:rPr>
      </w:pPr>
      <w:proofErr w:type="spellStart"/>
      <w:r w:rsidRPr="00327E33">
        <w:rPr>
          <w:rFonts w:asciiTheme="majorBidi" w:hAnsiTheme="majorBidi" w:cstheme="majorBidi"/>
          <w:sz w:val="20"/>
          <w:szCs w:val="20"/>
        </w:rPr>
        <w:t>Orcid</w:t>
      </w:r>
      <w:proofErr w:type="spellEnd"/>
      <w:r w:rsidRPr="00327E33">
        <w:rPr>
          <w:rFonts w:asciiTheme="majorBidi" w:hAnsiTheme="majorBidi" w:cstheme="majorBidi"/>
          <w:sz w:val="20"/>
          <w:szCs w:val="20"/>
        </w:rPr>
        <w:t>: https://orcid.org/0000-0002-6909-7440</w:t>
      </w:r>
    </w:p>
    <w:p w:rsidR="00327E33" w:rsidRPr="00327E33" w:rsidRDefault="00327E33" w:rsidP="00327E33">
      <w:pPr>
        <w:spacing w:line="276" w:lineRule="auto"/>
        <w:jc w:val="both"/>
        <w:rPr>
          <w:rFonts w:asciiTheme="majorBidi" w:hAnsiTheme="majorBidi" w:cstheme="majorBidi"/>
          <w:sz w:val="20"/>
          <w:szCs w:val="20"/>
        </w:rPr>
      </w:pPr>
      <w:r w:rsidRPr="00840C2F">
        <w:rPr>
          <w:rFonts w:asciiTheme="majorBidi" w:hAnsiTheme="majorBidi" w:cstheme="majorBidi"/>
          <w:b/>
          <w:bCs/>
          <w:color w:val="000000" w:themeColor="text1"/>
          <w:sz w:val="28"/>
          <w:szCs w:val="28"/>
        </w:rPr>
        <w:lastRenderedPageBreak/>
        <w:t>Abstract</w:t>
      </w:r>
    </w:p>
    <w:p w:rsidR="00327E33" w:rsidRPr="00327E33" w:rsidRDefault="00327E33" w:rsidP="00327E33">
      <w:pPr>
        <w:spacing w:before="60" w:line="400" w:lineRule="atLeast"/>
        <w:ind w:left="-709"/>
        <w:jc w:val="both"/>
        <w:rPr>
          <w:rFonts w:asciiTheme="majorBidi" w:hAnsiTheme="majorBidi" w:cstheme="majorBidi"/>
          <w:b/>
          <w:bCs/>
          <w:color w:val="000000"/>
          <w:sz w:val="24"/>
          <w:szCs w:val="24"/>
        </w:rPr>
      </w:pPr>
      <w:r w:rsidRPr="00327E33">
        <w:rPr>
          <w:rFonts w:asciiTheme="majorBidi" w:hAnsiTheme="majorBidi" w:cstheme="majorBidi"/>
          <w:b/>
          <w:bCs/>
          <w:color w:val="000000"/>
          <w:sz w:val="24"/>
          <w:szCs w:val="24"/>
        </w:rPr>
        <w:t>Background:</w:t>
      </w:r>
      <w:r w:rsidRPr="00327E33">
        <w:rPr>
          <w:rFonts w:asciiTheme="majorBidi" w:hAnsiTheme="majorBidi" w:cstheme="majorBidi"/>
          <w:color w:val="000000"/>
          <w:sz w:val="24"/>
          <w:szCs w:val="24"/>
        </w:rPr>
        <w:t xml:space="preserve"> The yellow jasmine flower (</w:t>
      </w:r>
      <w:proofErr w:type="spellStart"/>
      <w:r w:rsidRPr="00327E33">
        <w:rPr>
          <w:rFonts w:asciiTheme="majorBidi" w:hAnsiTheme="majorBidi" w:cstheme="majorBidi"/>
          <w:i/>
          <w:iCs/>
          <w:color w:val="000000"/>
          <w:sz w:val="24"/>
          <w:szCs w:val="24"/>
        </w:rPr>
        <w:t>Jasminum</w:t>
      </w:r>
      <w:proofErr w:type="spellEnd"/>
      <w:r w:rsidRPr="00327E33">
        <w:rPr>
          <w:rFonts w:asciiTheme="majorBidi" w:hAnsiTheme="majorBidi" w:cstheme="majorBidi"/>
          <w:i/>
          <w:iCs/>
          <w:color w:val="000000"/>
          <w:sz w:val="24"/>
          <w:szCs w:val="24"/>
        </w:rPr>
        <w:t xml:space="preserve"> </w:t>
      </w:r>
      <w:proofErr w:type="spellStart"/>
      <w:r w:rsidRPr="00327E33">
        <w:rPr>
          <w:rFonts w:asciiTheme="majorBidi" w:hAnsiTheme="majorBidi" w:cstheme="majorBidi"/>
          <w:i/>
          <w:iCs/>
          <w:color w:val="000000"/>
          <w:sz w:val="24"/>
          <w:szCs w:val="24"/>
        </w:rPr>
        <w:t>humile</w:t>
      </w:r>
      <w:proofErr w:type="spellEnd"/>
      <w:r w:rsidRPr="00327E33">
        <w:rPr>
          <w:rFonts w:asciiTheme="majorBidi" w:hAnsiTheme="majorBidi" w:cstheme="majorBidi"/>
          <w:color w:val="000000"/>
          <w:sz w:val="24"/>
          <w:szCs w:val="24"/>
        </w:rPr>
        <w:t xml:space="preserve"> L.) is a fragrant plant belonging to the </w:t>
      </w:r>
      <w:proofErr w:type="spellStart"/>
      <w:r w:rsidRPr="00327E33">
        <w:rPr>
          <w:rFonts w:asciiTheme="majorBidi" w:hAnsiTheme="majorBidi" w:cstheme="majorBidi"/>
          <w:color w:val="000000"/>
          <w:sz w:val="24"/>
          <w:szCs w:val="24"/>
        </w:rPr>
        <w:t>Oleaceae</w:t>
      </w:r>
      <w:proofErr w:type="spellEnd"/>
      <w:r w:rsidRPr="00327E33">
        <w:rPr>
          <w:rFonts w:asciiTheme="majorBidi" w:hAnsiTheme="majorBidi" w:cstheme="majorBidi"/>
          <w:color w:val="000000"/>
          <w:sz w:val="24"/>
          <w:szCs w:val="24"/>
        </w:rPr>
        <w:t xml:space="preserve"> family with promising </w:t>
      </w:r>
      <w:proofErr w:type="spellStart"/>
      <w:r w:rsidRPr="00327E33">
        <w:rPr>
          <w:rFonts w:asciiTheme="majorBidi" w:hAnsiTheme="majorBidi" w:cstheme="majorBidi"/>
          <w:color w:val="000000"/>
          <w:sz w:val="24"/>
          <w:szCs w:val="24"/>
        </w:rPr>
        <w:t>phytoconstituents</w:t>
      </w:r>
      <w:proofErr w:type="spellEnd"/>
      <w:r w:rsidRPr="00327E33">
        <w:rPr>
          <w:rFonts w:asciiTheme="majorBidi" w:hAnsiTheme="majorBidi" w:cstheme="majorBidi"/>
          <w:color w:val="000000"/>
          <w:sz w:val="24"/>
          <w:szCs w:val="24"/>
        </w:rPr>
        <w:t xml:space="preserve"> and interesting medicinal uses. The purpose of this study was to characterize the plant </w:t>
      </w:r>
      <w:proofErr w:type="spellStart"/>
      <w:r w:rsidRPr="00327E33">
        <w:rPr>
          <w:rFonts w:asciiTheme="majorBidi" w:hAnsiTheme="majorBidi" w:cstheme="majorBidi"/>
          <w:color w:val="000000"/>
          <w:sz w:val="24"/>
          <w:szCs w:val="24"/>
        </w:rPr>
        <w:t>metabolome</w:t>
      </w:r>
      <w:proofErr w:type="spellEnd"/>
      <w:r w:rsidRPr="00327E33">
        <w:rPr>
          <w:rFonts w:asciiTheme="majorBidi" w:hAnsiTheme="majorBidi" w:cstheme="majorBidi"/>
          <w:color w:val="000000"/>
          <w:sz w:val="24"/>
          <w:szCs w:val="24"/>
        </w:rPr>
        <w:t xml:space="preserve"> to identify the potential bioactive agents with cytotoxic effects and the underlying mechanism of cytotoxic activity.</w:t>
      </w:r>
    </w:p>
    <w:p w:rsidR="00327E33" w:rsidRPr="00327E33" w:rsidRDefault="00327E33" w:rsidP="00327E33">
      <w:pPr>
        <w:spacing w:before="60" w:line="400" w:lineRule="atLeast"/>
        <w:ind w:left="-709"/>
        <w:jc w:val="both"/>
        <w:rPr>
          <w:rFonts w:asciiTheme="majorBidi" w:hAnsiTheme="majorBidi" w:cstheme="majorBidi"/>
          <w:b/>
          <w:bCs/>
          <w:color w:val="000000"/>
          <w:sz w:val="24"/>
          <w:szCs w:val="24"/>
        </w:rPr>
      </w:pPr>
      <w:r w:rsidRPr="00327E33">
        <w:rPr>
          <w:rFonts w:asciiTheme="majorBidi" w:hAnsiTheme="majorBidi" w:cstheme="majorBidi"/>
          <w:b/>
          <w:bCs/>
          <w:color w:val="000000"/>
          <w:sz w:val="24"/>
          <w:szCs w:val="24"/>
        </w:rPr>
        <w:t>Methods:</w:t>
      </w:r>
      <w:r w:rsidRPr="00327E33">
        <w:rPr>
          <w:rFonts w:asciiTheme="majorBidi" w:hAnsiTheme="majorBidi" w:cstheme="majorBidi"/>
          <w:color w:val="000000"/>
          <w:sz w:val="24"/>
          <w:szCs w:val="24"/>
        </w:rPr>
        <w:t xml:space="preserve"> First, HPLC-PDA-MS/MS was used to identify the potential bioactive compounds in the flowers. Furthermore, we assessed the cytotoxic activity of the flower extract against breast cancer (MCF-7) cell line using MTT assay followed by the cell cycle, DNA-flow </w:t>
      </w:r>
      <w:proofErr w:type="spellStart"/>
      <w:r w:rsidRPr="00327E33">
        <w:rPr>
          <w:rFonts w:asciiTheme="majorBidi" w:hAnsiTheme="majorBidi" w:cstheme="majorBidi"/>
          <w:color w:val="000000"/>
          <w:sz w:val="24"/>
          <w:szCs w:val="24"/>
        </w:rPr>
        <w:t>cytometry</w:t>
      </w:r>
      <w:proofErr w:type="spellEnd"/>
      <w:r w:rsidRPr="00327E33">
        <w:rPr>
          <w:rFonts w:asciiTheme="majorBidi" w:hAnsiTheme="majorBidi" w:cstheme="majorBidi"/>
          <w:color w:val="000000"/>
          <w:sz w:val="24"/>
          <w:szCs w:val="24"/>
        </w:rPr>
        <w:t xml:space="preserve">, and </w:t>
      </w:r>
      <w:proofErr w:type="spellStart"/>
      <w:r w:rsidRPr="00327E33">
        <w:rPr>
          <w:rFonts w:asciiTheme="majorBidi" w:hAnsiTheme="majorBidi" w:cstheme="majorBidi"/>
          <w:color w:val="000000"/>
          <w:sz w:val="24"/>
          <w:szCs w:val="24"/>
        </w:rPr>
        <w:t>Annexin</w:t>
      </w:r>
      <w:proofErr w:type="spellEnd"/>
      <w:r w:rsidRPr="00327E33">
        <w:rPr>
          <w:rFonts w:asciiTheme="majorBidi" w:hAnsiTheme="majorBidi" w:cstheme="majorBidi"/>
          <w:color w:val="000000"/>
          <w:sz w:val="24"/>
          <w:szCs w:val="24"/>
        </w:rPr>
        <w:t xml:space="preserve"> V-FITC analyses alongside the effect on reactive oxygen species (ROS). Finally, Network pharmacology followed by a molecular docking study was performed to predict the pathways involved in anti-breast cancer activity. </w:t>
      </w:r>
    </w:p>
    <w:p w:rsidR="00327E33" w:rsidRPr="00327E33" w:rsidRDefault="00327E33" w:rsidP="00327E33">
      <w:pPr>
        <w:spacing w:before="60" w:line="400" w:lineRule="atLeast"/>
        <w:ind w:left="-709"/>
        <w:jc w:val="both"/>
        <w:rPr>
          <w:rFonts w:asciiTheme="majorBidi" w:hAnsiTheme="majorBidi" w:cstheme="majorBidi"/>
          <w:b/>
          <w:bCs/>
          <w:color w:val="000000"/>
          <w:sz w:val="24"/>
          <w:szCs w:val="24"/>
        </w:rPr>
      </w:pPr>
      <w:r w:rsidRPr="00327E33">
        <w:rPr>
          <w:rFonts w:asciiTheme="majorBidi" w:hAnsiTheme="majorBidi" w:cstheme="majorBidi"/>
          <w:b/>
          <w:bCs/>
          <w:color w:val="000000"/>
          <w:sz w:val="24"/>
          <w:szCs w:val="24"/>
        </w:rPr>
        <w:t>Results:</w:t>
      </w:r>
      <w:r w:rsidRPr="00327E33">
        <w:rPr>
          <w:rFonts w:asciiTheme="majorBidi" w:hAnsiTheme="majorBidi" w:cstheme="majorBidi"/>
          <w:sz w:val="24"/>
          <w:szCs w:val="24"/>
        </w:rPr>
        <w:t xml:space="preserve"> </w:t>
      </w:r>
      <w:r w:rsidRPr="00327E33">
        <w:rPr>
          <w:rFonts w:asciiTheme="majorBidi" w:hAnsiTheme="majorBidi" w:cstheme="majorBidi"/>
          <w:color w:val="000000" w:themeColor="text1"/>
          <w:sz w:val="24"/>
          <w:szCs w:val="24"/>
        </w:rPr>
        <w:t xml:space="preserve">HPLC-PDA-MS/MS tentatively identified 33 compounds, mainly </w:t>
      </w:r>
      <w:proofErr w:type="spellStart"/>
      <w:r w:rsidRPr="00327E33">
        <w:rPr>
          <w:rFonts w:asciiTheme="majorBidi" w:hAnsiTheme="majorBidi" w:cstheme="majorBidi"/>
          <w:color w:val="000000" w:themeColor="text1"/>
          <w:sz w:val="24"/>
          <w:szCs w:val="24"/>
        </w:rPr>
        <w:t>secoiridoids</w:t>
      </w:r>
      <w:proofErr w:type="spellEnd"/>
      <w:r w:rsidRPr="00327E33">
        <w:rPr>
          <w:rFonts w:asciiTheme="majorBidi" w:hAnsiTheme="majorBidi" w:cstheme="majorBidi"/>
          <w:color w:val="000000" w:themeColor="text1"/>
          <w:sz w:val="24"/>
          <w:szCs w:val="24"/>
        </w:rPr>
        <w:t xml:space="preserve">. </w:t>
      </w:r>
      <w:r w:rsidRPr="00327E33">
        <w:rPr>
          <w:rFonts w:asciiTheme="majorBidi" w:hAnsiTheme="majorBidi" w:cstheme="majorBidi"/>
          <w:i/>
          <w:iCs/>
          <w:color w:val="000000" w:themeColor="text1"/>
          <w:sz w:val="24"/>
          <w:szCs w:val="24"/>
        </w:rPr>
        <w:t xml:space="preserve">J. </w:t>
      </w:r>
      <w:proofErr w:type="spellStart"/>
      <w:r w:rsidRPr="00327E33">
        <w:rPr>
          <w:rFonts w:asciiTheme="majorBidi" w:hAnsiTheme="majorBidi" w:cstheme="majorBidi"/>
          <w:i/>
          <w:iCs/>
          <w:color w:val="000000" w:themeColor="text1"/>
          <w:sz w:val="24"/>
          <w:szCs w:val="24"/>
        </w:rPr>
        <w:t>humile</w:t>
      </w:r>
      <w:proofErr w:type="spellEnd"/>
      <w:r w:rsidRPr="00327E33">
        <w:rPr>
          <w:rFonts w:asciiTheme="majorBidi" w:hAnsiTheme="majorBidi" w:cstheme="majorBidi"/>
          <w:color w:val="000000" w:themeColor="text1"/>
          <w:sz w:val="24"/>
          <w:szCs w:val="24"/>
        </w:rPr>
        <w:t xml:space="preserve"> extract showed a cytotoxic effect on MCF-7 breast cancer cell line with IC</w:t>
      </w:r>
      <w:r w:rsidRPr="00327E33">
        <w:rPr>
          <w:rFonts w:asciiTheme="majorBidi" w:hAnsiTheme="majorBidi" w:cstheme="majorBidi"/>
          <w:color w:val="000000" w:themeColor="text1"/>
          <w:sz w:val="24"/>
          <w:szCs w:val="24"/>
          <w:vertAlign w:val="subscript"/>
        </w:rPr>
        <w:t>50</w:t>
      </w:r>
      <w:r w:rsidRPr="00327E33">
        <w:rPr>
          <w:rFonts w:asciiTheme="majorBidi" w:hAnsiTheme="majorBidi" w:cstheme="majorBidi"/>
          <w:color w:val="000000" w:themeColor="text1"/>
          <w:sz w:val="24"/>
          <w:szCs w:val="24"/>
        </w:rPr>
        <w:t xml:space="preserve"> value of 9.3 ±1.2 µg/</w:t>
      </w:r>
      <w:proofErr w:type="spellStart"/>
      <w:r w:rsidRPr="00327E33">
        <w:rPr>
          <w:rFonts w:asciiTheme="majorBidi" w:hAnsiTheme="majorBidi" w:cstheme="majorBidi"/>
          <w:color w:val="000000" w:themeColor="text1"/>
          <w:sz w:val="24"/>
          <w:szCs w:val="24"/>
        </w:rPr>
        <w:t>mL.</w:t>
      </w:r>
      <w:proofErr w:type="spellEnd"/>
      <w:r w:rsidRPr="00327E33">
        <w:rPr>
          <w:rFonts w:asciiTheme="majorBidi" w:hAnsiTheme="majorBidi" w:cstheme="majorBidi"/>
          <w:color w:val="000000" w:themeColor="text1"/>
          <w:sz w:val="24"/>
          <w:szCs w:val="24"/>
        </w:rPr>
        <w:t xml:space="preserve"> Studying the apoptotic effect of J. </w:t>
      </w:r>
      <w:proofErr w:type="spellStart"/>
      <w:r w:rsidRPr="00327E33">
        <w:rPr>
          <w:rFonts w:asciiTheme="majorBidi" w:hAnsiTheme="majorBidi" w:cstheme="majorBidi"/>
          <w:color w:val="000000" w:themeColor="text1"/>
          <w:sz w:val="24"/>
          <w:szCs w:val="24"/>
        </w:rPr>
        <w:t>humile</w:t>
      </w:r>
      <w:proofErr w:type="spellEnd"/>
      <w:r w:rsidRPr="00327E33">
        <w:rPr>
          <w:rFonts w:asciiTheme="majorBidi" w:hAnsiTheme="majorBidi" w:cstheme="majorBidi"/>
          <w:color w:val="000000" w:themeColor="text1"/>
          <w:sz w:val="24"/>
          <w:szCs w:val="24"/>
        </w:rPr>
        <w:t xml:space="preserve"> extract revealed that it disrupts G2/M phase in the cell cycle, increases the percentage of early and late apoptosis in </w:t>
      </w:r>
      <w:proofErr w:type="spellStart"/>
      <w:r w:rsidRPr="00327E33">
        <w:rPr>
          <w:rFonts w:asciiTheme="majorBidi" w:hAnsiTheme="majorBidi" w:cstheme="majorBidi"/>
          <w:color w:val="000000" w:themeColor="text1"/>
          <w:sz w:val="24"/>
          <w:szCs w:val="24"/>
        </w:rPr>
        <w:t>Annexin</w:t>
      </w:r>
      <w:proofErr w:type="spellEnd"/>
      <w:r w:rsidRPr="00327E33">
        <w:rPr>
          <w:rFonts w:asciiTheme="majorBidi" w:hAnsiTheme="majorBidi" w:cstheme="majorBidi"/>
          <w:color w:val="000000" w:themeColor="text1"/>
          <w:sz w:val="24"/>
          <w:szCs w:val="24"/>
        </w:rPr>
        <w:t xml:space="preserve"> V-FTIC, and affects the oxidative stress markers (CAT, SOD, and GSH-R). Network analysis revealed that out of 33 compounds, 24 displayed interaction with 52 human target genes. Relationship between compounds, target genes, and pathways revealed that </w:t>
      </w:r>
      <w:r w:rsidRPr="00327E33">
        <w:rPr>
          <w:rFonts w:asciiTheme="majorBidi" w:hAnsiTheme="majorBidi" w:cstheme="majorBidi"/>
          <w:i/>
          <w:iCs/>
          <w:color w:val="000000" w:themeColor="text1"/>
          <w:sz w:val="24"/>
          <w:szCs w:val="24"/>
        </w:rPr>
        <w:t xml:space="preserve">J. </w:t>
      </w:r>
      <w:proofErr w:type="spellStart"/>
      <w:r w:rsidRPr="00327E33">
        <w:rPr>
          <w:rFonts w:asciiTheme="majorBidi" w:hAnsiTheme="majorBidi" w:cstheme="majorBidi"/>
          <w:i/>
          <w:iCs/>
          <w:color w:val="000000" w:themeColor="text1"/>
          <w:sz w:val="24"/>
          <w:szCs w:val="24"/>
        </w:rPr>
        <w:t>humile</w:t>
      </w:r>
      <w:proofErr w:type="spellEnd"/>
      <w:r w:rsidRPr="00327E33">
        <w:rPr>
          <w:rFonts w:asciiTheme="majorBidi" w:hAnsiTheme="majorBidi" w:cstheme="majorBidi"/>
          <w:color w:val="000000" w:themeColor="text1"/>
          <w:sz w:val="24"/>
          <w:szCs w:val="24"/>
        </w:rPr>
        <w:t xml:space="preserve"> exerts its effect on breast cancer by altering, Estrogen signaling pathway, HER2, and EGFR overexpression. To further verify the results of network pharmacology, molecular docking was performed with the five key compounds and the topmost target, EGFR. The results of molecular docking were consistent with those of network pharmacology.</w:t>
      </w:r>
    </w:p>
    <w:p w:rsidR="00327E33" w:rsidRPr="00327E33" w:rsidRDefault="00327E33" w:rsidP="00327E33">
      <w:pPr>
        <w:spacing w:before="60" w:line="400" w:lineRule="atLeast"/>
        <w:ind w:left="-709"/>
        <w:jc w:val="both"/>
        <w:rPr>
          <w:rFonts w:asciiTheme="majorBidi" w:hAnsiTheme="majorBidi" w:cstheme="majorBidi"/>
          <w:color w:val="000000"/>
          <w:sz w:val="24"/>
          <w:szCs w:val="24"/>
        </w:rPr>
      </w:pPr>
      <w:r w:rsidRPr="00327E33">
        <w:rPr>
          <w:rFonts w:asciiTheme="majorBidi" w:hAnsiTheme="majorBidi" w:cstheme="majorBidi"/>
          <w:b/>
          <w:bCs/>
          <w:color w:val="000000"/>
          <w:sz w:val="24"/>
          <w:szCs w:val="24"/>
        </w:rPr>
        <w:t>Conclusion:</w:t>
      </w:r>
      <w:r w:rsidRPr="00327E33">
        <w:rPr>
          <w:rFonts w:asciiTheme="majorBidi" w:hAnsiTheme="majorBidi" w:cstheme="majorBidi"/>
          <w:color w:val="000000"/>
          <w:sz w:val="24"/>
          <w:szCs w:val="24"/>
        </w:rPr>
        <w:t xml:space="preserve"> Our findings suggest that </w:t>
      </w:r>
      <w:r w:rsidRPr="00327E33">
        <w:rPr>
          <w:rFonts w:asciiTheme="majorBidi" w:hAnsiTheme="majorBidi" w:cstheme="majorBidi"/>
          <w:i/>
          <w:iCs/>
          <w:color w:val="000000" w:themeColor="text1"/>
          <w:sz w:val="24"/>
          <w:szCs w:val="24"/>
        </w:rPr>
        <w:t xml:space="preserve">J. </w:t>
      </w:r>
      <w:proofErr w:type="spellStart"/>
      <w:r w:rsidRPr="00327E33">
        <w:rPr>
          <w:rFonts w:asciiTheme="majorBidi" w:hAnsiTheme="majorBidi" w:cstheme="majorBidi"/>
          <w:i/>
          <w:iCs/>
          <w:color w:val="000000" w:themeColor="text1"/>
          <w:sz w:val="24"/>
          <w:szCs w:val="24"/>
        </w:rPr>
        <w:t>humile</w:t>
      </w:r>
      <w:proofErr w:type="spellEnd"/>
      <w:r w:rsidRPr="00327E33">
        <w:rPr>
          <w:rFonts w:asciiTheme="majorBidi" w:hAnsiTheme="majorBidi" w:cstheme="majorBidi"/>
          <w:color w:val="000000"/>
          <w:sz w:val="24"/>
          <w:szCs w:val="24"/>
        </w:rPr>
        <w:t xml:space="preserve"> suppresses breast cancer proliferation and induces cell cycle arrest and apoptosis partly by EGFR) signaling pathway, highlighting </w:t>
      </w:r>
      <w:r w:rsidRPr="00327E33">
        <w:rPr>
          <w:rFonts w:asciiTheme="majorBidi" w:hAnsiTheme="majorBidi" w:cstheme="majorBidi"/>
          <w:i/>
          <w:iCs/>
          <w:color w:val="000000" w:themeColor="text1"/>
          <w:sz w:val="24"/>
          <w:szCs w:val="24"/>
        </w:rPr>
        <w:t xml:space="preserve">J. </w:t>
      </w:r>
      <w:proofErr w:type="spellStart"/>
      <w:r w:rsidRPr="00327E33">
        <w:rPr>
          <w:rFonts w:asciiTheme="majorBidi" w:hAnsiTheme="majorBidi" w:cstheme="majorBidi"/>
          <w:i/>
          <w:iCs/>
          <w:color w:val="000000" w:themeColor="text1"/>
          <w:sz w:val="24"/>
          <w:szCs w:val="24"/>
        </w:rPr>
        <w:t>humile</w:t>
      </w:r>
      <w:proofErr w:type="spellEnd"/>
      <w:r w:rsidRPr="00327E33">
        <w:rPr>
          <w:rFonts w:asciiTheme="majorBidi" w:hAnsiTheme="majorBidi" w:cstheme="majorBidi"/>
          <w:color w:val="000000"/>
          <w:sz w:val="24"/>
          <w:szCs w:val="24"/>
        </w:rPr>
        <w:t xml:space="preserve"> as a potential therapeutic candidate against breast cancer.</w:t>
      </w:r>
    </w:p>
    <w:p w:rsidR="00327E33" w:rsidRPr="00327E33" w:rsidRDefault="00327E33" w:rsidP="00327E33">
      <w:pPr>
        <w:spacing w:before="60" w:line="400" w:lineRule="atLeast"/>
        <w:ind w:left="-709"/>
        <w:jc w:val="both"/>
        <w:rPr>
          <w:rFonts w:asciiTheme="majorBidi" w:hAnsiTheme="majorBidi" w:cstheme="majorBidi"/>
          <w:color w:val="000000"/>
          <w:sz w:val="24"/>
          <w:szCs w:val="24"/>
        </w:rPr>
      </w:pPr>
      <w:r w:rsidRPr="00327E33">
        <w:rPr>
          <w:rFonts w:asciiTheme="majorBidi" w:hAnsiTheme="majorBidi" w:cstheme="majorBidi"/>
          <w:b/>
          <w:bCs/>
          <w:color w:val="000000"/>
          <w:sz w:val="24"/>
          <w:szCs w:val="24"/>
        </w:rPr>
        <w:t>Keywords:</w:t>
      </w:r>
      <w:r w:rsidRPr="00327E33">
        <w:rPr>
          <w:rFonts w:asciiTheme="majorBidi" w:hAnsiTheme="majorBidi" w:cstheme="majorBidi"/>
          <w:color w:val="000000"/>
          <w:sz w:val="24"/>
          <w:szCs w:val="24"/>
        </w:rPr>
        <w:t xml:space="preserve"> </w:t>
      </w:r>
      <w:r w:rsidRPr="00327E33">
        <w:rPr>
          <w:rFonts w:asciiTheme="majorBidi" w:hAnsiTheme="majorBidi" w:cstheme="majorBidi"/>
          <w:sz w:val="24"/>
          <w:szCs w:val="24"/>
        </w:rPr>
        <w:t xml:space="preserve">Apoptosis; LC/MS/MS; </w:t>
      </w:r>
      <w:proofErr w:type="spellStart"/>
      <w:r w:rsidRPr="00327E33">
        <w:rPr>
          <w:rFonts w:asciiTheme="majorBidi" w:hAnsiTheme="majorBidi" w:cstheme="majorBidi"/>
          <w:i/>
          <w:iCs/>
          <w:sz w:val="24"/>
          <w:szCs w:val="24"/>
        </w:rPr>
        <w:t>Jasminum</w:t>
      </w:r>
      <w:proofErr w:type="spellEnd"/>
      <w:r w:rsidRPr="00327E33">
        <w:rPr>
          <w:rFonts w:asciiTheme="majorBidi" w:hAnsiTheme="majorBidi" w:cstheme="majorBidi"/>
          <w:i/>
          <w:iCs/>
          <w:sz w:val="24"/>
          <w:szCs w:val="24"/>
        </w:rPr>
        <w:t xml:space="preserve"> </w:t>
      </w:r>
      <w:proofErr w:type="spellStart"/>
      <w:r w:rsidRPr="00327E33">
        <w:rPr>
          <w:rFonts w:asciiTheme="majorBidi" w:hAnsiTheme="majorBidi" w:cstheme="majorBidi"/>
          <w:i/>
          <w:iCs/>
          <w:sz w:val="24"/>
          <w:szCs w:val="24"/>
        </w:rPr>
        <w:t>humile</w:t>
      </w:r>
      <w:proofErr w:type="spellEnd"/>
      <w:r w:rsidRPr="00327E33">
        <w:rPr>
          <w:rFonts w:asciiTheme="majorBidi" w:hAnsiTheme="majorBidi" w:cstheme="majorBidi"/>
          <w:i/>
          <w:iCs/>
          <w:sz w:val="24"/>
          <w:szCs w:val="24"/>
        </w:rPr>
        <w:t xml:space="preserve">; </w:t>
      </w:r>
      <w:r w:rsidRPr="00327E33">
        <w:rPr>
          <w:rFonts w:asciiTheme="majorBidi" w:hAnsiTheme="majorBidi" w:cstheme="majorBidi"/>
          <w:sz w:val="24"/>
          <w:szCs w:val="24"/>
        </w:rPr>
        <w:t xml:space="preserve">MCF-7; </w:t>
      </w:r>
      <w:proofErr w:type="spellStart"/>
      <w:r w:rsidRPr="00327E33">
        <w:rPr>
          <w:rFonts w:asciiTheme="majorBidi" w:hAnsiTheme="majorBidi" w:cstheme="majorBidi"/>
          <w:sz w:val="24"/>
          <w:szCs w:val="24"/>
        </w:rPr>
        <w:t>Oleaceae</w:t>
      </w:r>
      <w:proofErr w:type="spellEnd"/>
      <w:r w:rsidRPr="00327E33">
        <w:rPr>
          <w:rFonts w:asciiTheme="majorBidi" w:hAnsiTheme="majorBidi" w:cstheme="majorBidi"/>
          <w:sz w:val="24"/>
          <w:szCs w:val="24"/>
        </w:rPr>
        <w:t>; network pharmacology, molecular docking.</w:t>
      </w:r>
    </w:p>
    <w:p w:rsidR="0071519A" w:rsidRDefault="0071519A" w:rsidP="00462C91">
      <w:pPr>
        <w:jc w:val="center"/>
        <w:rPr>
          <w:rFonts w:asciiTheme="majorBidi" w:hAnsiTheme="majorBidi" w:cstheme="majorBidi"/>
          <w:b/>
          <w:bCs/>
          <w:sz w:val="24"/>
          <w:szCs w:val="24"/>
        </w:rPr>
      </w:pPr>
    </w:p>
    <w:p w:rsidR="0071519A" w:rsidRDefault="0071519A" w:rsidP="00462C91">
      <w:pPr>
        <w:jc w:val="center"/>
        <w:rPr>
          <w:rFonts w:asciiTheme="majorBidi" w:hAnsiTheme="majorBidi" w:cstheme="majorBidi"/>
          <w:b/>
          <w:bCs/>
          <w:sz w:val="24"/>
          <w:szCs w:val="24"/>
        </w:rPr>
      </w:pPr>
    </w:p>
    <w:p w:rsidR="0071519A" w:rsidRDefault="0071519A" w:rsidP="00462C91">
      <w:pPr>
        <w:jc w:val="center"/>
        <w:rPr>
          <w:rFonts w:asciiTheme="majorBidi" w:hAnsiTheme="majorBidi" w:cstheme="majorBidi"/>
          <w:b/>
          <w:bCs/>
          <w:sz w:val="24"/>
          <w:szCs w:val="24"/>
        </w:rPr>
      </w:pPr>
    </w:p>
    <w:p w:rsidR="0071519A" w:rsidRDefault="0071519A" w:rsidP="00462C91">
      <w:pPr>
        <w:jc w:val="center"/>
        <w:rPr>
          <w:rFonts w:asciiTheme="majorBidi" w:hAnsiTheme="majorBidi" w:cstheme="majorBidi"/>
          <w:b/>
          <w:bCs/>
          <w:sz w:val="24"/>
          <w:szCs w:val="24"/>
        </w:rPr>
      </w:pPr>
    </w:p>
    <w:p w:rsidR="0071519A" w:rsidRDefault="0071519A" w:rsidP="00462C91">
      <w:pPr>
        <w:jc w:val="center"/>
        <w:rPr>
          <w:rFonts w:asciiTheme="majorBidi" w:hAnsiTheme="majorBidi" w:cstheme="majorBidi"/>
          <w:b/>
          <w:bCs/>
          <w:sz w:val="24"/>
          <w:szCs w:val="24"/>
        </w:rPr>
      </w:pPr>
    </w:p>
    <w:p w:rsidR="00327E33" w:rsidRDefault="00327E33" w:rsidP="00462C91">
      <w:pPr>
        <w:jc w:val="center"/>
        <w:rPr>
          <w:rFonts w:asciiTheme="majorBidi" w:hAnsiTheme="majorBidi" w:cstheme="majorBidi"/>
          <w:b/>
          <w:bCs/>
          <w:sz w:val="24"/>
          <w:szCs w:val="24"/>
        </w:rPr>
        <w:sectPr w:rsidR="00327E33" w:rsidSect="00327E33">
          <w:pgSz w:w="12240" w:h="15840"/>
          <w:pgMar w:top="1440" w:right="1800" w:bottom="1440" w:left="1800" w:header="720" w:footer="720" w:gutter="0"/>
          <w:cols w:space="720"/>
          <w:docGrid w:linePitch="360"/>
        </w:sectPr>
      </w:pPr>
    </w:p>
    <w:p w:rsidR="0071519A" w:rsidRPr="00CC1BD9" w:rsidRDefault="0071519A" w:rsidP="00462C91">
      <w:pPr>
        <w:jc w:val="center"/>
        <w:rPr>
          <w:rFonts w:asciiTheme="majorBidi" w:hAnsiTheme="majorBidi" w:cstheme="majorBidi"/>
          <w:b/>
          <w:bCs/>
          <w:sz w:val="24"/>
          <w:szCs w:val="24"/>
        </w:rPr>
      </w:pPr>
      <w:bookmarkStart w:id="0" w:name="_GoBack"/>
      <w:bookmarkEnd w:id="0"/>
    </w:p>
    <w:p w:rsidR="00462C91" w:rsidRPr="00CC1BD9" w:rsidRDefault="00462C91" w:rsidP="00462C91">
      <w:pPr>
        <w:rPr>
          <w:rFonts w:asciiTheme="majorBidi" w:hAnsiTheme="majorBidi" w:cstheme="majorBidi"/>
          <w:b/>
          <w:bCs/>
          <w:sz w:val="24"/>
          <w:szCs w:val="24"/>
        </w:rPr>
      </w:pPr>
      <w:r w:rsidRPr="00CC1BD9">
        <w:rPr>
          <w:rFonts w:asciiTheme="majorBidi" w:hAnsiTheme="majorBidi" w:cstheme="majorBidi"/>
          <w:b/>
          <w:bCs/>
          <w:sz w:val="24"/>
          <w:szCs w:val="24"/>
        </w:rPr>
        <w:t>Table S1</w:t>
      </w:r>
      <w:r w:rsidR="00214BB2" w:rsidRPr="00CC1BD9">
        <w:rPr>
          <w:rFonts w:asciiTheme="majorBidi" w:hAnsiTheme="majorBidi" w:cstheme="majorBidi"/>
          <w:b/>
          <w:bCs/>
          <w:sz w:val="24"/>
          <w:szCs w:val="24"/>
        </w:rPr>
        <w:t>: Genes related to 24 compounds</w:t>
      </w:r>
    </w:p>
    <w:tbl>
      <w:tblPr>
        <w:tblW w:w="13702" w:type="dxa"/>
        <w:tblInd w:w="-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7"/>
        <w:gridCol w:w="811"/>
        <w:gridCol w:w="700"/>
        <w:gridCol w:w="660"/>
        <w:gridCol w:w="644"/>
        <w:gridCol w:w="731"/>
        <w:gridCol w:w="805"/>
        <w:gridCol w:w="731"/>
        <w:gridCol w:w="588"/>
        <w:gridCol w:w="720"/>
        <w:gridCol w:w="731"/>
        <w:gridCol w:w="739"/>
        <w:gridCol w:w="731"/>
        <w:gridCol w:w="589"/>
        <w:gridCol w:w="522"/>
        <w:gridCol w:w="580"/>
        <w:gridCol w:w="541"/>
        <w:gridCol w:w="689"/>
        <w:gridCol w:w="689"/>
        <w:gridCol w:w="477"/>
      </w:tblGrid>
      <w:tr w:rsidR="0071519A" w:rsidRPr="00462C91" w:rsidTr="0071519A">
        <w:trPr>
          <w:trHeight w:val="195"/>
        </w:trPr>
        <w:tc>
          <w:tcPr>
            <w:tcW w:w="1097"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proofErr w:type="spellStart"/>
            <w:r w:rsidRPr="00462C91">
              <w:rPr>
                <w:rFonts w:ascii="Calibri" w:eastAsia="Times New Roman" w:hAnsi="Calibri" w:cs="Calibri"/>
                <w:color w:val="000000"/>
                <w:sz w:val="16"/>
                <w:szCs w:val="16"/>
              </w:rPr>
              <w:t>Tyrosol</w:t>
            </w:r>
            <w:proofErr w:type="spellEnd"/>
            <w:r w:rsidRPr="00462C91">
              <w:rPr>
                <w:rFonts w:ascii="Calibri" w:eastAsia="Times New Roman" w:hAnsi="Calibri" w:cs="Calibri"/>
                <w:color w:val="000000"/>
                <w:sz w:val="16"/>
                <w:szCs w:val="16"/>
              </w:rPr>
              <w:t xml:space="preserve"> </w:t>
            </w:r>
          </w:p>
        </w:tc>
        <w:tc>
          <w:tcPr>
            <w:tcW w:w="809"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ESR1</w:t>
            </w:r>
          </w:p>
        </w:tc>
        <w:tc>
          <w:tcPr>
            <w:tcW w:w="695"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ESR2</w:t>
            </w:r>
          </w:p>
        </w:tc>
        <w:tc>
          <w:tcPr>
            <w:tcW w:w="654"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ACHE</w:t>
            </w:r>
          </w:p>
        </w:tc>
        <w:tc>
          <w:tcPr>
            <w:tcW w:w="637"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ESRRG</w:t>
            </w:r>
          </w:p>
        </w:tc>
        <w:tc>
          <w:tcPr>
            <w:tcW w:w="726"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TAAR1</w:t>
            </w:r>
          </w:p>
        </w:tc>
        <w:tc>
          <w:tcPr>
            <w:tcW w:w="804"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p>
        </w:tc>
        <w:tc>
          <w:tcPr>
            <w:tcW w:w="726"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78"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16"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26"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35"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26"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80"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10"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70"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30"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683"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683"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17"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r>
      <w:tr w:rsidR="0071519A" w:rsidRPr="00462C91" w:rsidTr="0071519A">
        <w:trPr>
          <w:trHeight w:val="195"/>
        </w:trPr>
        <w:tc>
          <w:tcPr>
            <w:tcW w:w="1097"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color w:val="000000"/>
                <w:sz w:val="16"/>
                <w:szCs w:val="16"/>
              </w:rPr>
            </w:pPr>
            <w:proofErr w:type="spellStart"/>
            <w:r w:rsidRPr="00462C91">
              <w:rPr>
                <w:rFonts w:ascii="Times New Roman" w:eastAsia="Times New Roman" w:hAnsi="Times New Roman" w:cs="Times New Roman"/>
                <w:color w:val="000000"/>
                <w:sz w:val="16"/>
                <w:szCs w:val="16"/>
              </w:rPr>
              <w:t>Rosmarimic</w:t>
            </w:r>
            <w:proofErr w:type="spellEnd"/>
            <w:r w:rsidRPr="00462C91">
              <w:rPr>
                <w:rFonts w:ascii="Times New Roman" w:eastAsia="Times New Roman" w:hAnsi="Times New Roman" w:cs="Times New Roman"/>
                <w:color w:val="000000"/>
                <w:sz w:val="16"/>
                <w:szCs w:val="16"/>
              </w:rPr>
              <w:t xml:space="preserve"> acid </w:t>
            </w:r>
            <w:proofErr w:type="spellStart"/>
            <w:r w:rsidRPr="00462C91">
              <w:rPr>
                <w:rFonts w:ascii="Times New Roman" w:eastAsia="Times New Roman" w:hAnsi="Times New Roman" w:cs="Times New Roman"/>
                <w:color w:val="000000"/>
                <w:sz w:val="16"/>
                <w:szCs w:val="16"/>
              </w:rPr>
              <w:t>glucoside</w:t>
            </w:r>
            <w:proofErr w:type="spellEnd"/>
          </w:p>
        </w:tc>
        <w:tc>
          <w:tcPr>
            <w:tcW w:w="809"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MMP1</w:t>
            </w:r>
          </w:p>
        </w:tc>
        <w:tc>
          <w:tcPr>
            <w:tcW w:w="695"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MMP9</w:t>
            </w:r>
          </w:p>
        </w:tc>
        <w:tc>
          <w:tcPr>
            <w:tcW w:w="654"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AKR1B1</w:t>
            </w:r>
          </w:p>
        </w:tc>
        <w:tc>
          <w:tcPr>
            <w:tcW w:w="637"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MET</w:t>
            </w:r>
          </w:p>
        </w:tc>
        <w:tc>
          <w:tcPr>
            <w:tcW w:w="726"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PPARG</w:t>
            </w:r>
          </w:p>
        </w:tc>
        <w:tc>
          <w:tcPr>
            <w:tcW w:w="804"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CA9</w:t>
            </w:r>
          </w:p>
        </w:tc>
        <w:tc>
          <w:tcPr>
            <w:tcW w:w="726"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CA12</w:t>
            </w:r>
          </w:p>
        </w:tc>
        <w:tc>
          <w:tcPr>
            <w:tcW w:w="578"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PSIP1</w:t>
            </w:r>
          </w:p>
        </w:tc>
        <w:tc>
          <w:tcPr>
            <w:tcW w:w="716"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ALOX5</w:t>
            </w:r>
          </w:p>
        </w:tc>
        <w:tc>
          <w:tcPr>
            <w:tcW w:w="726"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AKR1B10</w:t>
            </w:r>
          </w:p>
        </w:tc>
        <w:tc>
          <w:tcPr>
            <w:tcW w:w="735"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CA5A</w:t>
            </w:r>
          </w:p>
        </w:tc>
        <w:tc>
          <w:tcPr>
            <w:tcW w:w="726"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p>
        </w:tc>
        <w:tc>
          <w:tcPr>
            <w:tcW w:w="580"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10"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70"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30"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683"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683"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17"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r>
      <w:tr w:rsidR="0071519A" w:rsidRPr="00462C91" w:rsidTr="0071519A">
        <w:trPr>
          <w:trHeight w:val="195"/>
        </w:trPr>
        <w:tc>
          <w:tcPr>
            <w:tcW w:w="1097"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color w:val="000000"/>
                <w:sz w:val="16"/>
                <w:szCs w:val="16"/>
              </w:rPr>
            </w:pPr>
            <w:proofErr w:type="spellStart"/>
            <w:r w:rsidRPr="00462C91">
              <w:rPr>
                <w:rFonts w:ascii="Times New Roman" w:eastAsia="Times New Roman" w:hAnsi="Times New Roman" w:cs="Times New Roman"/>
                <w:color w:val="000000"/>
                <w:sz w:val="16"/>
                <w:szCs w:val="16"/>
              </w:rPr>
              <w:t>Coumaric</w:t>
            </w:r>
            <w:proofErr w:type="spellEnd"/>
            <w:r w:rsidRPr="00462C91">
              <w:rPr>
                <w:rFonts w:ascii="Times New Roman" w:eastAsia="Times New Roman" w:hAnsi="Times New Roman" w:cs="Times New Roman"/>
                <w:color w:val="000000"/>
                <w:sz w:val="16"/>
                <w:szCs w:val="16"/>
              </w:rPr>
              <w:t xml:space="preserve"> acid</w:t>
            </w:r>
          </w:p>
        </w:tc>
        <w:tc>
          <w:tcPr>
            <w:tcW w:w="809"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MMP1</w:t>
            </w:r>
          </w:p>
        </w:tc>
        <w:tc>
          <w:tcPr>
            <w:tcW w:w="695"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EGFR</w:t>
            </w:r>
          </w:p>
        </w:tc>
        <w:tc>
          <w:tcPr>
            <w:tcW w:w="654"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F3</w:t>
            </w:r>
          </w:p>
        </w:tc>
        <w:tc>
          <w:tcPr>
            <w:tcW w:w="637"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MMP2</w:t>
            </w:r>
          </w:p>
        </w:tc>
        <w:tc>
          <w:tcPr>
            <w:tcW w:w="726"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MMP9</w:t>
            </w:r>
          </w:p>
        </w:tc>
        <w:tc>
          <w:tcPr>
            <w:tcW w:w="804"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AKR1B1</w:t>
            </w:r>
          </w:p>
        </w:tc>
        <w:tc>
          <w:tcPr>
            <w:tcW w:w="726"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HDAC1</w:t>
            </w:r>
          </w:p>
        </w:tc>
        <w:tc>
          <w:tcPr>
            <w:tcW w:w="578"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CA9</w:t>
            </w:r>
          </w:p>
        </w:tc>
        <w:tc>
          <w:tcPr>
            <w:tcW w:w="716"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CA12</w:t>
            </w:r>
          </w:p>
        </w:tc>
        <w:tc>
          <w:tcPr>
            <w:tcW w:w="726"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CA2</w:t>
            </w:r>
          </w:p>
        </w:tc>
        <w:tc>
          <w:tcPr>
            <w:tcW w:w="735"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HSD11B1</w:t>
            </w:r>
          </w:p>
        </w:tc>
        <w:tc>
          <w:tcPr>
            <w:tcW w:w="726"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AKR1B10</w:t>
            </w:r>
          </w:p>
        </w:tc>
        <w:tc>
          <w:tcPr>
            <w:tcW w:w="580"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CA1</w:t>
            </w:r>
          </w:p>
        </w:tc>
        <w:tc>
          <w:tcPr>
            <w:tcW w:w="510"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CA5A</w:t>
            </w:r>
          </w:p>
        </w:tc>
        <w:tc>
          <w:tcPr>
            <w:tcW w:w="570"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TNKS2</w:t>
            </w:r>
          </w:p>
        </w:tc>
        <w:tc>
          <w:tcPr>
            <w:tcW w:w="530"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p>
        </w:tc>
        <w:tc>
          <w:tcPr>
            <w:tcW w:w="683"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683"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17"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r>
      <w:tr w:rsidR="0071519A" w:rsidRPr="00462C91" w:rsidTr="0071519A">
        <w:trPr>
          <w:trHeight w:val="195"/>
        </w:trPr>
        <w:tc>
          <w:tcPr>
            <w:tcW w:w="1097"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color w:val="000000"/>
                <w:sz w:val="16"/>
                <w:szCs w:val="16"/>
              </w:rPr>
            </w:pPr>
            <w:r w:rsidRPr="00462C91">
              <w:rPr>
                <w:rFonts w:ascii="Times New Roman" w:eastAsia="Times New Roman" w:hAnsi="Times New Roman" w:cs="Times New Roman"/>
                <w:color w:val="000000"/>
                <w:sz w:val="16"/>
                <w:szCs w:val="16"/>
                <w:vertAlign w:val="superscript"/>
              </w:rPr>
              <w:t xml:space="preserve"> </w:t>
            </w:r>
            <w:proofErr w:type="spellStart"/>
            <w:r w:rsidRPr="00462C91">
              <w:rPr>
                <w:rFonts w:ascii="Times New Roman" w:eastAsia="Times New Roman" w:hAnsi="Times New Roman" w:cs="Times New Roman"/>
                <w:color w:val="000000"/>
                <w:sz w:val="16"/>
                <w:szCs w:val="16"/>
              </w:rPr>
              <w:t>Cycloolivil</w:t>
            </w:r>
            <w:proofErr w:type="spellEnd"/>
          </w:p>
        </w:tc>
        <w:tc>
          <w:tcPr>
            <w:tcW w:w="809"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CYP3A4</w:t>
            </w:r>
          </w:p>
        </w:tc>
        <w:tc>
          <w:tcPr>
            <w:tcW w:w="695"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ESR2</w:t>
            </w:r>
          </w:p>
        </w:tc>
        <w:tc>
          <w:tcPr>
            <w:tcW w:w="654"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AR</w:t>
            </w:r>
          </w:p>
        </w:tc>
        <w:tc>
          <w:tcPr>
            <w:tcW w:w="637"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PGR</w:t>
            </w:r>
          </w:p>
        </w:tc>
        <w:tc>
          <w:tcPr>
            <w:tcW w:w="726"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ACHE</w:t>
            </w:r>
          </w:p>
        </w:tc>
        <w:tc>
          <w:tcPr>
            <w:tcW w:w="804"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NR3C1</w:t>
            </w:r>
          </w:p>
        </w:tc>
        <w:tc>
          <w:tcPr>
            <w:tcW w:w="726"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STS</w:t>
            </w:r>
          </w:p>
        </w:tc>
        <w:tc>
          <w:tcPr>
            <w:tcW w:w="578"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SHBG</w:t>
            </w:r>
          </w:p>
        </w:tc>
        <w:tc>
          <w:tcPr>
            <w:tcW w:w="716"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p>
        </w:tc>
        <w:tc>
          <w:tcPr>
            <w:tcW w:w="726"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35"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26"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80"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10"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70"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30"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683"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683"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17"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r>
      <w:tr w:rsidR="0071519A" w:rsidRPr="00462C91" w:rsidTr="0071519A">
        <w:trPr>
          <w:trHeight w:val="195"/>
        </w:trPr>
        <w:tc>
          <w:tcPr>
            <w:tcW w:w="1097"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color w:val="000000"/>
                <w:sz w:val="16"/>
                <w:szCs w:val="16"/>
              </w:rPr>
            </w:pPr>
            <w:proofErr w:type="spellStart"/>
            <w:r w:rsidRPr="00462C91">
              <w:rPr>
                <w:rFonts w:ascii="Times New Roman" w:eastAsia="Times New Roman" w:hAnsi="Times New Roman" w:cs="Times New Roman"/>
                <w:color w:val="000000"/>
                <w:sz w:val="16"/>
                <w:szCs w:val="16"/>
              </w:rPr>
              <w:t>Quercetin</w:t>
            </w:r>
            <w:proofErr w:type="spellEnd"/>
            <w:r w:rsidRPr="00462C91">
              <w:rPr>
                <w:rFonts w:ascii="Times New Roman" w:eastAsia="Times New Roman" w:hAnsi="Times New Roman" w:cs="Times New Roman"/>
                <w:color w:val="000000"/>
                <w:sz w:val="16"/>
                <w:szCs w:val="16"/>
              </w:rPr>
              <w:t xml:space="preserve"> 3,7-diglucoside</w:t>
            </w:r>
          </w:p>
        </w:tc>
        <w:tc>
          <w:tcPr>
            <w:tcW w:w="809"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CYP3A4</w:t>
            </w:r>
          </w:p>
        </w:tc>
        <w:tc>
          <w:tcPr>
            <w:tcW w:w="695"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MMP9</w:t>
            </w:r>
          </w:p>
        </w:tc>
        <w:tc>
          <w:tcPr>
            <w:tcW w:w="654"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TNF</w:t>
            </w:r>
          </w:p>
        </w:tc>
        <w:tc>
          <w:tcPr>
            <w:tcW w:w="637"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KDM1A</w:t>
            </w:r>
          </w:p>
        </w:tc>
        <w:tc>
          <w:tcPr>
            <w:tcW w:w="726"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AKR1B1</w:t>
            </w:r>
          </w:p>
        </w:tc>
        <w:tc>
          <w:tcPr>
            <w:tcW w:w="804"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IL2</w:t>
            </w:r>
          </w:p>
        </w:tc>
        <w:tc>
          <w:tcPr>
            <w:tcW w:w="726"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PTPN1</w:t>
            </w:r>
          </w:p>
        </w:tc>
        <w:tc>
          <w:tcPr>
            <w:tcW w:w="578"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CA12</w:t>
            </w:r>
          </w:p>
        </w:tc>
        <w:tc>
          <w:tcPr>
            <w:tcW w:w="716"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RPS6KA3</w:t>
            </w:r>
          </w:p>
        </w:tc>
        <w:tc>
          <w:tcPr>
            <w:tcW w:w="726"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TXNRD1</w:t>
            </w:r>
          </w:p>
        </w:tc>
        <w:tc>
          <w:tcPr>
            <w:tcW w:w="735"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DPP4</w:t>
            </w:r>
          </w:p>
        </w:tc>
        <w:tc>
          <w:tcPr>
            <w:tcW w:w="726"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ALOX5</w:t>
            </w:r>
          </w:p>
        </w:tc>
        <w:tc>
          <w:tcPr>
            <w:tcW w:w="580"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F2</w:t>
            </w:r>
          </w:p>
        </w:tc>
        <w:tc>
          <w:tcPr>
            <w:tcW w:w="510"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CA2</w:t>
            </w:r>
          </w:p>
        </w:tc>
        <w:tc>
          <w:tcPr>
            <w:tcW w:w="570"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GUSB</w:t>
            </w:r>
          </w:p>
        </w:tc>
        <w:tc>
          <w:tcPr>
            <w:tcW w:w="530"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NOX4</w:t>
            </w:r>
          </w:p>
        </w:tc>
        <w:tc>
          <w:tcPr>
            <w:tcW w:w="683"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ADRA2A</w:t>
            </w:r>
          </w:p>
        </w:tc>
        <w:tc>
          <w:tcPr>
            <w:tcW w:w="683"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ALPI</w:t>
            </w:r>
          </w:p>
        </w:tc>
        <w:tc>
          <w:tcPr>
            <w:tcW w:w="517"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p>
        </w:tc>
      </w:tr>
      <w:tr w:rsidR="0071519A" w:rsidRPr="00462C91" w:rsidTr="0071519A">
        <w:trPr>
          <w:trHeight w:val="195"/>
        </w:trPr>
        <w:tc>
          <w:tcPr>
            <w:tcW w:w="1097"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color w:val="000000"/>
                <w:sz w:val="16"/>
                <w:szCs w:val="16"/>
              </w:rPr>
            </w:pPr>
            <w:proofErr w:type="spellStart"/>
            <w:r w:rsidRPr="00462C91">
              <w:rPr>
                <w:rFonts w:ascii="Times New Roman" w:eastAsia="Times New Roman" w:hAnsi="Times New Roman" w:cs="Times New Roman"/>
                <w:color w:val="000000"/>
                <w:sz w:val="16"/>
                <w:szCs w:val="16"/>
              </w:rPr>
              <w:t>Quercetin</w:t>
            </w:r>
            <w:proofErr w:type="spellEnd"/>
            <w:r w:rsidRPr="00462C91">
              <w:rPr>
                <w:rFonts w:ascii="Times New Roman" w:eastAsia="Times New Roman" w:hAnsi="Times New Roman" w:cs="Times New Roman"/>
                <w:color w:val="000000"/>
                <w:sz w:val="16"/>
                <w:szCs w:val="16"/>
              </w:rPr>
              <w:t xml:space="preserve"> </w:t>
            </w:r>
            <w:proofErr w:type="spellStart"/>
            <w:r w:rsidRPr="00462C91">
              <w:rPr>
                <w:rFonts w:ascii="Times New Roman" w:eastAsia="Times New Roman" w:hAnsi="Times New Roman" w:cs="Times New Roman"/>
                <w:color w:val="000000"/>
                <w:sz w:val="16"/>
                <w:szCs w:val="16"/>
              </w:rPr>
              <w:t>xylosyl</w:t>
            </w:r>
            <w:proofErr w:type="spellEnd"/>
            <w:r w:rsidRPr="00462C91">
              <w:rPr>
                <w:rFonts w:ascii="Times New Roman" w:eastAsia="Times New Roman" w:hAnsi="Times New Roman" w:cs="Times New Roman"/>
                <w:color w:val="000000"/>
                <w:sz w:val="16"/>
                <w:szCs w:val="16"/>
              </w:rPr>
              <w:t xml:space="preserve"> </w:t>
            </w:r>
            <w:proofErr w:type="spellStart"/>
            <w:r w:rsidRPr="00462C91">
              <w:rPr>
                <w:rFonts w:ascii="Times New Roman" w:eastAsia="Times New Roman" w:hAnsi="Times New Roman" w:cs="Times New Roman"/>
                <w:color w:val="000000"/>
                <w:sz w:val="16"/>
                <w:szCs w:val="16"/>
              </w:rPr>
              <w:t>glucoside</w:t>
            </w:r>
            <w:proofErr w:type="spellEnd"/>
          </w:p>
        </w:tc>
        <w:tc>
          <w:tcPr>
            <w:tcW w:w="809"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CYP3A4</w:t>
            </w:r>
          </w:p>
        </w:tc>
        <w:tc>
          <w:tcPr>
            <w:tcW w:w="695"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MMP9</w:t>
            </w:r>
          </w:p>
        </w:tc>
        <w:tc>
          <w:tcPr>
            <w:tcW w:w="654"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TNF</w:t>
            </w:r>
          </w:p>
        </w:tc>
        <w:tc>
          <w:tcPr>
            <w:tcW w:w="637"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ACHE</w:t>
            </w:r>
          </w:p>
        </w:tc>
        <w:tc>
          <w:tcPr>
            <w:tcW w:w="726"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KDM1A</w:t>
            </w:r>
          </w:p>
        </w:tc>
        <w:tc>
          <w:tcPr>
            <w:tcW w:w="804"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AKR1B1</w:t>
            </w:r>
          </w:p>
        </w:tc>
        <w:tc>
          <w:tcPr>
            <w:tcW w:w="726"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IL2</w:t>
            </w:r>
          </w:p>
        </w:tc>
        <w:tc>
          <w:tcPr>
            <w:tcW w:w="578"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PTPN1</w:t>
            </w:r>
          </w:p>
        </w:tc>
        <w:tc>
          <w:tcPr>
            <w:tcW w:w="716"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CA12</w:t>
            </w:r>
          </w:p>
        </w:tc>
        <w:tc>
          <w:tcPr>
            <w:tcW w:w="726"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RPS6KA3</w:t>
            </w:r>
          </w:p>
        </w:tc>
        <w:tc>
          <w:tcPr>
            <w:tcW w:w="735"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TXNRD1</w:t>
            </w:r>
          </w:p>
        </w:tc>
        <w:tc>
          <w:tcPr>
            <w:tcW w:w="726"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DPP4</w:t>
            </w:r>
          </w:p>
        </w:tc>
        <w:tc>
          <w:tcPr>
            <w:tcW w:w="580"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ALOX5</w:t>
            </w:r>
          </w:p>
        </w:tc>
        <w:tc>
          <w:tcPr>
            <w:tcW w:w="510"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F2</w:t>
            </w:r>
          </w:p>
        </w:tc>
        <w:tc>
          <w:tcPr>
            <w:tcW w:w="570"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CA2</w:t>
            </w:r>
          </w:p>
        </w:tc>
        <w:tc>
          <w:tcPr>
            <w:tcW w:w="530"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GUSB</w:t>
            </w:r>
          </w:p>
        </w:tc>
        <w:tc>
          <w:tcPr>
            <w:tcW w:w="683"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NOX4</w:t>
            </w:r>
          </w:p>
        </w:tc>
        <w:tc>
          <w:tcPr>
            <w:tcW w:w="683"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ADRA2A</w:t>
            </w:r>
          </w:p>
        </w:tc>
        <w:tc>
          <w:tcPr>
            <w:tcW w:w="517"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ALPI</w:t>
            </w:r>
          </w:p>
        </w:tc>
      </w:tr>
      <w:tr w:rsidR="0071519A" w:rsidRPr="00462C91" w:rsidTr="0071519A">
        <w:trPr>
          <w:trHeight w:val="195"/>
        </w:trPr>
        <w:tc>
          <w:tcPr>
            <w:tcW w:w="1097"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color w:val="000000"/>
                <w:sz w:val="16"/>
                <w:szCs w:val="16"/>
              </w:rPr>
            </w:pPr>
            <w:proofErr w:type="spellStart"/>
            <w:r w:rsidRPr="00462C91">
              <w:rPr>
                <w:rFonts w:ascii="Times New Roman" w:eastAsia="Times New Roman" w:hAnsi="Times New Roman" w:cs="Times New Roman"/>
                <w:color w:val="000000"/>
                <w:sz w:val="16"/>
                <w:szCs w:val="16"/>
              </w:rPr>
              <w:t>Quercetin</w:t>
            </w:r>
            <w:proofErr w:type="spellEnd"/>
            <w:r w:rsidRPr="00462C91">
              <w:rPr>
                <w:rFonts w:ascii="Times New Roman" w:eastAsia="Times New Roman" w:hAnsi="Times New Roman" w:cs="Times New Roman"/>
                <w:color w:val="000000"/>
                <w:sz w:val="16"/>
                <w:szCs w:val="16"/>
              </w:rPr>
              <w:t xml:space="preserve"> 3-glucoside</w:t>
            </w:r>
          </w:p>
        </w:tc>
        <w:tc>
          <w:tcPr>
            <w:tcW w:w="809"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CYP3A4</w:t>
            </w:r>
          </w:p>
        </w:tc>
        <w:tc>
          <w:tcPr>
            <w:tcW w:w="695"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MMP9</w:t>
            </w:r>
          </w:p>
        </w:tc>
        <w:tc>
          <w:tcPr>
            <w:tcW w:w="654"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TNF</w:t>
            </w:r>
          </w:p>
        </w:tc>
        <w:tc>
          <w:tcPr>
            <w:tcW w:w="637"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ACHE</w:t>
            </w:r>
          </w:p>
        </w:tc>
        <w:tc>
          <w:tcPr>
            <w:tcW w:w="726"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KDM1A</w:t>
            </w:r>
          </w:p>
        </w:tc>
        <w:tc>
          <w:tcPr>
            <w:tcW w:w="804"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AKR1B1</w:t>
            </w:r>
          </w:p>
        </w:tc>
        <w:tc>
          <w:tcPr>
            <w:tcW w:w="726"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IL2</w:t>
            </w:r>
          </w:p>
        </w:tc>
        <w:tc>
          <w:tcPr>
            <w:tcW w:w="578"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PTPN1</w:t>
            </w:r>
          </w:p>
        </w:tc>
        <w:tc>
          <w:tcPr>
            <w:tcW w:w="716"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CA12</w:t>
            </w:r>
          </w:p>
        </w:tc>
        <w:tc>
          <w:tcPr>
            <w:tcW w:w="726"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RPS6KA3</w:t>
            </w:r>
          </w:p>
        </w:tc>
        <w:tc>
          <w:tcPr>
            <w:tcW w:w="735"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TXNRD1</w:t>
            </w:r>
          </w:p>
        </w:tc>
        <w:tc>
          <w:tcPr>
            <w:tcW w:w="726"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DPP4</w:t>
            </w:r>
          </w:p>
        </w:tc>
        <w:tc>
          <w:tcPr>
            <w:tcW w:w="580"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ALOX5</w:t>
            </w:r>
          </w:p>
        </w:tc>
        <w:tc>
          <w:tcPr>
            <w:tcW w:w="510"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F2</w:t>
            </w:r>
          </w:p>
        </w:tc>
        <w:tc>
          <w:tcPr>
            <w:tcW w:w="570"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CA2</w:t>
            </w:r>
          </w:p>
        </w:tc>
        <w:tc>
          <w:tcPr>
            <w:tcW w:w="530"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GUSB</w:t>
            </w:r>
          </w:p>
        </w:tc>
        <w:tc>
          <w:tcPr>
            <w:tcW w:w="683"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NOX4</w:t>
            </w:r>
          </w:p>
        </w:tc>
        <w:tc>
          <w:tcPr>
            <w:tcW w:w="683"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ADRA2A</w:t>
            </w:r>
          </w:p>
        </w:tc>
        <w:tc>
          <w:tcPr>
            <w:tcW w:w="517"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ALPI</w:t>
            </w:r>
          </w:p>
        </w:tc>
      </w:tr>
      <w:tr w:rsidR="0071519A" w:rsidRPr="00462C91" w:rsidTr="0071519A">
        <w:trPr>
          <w:trHeight w:val="195"/>
        </w:trPr>
        <w:tc>
          <w:tcPr>
            <w:tcW w:w="1097"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color w:val="000000"/>
                <w:sz w:val="16"/>
                <w:szCs w:val="16"/>
              </w:rPr>
            </w:pPr>
            <w:proofErr w:type="spellStart"/>
            <w:r w:rsidRPr="00462C91">
              <w:rPr>
                <w:rFonts w:ascii="Times New Roman" w:eastAsia="Times New Roman" w:hAnsi="Times New Roman" w:cs="Times New Roman"/>
                <w:color w:val="000000"/>
                <w:sz w:val="16"/>
                <w:szCs w:val="16"/>
              </w:rPr>
              <w:t>Kaempferol</w:t>
            </w:r>
            <w:proofErr w:type="spellEnd"/>
            <w:r w:rsidRPr="00462C91">
              <w:rPr>
                <w:rFonts w:ascii="Times New Roman" w:eastAsia="Times New Roman" w:hAnsi="Times New Roman" w:cs="Times New Roman"/>
                <w:color w:val="000000"/>
                <w:sz w:val="16"/>
                <w:szCs w:val="16"/>
              </w:rPr>
              <w:t xml:space="preserve"> 3-xyloside-7-glucoside</w:t>
            </w:r>
          </w:p>
        </w:tc>
        <w:tc>
          <w:tcPr>
            <w:tcW w:w="809"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CYP3A4</w:t>
            </w:r>
          </w:p>
        </w:tc>
        <w:tc>
          <w:tcPr>
            <w:tcW w:w="695"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MMP9</w:t>
            </w:r>
          </w:p>
        </w:tc>
        <w:tc>
          <w:tcPr>
            <w:tcW w:w="654"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TNF</w:t>
            </w:r>
          </w:p>
        </w:tc>
        <w:tc>
          <w:tcPr>
            <w:tcW w:w="637"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ACHE</w:t>
            </w:r>
          </w:p>
        </w:tc>
        <w:tc>
          <w:tcPr>
            <w:tcW w:w="726"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KDM1A</w:t>
            </w:r>
          </w:p>
        </w:tc>
        <w:tc>
          <w:tcPr>
            <w:tcW w:w="804"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AKR1B1</w:t>
            </w:r>
          </w:p>
        </w:tc>
        <w:tc>
          <w:tcPr>
            <w:tcW w:w="726"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IL2</w:t>
            </w:r>
          </w:p>
        </w:tc>
        <w:tc>
          <w:tcPr>
            <w:tcW w:w="578"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PTPN1</w:t>
            </w:r>
          </w:p>
        </w:tc>
        <w:tc>
          <w:tcPr>
            <w:tcW w:w="716"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CA12</w:t>
            </w:r>
          </w:p>
        </w:tc>
        <w:tc>
          <w:tcPr>
            <w:tcW w:w="726"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RPS6KA3</w:t>
            </w:r>
          </w:p>
        </w:tc>
        <w:tc>
          <w:tcPr>
            <w:tcW w:w="735"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TXNRD1</w:t>
            </w:r>
          </w:p>
        </w:tc>
        <w:tc>
          <w:tcPr>
            <w:tcW w:w="726"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DPP4</w:t>
            </w:r>
          </w:p>
        </w:tc>
        <w:tc>
          <w:tcPr>
            <w:tcW w:w="580"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ALOX5</w:t>
            </w:r>
          </w:p>
        </w:tc>
        <w:tc>
          <w:tcPr>
            <w:tcW w:w="510"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F2</w:t>
            </w:r>
          </w:p>
        </w:tc>
        <w:tc>
          <w:tcPr>
            <w:tcW w:w="570"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CA2</w:t>
            </w:r>
          </w:p>
        </w:tc>
        <w:tc>
          <w:tcPr>
            <w:tcW w:w="530"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GUSB</w:t>
            </w:r>
          </w:p>
        </w:tc>
        <w:tc>
          <w:tcPr>
            <w:tcW w:w="683"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NOX4</w:t>
            </w:r>
          </w:p>
        </w:tc>
        <w:tc>
          <w:tcPr>
            <w:tcW w:w="683"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ADRA2A</w:t>
            </w:r>
          </w:p>
        </w:tc>
        <w:tc>
          <w:tcPr>
            <w:tcW w:w="517"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ALPI</w:t>
            </w:r>
          </w:p>
        </w:tc>
      </w:tr>
      <w:tr w:rsidR="0071519A" w:rsidRPr="00462C91" w:rsidTr="0071519A">
        <w:trPr>
          <w:trHeight w:val="195"/>
        </w:trPr>
        <w:tc>
          <w:tcPr>
            <w:tcW w:w="1097"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color w:val="000000"/>
                <w:sz w:val="16"/>
                <w:szCs w:val="16"/>
              </w:rPr>
            </w:pPr>
            <w:r w:rsidRPr="00462C91">
              <w:rPr>
                <w:rFonts w:ascii="Times New Roman" w:eastAsia="Times New Roman" w:hAnsi="Times New Roman" w:cs="Times New Roman"/>
                <w:color w:val="000000"/>
                <w:sz w:val="16"/>
                <w:szCs w:val="16"/>
              </w:rPr>
              <w:t>kaempferol-3-O-D-glucoside</w:t>
            </w:r>
          </w:p>
        </w:tc>
        <w:tc>
          <w:tcPr>
            <w:tcW w:w="809"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CYP3A4</w:t>
            </w:r>
          </w:p>
        </w:tc>
        <w:tc>
          <w:tcPr>
            <w:tcW w:w="695"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MMP9</w:t>
            </w:r>
          </w:p>
        </w:tc>
        <w:tc>
          <w:tcPr>
            <w:tcW w:w="654"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TNF</w:t>
            </w:r>
          </w:p>
        </w:tc>
        <w:tc>
          <w:tcPr>
            <w:tcW w:w="637"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ACHE</w:t>
            </w:r>
          </w:p>
        </w:tc>
        <w:tc>
          <w:tcPr>
            <w:tcW w:w="726"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KDM1A</w:t>
            </w:r>
          </w:p>
        </w:tc>
        <w:tc>
          <w:tcPr>
            <w:tcW w:w="804"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AKR1B1</w:t>
            </w:r>
          </w:p>
        </w:tc>
        <w:tc>
          <w:tcPr>
            <w:tcW w:w="726"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IL2</w:t>
            </w:r>
          </w:p>
        </w:tc>
        <w:tc>
          <w:tcPr>
            <w:tcW w:w="578"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PTPN1</w:t>
            </w:r>
          </w:p>
        </w:tc>
        <w:tc>
          <w:tcPr>
            <w:tcW w:w="716"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CA12</w:t>
            </w:r>
          </w:p>
        </w:tc>
        <w:tc>
          <w:tcPr>
            <w:tcW w:w="726"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RPS6KA3</w:t>
            </w:r>
          </w:p>
        </w:tc>
        <w:tc>
          <w:tcPr>
            <w:tcW w:w="735"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TXNRD1</w:t>
            </w:r>
          </w:p>
        </w:tc>
        <w:tc>
          <w:tcPr>
            <w:tcW w:w="726"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DPP4</w:t>
            </w:r>
          </w:p>
        </w:tc>
        <w:tc>
          <w:tcPr>
            <w:tcW w:w="580"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ALOX5</w:t>
            </w:r>
          </w:p>
        </w:tc>
        <w:tc>
          <w:tcPr>
            <w:tcW w:w="510"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F2</w:t>
            </w:r>
          </w:p>
        </w:tc>
        <w:tc>
          <w:tcPr>
            <w:tcW w:w="570"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CA2</w:t>
            </w:r>
          </w:p>
        </w:tc>
        <w:tc>
          <w:tcPr>
            <w:tcW w:w="530"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GUSB</w:t>
            </w:r>
          </w:p>
        </w:tc>
        <w:tc>
          <w:tcPr>
            <w:tcW w:w="683"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NOX4</w:t>
            </w:r>
          </w:p>
        </w:tc>
        <w:tc>
          <w:tcPr>
            <w:tcW w:w="683"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ADRA2A</w:t>
            </w:r>
          </w:p>
        </w:tc>
        <w:tc>
          <w:tcPr>
            <w:tcW w:w="517"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ALPI</w:t>
            </w:r>
          </w:p>
        </w:tc>
      </w:tr>
      <w:tr w:rsidR="0071519A" w:rsidRPr="00462C91" w:rsidTr="0071519A">
        <w:trPr>
          <w:trHeight w:val="195"/>
        </w:trPr>
        <w:tc>
          <w:tcPr>
            <w:tcW w:w="1097"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color w:val="000000"/>
                <w:sz w:val="16"/>
                <w:szCs w:val="16"/>
              </w:rPr>
            </w:pPr>
            <w:r w:rsidRPr="00462C91">
              <w:rPr>
                <w:rFonts w:ascii="Times New Roman" w:eastAsia="Times New Roman" w:hAnsi="Times New Roman" w:cs="Times New Roman"/>
                <w:color w:val="000000"/>
                <w:sz w:val="16"/>
                <w:szCs w:val="16"/>
              </w:rPr>
              <w:t>Isorhamnetin-3-O-glucoside</w:t>
            </w:r>
          </w:p>
        </w:tc>
        <w:tc>
          <w:tcPr>
            <w:tcW w:w="809"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CYP3A4</w:t>
            </w:r>
          </w:p>
        </w:tc>
        <w:tc>
          <w:tcPr>
            <w:tcW w:w="695"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MMP9</w:t>
            </w:r>
          </w:p>
        </w:tc>
        <w:tc>
          <w:tcPr>
            <w:tcW w:w="654"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TNF</w:t>
            </w:r>
          </w:p>
        </w:tc>
        <w:tc>
          <w:tcPr>
            <w:tcW w:w="637"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ACHE</w:t>
            </w:r>
          </w:p>
        </w:tc>
        <w:tc>
          <w:tcPr>
            <w:tcW w:w="726"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KDM1A</w:t>
            </w:r>
          </w:p>
        </w:tc>
        <w:tc>
          <w:tcPr>
            <w:tcW w:w="804"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AKR1B1</w:t>
            </w:r>
          </w:p>
        </w:tc>
        <w:tc>
          <w:tcPr>
            <w:tcW w:w="726"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IL2</w:t>
            </w:r>
          </w:p>
        </w:tc>
        <w:tc>
          <w:tcPr>
            <w:tcW w:w="578"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PTPN1</w:t>
            </w:r>
          </w:p>
        </w:tc>
        <w:tc>
          <w:tcPr>
            <w:tcW w:w="716"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CA12</w:t>
            </w:r>
          </w:p>
        </w:tc>
        <w:tc>
          <w:tcPr>
            <w:tcW w:w="726"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RPS6KA3</w:t>
            </w:r>
          </w:p>
        </w:tc>
        <w:tc>
          <w:tcPr>
            <w:tcW w:w="735"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TXNRD1</w:t>
            </w:r>
          </w:p>
        </w:tc>
        <w:tc>
          <w:tcPr>
            <w:tcW w:w="726"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DPP4</w:t>
            </w:r>
          </w:p>
        </w:tc>
        <w:tc>
          <w:tcPr>
            <w:tcW w:w="580"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ALOX5</w:t>
            </w:r>
          </w:p>
        </w:tc>
        <w:tc>
          <w:tcPr>
            <w:tcW w:w="510"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F2</w:t>
            </w:r>
          </w:p>
        </w:tc>
        <w:tc>
          <w:tcPr>
            <w:tcW w:w="570"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CA2</w:t>
            </w:r>
          </w:p>
        </w:tc>
        <w:tc>
          <w:tcPr>
            <w:tcW w:w="530"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GUSB</w:t>
            </w:r>
          </w:p>
        </w:tc>
        <w:tc>
          <w:tcPr>
            <w:tcW w:w="683"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NOX4</w:t>
            </w:r>
          </w:p>
        </w:tc>
        <w:tc>
          <w:tcPr>
            <w:tcW w:w="683"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ADRA2A</w:t>
            </w:r>
          </w:p>
        </w:tc>
        <w:tc>
          <w:tcPr>
            <w:tcW w:w="517"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ALPI</w:t>
            </w:r>
          </w:p>
        </w:tc>
      </w:tr>
      <w:tr w:rsidR="0071519A" w:rsidRPr="00462C91" w:rsidTr="0071519A">
        <w:trPr>
          <w:trHeight w:val="195"/>
        </w:trPr>
        <w:tc>
          <w:tcPr>
            <w:tcW w:w="1097"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color w:val="000000"/>
                <w:sz w:val="16"/>
                <w:szCs w:val="16"/>
              </w:rPr>
            </w:pPr>
            <w:proofErr w:type="spellStart"/>
            <w:r w:rsidRPr="00462C91">
              <w:rPr>
                <w:rFonts w:ascii="Times New Roman" w:eastAsia="Times New Roman" w:hAnsi="Times New Roman" w:cs="Times New Roman"/>
                <w:color w:val="000000"/>
                <w:sz w:val="16"/>
                <w:szCs w:val="16"/>
              </w:rPr>
              <w:t>Quercetin</w:t>
            </w:r>
            <w:proofErr w:type="spellEnd"/>
            <w:r w:rsidRPr="00462C91">
              <w:rPr>
                <w:rFonts w:ascii="Times New Roman" w:eastAsia="Times New Roman" w:hAnsi="Times New Roman" w:cs="Times New Roman"/>
                <w:color w:val="000000"/>
                <w:sz w:val="16"/>
                <w:szCs w:val="16"/>
              </w:rPr>
              <w:t xml:space="preserve"> </w:t>
            </w:r>
            <w:proofErr w:type="spellStart"/>
            <w:r w:rsidRPr="00462C91">
              <w:rPr>
                <w:rFonts w:ascii="Times New Roman" w:eastAsia="Times New Roman" w:hAnsi="Times New Roman" w:cs="Times New Roman"/>
                <w:color w:val="000000"/>
                <w:sz w:val="16"/>
                <w:szCs w:val="16"/>
              </w:rPr>
              <w:t>deoxyglucoside</w:t>
            </w:r>
            <w:proofErr w:type="spellEnd"/>
            <w:r w:rsidRPr="00462C91">
              <w:rPr>
                <w:rFonts w:ascii="Times New Roman" w:eastAsia="Times New Roman" w:hAnsi="Times New Roman" w:cs="Times New Roman"/>
                <w:color w:val="000000"/>
                <w:sz w:val="16"/>
                <w:szCs w:val="16"/>
              </w:rPr>
              <w:t xml:space="preserve"> </w:t>
            </w:r>
            <w:proofErr w:type="spellStart"/>
            <w:r w:rsidRPr="00462C91">
              <w:rPr>
                <w:rFonts w:ascii="Times New Roman" w:eastAsia="Times New Roman" w:hAnsi="Times New Roman" w:cs="Times New Roman"/>
                <w:color w:val="000000"/>
                <w:sz w:val="16"/>
                <w:szCs w:val="16"/>
              </w:rPr>
              <w:t>glucoside</w:t>
            </w:r>
            <w:proofErr w:type="spellEnd"/>
          </w:p>
        </w:tc>
        <w:tc>
          <w:tcPr>
            <w:tcW w:w="809"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CYP3A4</w:t>
            </w:r>
          </w:p>
        </w:tc>
        <w:tc>
          <w:tcPr>
            <w:tcW w:w="695"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MMP9</w:t>
            </w:r>
          </w:p>
        </w:tc>
        <w:tc>
          <w:tcPr>
            <w:tcW w:w="654"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TNF</w:t>
            </w:r>
          </w:p>
        </w:tc>
        <w:tc>
          <w:tcPr>
            <w:tcW w:w="637"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CHE</w:t>
            </w:r>
          </w:p>
        </w:tc>
        <w:tc>
          <w:tcPr>
            <w:tcW w:w="726"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KDM1A</w:t>
            </w:r>
          </w:p>
        </w:tc>
        <w:tc>
          <w:tcPr>
            <w:tcW w:w="804"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AKR1B1</w:t>
            </w:r>
          </w:p>
        </w:tc>
        <w:tc>
          <w:tcPr>
            <w:tcW w:w="726"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IL2</w:t>
            </w:r>
          </w:p>
        </w:tc>
        <w:tc>
          <w:tcPr>
            <w:tcW w:w="578"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PTPN1</w:t>
            </w:r>
          </w:p>
        </w:tc>
        <w:tc>
          <w:tcPr>
            <w:tcW w:w="716"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CA12</w:t>
            </w:r>
          </w:p>
        </w:tc>
        <w:tc>
          <w:tcPr>
            <w:tcW w:w="726"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RPS6KA3</w:t>
            </w:r>
          </w:p>
        </w:tc>
        <w:tc>
          <w:tcPr>
            <w:tcW w:w="735"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TXNRD1</w:t>
            </w:r>
          </w:p>
        </w:tc>
        <w:tc>
          <w:tcPr>
            <w:tcW w:w="726"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DPP4</w:t>
            </w:r>
          </w:p>
        </w:tc>
        <w:tc>
          <w:tcPr>
            <w:tcW w:w="580"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ALOX5</w:t>
            </w:r>
          </w:p>
        </w:tc>
        <w:tc>
          <w:tcPr>
            <w:tcW w:w="510"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F2</w:t>
            </w:r>
          </w:p>
        </w:tc>
        <w:tc>
          <w:tcPr>
            <w:tcW w:w="570"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CA2</w:t>
            </w:r>
          </w:p>
        </w:tc>
        <w:tc>
          <w:tcPr>
            <w:tcW w:w="530"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GUSB</w:t>
            </w:r>
          </w:p>
        </w:tc>
        <w:tc>
          <w:tcPr>
            <w:tcW w:w="683"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NOX4</w:t>
            </w:r>
          </w:p>
        </w:tc>
        <w:tc>
          <w:tcPr>
            <w:tcW w:w="683"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ADRA2A</w:t>
            </w:r>
          </w:p>
        </w:tc>
        <w:tc>
          <w:tcPr>
            <w:tcW w:w="517"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ALPI</w:t>
            </w:r>
          </w:p>
        </w:tc>
      </w:tr>
      <w:tr w:rsidR="0071519A" w:rsidRPr="00462C91" w:rsidTr="0071519A">
        <w:trPr>
          <w:trHeight w:val="195"/>
        </w:trPr>
        <w:tc>
          <w:tcPr>
            <w:tcW w:w="1097"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color w:val="000000"/>
                <w:sz w:val="16"/>
                <w:szCs w:val="16"/>
              </w:rPr>
            </w:pPr>
            <w:proofErr w:type="spellStart"/>
            <w:r w:rsidRPr="00462C91">
              <w:rPr>
                <w:rFonts w:ascii="Times New Roman" w:eastAsia="Times New Roman" w:hAnsi="Times New Roman" w:cs="Times New Roman"/>
                <w:color w:val="000000"/>
                <w:sz w:val="16"/>
                <w:szCs w:val="16"/>
              </w:rPr>
              <w:t>Jaslanceoside</w:t>
            </w:r>
            <w:proofErr w:type="spellEnd"/>
            <w:r w:rsidRPr="00462C91">
              <w:rPr>
                <w:rFonts w:ascii="Times New Roman" w:eastAsia="Times New Roman" w:hAnsi="Times New Roman" w:cs="Times New Roman"/>
                <w:color w:val="000000"/>
                <w:sz w:val="16"/>
                <w:szCs w:val="16"/>
              </w:rPr>
              <w:t xml:space="preserve"> B         </w:t>
            </w:r>
          </w:p>
        </w:tc>
        <w:tc>
          <w:tcPr>
            <w:tcW w:w="809"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HSP90AA1</w:t>
            </w:r>
          </w:p>
        </w:tc>
        <w:tc>
          <w:tcPr>
            <w:tcW w:w="695"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IL2</w:t>
            </w:r>
          </w:p>
        </w:tc>
        <w:tc>
          <w:tcPr>
            <w:tcW w:w="654"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p>
        </w:tc>
        <w:tc>
          <w:tcPr>
            <w:tcW w:w="637"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26"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804"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26"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78"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16"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26"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35"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26"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80"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10"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70"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30"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683"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683"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17"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r>
      <w:tr w:rsidR="0071519A" w:rsidRPr="00462C91" w:rsidTr="0071519A">
        <w:trPr>
          <w:trHeight w:val="195"/>
        </w:trPr>
        <w:tc>
          <w:tcPr>
            <w:tcW w:w="1097"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color w:val="000000"/>
                <w:sz w:val="16"/>
                <w:szCs w:val="16"/>
              </w:rPr>
            </w:pPr>
            <w:proofErr w:type="spellStart"/>
            <w:r w:rsidRPr="00462C91">
              <w:rPr>
                <w:rFonts w:ascii="Times New Roman" w:eastAsia="Times New Roman" w:hAnsi="Times New Roman" w:cs="Times New Roman"/>
                <w:color w:val="000000"/>
                <w:sz w:val="16"/>
                <w:szCs w:val="16"/>
              </w:rPr>
              <w:t>Chlorogenic</w:t>
            </w:r>
            <w:proofErr w:type="spellEnd"/>
            <w:r w:rsidRPr="00462C91">
              <w:rPr>
                <w:rFonts w:ascii="Times New Roman" w:eastAsia="Times New Roman" w:hAnsi="Times New Roman" w:cs="Times New Roman"/>
                <w:color w:val="000000"/>
                <w:sz w:val="16"/>
                <w:szCs w:val="16"/>
              </w:rPr>
              <w:t xml:space="preserve"> acid</w:t>
            </w:r>
          </w:p>
        </w:tc>
        <w:tc>
          <w:tcPr>
            <w:tcW w:w="809"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AKR1B1</w:t>
            </w:r>
          </w:p>
        </w:tc>
        <w:tc>
          <w:tcPr>
            <w:tcW w:w="695"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HDAC1</w:t>
            </w:r>
          </w:p>
        </w:tc>
        <w:tc>
          <w:tcPr>
            <w:tcW w:w="654"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PRKCA</w:t>
            </w:r>
          </w:p>
        </w:tc>
        <w:tc>
          <w:tcPr>
            <w:tcW w:w="637"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APP</w:t>
            </w:r>
          </w:p>
        </w:tc>
        <w:tc>
          <w:tcPr>
            <w:tcW w:w="726"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ELANE</w:t>
            </w:r>
          </w:p>
        </w:tc>
        <w:tc>
          <w:tcPr>
            <w:tcW w:w="804"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HSP90AB1</w:t>
            </w:r>
          </w:p>
        </w:tc>
        <w:tc>
          <w:tcPr>
            <w:tcW w:w="726"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AKR1B10</w:t>
            </w:r>
          </w:p>
        </w:tc>
        <w:tc>
          <w:tcPr>
            <w:tcW w:w="578"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p>
        </w:tc>
        <w:tc>
          <w:tcPr>
            <w:tcW w:w="716"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26"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35"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26"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80"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10"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70"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30"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683"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683"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17"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r>
      <w:tr w:rsidR="0071519A" w:rsidRPr="00462C91" w:rsidTr="0071519A">
        <w:trPr>
          <w:trHeight w:val="195"/>
        </w:trPr>
        <w:tc>
          <w:tcPr>
            <w:tcW w:w="1097"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color w:val="000000"/>
                <w:sz w:val="16"/>
                <w:szCs w:val="16"/>
              </w:rPr>
            </w:pPr>
            <w:r w:rsidRPr="00462C91">
              <w:rPr>
                <w:rFonts w:ascii="Times New Roman" w:eastAsia="Times New Roman" w:hAnsi="Times New Roman" w:cs="Times New Roman"/>
                <w:color w:val="000000"/>
                <w:sz w:val="16"/>
                <w:szCs w:val="16"/>
              </w:rPr>
              <w:t xml:space="preserve">Ethyl </w:t>
            </w:r>
            <w:proofErr w:type="spellStart"/>
            <w:r w:rsidRPr="00462C91">
              <w:rPr>
                <w:rFonts w:ascii="Times New Roman" w:eastAsia="Times New Roman" w:hAnsi="Times New Roman" w:cs="Times New Roman"/>
                <w:color w:val="000000"/>
                <w:sz w:val="16"/>
                <w:szCs w:val="16"/>
              </w:rPr>
              <w:t>cinnamate</w:t>
            </w:r>
            <w:proofErr w:type="spellEnd"/>
          </w:p>
        </w:tc>
        <w:tc>
          <w:tcPr>
            <w:tcW w:w="809"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AKR1B1</w:t>
            </w:r>
          </w:p>
        </w:tc>
        <w:tc>
          <w:tcPr>
            <w:tcW w:w="695"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HDAC1</w:t>
            </w:r>
          </w:p>
        </w:tc>
        <w:tc>
          <w:tcPr>
            <w:tcW w:w="654"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CA9</w:t>
            </w:r>
          </w:p>
        </w:tc>
        <w:tc>
          <w:tcPr>
            <w:tcW w:w="637"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CA2</w:t>
            </w:r>
          </w:p>
        </w:tc>
        <w:tc>
          <w:tcPr>
            <w:tcW w:w="726"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AKR1B10</w:t>
            </w:r>
          </w:p>
        </w:tc>
        <w:tc>
          <w:tcPr>
            <w:tcW w:w="804"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CA1</w:t>
            </w:r>
          </w:p>
        </w:tc>
        <w:tc>
          <w:tcPr>
            <w:tcW w:w="726"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CA5A</w:t>
            </w:r>
          </w:p>
        </w:tc>
        <w:tc>
          <w:tcPr>
            <w:tcW w:w="578"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TNKS2</w:t>
            </w:r>
          </w:p>
        </w:tc>
        <w:tc>
          <w:tcPr>
            <w:tcW w:w="716"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p>
        </w:tc>
        <w:tc>
          <w:tcPr>
            <w:tcW w:w="726"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35"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26"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80"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10"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70"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30"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683"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683"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17"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r>
      <w:tr w:rsidR="0071519A" w:rsidRPr="00462C91" w:rsidTr="0071519A">
        <w:trPr>
          <w:trHeight w:val="195"/>
        </w:trPr>
        <w:tc>
          <w:tcPr>
            <w:tcW w:w="1097"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color w:val="000000"/>
                <w:sz w:val="16"/>
                <w:szCs w:val="16"/>
              </w:rPr>
            </w:pPr>
            <w:proofErr w:type="spellStart"/>
            <w:r w:rsidRPr="00462C91">
              <w:rPr>
                <w:rFonts w:ascii="Times New Roman" w:eastAsia="Times New Roman" w:hAnsi="Times New Roman" w:cs="Times New Roman"/>
                <w:color w:val="000000"/>
                <w:sz w:val="16"/>
                <w:szCs w:val="16"/>
              </w:rPr>
              <w:t>Sinapic</w:t>
            </w:r>
            <w:proofErr w:type="spellEnd"/>
            <w:r w:rsidRPr="00462C91">
              <w:rPr>
                <w:rFonts w:ascii="Times New Roman" w:eastAsia="Times New Roman" w:hAnsi="Times New Roman" w:cs="Times New Roman"/>
                <w:color w:val="000000"/>
                <w:sz w:val="16"/>
                <w:szCs w:val="16"/>
              </w:rPr>
              <w:t xml:space="preserve"> acid </w:t>
            </w:r>
            <w:proofErr w:type="spellStart"/>
            <w:r w:rsidRPr="00462C91">
              <w:rPr>
                <w:rFonts w:ascii="Times New Roman" w:eastAsia="Times New Roman" w:hAnsi="Times New Roman" w:cs="Times New Roman"/>
                <w:color w:val="000000"/>
                <w:sz w:val="16"/>
                <w:szCs w:val="16"/>
              </w:rPr>
              <w:t>glucoside</w:t>
            </w:r>
            <w:proofErr w:type="spellEnd"/>
          </w:p>
        </w:tc>
        <w:tc>
          <w:tcPr>
            <w:tcW w:w="809"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AKR1B1</w:t>
            </w:r>
          </w:p>
        </w:tc>
        <w:tc>
          <w:tcPr>
            <w:tcW w:w="695"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TDP1</w:t>
            </w:r>
          </w:p>
        </w:tc>
        <w:tc>
          <w:tcPr>
            <w:tcW w:w="654"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p>
        </w:tc>
        <w:tc>
          <w:tcPr>
            <w:tcW w:w="637"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26"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804"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26"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78"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16"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26"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35"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26"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80"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10"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70"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30"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683"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683"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17"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r>
      <w:tr w:rsidR="0071519A" w:rsidRPr="00462C91" w:rsidTr="0071519A">
        <w:trPr>
          <w:trHeight w:val="195"/>
        </w:trPr>
        <w:tc>
          <w:tcPr>
            <w:tcW w:w="1097"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color w:val="000000"/>
                <w:sz w:val="16"/>
                <w:szCs w:val="16"/>
              </w:rPr>
            </w:pPr>
            <w:proofErr w:type="spellStart"/>
            <w:r w:rsidRPr="00462C91">
              <w:rPr>
                <w:rFonts w:ascii="Times New Roman" w:eastAsia="Times New Roman" w:hAnsi="Times New Roman" w:cs="Times New Roman"/>
                <w:color w:val="000000"/>
                <w:sz w:val="16"/>
                <w:szCs w:val="16"/>
              </w:rPr>
              <w:t>Oleoside</w:t>
            </w:r>
            <w:proofErr w:type="spellEnd"/>
            <w:r w:rsidRPr="00462C91">
              <w:rPr>
                <w:rFonts w:ascii="Times New Roman" w:eastAsia="Times New Roman" w:hAnsi="Times New Roman" w:cs="Times New Roman"/>
                <w:color w:val="000000"/>
                <w:sz w:val="16"/>
                <w:szCs w:val="16"/>
              </w:rPr>
              <w:t xml:space="preserve"> methyl ester</w:t>
            </w:r>
          </w:p>
        </w:tc>
        <w:tc>
          <w:tcPr>
            <w:tcW w:w="809"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IL2</w:t>
            </w:r>
          </w:p>
        </w:tc>
        <w:tc>
          <w:tcPr>
            <w:tcW w:w="695"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p>
        </w:tc>
        <w:tc>
          <w:tcPr>
            <w:tcW w:w="654"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637"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26"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804"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26"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78"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16"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26"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35"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26"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80"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10"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70"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30"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683"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683"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17"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r>
      <w:tr w:rsidR="0071519A" w:rsidRPr="00462C91" w:rsidTr="0071519A">
        <w:trPr>
          <w:trHeight w:val="195"/>
        </w:trPr>
        <w:tc>
          <w:tcPr>
            <w:tcW w:w="1097"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color w:val="000000"/>
                <w:sz w:val="16"/>
                <w:szCs w:val="16"/>
              </w:rPr>
            </w:pPr>
            <w:proofErr w:type="spellStart"/>
            <w:r w:rsidRPr="00462C91">
              <w:rPr>
                <w:rFonts w:ascii="Times New Roman" w:eastAsia="Times New Roman" w:hAnsi="Times New Roman" w:cs="Times New Roman"/>
                <w:color w:val="000000"/>
                <w:sz w:val="16"/>
                <w:szCs w:val="16"/>
              </w:rPr>
              <w:t>Oleoside</w:t>
            </w:r>
            <w:proofErr w:type="spellEnd"/>
          </w:p>
        </w:tc>
        <w:tc>
          <w:tcPr>
            <w:tcW w:w="809"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IL2</w:t>
            </w:r>
          </w:p>
        </w:tc>
        <w:tc>
          <w:tcPr>
            <w:tcW w:w="695"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p>
        </w:tc>
        <w:tc>
          <w:tcPr>
            <w:tcW w:w="654"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637"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26"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804"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26"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78"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16"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26"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35"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26"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80"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10"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70"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30"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683"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683"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17"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r>
      <w:tr w:rsidR="0071519A" w:rsidRPr="00462C91" w:rsidTr="0071519A">
        <w:trPr>
          <w:trHeight w:val="195"/>
        </w:trPr>
        <w:tc>
          <w:tcPr>
            <w:tcW w:w="1097"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color w:val="000000"/>
                <w:sz w:val="16"/>
                <w:szCs w:val="16"/>
              </w:rPr>
            </w:pPr>
            <w:proofErr w:type="spellStart"/>
            <w:r w:rsidRPr="00462C91">
              <w:rPr>
                <w:rFonts w:ascii="Times New Roman" w:eastAsia="Times New Roman" w:hAnsi="Times New Roman" w:cs="Times New Roman"/>
                <w:color w:val="000000"/>
                <w:sz w:val="16"/>
                <w:szCs w:val="16"/>
              </w:rPr>
              <w:lastRenderedPageBreak/>
              <w:t>Jaslanceoside</w:t>
            </w:r>
            <w:proofErr w:type="spellEnd"/>
            <w:r w:rsidRPr="00462C91">
              <w:rPr>
                <w:rFonts w:ascii="Times New Roman" w:eastAsia="Times New Roman" w:hAnsi="Times New Roman" w:cs="Times New Roman"/>
                <w:color w:val="000000"/>
                <w:sz w:val="16"/>
                <w:szCs w:val="16"/>
              </w:rPr>
              <w:t xml:space="preserve"> A</w:t>
            </w:r>
          </w:p>
        </w:tc>
        <w:tc>
          <w:tcPr>
            <w:tcW w:w="809"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IL2</w:t>
            </w:r>
          </w:p>
        </w:tc>
        <w:tc>
          <w:tcPr>
            <w:tcW w:w="695"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p>
        </w:tc>
        <w:tc>
          <w:tcPr>
            <w:tcW w:w="654"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637"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26"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804"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26"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78"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16"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26"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35"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26"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80"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10"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70"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30"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683"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683"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17"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r>
      <w:tr w:rsidR="0071519A" w:rsidRPr="00462C91" w:rsidTr="0071519A">
        <w:trPr>
          <w:trHeight w:val="195"/>
        </w:trPr>
        <w:tc>
          <w:tcPr>
            <w:tcW w:w="1097"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color w:val="000000"/>
                <w:sz w:val="16"/>
                <w:szCs w:val="16"/>
              </w:rPr>
            </w:pPr>
            <w:proofErr w:type="spellStart"/>
            <w:r w:rsidRPr="00462C91">
              <w:rPr>
                <w:rFonts w:ascii="Times New Roman" w:eastAsia="Times New Roman" w:hAnsi="Times New Roman" w:cs="Times New Roman"/>
                <w:color w:val="000000"/>
                <w:sz w:val="16"/>
                <w:szCs w:val="16"/>
              </w:rPr>
              <w:t>Oleuropein</w:t>
            </w:r>
            <w:proofErr w:type="spellEnd"/>
          </w:p>
        </w:tc>
        <w:tc>
          <w:tcPr>
            <w:tcW w:w="809"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IL2</w:t>
            </w:r>
          </w:p>
        </w:tc>
        <w:tc>
          <w:tcPr>
            <w:tcW w:w="695"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p>
        </w:tc>
        <w:tc>
          <w:tcPr>
            <w:tcW w:w="654"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637"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26"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804"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26"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78"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16"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26"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35"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26"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80"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10"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70"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30"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683"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683"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17"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r>
      <w:tr w:rsidR="0071519A" w:rsidRPr="00462C91" w:rsidTr="0071519A">
        <w:trPr>
          <w:trHeight w:val="195"/>
        </w:trPr>
        <w:tc>
          <w:tcPr>
            <w:tcW w:w="1097"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color w:val="000000"/>
                <w:sz w:val="16"/>
                <w:szCs w:val="16"/>
              </w:rPr>
            </w:pPr>
            <w:proofErr w:type="spellStart"/>
            <w:r w:rsidRPr="00462C91">
              <w:rPr>
                <w:rFonts w:ascii="Times New Roman" w:eastAsia="Times New Roman" w:hAnsi="Times New Roman" w:cs="Times New Roman"/>
                <w:color w:val="000000"/>
                <w:sz w:val="16"/>
                <w:szCs w:val="16"/>
              </w:rPr>
              <w:t>Methoxy</w:t>
            </w:r>
            <w:proofErr w:type="spellEnd"/>
            <w:r w:rsidRPr="00462C91">
              <w:rPr>
                <w:rFonts w:ascii="Times New Roman" w:eastAsia="Times New Roman" w:hAnsi="Times New Roman" w:cs="Times New Roman"/>
                <w:color w:val="000000"/>
                <w:sz w:val="16"/>
                <w:szCs w:val="16"/>
              </w:rPr>
              <w:t xml:space="preserve"> </w:t>
            </w:r>
            <w:proofErr w:type="spellStart"/>
            <w:r w:rsidRPr="00462C91">
              <w:rPr>
                <w:rFonts w:ascii="Times New Roman" w:eastAsia="Times New Roman" w:hAnsi="Times New Roman" w:cs="Times New Roman"/>
                <w:color w:val="000000"/>
                <w:sz w:val="16"/>
                <w:szCs w:val="16"/>
              </w:rPr>
              <w:t>oleoside</w:t>
            </w:r>
            <w:proofErr w:type="spellEnd"/>
          </w:p>
        </w:tc>
        <w:tc>
          <w:tcPr>
            <w:tcW w:w="809"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IL2</w:t>
            </w:r>
          </w:p>
        </w:tc>
        <w:tc>
          <w:tcPr>
            <w:tcW w:w="695"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p>
        </w:tc>
        <w:tc>
          <w:tcPr>
            <w:tcW w:w="654"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637"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26"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804"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26"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78"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16"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26"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35"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26"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80"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10"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70"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30"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683"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683"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17"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r>
      <w:tr w:rsidR="0071519A" w:rsidRPr="00462C91" w:rsidTr="0071519A">
        <w:trPr>
          <w:trHeight w:val="195"/>
        </w:trPr>
        <w:tc>
          <w:tcPr>
            <w:tcW w:w="1097"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color w:val="000000"/>
                <w:sz w:val="16"/>
                <w:szCs w:val="16"/>
              </w:rPr>
            </w:pPr>
            <w:r w:rsidRPr="00462C91">
              <w:rPr>
                <w:rFonts w:ascii="Times New Roman" w:eastAsia="Times New Roman" w:hAnsi="Times New Roman" w:cs="Times New Roman"/>
                <w:color w:val="000000"/>
                <w:sz w:val="16"/>
                <w:szCs w:val="16"/>
                <w:vertAlign w:val="superscript"/>
              </w:rPr>
              <w:t xml:space="preserve"> </w:t>
            </w:r>
            <w:proofErr w:type="spellStart"/>
            <w:r w:rsidRPr="00462C91">
              <w:rPr>
                <w:rFonts w:ascii="Times New Roman" w:eastAsia="Times New Roman" w:hAnsi="Times New Roman" w:cs="Times New Roman"/>
                <w:color w:val="000000"/>
                <w:sz w:val="16"/>
                <w:szCs w:val="16"/>
              </w:rPr>
              <w:t>Polyanoside</w:t>
            </w:r>
            <w:proofErr w:type="spellEnd"/>
            <w:r w:rsidRPr="00462C91">
              <w:rPr>
                <w:rFonts w:ascii="Times New Roman" w:eastAsia="Times New Roman" w:hAnsi="Times New Roman" w:cs="Times New Roman"/>
                <w:color w:val="000000"/>
                <w:sz w:val="16"/>
                <w:szCs w:val="16"/>
              </w:rPr>
              <w:t xml:space="preserve"> </w:t>
            </w:r>
          </w:p>
        </w:tc>
        <w:tc>
          <w:tcPr>
            <w:tcW w:w="809"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IL2</w:t>
            </w:r>
          </w:p>
        </w:tc>
        <w:tc>
          <w:tcPr>
            <w:tcW w:w="695"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p>
        </w:tc>
        <w:tc>
          <w:tcPr>
            <w:tcW w:w="654"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637"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26"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804"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26"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78"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16"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26"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35"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26"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80"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10"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70"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30"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683"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683"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17"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r>
      <w:tr w:rsidR="0071519A" w:rsidRPr="00462C91" w:rsidTr="0071519A">
        <w:trPr>
          <w:trHeight w:val="195"/>
        </w:trPr>
        <w:tc>
          <w:tcPr>
            <w:tcW w:w="1097"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color w:val="000000"/>
                <w:sz w:val="16"/>
                <w:szCs w:val="16"/>
              </w:rPr>
            </w:pPr>
            <w:proofErr w:type="spellStart"/>
            <w:r w:rsidRPr="00462C91">
              <w:rPr>
                <w:rFonts w:ascii="Times New Roman" w:eastAsia="Times New Roman" w:hAnsi="Times New Roman" w:cs="Times New Roman"/>
                <w:color w:val="000000"/>
                <w:sz w:val="16"/>
                <w:szCs w:val="16"/>
              </w:rPr>
              <w:t>Ligstroside</w:t>
            </w:r>
            <w:proofErr w:type="spellEnd"/>
          </w:p>
        </w:tc>
        <w:tc>
          <w:tcPr>
            <w:tcW w:w="809"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IL2</w:t>
            </w:r>
          </w:p>
        </w:tc>
        <w:tc>
          <w:tcPr>
            <w:tcW w:w="695"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p>
        </w:tc>
        <w:tc>
          <w:tcPr>
            <w:tcW w:w="654"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637"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26"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804"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26"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78"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16"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26"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35"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26"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80"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10"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70"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30"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683"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683"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17"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r>
      <w:tr w:rsidR="0071519A" w:rsidRPr="00462C91" w:rsidTr="0071519A">
        <w:trPr>
          <w:trHeight w:val="195"/>
        </w:trPr>
        <w:tc>
          <w:tcPr>
            <w:tcW w:w="1097"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color w:val="000000"/>
                <w:sz w:val="16"/>
                <w:szCs w:val="16"/>
              </w:rPr>
            </w:pPr>
            <w:r w:rsidRPr="00462C91">
              <w:rPr>
                <w:rFonts w:ascii="Times New Roman" w:eastAsia="Times New Roman" w:hAnsi="Times New Roman" w:cs="Times New Roman"/>
                <w:color w:val="000000"/>
                <w:sz w:val="16"/>
                <w:szCs w:val="16"/>
                <w:vertAlign w:val="superscript"/>
              </w:rPr>
              <w:t xml:space="preserve"> </w:t>
            </w:r>
            <w:proofErr w:type="spellStart"/>
            <w:r w:rsidRPr="00462C91">
              <w:rPr>
                <w:rFonts w:ascii="Times New Roman" w:eastAsia="Times New Roman" w:hAnsi="Times New Roman" w:cs="Times New Roman"/>
                <w:color w:val="000000"/>
                <w:sz w:val="16"/>
                <w:szCs w:val="16"/>
              </w:rPr>
              <w:t>jaspolyanoside</w:t>
            </w:r>
            <w:proofErr w:type="spellEnd"/>
          </w:p>
        </w:tc>
        <w:tc>
          <w:tcPr>
            <w:tcW w:w="809"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IL2</w:t>
            </w:r>
          </w:p>
        </w:tc>
        <w:tc>
          <w:tcPr>
            <w:tcW w:w="695"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p>
        </w:tc>
        <w:tc>
          <w:tcPr>
            <w:tcW w:w="654"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637"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26"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804"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26"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78"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16"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26"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35"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26"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80"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10"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70"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30"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683"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683"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17"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r>
      <w:tr w:rsidR="0071519A" w:rsidRPr="00462C91" w:rsidTr="0071519A">
        <w:trPr>
          <w:trHeight w:val="195"/>
        </w:trPr>
        <w:tc>
          <w:tcPr>
            <w:tcW w:w="1097"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color w:val="000000"/>
                <w:sz w:val="16"/>
                <w:szCs w:val="16"/>
              </w:rPr>
            </w:pPr>
            <w:proofErr w:type="spellStart"/>
            <w:r w:rsidRPr="00462C91">
              <w:rPr>
                <w:rFonts w:ascii="Times New Roman" w:eastAsia="Times New Roman" w:hAnsi="Times New Roman" w:cs="Times New Roman"/>
                <w:color w:val="000000"/>
                <w:sz w:val="16"/>
                <w:szCs w:val="16"/>
              </w:rPr>
              <w:t>Cycloolivil</w:t>
            </w:r>
            <w:proofErr w:type="spellEnd"/>
            <w:r w:rsidRPr="00462C91">
              <w:rPr>
                <w:rFonts w:ascii="Times New Roman" w:eastAsia="Times New Roman" w:hAnsi="Times New Roman" w:cs="Times New Roman"/>
                <w:color w:val="000000"/>
                <w:sz w:val="16"/>
                <w:szCs w:val="16"/>
              </w:rPr>
              <w:t xml:space="preserve"> </w:t>
            </w:r>
            <w:proofErr w:type="spellStart"/>
            <w:r w:rsidRPr="00462C91">
              <w:rPr>
                <w:rFonts w:ascii="Times New Roman" w:eastAsia="Times New Roman" w:hAnsi="Times New Roman" w:cs="Times New Roman"/>
                <w:color w:val="000000"/>
                <w:sz w:val="16"/>
                <w:szCs w:val="16"/>
              </w:rPr>
              <w:t>glucoside</w:t>
            </w:r>
            <w:proofErr w:type="spellEnd"/>
          </w:p>
        </w:tc>
        <w:tc>
          <w:tcPr>
            <w:tcW w:w="809"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SLC5A1</w:t>
            </w:r>
          </w:p>
        </w:tc>
        <w:tc>
          <w:tcPr>
            <w:tcW w:w="695"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ADORA1</w:t>
            </w:r>
          </w:p>
        </w:tc>
        <w:tc>
          <w:tcPr>
            <w:tcW w:w="654"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r w:rsidRPr="00462C91">
              <w:rPr>
                <w:rFonts w:ascii="Calibri" w:eastAsia="Times New Roman" w:hAnsi="Calibri" w:cs="Calibri"/>
                <w:color w:val="000000"/>
                <w:sz w:val="16"/>
                <w:szCs w:val="16"/>
              </w:rPr>
              <w:t>SLC5A2</w:t>
            </w:r>
          </w:p>
        </w:tc>
        <w:tc>
          <w:tcPr>
            <w:tcW w:w="637" w:type="dxa"/>
            <w:shd w:val="clear" w:color="auto" w:fill="auto"/>
            <w:noWrap/>
            <w:vAlign w:val="bottom"/>
            <w:hideMark/>
          </w:tcPr>
          <w:p w:rsidR="00462C91" w:rsidRPr="00462C91" w:rsidRDefault="00462C91" w:rsidP="00462C91">
            <w:pPr>
              <w:spacing w:after="0" w:line="240" w:lineRule="auto"/>
              <w:rPr>
                <w:rFonts w:ascii="Calibri" w:eastAsia="Times New Roman" w:hAnsi="Calibri" w:cs="Calibri"/>
                <w:color w:val="000000"/>
                <w:sz w:val="16"/>
                <w:szCs w:val="16"/>
              </w:rPr>
            </w:pPr>
          </w:p>
        </w:tc>
        <w:tc>
          <w:tcPr>
            <w:tcW w:w="726"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804"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26"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78"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16"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26"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35"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726"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80"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10"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70"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30"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683"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683"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c>
          <w:tcPr>
            <w:tcW w:w="517" w:type="dxa"/>
            <w:shd w:val="clear" w:color="auto" w:fill="auto"/>
            <w:noWrap/>
            <w:vAlign w:val="bottom"/>
            <w:hideMark/>
          </w:tcPr>
          <w:p w:rsidR="00462C91" w:rsidRPr="00462C91" w:rsidRDefault="00462C91" w:rsidP="00462C91">
            <w:pPr>
              <w:spacing w:after="0" w:line="240" w:lineRule="auto"/>
              <w:rPr>
                <w:rFonts w:ascii="Times New Roman" w:eastAsia="Times New Roman" w:hAnsi="Times New Roman" w:cs="Times New Roman"/>
                <w:sz w:val="20"/>
                <w:szCs w:val="20"/>
              </w:rPr>
            </w:pPr>
          </w:p>
        </w:tc>
      </w:tr>
    </w:tbl>
    <w:p w:rsidR="00214BB2" w:rsidRDefault="00214BB2" w:rsidP="00462C91"/>
    <w:p w:rsidR="001143A2" w:rsidRDefault="001143A2" w:rsidP="00462C91"/>
    <w:p w:rsidR="001143A2" w:rsidRDefault="001143A2" w:rsidP="00462C91"/>
    <w:p w:rsidR="001143A2" w:rsidRDefault="001143A2" w:rsidP="00462C91"/>
    <w:p w:rsidR="001143A2" w:rsidRDefault="001143A2" w:rsidP="00462C91"/>
    <w:p w:rsidR="001143A2" w:rsidRDefault="001143A2" w:rsidP="00462C91"/>
    <w:p w:rsidR="001143A2" w:rsidRDefault="001143A2" w:rsidP="00462C91"/>
    <w:p w:rsidR="001143A2" w:rsidRDefault="001143A2" w:rsidP="00462C91"/>
    <w:p w:rsidR="001143A2" w:rsidRDefault="001143A2" w:rsidP="00462C91"/>
    <w:p w:rsidR="001143A2" w:rsidRDefault="001143A2" w:rsidP="00462C91"/>
    <w:p w:rsidR="001143A2" w:rsidRDefault="001143A2" w:rsidP="00462C91"/>
    <w:p w:rsidR="001143A2" w:rsidRDefault="001143A2" w:rsidP="00462C91"/>
    <w:p w:rsidR="001143A2" w:rsidRDefault="001143A2" w:rsidP="00462C91"/>
    <w:p w:rsidR="0071519A" w:rsidRDefault="0071519A" w:rsidP="00462C91"/>
    <w:p w:rsidR="0071519A" w:rsidRDefault="0071519A" w:rsidP="00462C91"/>
    <w:p w:rsidR="001143A2" w:rsidRPr="00CC1BD9" w:rsidRDefault="001143A2" w:rsidP="001143A2">
      <w:pPr>
        <w:rPr>
          <w:rFonts w:asciiTheme="majorBidi" w:hAnsiTheme="majorBidi" w:cstheme="majorBidi"/>
          <w:b/>
          <w:bCs/>
          <w:sz w:val="24"/>
          <w:szCs w:val="24"/>
        </w:rPr>
      </w:pPr>
      <w:r>
        <w:rPr>
          <w:rFonts w:asciiTheme="majorBidi" w:hAnsiTheme="majorBidi" w:cstheme="majorBidi"/>
          <w:b/>
          <w:bCs/>
          <w:sz w:val="24"/>
          <w:szCs w:val="24"/>
        </w:rPr>
        <w:t>Table S2</w:t>
      </w:r>
      <w:r w:rsidRPr="00CC1BD9">
        <w:rPr>
          <w:rFonts w:asciiTheme="majorBidi" w:hAnsiTheme="majorBidi" w:cstheme="majorBidi"/>
          <w:b/>
          <w:bCs/>
          <w:sz w:val="24"/>
          <w:szCs w:val="24"/>
        </w:rPr>
        <w:t xml:space="preserve">: </w:t>
      </w:r>
      <w:r>
        <w:rPr>
          <w:rFonts w:asciiTheme="majorBidi" w:hAnsiTheme="majorBidi" w:cstheme="majorBidi"/>
          <w:b/>
          <w:bCs/>
          <w:sz w:val="24"/>
          <w:szCs w:val="24"/>
        </w:rPr>
        <w:t>GO Analysis</w:t>
      </w:r>
    </w:p>
    <w:p w:rsidR="001143A2" w:rsidRPr="00CC1BD9" w:rsidRDefault="001143A2" w:rsidP="001143A2">
      <w:pPr>
        <w:rPr>
          <w:rFonts w:asciiTheme="majorBidi" w:hAnsiTheme="majorBidi" w:cstheme="majorBidi"/>
          <w:b/>
          <w:bCs/>
          <w:sz w:val="24"/>
          <w:szCs w:val="24"/>
        </w:rPr>
      </w:pPr>
      <w:r w:rsidRPr="00CC1BD9">
        <w:rPr>
          <w:rFonts w:asciiTheme="majorBidi" w:hAnsiTheme="majorBidi" w:cstheme="majorBidi"/>
          <w:b/>
          <w:bCs/>
          <w:sz w:val="24"/>
          <w:szCs w:val="24"/>
        </w:rPr>
        <w:t>(I) Top 10 cellular components linked to target genes</w:t>
      </w:r>
    </w:p>
    <w:tbl>
      <w:tblPr>
        <w:tblW w:w="8630" w:type="dxa"/>
        <w:tblLook w:val="04A0" w:firstRow="1" w:lastRow="0" w:firstColumn="1" w:lastColumn="0" w:noHBand="0" w:noVBand="1"/>
      </w:tblPr>
      <w:tblGrid>
        <w:gridCol w:w="2479"/>
        <w:gridCol w:w="1139"/>
        <w:gridCol w:w="7367"/>
        <w:gridCol w:w="995"/>
      </w:tblGrid>
      <w:tr w:rsidR="001143A2" w:rsidRPr="00640DA7" w:rsidTr="00B53F77">
        <w:trPr>
          <w:trHeight w:val="276"/>
        </w:trPr>
        <w:tc>
          <w:tcPr>
            <w:tcW w:w="2479" w:type="dxa"/>
            <w:tcBorders>
              <w:top w:val="single" w:sz="4" w:space="0" w:color="000000"/>
              <w:left w:val="single" w:sz="4" w:space="0" w:color="000000"/>
              <w:bottom w:val="single" w:sz="4" w:space="0" w:color="000000"/>
              <w:right w:val="single" w:sz="4" w:space="0" w:color="000000"/>
            </w:tcBorders>
            <w:shd w:val="clear" w:color="000000" w:fill="00BFFF"/>
            <w:noWrap/>
            <w:vAlign w:val="center"/>
            <w:hideMark/>
          </w:tcPr>
          <w:p w:rsidR="001143A2" w:rsidRPr="00640DA7" w:rsidRDefault="001143A2" w:rsidP="00B53F77">
            <w:pPr>
              <w:spacing w:after="0" w:line="240" w:lineRule="auto"/>
              <w:rPr>
                <w:rFonts w:ascii="Times New Roman" w:eastAsia="Times New Roman" w:hAnsi="Times New Roman" w:cs="Times New Roman"/>
                <w:b/>
                <w:bCs/>
                <w:color w:val="000000"/>
              </w:rPr>
            </w:pPr>
            <w:r w:rsidRPr="00640DA7">
              <w:rPr>
                <w:rFonts w:ascii="Times New Roman" w:eastAsia="Times New Roman" w:hAnsi="Times New Roman" w:cs="Times New Roman"/>
                <w:b/>
                <w:bCs/>
                <w:color w:val="000000"/>
              </w:rPr>
              <w:t>Description</w:t>
            </w:r>
          </w:p>
        </w:tc>
        <w:tc>
          <w:tcPr>
            <w:tcW w:w="995" w:type="dxa"/>
            <w:tcBorders>
              <w:top w:val="single" w:sz="4" w:space="0" w:color="000000"/>
              <w:left w:val="nil"/>
              <w:bottom w:val="single" w:sz="4" w:space="0" w:color="000000"/>
              <w:right w:val="single" w:sz="4" w:space="0" w:color="000000"/>
            </w:tcBorders>
            <w:shd w:val="clear" w:color="000000" w:fill="00BFFF"/>
            <w:noWrap/>
            <w:vAlign w:val="center"/>
            <w:hideMark/>
          </w:tcPr>
          <w:p w:rsidR="001143A2" w:rsidRPr="00640DA7" w:rsidRDefault="001143A2" w:rsidP="00B53F77">
            <w:pPr>
              <w:spacing w:after="0" w:line="240" w:lineRule="auto"/>
              <w:rPr>
                <w:rFonts w:ascii="Times New Roman" w:eastAsia="Times New Roman" w:hAnsi="Times New Roman" w:cs="Times New Roman"/>
                <w:b/>
                <w:bCs/>
                <w:color w:val="000000"/>
              </w:rPr>
            </w:pPr>
            <w:proofErr w:type="spellStart"/>
            <w:r w:rsidRPr="00640DA7">
              <w:rPr>
                <w:rFonts w:ascii="Times New Roman" w:eastAsia="Times New Roman" w:hAnsi="Times New Roman" w:cs="Times New Roman"/>
                <w:b/>
                <w:bCs/>
                <w:color w:val="000000"/>
              </w:rPr>
              <w:t>pvalue</w:t>
            </w:r>
            <w:proofErr w:type="spellEnd"/>
          </w:p>
        </w:tc>
        <w:tc>
          <w:tcPr>
            <w:tcW w:w="4161" w:type="dxa"/>
            <w:tcBorders>
              <w:top w:val="single" w:sz="4" w:space="0" w:color="000000"/>
              <w:left w:val="nil"/>
              <w:bottom w:val="single" w:sz="4" w:space="0" w:color="000000"/>
              <w:right w:val="single" w:sz="4" w:space="0" w:color="000000"/>
            </w:tcBorders>
            <w:shd w:val="clear" w:color="000000" w:fill="00BFFF"/>
            <w:noWrap/>
            <w:vAlign w:val="center"/>
            <w:hideMark/>
          </w:tcPr>
          <w:p w:rsidR="001143A2" w:rsidRPr="00640DA7" w:rsidRDefault="001143A2" w:rsidP="00B53F77">
            <w:pPr>
              <w:spacing w:after="0" w:line="240" w:lineRule="auto"/>
              <w:rPr>
                <w:rFonts w:ascii="Times New Roman" w:eastAsia="Times New Roman" w:hAnsi="Times New Roman" w:cs="Times New Roman"/>
                <w:b/>
                <w:bCs/>
                <w:color w:val="000000"/>
              </w:rPr>
            </w:pPr>
            <w:proofErr w:type="spellStart"/>
            <w:r w:rsidRPr="00640DA7">
              <w:rPr>
                <w:rFonts w:ascii="Times New Roman" w:eastAsia="Times New Roman" w:hAnsi="Times New Roman" w:cs="Times New Roman"/>
                <w:b/>
                <w:bCs/>
                <w:color w:val="000000"/>
              </w:rPr>
              <w:t>geneID</w:t>
            </w:r>
            <w:proofErr w:type="spellEnd"/>
          </w:p>
        </w:tc>
        <w:tc>
          <w:tcPr>
            <w:tcW w:w="995" w:type="dxa"/>
            <w:tcBorders>
              <w:top w:val="single" w:sz="4" w:space="0" w:color="000000"/>
              <w:left w:val="nil"/>
              <w:bottom w:val="single" w:sz="4" w:space="0" w:color="000000"/>
              <w:right w:val="single" w:sz="4" w:space="0" w:color="000000"/>
            </w:tcBorders>
            <w:shd w:val="clear" w:color="000000" w:fill="00BFFF"/>
            <w:noWrap/>
            <w:vAlign w:val="center"/>
            <w:hideMark/>
          </w:tcPr>
          <w:p w:rsidR="001143A2" w:rsidRPr="00640DA7" w:rsidRDefault="001143A2" w:rsidP="00B53F77">
            <w:pPr>
              <w:spacing w:after="0" w:line="240" w:lineRule="auto"/>
              <w:rPr>
                <w:rFonts w:ascii="Times New Roman" w:eastAsia="Times New Roman" w:hAnsi="Times New Roman" w:cs="Times New Roman"/>
                <w:b/>
                <w:bCs/>
                <w:color w:val="000000"/>
              </w:rPr>
            </w:pPr>
            <w:r w:rsidRPr="00640DA7">
              <w:rPr>
                <w:rFonts w:ascii="Times New Roman" w:eastAsia="Times New Roman" w:hAnsi="Times New Roman" w:cs="Times New Roman"/>
                <w:b/>
                <w:bCs/>
                <w:color w:val="000000"/>
              </w:rPr>
              <w:t>Count</w:t>
            </w:r>
          </w:p>
        </w:tc>
      </w:tr>
      <w:tr w:rsidR="001143A2" w:rsidRPr="00640DA7" w:rsidTr="00B53F77">
        <w:trPr>
          <w:trHeight w:val="276"/>
        </w:trPr>
        <w:tc>
          <w:tcPr>
            <w:tcW w:w="2479" w:type="dxa"/>
            <w:tcBorders>
              <w:top w:val="nil"/>
              <w:left w:val="single" w:sz="4" w:space="0" w:color="000000"/>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regulation of inflammatory response</w:t>
            </w:r>
          </w:p>
        </w:tc>
        <w:tc>
          <w:tcPr>
            <w:tcW w:w="995"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1.12982E-08</w:t>
            </w:r>
          </w:p>
        </w:tc>
        <w:tc>
          <w:tcPr>
            <w:tcW w:w="4161"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ESR1/ADORA1/EGFR/ALOX15/IL2/ELANE/MMP9/PPARG/ALOX5/F2/TNF</w:t>
            </w:r>
          </w:p>
        </w:tc>
        <w:tc>
          <w:tcPr>
            <w:tcW w:w="995"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11</w:t>
            </w:r>
          </w:p>
        </w:tc>
      </w:tr>
      <w:tr w:rsidR="001143A2" w:rsidRPr="00640DA7" w:rsidTr="00B53F77">
        <w:trPr>
          <w:trHeight w:val="276"/>
        </w:trPr>
        <w:tc>
          <w:tcPr>
            <w:tcW w:w="2479" w:type="dxa"/>
            <w:tcBorders>
              <w:top w:val="nil"/>
              <w:left w:val="single" w:sz="4" w:space="0" w:color="000000"/>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response to steroid hormone</w:t>
            </w:r>
          </w:p>
        </w:tc>
        <w:tc>
          <w:tcPr>
            <w:tcW w:w="995"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2.02517E-08</w:t>
            </w:r>
          </w:p>
        </w:tc>
        <w:tc>
          <w:tcPr>
            <w:tcW w:w="4161"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ESR1/CA2/ESRRG/EGFR/ESR2/NR3C1/HDAC1/AR/PGR/TNF</w:t>
            </w:r>
          </w:p>
        </w:tc>
        <w:tc>
          <w:tcPr>
            <w:tcW w:w="995"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10</w:t>
            </w:r>
          </w:p>
        </w:tc>
      </w:tr>
      <w:tr w:rsidR="001143A2" w:rsidRPr="00640DA7" w:rsidTr="00B53F77">
        <w:trPr>
          <w:trHeight w:val="276"/>
        </w:trPr>
        <w:tc>
          <w:tcPr>
            <w:tcW w:w="2479" w:type="dxa"/>
            <w:tcBorders>
              <w:top w:val="nil"/>
              <w:left w:val="single" w:sz="4" w:space="0" w:color="000000"/>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positive regulation of protein kinase B signaling</w:t>
            </w:r>
          </w:p>
        </w:tc>
        <w:tc>
          <w:tcPr>
            <w:tcW w:w="995"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2.05382E-08</w:t>
            </w:r>
          </w:p>
        </w:tc>
        <w:tc>
          <w:tcPr>
            <w:tcW w:w="4161"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ESR1/EGFR/NOX4/F3/HSP90AA1/MET/TNF/HSP90AB1</w:t>
            </w:r>
          </w:p>
        </w:tc>
        <w:tc>
          <w:tcPr>
            <w:tcW w:w="995"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8</w:t>
            </w:r>
          </w:p>
        </w:tc>
      </w:tr>
      <w:tr w:rsidR="001143A2" w:rsidRPr="00640DA7" w:rsidTr="00B53F77">
        <w:trPr>
          <w:trHeight w:val="276"/>
        </w:trPr>
        <w:tc>
          <w:tcPr>
            <w:tcW w:w="2479" w:type="dxa"/>
            <w:tcBorders>
              <w:top w:val="nil"/>
              <w:left w:val="single" w:sz="4" w:space="0" w:color="000000"/>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intracellular receptor signaling pathway</w:t>
            </w:r>
          </w:p>
        </w:tc>
        <w:tc>
          <w:tcPr>
            <w:tcW w:w="995"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2.81592E-08</w:t>
            </w:r>
          </w:p>
        </w:tc>
        <w:tc>
          <w:tcPr>
            <w:tcW w:w="4161"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ESR1/ESRRG/ESR2/NR3C1/HDAC1/ALOX15/AR/PPARG/PGR</w:t>
            </w:r>
          </w:p>
        </w:tc>
        <w:tc>
          <w:tcPr>
            <w:tcW w:w="995"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9</w:t>
            </w:r>
          </w:p>
        </w:tc>
      </w:tr>
      <w:tr w:rsidR="001143A2" w:rsidRPr="00640DA7" w:rsidTr="00B53F77">
        <w:trPr>
          <w:trHeight w:val="276"/>
        </w:trPr>
        <w:tc>
          <w:tcPr>
            <w:tcW w:w="2479" w:type="dxa"/>
            <w:tcBorders>
              <w:top w:val="nil"/>
              <w:left w:val="single" w:sz="4" w:space="0" w:color="000000"/>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cellular response to chemical stress</w:t>
            </w:r>
          </w:p>
        </w:tc>
        <w:tc>
          <w:tcPr>
            <w:tcW w:w="995"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2.94509E-08</w:t>
            </w:r>
          </w:p>
        </w:tc>
        <w:tc>
          <w:tcPr>
            <w:tcW w:w="4161"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EGFR/AKR1B1/NOX4/TXNRD1/MMP2/MET/MMP9/PPARG/ALOX5/TNF</w:t>
            </w:r>
          </w:p>
        </w:tc>
        <w:tc>
          <w:tcPr>
            <w:tcW w:w="995"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10</w:t>
            </w:r>
          </w:p>
        </w:tc>
      </w:tr>
      <w:tr w:rsidR="001143A2" w:rsidRPr="00640DA7" w:rsidTr="00B53F77">
        <w:trPr>
          <w:trHeight w:val="276"/>
        </w:trPr>
        <w:tc>
          <w:tcPr>
            <w:tcW w:w="2479" w:type="dxa"/>
            <w:tcBorders>
              <w:top w:val="nil"/>
              <w:left w:val="single" w:sz="4" w:space="0" w:color="000000"/>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hormone-mediated signaling pathway</w:t>
            </w:r>
          </w:p>
        </w:tc>
        <w:tc>
          <w:tcPr>
            <w:tcW w:w="995"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5.08339E-08</w:t>
            </w:r>
          </w:p>
        </w:tc>
        <w:tc>
          <w:tcPr>
            <w:tcW w:w="4161"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ESR1/ESRRG/ESR2/NR3C1/HDAC1/AR/PPARG/PGR</w:t>
            </w:r>
          </w:p>
        </w:tc>
        <w:tc>
          <w:tcPr>
            <w:tcW w:w="995"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8</w:t>
            </w:r>
          </w:p>
        </w:tc>
      </w:tr>
      <w:tr w:rsidR="001143A2" w:rsidRPr="00640DA7" w:rsidTr="00B53F77">
        <w:trPr>
          <w:trHeight w:val="276"/>
        </w:trPr>
        <w:tc>
          <w:tcPr>
            <w:tcW w:w="2479" w:type="dxa"/>
            <w:tcBorders>
              <w:top w:val="nil"/>
              <w:left w:val="single" w:sz="4" w:space="0" w:color="000000"/>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cellular response to steroid hormone stimulus</w:t>
            </w:r>
          </w:p>
        </w:tc>
        <w:tc>
          <w:tcPr>
            <w:tcW w:w="995"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6.38971E-08</w:t>
            </w:r>
          </w:p>
        </w:tc>
        <w:tc>
          <w:tcPr>
            <w:tcW w:w="4161"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ESR1/ESRRG/EGFR/ESR2/NR3C1/HDAC1/AR/PGR</w:t>
            </w:r>
          </w:p>
        </w:tc>
        <w:tc>
          <w:tcPr>
            <w:tcW w:w="995"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8</w:t>
            </w:r>
          </w:p>
        </w:tc>
      </w:tr>
      <w:tr w:rsidR="001143A2" w:rsidRPr="00640DA7" w:rsidTr="00B53F77">
        <w:trPr>
          <w:trHeight w:val="276"/>
        </w:trPr>
        <w:tc>
          <w:tcPr>
            <w:tcW w:w="2479" w:type="dxa"/>
            <w:tcBorders>
              <w:top w:val="nil"/>
              <w:left w:val="single" w:sz="4" w:space="0" w:color="000000"/>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steroid hormone mediated signaling pathway</w:t>
            </w:r>
          </w:p>
        </w:tc>
        <w:tc>
          <w:tcPr>
            <w:tcW w:w="995"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7.76372E-08</w:t>
            </w:r>
          </w:p>
        </w:tc>
        <w:tc>
          <w:tcPr>
            <w:tcW w:w="4161"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ESR1/ESRRG/ESR2/NR3C1/HDAC1/AR/PGR</w:t>
            </w:r>
          </w:p>
        </w:tc>
        <w:tc>
          <w:tcPr>
            <w:tcW w:w="995"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7</w:t>
            </w:r>
          </w:p>
        </w:tc>
      </w:tr>
      <w:tr w:rsidR="001143A2" w:rsidRPr="00640DA7" w:rsidTr="00B53F77">
        <w:trPr>
          <w:trHeight w:val="276"/>
        </w:trPr>
        <w:tc>
          <w:tcPr>
            <w:tcW w:w="2479" w:type="dxa"/>
            <w:tcBorders>
              <w:top w:val="nil"/>
              <w:left w:val="single" w:sz="4" w:space="0" w:color="000000"/>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Bicarbonate transport</w:t>
            </w:r>
          </w:p>
        </w:tc>
        <w:tc>
          <w:tcPr>
            <w:tcW w:w="995"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1.03784E-07</w:t>
            </w:r>
          </w:p>
        </w:tc>
        <w:tc>
          <w:tcPr>
            <w:tcW w:w="4161"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ADORA1/EGFR/APP/ADRA2A/HSP90AA1/MMP9/PRKCA</w:t>
            </w:r>
          </w:p>
        </w:tc>
        <w:tc>
          <w:tcPr>
            <w:tcW w:w="995"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7</w:t>
            </w:r>
          </w:p>
        </w:tc>
      </w:tr>
      <w:tr w:rsidR="001143A2" w:rsidRPr="00640DA7" w:rsidTr="00B53F77">
        <w:trPr>
          <w:trHeight w:val="276"/>
        </w:trPr>
        <w:tc>
          <w:tcPr>
            <w:tcW w:w="2479" w:type="dxa"/>
            <w:tcBorders>
              <w:top w:val="nil"/>
              <w:left w:val="single" w:sz="4" w:space="0" w:color="000000"/>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One carbon metabolic process</w:t>
            </w:r>
          </w:p>
        </w:tc>
        <w:tc>
          <w:tcPr>
            <w:tcW w:w="995"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2.77547E-07</w:t>
            </w:r>
          </w:p>
        </w:tc>
        <w:tc>
          <w:tcPr>
            <w:tcW w:w="4161"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EGFR/APP/NOX4/TXNRD1/PSIP1/MMP2/MET/MMP9/ALOX5/TNF</w:t>
            </w:r>
          </w:p>
        </w:tc>
        <w:tc>
          <w:tcPr>
            <w:tcW w:w="995"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10</w:t>
            </w:r>
          </w:p>
        </w:tc>
      </w:tr>
    </w:tbl>
    <w:p w:rsidR="001143A2" w:rsidRDefault="001143A2" w:rsidP="001143A2"/>
    <w:p w:rsidR="001143A2" w:rsidRPr="00CC1BD9" w:rsidRDefault="001143A2" w:rsidP="001143A2">
      <w:pPr>
        <w:rPr>
          <w:rFonts w:asciiTheme="majorBidi" w:hAnsiTheme="majorBidi" w:cstheme="majorBidi"/>
          <w:b/>
          <w:bCs/>
          <w:sz w:val="24"/>
          <w:szCs w:val="24"/>
        </w:rPr>
      </w:pPr>
      <w:r w:rsidRPr="00CC1BD9">
        <w:rPr>
          <w:rFonts w:asciiTheme="majorBidi" w:hAnsiTheme="majorBidi" w:cstheme="majorBidi"/>
          <w:b/>
          <w:bCs/>
          <w:sz w:val="24"/>
          <w:szCs w:val="24"/>
        </w:rPr>
        <w:t>(II) Top 10 biological process linked to target genes</w:t>
      </w:r>
    </w:p>
    <w:p w:rsidR="001143A2" w:rsidRDefault="001143A2" w:rsidP="001143A2"/>
    <w:tbl>
      <w:tblPr>
        <w:tblW w:w="8630" w:type="dxa"/>
        <w:tblLook w:val="04A0" w:firstRow="1" w:lastRow="0" w:firstColumn="1" w:lastColumn="0" w:noHBand="0" w:noVBand="1"/>
      </w:tblPr>
      <w:tblGrid>
        <w:gridCol w:w="1981"/>
        <w:gridCol w:w="1371"/>
        <w:gridCol w:w="5668"/>
        <w:gridCol w:w="1276"/>
      </w:tblGrid>
      <w:tr w:rsidR="001143A2" w:rsidRPr="00640DA7" w:rsidTr="00B53F77">
        <w:trPr>
          <w:trHeight w:val="276"/>
        </w:trPr>
        <w:tc>
          <w:tcPr>
            <w:tcW w:w="1981" w:type="dxa"/>
            <w:tcBorders>
              <w:top w:val="single" w:sz="4" w:space="0" w:color="000000"/>
              <w:left w:val="single" w:sz="4" w:space="0" w:color="000000"/>
              <w:bottom w:val="single" w:sz="4" w:space="0" w:color="000000"/>
              <w:right w:val="single" w:sz="4" w:space="0" w:color="000000"/>
            </w:tcBorders>
            <w:shd w:val="clear" w:color="000000" w:fill="00BFFF"/>
            <w:noWrap/>
            <w:vAlign w:val="center"/>
            <w:hideMark/>
          </w:tcPr>
          <w:p w:rsidR="001143A2" w:rsidRPr="00640DA7" w:rsidRDefault="001143A2" w:rsidP="00B53F77">
            <w:pPr>
              <w:spacing w:after="0" w:line="240" w:lineRule="auto"/>
              <w:rPr>
                <w:rFonts w:ascii="Times New Roman" w:eastAsia="Times New Roman" w:hAnsi="Times New Roman" w:cs="Times New Roman"/>
                <w:b/>
                <w:bCs/>
                <w:color w:val="000000"/>
              </w:rPr>
            </w:pPr>
            <w:r w:rsidRPr="00640DA7">
              <w:rPr>
                <w:rFonts w:ascii="Times New Roman" w:eastAsia="Times New Roman" w:hAnsi="Times New Roman" w:cs="Times New Roman"/>
                <w:b/>
                <w:bCs/>
                <w:color w:val="000000"/>
              </w:rPr>
              <w:lastRenderedPageBreak/>
              <w:t>Description</w:t>
            </w:r>
          </w:p>
        </w:tc>
        <w:tc>
          <w:tcPr>
            <w:tcW w:w="1276" w:type="dxa"/>
            <w:tcBorders>
              <w:top w:val="single" w:sz="4" w:space="0" w:color="000000"/>
              <w:left w:val="nil"/>
              <w:bottom w:val="single" w:sz="4" w:space="0" w:color="000000"/>
              <w:right w:val="single" w:sz="4" w:space="0" w:color="000000"/>
            </w:tcBorders>
            <w:shd w:val="clear" w:color="000000" w:fill="00BFFF"/>
            <w:noWrap/>
            <w:vAlign w:val="center"/>
            <w:hideMark/>
          </w:tcPr>
          <w:p w:rsidR="001143A2" w:rsidRPr="00640DA7" w:rsidRDefault="001143A2" w:rsidP="00B53F77">
            <w:pPr>
              <w:spacing w:after="0" w:line="240" w:lineRule="auto"/>
              <w:rPr>
                <w:rFonts w:ascii="Times New Roman" w:eastAsia="Times New Roman" w:hAnsi="Times New Roman" w:cs="Times New Roman"/>
                <w:b/>
                <w:bCs/>
                <w:color w:val="000000"/>
              </w:rPr>
            </w:pPr>
            <w:proofErr w:type="spellStart"/>
            <w:r w:rsidRPr="00640DA7">
              <w:rPr>
                <w:rFonts w:ascii="Times New Roman" w:eastAsia="Times New Roman" w:hAnsi="Times New Roman" w:cs="Times New Roman"/>
                <w:b/>
                <w:bCs/>
                <w:color w:val="000000"/>
              </w:rPr>
              <w:t>pvalue</w:t>
            </w:r>
            <w:proofErr w:type="spellEnd"/>
          </w:p>
        </w:tc>
        <w:tc>
          <w:tcPr>
            <w:tcW w:w="4097" w:type="dxa"/>
            <w:tcBorders>
              <w:top w:val="single" w:sz="4" w:space="0" w:color="000000"/>
              <w:left w:val="nil"/>
              <w:bottom w:val="single" w:sz="4" w:space="0" w:color="000000"/>
              <w:right w:val="single" w:sz="4" w:space="0" w:color="000000"/>
            </w:tcBorders>
            <w:shd w:val="clear" w:color="000000" w:fill="00BFFF"/>
            <w:noWrap/>
            <w:vAlign w:val="center"/>
            <w:hideMark/>
          </w:tcPr>
          <w:p w:rsidR="001143A2" w:rsidRPr="00640DA7" w:rsidRDefault="001143A2" w:rsidP="00B53F77">
            <w:pPr>
              <w:spacing w:after="0" w:line="240" w:lineRule="auto"/>
              <w:rPr>
                <w:rFonts w:ascii="Times New Roman" w:eastAsia="Times New Roman" w:hAnsi="Times New Roman" w:cs="Times New Roman"/>
                <w:b/>
                <w:bCs/>
                <w:color w:val="000000"/>
              </w:rPr>
            </w:pPr>
            <w:proofErr w:type="spellStart"/>
            <w:r w:rsidRPr="00640DA7">
              <w:rPr>
                <w:rFonts w:ascii="Times New Roman" w:eastAsia="Times New Roman" w:hAnsi="Times New Roman" w:cs="Times New Roman"/>
                <w:b/>
                <w:bCs/>
                <w:color w:val="000000"/>
              </w:rPr>
              <w:t>geneID</w:t>
            </w:r>
            <w:proofErr w:type="spellEnd"/>
          </w:p>
        </w:tc>
        <w:tc>
          <w:tcPr>
            <w:tcW w:w="1276" w:type="dxa"/>
            <w:tcBorders>
              <w:top w:val="single" w:sz="4" w:space="0" w:color="000000"/>
              <w:left w:val="nil"/>
              <w:bottom w:val="single" w:sz="4" w:space="0" w:color="000000"/>
              <w:right w:val="single" w:sz="4" w:space="0" w:color="000000"/>
            </w:tcBorders>
            <w:shd w:val="clear" w:color="000000" w:fill="00BFFF"/>
            <w:noWrap/>
            <w:vAlign w:val="center"/>
            <w:hideMark/>
          </w:tcPr>
          <w:p w:rsidR="001143A2" w:rsidRPr="00640DA7" w:rsidRDefault="001143A2" w:rsidP="00B53F77">
            <w:pPr>
              <w:spacing w:after="0" w:line="240" w:lineRule="auto"/>
              <w:rPr>
                <w:rFonts w:ascii="Times New Roman" w:eastAsia="Times New Roman" w:hAnsi="Times New Roman" w:cs="Times New Roman"/>
                <w:b/>
                <w:bCs/>
                <w:color w:val="000000"/>
              </w:rPr>
            </w:pPr>
            <w:r w:rsidRPr="00640DA7">
              <w:rPr>
                <w:rFonts w:ascii="Times New Roman" w:eastAsia="Times New Roman" w:hAnsi="Times New Roman" w:cs="Times New Roman"/>
                <w:b/>
                <w:bCs/>
                <w:color w:val="000000"/>
              </w:rPr>
              <w:t>Count</w:t>
            </w:r>
          </w:p>
        </w:tc>
      </w:tr>
      <w:tr w:rsidR="001143A2" w:rsidRPr="00640DA7" w:rsidTr="00B53F77">
        <w:trPr>
          <w:trHeight w:val="276"/>
        </w:trPr>
        <w:tc>
          <w:tcPr>
            <w:tcW w:w="1981" w:type="dxa"/>
            <w:tcBorders>
              <w:top w:val="nil"/>
              <w:left w:val="single" w:sz="4" w:space="0" w:color="000000"/>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proofErr w:type="spellStart"/>
            <w:r w:rsidRPr="00640DA7">
              <w:rPr>
                <w:rFonts w:ascii="Times New Roman" w:eastAsia="Times New Roman" w:hAnsi="Times New Roman" w:cs="Times New Roman"/>
                <w:color w:val="000000"/>
              </w:rPr>
              <w:t>basolateral</w:t>
            </w:r>
            <w:proofErr w:type="spellEnd"/>
            <w:r w:rsidRPr="00640DA7">
              <w:rPr>
                <w:rFonts w:ascii="Times New Roman" w:eastAsia="Times New Roman" w:hAnsi="Times New Roman" w:cs="Times New Roman"/>
                <w:color w:val="000000"/>
              </w:rPr>
              <w:t xml:space="preserve"> plasma membrane</w:t>
            </w:r>
          </w:p>
        </w:tc>
        <w:tc>
          <w:tcPr>
            <w:tcW w:w="1276"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3.30287E-06</w:t>
            </w:r>
          </w:p>
        </w:tc>
        <w:tc>
          <w:tcPr>
            <w:tcW w:w="4097"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CA2/ADORA1/CA9/EGFR/ADRA2A/MET/HSP90AB1</w:t>
            </w:r>
          </w:p>
        </w:tc>
        <w:tc>
          <w:tcPr>
            <w:tcW w:w="1276"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7</w:t>
            </w:r>
          </w:p>
        </w:tc>
      </w:tr>
      <w:tr w:rsidR="001143A2" w:rsidRPr="00640DA7" w:rsidTr="00B53F77">
        <w:trPr>
          <w:trHeight w:val="276"/>
        </w:trPr>
        <w:tc>
          <w:tcPr>
            <w:tcW w:w="1981" w:type="dxa"/>
            <w:tcBorders>
              <w:top w:val="nil"/>
              <w:left w:val="single" w:sz="4" w:space="0" w:color="000000"/>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ficolin-1-rich granule</w:t>
            </w:r>
          </w:p>
        </w:tc>
        <w:tc>
          <w:tcPr>
            <w:tcW w:w="1276"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1.75672E-05</w:t>
            </w:r>
          </w:p>
        </w:tc>
        <w:tc>
          <w:tcPr>
            <w:tcW w:w="4097"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GUSB/HSP90AA1/MMP9/ALOX5/HSP90AB1</w:t>
            </w:r>
          </w:p>
        </w:tc>
        <w:tc>
          <w:tcPr>
            <w:tcW w:w="1276"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5</w:t>
            </w:r>
          </w:p>
        </w:tc>
      </w:tr>
      <w:tr w:rsidR="001143A2" w:rsidRPr="00640DA7" w:rsidTr="00B53F77">
        <w:trPr>
          <w:trHeight w:val="276"/>
        </w:trPr>
        <w:tc>
          <w:tcPr>
            <w:tcW w:w="1981" w:type="dxa"/>
            <w:tcBorders>
              <w:top w:val="nil"/>
              <w:left w:val="single" w:sz="4" w:space="0" w:color="000000"/>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ficolin-1-rich granule lumen</w:t>
            </w:r>
          </w:p>
        </w:tc>
        <w:tc>
          <w:tcPr>
            <w:tcW w:w="1276"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1.75672E-05</w:t>
            </w:r>
          </w:p>
        </w:tc>
        <w:tc>
          <w:tcPr>
            <w:tcW w:w="4097"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GUSB/HSP90AA1/MMP9/ALOX5/HSP90AB1</w:t>
            </w:r>
          </w:p>
        </w:tc>
        <w:tc>
          <w:tcPr>
            <w:tcW w:w="1276"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5</w:t>
            </w:r>
          </w:p>
        </w:tc>
      </w:tr>
      <w:tr w:rsidR="001143A2" w:rsidRPr="00640DA7" w:rsidTr="00B53F77">
        <w:trPr>
          <w:trHeight w:val="276"/>
        </w:trPr>
        <w:tc>
          <w:tcPr>
            <w:tcW w:w="1981" w:type="dxa"/>
            <w:tcBorders>
              <w:top w:val="nil"/>
              <w:left w:val="single" w:sz="4" w:space="0" w:color="000000"/>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vesicle lumen</w:t>
            </w:r>
          </w:p>
        </w:tc>
        <w:tc>
          <w:tcPr>
            <w:tcW w:w="1276"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2.15005E-05</w:t>
            </w:r>
          </w:p>
        </w:tc>
        <w:tc>
          <w:tcPr>
            <w:tcW w:w="4097"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GUSB/EGFR/APP/HSP90AA1/ELANE/ALOX5/HSP90AB1</w:t>
            </w:r>
          </w:p>
        </w:tc>
        <w:tc>
          <w:tcPr>
            <w:tcW w:w="1276"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7</w:t>
            </w:r>
          </w:p>
        </w:tc>
      </w:tr>
      <w:tr w:rsidR="001143A2" w:rsidRPr="00640DA7" w:rsidTr="00B53F77">
        <w:trPr>
          <w:trHeight w:val="276"/>
        </w:trPr>
        <w:tc>
          <w:tcPr>
            <w:tcW w:w="1981" w:type="dxa"/>
            <w:tcBorders>
              <w:top w:val="nil"/>
              <w:left w:val="single" w:sz="4" w:space="0" w:color="000000"/>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apical part of cell</w:t>
            </w:r>
          </w:p>
        </w:tc>
        <w:tc>
          <w:tcPr>
            <w:tcW w:w="1276"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0.000123968</w:t>
            </w:r>
          </w:p>
        </w:tc>
        <w:tc>
          <w:tcPr>
            <w:tcW w:w="4097"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CA2/SLC5A1/EGFR/APP/NOX4/DPP4/HSP90AB1</w:t>
            </w:r>
          </w:p>
        </w:tc>
        <w:tc>
          <w:tcPr>
            <w:tcW w:w="1276"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7</w:t>
            </w:r>
          </w:p>
        </w:tc>
      </w:tr>
      <w:tr w:rsidR="001143A2" w:rsidRPr="00640DA7" w:rsidTr="00B53F77">
        <w:trPr>
          <w:trHeight w:val="276"/>
        </w:trPr>
        <w:tc>
          <w:tcPr>
            <w:tcW w:w="1981" w:type="dxa"/>
            <w:tcBorders>
              <w:top w:val="nil"/>
              <w:left w:val="single" w:sz="4" w:space="0" w:color="000000"/>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secretory granule lumen</w:t>
            </w:r>
          </w:p>
        </w:tc>
        <w:tc>
          <w:tcPr>
            <w:tcW w:w="1276"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0.000183442</w:t>
            </w:r>
          </w:p>
        </w:tc>
        <w:tc>
          <w:tcPr>
            <w:tcW w:w="4097"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GUSB/APP/HSP90AA1/ELANE/ALOX5/HSP90AB1</w:t>
            </w:r>
          </w:p>
        </w:tc>
        <w:tc>
          <w:tcPr>
            <w:tcW w:w="1276"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6</w:t>
            </w:r>
          </w:p>
        </w:tc>
      </w:tr>
      <w:tr w:rsidR="001143A2" w:rsidRPr="00640DA7" w:rsidTr="00B53F77">
        <w:trPr>
          <w:trHeight w:val="276"/>
        </w:trPr>
        <w:tc>
          <w:tcPr>
            <w:tcW w:w="1981" w:type="dxa"/>
            <w:tcBorders>
              <w:top w:val="nil"/>
              <w:left w:val="single" w:sz="4" w:space="0" w:color="000000"/>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cytoplasmic vesicle lumen</w:t>
            </w:r>
          </w:p>
        </w:tc>
        <w:tc>
          <w:tcPr>
            <w:tcW w:w="1276"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0.000196105</w:t>
            </w:r>
          </w:p>
        </w:tc>
        <w:tc>
          <w:tcPr>
            <w:tcW w:w="4097"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GUSB/APP/HSP90AA1/ELANE/ALOX5/HSP90AB1</w:t>
            </w:r>
          </w:p>
        </w:tc>
        <w:tc>
          <w:tcPr>
            <w:tcW w:w="1276"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6</w:t>
            </w:r>
          </w:p>
        </w:tc>
      </w:tr>
      <w:tr w:rsidR="001143A2" w:rsidRPr="00640DA7" w:rsidTr="00B53F77">
        <w:trPr>
          <w:trHeight w:val="276"/>
        </w:trPr>
        <w:tc>
          <w:tcPr>
            <w:tcW w:w="1981" w:type="dxa"/>
            <w:tcBorders>
              <w:top w:val="nil"/>
              <w:left w:val="single" w:sz="4" w:space="0" w:color="000000"/>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myelin sheath</w:t>
            </w:r>
          </w:p>
        </w:tc>
        <w:tc>
          <w:tcPr>
            <w:tcW w:w="1276"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0.000249766</w:t>
            </w:r>
          </w:p>
        </w:tc>
        <w:tc>
          <w:tcPr>
            <w:tcW w:w="4097"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CA2/AKR1B1/HSP90AA1</w:t>
            </w:r>
          </w:p>
        </w:tc>
        <w:tc>
          <w:tcPr>
            <w:tcW w:w="1276"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3</w:t>
            </w:r>
          </w:p>
        </w:tc>
      </w:tr>
      <w:tr w:rsidR="001143A2" w:rsidRPr="00640DA7" w:rsidTr="00B53F77">
        <w:trPr>
          <w:trHeight w:val="276"/>
        </w:trPr>
        <w:tc>
          <w:tcPr>
            <w:tcW w:w="1981" w:type="dxa"/>
            <w:tcBorders>
              <w:top w:val="nil"/>
              <w:left w:val="single" w:sz="4" w:space="0" w:color="000000"/>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nuclear envelope lumen</w:t>
            </w:r>
          </w:p>
        </w:tc>
        <w:tc>
          <w:tcPr>
            <w:tcW w:w="1276"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0.00029599</w:t>
            </w:r>
          </w:p>
        </w:tc>
        <w:tc>
          <w:tcPr>
            <w:tcW w:w="4097"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APP/ALOX5</w:t>
            </w:r>
          </w:p>
        </w:tc>
        <w:tc>
          <w:tcPr>
            <w:tcW w:w="1276"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2</w:t>
            </w:r>
          </w:p>
        </w:tc>
      </w:tr>
      <w:tr w:rsidR="001143A2" w:rsidRPr="00640DA7" w:rsidTr="00B53F77">
        <w:trPr>
          <w:trHeight w:val="276"/>
        </w:trPr>
        <w:tc>
          <w:tcPr>
            <w:tcW w:w="1981" w:type="dxa"/>
            <w:tcBorders>
              <w:top w:val="nil"/>
              <w:left w:val="single" w:sz="4" w:space="0" w:color="000000"/>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dendrite terminus</w:t>
            </w:r>
          </w:p>
        </w:tc>
        <w:tc>
          <w:tcPr>
            <w:tcW w:w="1276"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0.000510487</w:t>
            </w:r>
          </w:p>
        </w:tc>
        <w:tc>
          <w:tcPr>
            <w:tcW w:w="4097"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HSP90AA1/HSP90AB1</w:t>
            </w:r>
          </w:p>
        </w:tc>
        <w:tc>
          <w:tcPr>
            <w:tcW w:w="1276"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2</w:t>
            </w:r>
          </w:p>
        </w:tc>
      </w:tr>
    </w:tbl>
    <w:p w:rsidR="001143A2" w:rsidRDefault="001143A2" w:rsidP="001143A2"/>
    <w:p w:rsidR="001143A2" w:rsidRPr="00CC1BD9" w:rsidRDefault="001143A2" w:rsidP="001143A2">
      <w:pPr>
        <w:rPr>
          <w:rFonts w:asciiTheme="majorBidi" w:hAnsiTheme="majorBidi" w:cstheme="majorBidi"/>
          <w:b/>
          <w:bCs/>
          <w:sz w:val="24"/>
          <w:szCs w:val="24"/>
        </w:rPr>
      </w:pPr>
      <w:r w:rsidRPr="00CC1BD9">
        <w:rPr>
          <w:rFonts w:asciiTheme="majorBidi" w:hAnsiTheme="majorBidi" w:cstheme="majorBidi"/>
          <w:b/>
          <w:bCs/>
          <w:sz w:val="24"/>
          <w:szCs w:val="24"/>
        </w:rPr>
        <w:t>(III) Top 10 Molecular functions linked to target genes</w:t>
      </w:r>
    </w:p>
    <w:p w:rsidR="001143A2" w:rsidRDefault="001143A2" w:rsidP="001143A2"/>
    <w:tbl>
      <w:tblPr>
        <w:tblW w:w="8630" w:type="dxa"/>
        <w:tblLook w:val="04A0" w:firstRow="1" w:lastRow="0" w:firstColumn="1" w:lastColumn="0" w:noHBand="0" w:noVBand="1"/>
      </w:tblPr>
      <w:tblGrid>
        <w:gridCol w:w="2532"/>
        <w:gridCol w:w="1139"/>
        <w:gridCol w:w="6158"/>
        <w:gridCol w:w="1111"/>
      </w:tblGrid>
      <w:tr w:rsidR="001143A2" w:rsidRPr="00640DA7" w:rsidTr="00B53F77">
        <w:trPr>
          <w:trHeight w:val="276"/>
        </w:trPr>
        <w:tc>
          <w:tcPr>
            <w:tcW w:w="2532" w:type="dxa"/>
            <w:tcBorders>
              <w:top w:val="single" w:sz="4" w:space="0" w:color="000000"/>
              <w:left w:val="single" w:sz="4" w:space="0" w:color="000000"/>
              <w:bottom w:val="single" w:sz="4" w:space="0" w:color="000000"/>
              <w:right w:val="single" w:sz="4" w:space="0" w:color="000000"/>
            </w:tcBorders>
            <w:shd w:val="clear" w:color="000000" w:fill="00BFFF"/>
            <w:noWrap/>
            <w:vAlign w:val="center"/>
            <w:hideMark/>
          </w:tcPr>
          <w:p w:rsidR="001143A2" w:rsidRPr="00640DA7" w:rsidRDefault="001143A2" w:rsidP="00B53F77">
            <w:pPr>
              <w:spacing w:after="0" w:line="240" w:lineRule="auto"/>
              <w:rPr>
                <w:rFonts w:ascii="Times New Roman" w:eastAsia="Times New Roman" w:hAnsi="Times New Roman" w:cs="Times New Roman"/>
                <w:b/>
                <w:bCs/>
                <w:color w:val="000000"/>
              </w:rPr>
            </w:pPr>
            <w:r w:rsidRPr="00640DA7">
              <w:rPr>
                <w:rFonts w:ascii="Times New Roman" w:eastAsia="Times New Roman" w:hAnsi="Times New Roman" w:cs="Times New Roman"/>
                <w:b/>
                <w:bCs/>
                <w:color w:val="000000"/>
              </w:rPr>
              <w:t>Description</w:t>
            </w:r>
          </w:p>
        </w:tc>
        <w:tc>
          <w:tcPr>
            <w:tcW w:w="1111" w:type="dxa"/>
            <w:tcBorders>
              <w:top w:val="single" w:sz="4" w:space="0" w:color="000000"/>
              <w:left w:val="nil"/>
              <w:bottom w:val="single" w:sz="4" w:space="0" w:color="000000"/>
              <w:right w:val="single" w:sz="4" w:space="0" w:color="000000"/>
            </w:tcBorders>
            <w:shd w:val="clear" w:color="000000" w:fill="00BFFF"/>
            <w:noWrap/>
            <w:vAlign w:val="center"/>
            <w:hideMark/>
          </w:tcPr>
          <w:p w:rsidR="001143A2" w:rsidRPr="00640DA7" w:rsidRDefault="001143A2" w:rsidP="00B53F77">
            <w:pPr>
              <w:spacing w:after="0" w:line="240" w:lineRule="auto"/>
              <w:rPr>
                <w:rFonts w:ascii="Times New Roman" w:eastAsia="Times New Roman" w:hAnsi="Times New Roman" w:cs="Times New Roman"/>
                <w:b/>
                <w:bCs/>
                <w:color w:val="000000"/>
              </w:rPr>
            </w:pPr>
            <w:proofErr w:type="spellStart"/>
            <w:r w:rsidRPr="00640DA7">
              <w:rPr>
                <w:rFonts w:ascii="Times New Roman" w:eastAsia="Times New Roman" w:hAnsi="Times New Roman" w:cs="Times New Roman"/>
                <w:b/>
                <w:bCs/>
                <w:color w:val="000000"/>
              </w:rPr>
              <w:t>pvalue</w:t>
            </w:r>
            <w:proofErr w:type="spellEnd"/>
          </w:p>
        </w:tc>
        <w:tc>
          <w:tcPr>
            <w:tcW w:w="3876" w:type="dxa"/>
            <w:tcBorders>
              <w:top w:val="single" w:sz="4" w:space="0" w:color="000000"/>
              <w:left w:val="nil"/>
              <w:bottom w:val="single" w:sz="4" w:space="0" w:color="000000"/>
              <w:right w:val="single" w:sz="4" w:space="0" w:color="000000"/>
            </w:tcBorders>
            <w:shd w:val="clear" w:color="000000" w:fill="00BFFF"/>
            <w:noWrap/>
            <w:vAlign w:val="center"/>
            <w:hideMark/>
          </w:tcPr>
          <w:p w:rsidR="001143A2" w:rsidRPr="00640DA7" w:rsidRDefault="001143A2" w:rsidP="00B53F77">
            <w:pPr>
              <w:spacing w:after="0" w:line="240" w:lineRule="auto"/>
              <w:rPr>
                <w:rFonts w:ascii="Times New Roman" w:eastAsia="Times New Roman" w:hAnsi="Times New Roman" w:cs="Times New Roman"/>
                <w:b/>
                <w:bCs/>
                <w:color w:val="000000"/>
              </w:rPr>
            </w:pPr>
            <w:proofErr w:type="spellStart"/>
            <w:r w:rsidRPr="00640DA7">
              <w:rPr>
                <w:rFonts w:ascii="Times New Roman" w:eastAsia="Times New Roman" w:hAnsi="Times New Roman" w:cs="Times New Roman"/>
                <w:b/>
                <w:bCs/>
                <w:color w:val="000000"/>
              </w:rPr>
              <w:t>geneID</w:t>
            </w:r>
            <w:proofErr w:type="spellEnd"/>
          </w:p>
        </w:tc>
        <w:tc>
          <w:tcPr>
            <w:tcW w:w="1111" w:type="dxa"/>
            <w:tcBorders>
              <w:top w:val="single" w:sz="4" w:space="0" w:color="000000"/>
              <w:left w:val="nil"/>
              <w:bottom w:val="single" w:sz="4" w:space="0" w:color="000000"/>
              <w:right w:val="single" w:sz="4" w:space="0" w:color="000000"/>
            </w:tcBorders>
            <w:shd w:val="clear" w:color="000000" w:fill="00BFFF"/>
            <w:noWrap/>
            <w:vAlign w:val="center"/>
            <w:hideMark/>
          </w:tcPr>
          <w:p w:rsidR="001143A2" w:rsidRPr="00640DA7" w:rsidRDefault="001143A2" w:rsidP="00B53F77">
            <w:pPr>
              <w:spacing w:after="0" w:line="240" w:lineRule="auto"/>
              <w:rPr>
                <w:rFonts w:ascii="Times New Roman" w:eastAsia="Times New Roman" w:hAnsi="Times New Roman" w:cs="Times New Roman"/>
                <w:b/>
                <w:bCs/>
                <w:color w:val="000000"/>
              </w:rPr>
            </w:pPr>
            <w:r w:rsidRPr="00640DA7">
              <w:rPr>
                <w:rFonts w:ascii="Times New Roman" w:eastAsia="Times New Roman" w:hAnsi="Times New Roman" w:cs="Times New Roman"/>
                <w:b/>
                <w:bCs/>
                <w:color w:val="000000"/>
              </w:rPr>
              <w:t>Count</w:t>
            </w:r>
          </w:p>
        </w:tc>
      </w:tr>
      <w:tr w:rsidR="001143A2" w:rsidRPr="00640DA7" w:rsidTr="00B53F77">
        <w:trPr>
          <w:trHeight w:val="276"/>
        </w:trPr>
        <w:tc>
          <w:tcPr>
            <w:tcW w:w="2532" w:type="dxa"/>
            <w:tcBorders>
              <w:top w:val="nil"/>
              <w:left w:val="single" w:sz="4" w:space="0" w:color="000000"/>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steroid binding</w:t>
            </w:r>
          </w:p>
        </w:tc>
        <w:tc>
          <w:tcPr>
            <w:tcW w:w="1111"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1.25902E-11</w:t>
            </w:r>
          </w:p>
        </w:tc>
        <w:tc>
          <w:tcPr>
            <w:tcW w:w="3876"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ESR1/SHBG/ESRRG/CYP3A4/ESR2/NR3C1/HSD11B1/AR/PGR</w:t>
            </w:r>
          </w:p>
        </w:tc>
        <w:tc>
          <w:tcPr>
            <w:tcW w:w="1111"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9</w:t>
            </w:r>
          </w:p>
        </w:tc>
      </w:tr>
      <w:tr w:rsidR="001143A2" w:rsidRPr="00640DA7" w:rsidTr="00B53F77">
        <w:trPr>
          <w:trHeight w:val="276"/>
        </w:trPr>
        <w:tc>
          <w:tcPr>
            <w:tcW w:w="2532" w:type="dxa"/>
            <w:tcBorders>
              <w:top w:val="nil"/>
              <w:left w:val="single" w:sz="4" w:space="0" w:color="000000"/>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nuclear receptor activity</w:t>
            </w:r>
          </w:p>
        </w:tc>
        <w:tc>
          <w:tcPr>
            <w:tcW w:w="1111"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1.01413E-10</w:t>
            </w:r>
          </w:p>
        </w:tc>
        <w:tc>
          <w:tcPr>
            <w:tcW w:w="3876"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ESR1/ESRRG/ESR2/NR3C1/AR/PPARG/PGR</w:t>
            </w:r>
          </w:p>
        </w:tc>
        <w:tc>
          <w:tcPr>
            <w:tcW w:w="1111"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7</w:t>
            </w:r>
          </w:p>
        </w:tc>
      </w:tr>
      <w:tr w:rsidR="001143A2" w:rsidRPr="00640DA7" w:rsidTr="00B53F77">
        <w:trPr>
          <w:trHeight w:val="276"/>
        </w:trPr>
        <w:tc>
          <w:tcPr>
            <w:tcW w:w="2532" w:type="dxa"/>
            <w:tcBorders>
              <w:top w:val="nil"/>
              <w:left w:val="single" w:sz="4" w:space="0" w:color="000000"/>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ligand-activated transcription factor activity</w:t>
            </w:r>
          </w:p>
        </w:tc>
        <w:tc>
          <w:tcPr>
            <w:tcW w:w="1111"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1.01413E-10</w:t>
            </w:r>
          </w:p>
        </w:tc>
        <w:tc>
          <w:tcPr>
            <w:tcW w:w="3876"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ESR1/ESRRG/ESR2/NR3C1/AR/PPARG/PGR</w:t>
            </w:r>
          </w:p>
        </w:tc>
        <w:tc>
          <w:tcPr>
            <w:tcW w:w="1111"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7</w:t>
            </w:r>
          </w:p>
        </w:tc>
      </w:tr>
      <w:tr w:rsidR="001143A2" w:rsidRPr="00640DA7" w:rsidTr="00B53F77">
        <w:trPr>
          <w:trHeight w:val="276"/>
        </w:trPr>
        <w:tc>
          <w:tcPr>
            <w:tcW w:w="2532" w:type="dxa"/>
            <w:tcBorders>
              <w:top w:val="nil"/>
              <w:left w:val="single" w:sz="4" w:space="0" w:color="000000"/>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steroid hormone receptor activity</w:t>
            </w:r>
          </w:p>
        </w:tc>
        <w:tc>
          <w:tcPr>
            <w:tcW w:w="1111"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8.52936E-09</w:t>
            </w:r>
          </w:p>
        </w:tc>
        <w:tc>
          <w:tcPr>
            <w:tcW w:w="3876"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ESR1/ESRRG/ESR2/NR3C1/PGR</w:t>
            </w:r>
          </w:p>
        </w:tc>
        <w:tc>
          <w:tcPr>
            <w:tcW w:w="1111"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5</w:t>
            </w:r>
          </w:p>
        </w:tc>
      </w:tr>
      <w:tr w:rsidR="001143A2" w:rsidRPr="00640DA7" w:rsidTr="00B53F77">
        <w:trPr>
          <w:trHeight w:val="276"/>
        </w:trPr>
        <w:tc>
          <w:tcPr>
            <w:tcW w:w="2532" w:type="dxa"/>
            <w:tcBorders>
              <w:top w:val="nil"/>
              <w:left w:val="single" w:sz="4" w:space="0" w:color="000000"/>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lastRenderedPageBreak/>
              <w:t>serine hydrolase activity</w:t>
            </w:r>
          </w:p>
        </w:tc>
        <w:tc>
          <w:tcPr>
            <w:tcW w:w="1111"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5.16198E-08</w:t>
            </w:r>
          </w:p>
        </w:tc>
        <w:tc>
          <w:tcPr>
            <w:tcW w:w="3876"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ACHE/MMP1/F3/DPP4/MMP2/ELANE/MMP9/F2</w:t>
            </w:r>
          </w:p>
        </w:tc>
        <w:tc>
          <w:tcPr>
            <w:tcW w:w="1111"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8</w:t>
            </w:r>
          </w:p>
        </w:tc>
      </w:tr>
      <w:tr w:rsidR="001143A2" w:rsidRPr="00640DA7" w:rsidTr="00B53F77">
        <w:trPr>
          <w:trHeight w:val="276"/>
        </w:trPr>
        <w:tc>
          <w:tcPr>
            <w:tcW w:w="2532" w:type="dxa"/>
            <w:tcBorders>
              <w:top w:val="nil"/>
              <w:left w:val="single" w:sz="4" w:space="0" w:color="000000"/>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 xml:space="preserve">carbonate </w:t>
            </w:r>
            <w:proofErr w:type="spellStart"/>
            <w:r w:rsidRPr="00640DA7">
              <w:rPr>
                <w:rFonts w:ascii="Times New Roman" w:eastAsia="Times New Roman" w:hAnsi="Times New Roman" w:cs="Times New Roman"/>
                <w:color w:val="000000"/>
              </w:rPr>
              <w:t>dehydratase</w:t>
            </w:r>
            <w:proofErr w:type="spellEnd"/>
            <w:r w:rsidRPr="00640DA7">
              <w:rPr>
                <w:rFonts w:ascii="Times New Roman" w:eastAsia="Times New Roman" w:hAnsi="Times New Roman" w:cs="Times New Roman"/>
                <w:color w:val="000000"/>
              </w:rPr>
              <w:t xml:space="preserve"> activity</w:t>
            </w:r>
          </w:p>
        </w:tc>
        <w:tc>
          <w:tcPr>
            <w:tcW w:w="1111"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7.05863E-08</w:t>
            </w:r>
          </w:p>
        </w:tc>
        <w:tc>
          <w:tcPr>
            <w:tcW w:w="3876"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CA2/CA9/CA12/CA5A</w:t>
            </w:r>
          </w:p>
        </w:tc>
        <w:tc>
          <w:tcPr>
            <w:tcW w:w="1111"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4</w:t>
            </w:r>
          </w:p>
        </w:tc>
      </w:tr>
      <w:tr w:rsidR="001143A2" w:rsidRPr="00640DA7" w:rsidTr="00B53F77">
        <w:trPr>
          <w:trHeight w:val="276"/>
        </w:trPr>
        <w:tc>
          <w:tcPr>
            <w:tcW w:w="2532" w:type="dxa"/>
            <w:tcBorders>
              <w:top w:val="nil"/>
              <w:left w:val="single" w:sz="4" w:space="0" w:color="000000"/>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 xml:space="preserve">serine-type </w:t>
            </w:r>
            <w:proofErr w:type="spellStart"/>
            <w:r w:rsidRPr="00640DA7">
              <w:rPr>
                <w:rFonts w:ascii="Times New Roman" w:eastAsia="Times New Roman" w:hAnsi="Times New Roman" w:cs="Times New Roman"/>
                <w:color w:val="000000"/>
              </w:rPr>
              <w:t>endopeptidase</w:t>
            </w:r>
            <w:proofErr w:type="spellEnd"/>
            <w:r w:rsidRPr="00640DA7">
              <w:rPr>
                <w:rFonts w:ascii="Times New Roman" w:eastAsia="Times New Roman" w:hAnsi="Times New Roman" w:cs="Times New Roman"/>
                <w:color w:val="000000"/>
              </w:rPr>
              <w:t xml:space="preserve"> activity</w:t>
            </w:r>
          </w:p>
        </w:tc>
        <w:tc>
          <w:tcPr>
            <w:tcW w:w="1111"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4.08213E-07</w:t>
            </w:r>
          </w:p>
        </w:tc>
        <w:tc>
          <w:tcPr>
            <w:tcW w:w="3876"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MMP1/F3/DPP4/MMP2/ELANE/MMP9/F2</w:t>
            </w:r>
          </w:p>
        </w:tc>
        <w:tc>
          <w:tcPr>
            <w:tcW w:w="1111"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7</w:t>
            </w:r>
          </w:p>
        </w:tc>
      </w:tr>
      <w:tr w:rsidR="001143A2" w:rsidRPr="00640DA7" w:rsidTr="00B53F77">
        <w:trPr>
          <w:trHeight w:val="276"/>
        </w:trPr>
        <w:tc>
          <w:tcPr>
            <w:tcW w:w="2532" w:type="dxa"/>
            <w:tcBorders>
              <w:top w:val="nil"/>
              <w:left w:val="single" w:sz="4" w:space="0" w:color="000000"/>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serine-type peptidase activity</w:t>
            </w:r>
          </w:p>
        </w:tc>
        <w:tc>
          <w:tcPr>
            <w:tcW w:w="1111"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8.08044E-07</w:t>
            </w:r>
          </w:p>
        </w:tc>
        <w:tc>
          <w:tcPr>
            <w:tcW w:w="3876"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MMP1/F3/DPP4/MMP2/ELANE/MMP9/F2</w:t>
            </w:r>
          </w:p>
        </w:tc>
        <w:tc>
          <w:tcPr>
            <w:tcW w:w="1111"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7</w:t>
            </w:r>
          </w:p>
        </w:tc>
      </w:tr>
      <w:tr w:rsidR="001143A2" w:rsidRPr="00640DA7" w:rsidTr="00B53F77">
        <w:trPr>
          <w:trHeight w:val="276"/>
        </w:trPr>
        <w:tc>
          <w:tcPr>
            <w:tcW w:w="2532" w:type="dxa"/>
            <w:tcBorders>
              <w:top w:val="nil"/>
              <w:left w:val="single" w:sz="4" w:space="0" w:color="000000"/>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hydro-</w:t>
            </w:r>
            <w:proofErr w:type="spellStart"/>
            <w:r w:rsidRPr="00640DA7">
              <w:rPr>
                <w:rFonts w:ascii="Times New Roman" w:eastAsia="Times New Roman" w:hAnsi="Times New Roman" w:cs="Times New Roman"/>
                <w:color w:val="000000"/>
              </w:rPr>
              <w:t>lyase</w:t>
            </w:r>
            <w:proofErr w:type="spellEnd"/>
            <w:r w:rsidRPr="00640DA7">
              <w:rPr>
                <w:rFonts w:ascii="Times New Roman" w:eastAsia="Times New Roman" w:hAnsi="Times New Roman" w:cs="Times New Roman"/>
                <w:color w:val="000000"/>
              </w:rPr>
              <w:t xml:space="preserve"> activity</w:t>
            </w:r>
          </w:p>
        </w:tc>
        <w:tc>
          <w:tcPr>
            <w:tcW w:w="1111"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2.15066E-05</w:t>
            </w:r>
          </w:p>
        </w:tc>
        <w:tc>
          <w:tcPr>
            <w:tcW w:w="3876"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CA2/CA9/CA12/CA5A</w:t>
            </w:r>
          </w:p>
        </w:tc>
        <w:tc>
          <w:tcPr>
            <w:tcW w:w="1111"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4</w:t>
            </w:r>
          </w:p>
        </w:tc>
      </w:tr>
      <w:tr w:rsidR="001143A2" w:rsidRPr="00640DA7" w:rsidTr="00B53F77">
        <w:trPr>
          <w:trHeight w:val="276"/>
        </w:trPr>
        <w:tc>
          <w:tcPr>
            <w:tcW w:w="2532" w:type="dxa"/>
            <w:tcBorders>
              <w:top w:val="nil"/>
              <w:left w:val="single" w:sz="4" w:space="0" w:color="000000"/>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 xml:space="preserve">carbon-oxygen </w:t>
            </w:r>
            <w:proofErr w:type="spellStart"/>
            <w:r w:rsidRPr="00640DA7">
              <w:rPr>
                <w:rFonts w:ascii="Times New Roman" w:eastAsia="Times New Roman" w:hAnsi="Times New Roman" w:cs="Times New Roman"/>
                <w:color w:val="000000"/>
              </w:rPr>
              <w:t>lyase</w:t>
            </w:r>
            <w:proofErr w:type="spellEnd"/>
            <w:r w:rsidRPr="00640DA7">
              <w:rPr>
                <w:rFonts w:ascii="Times New Roman" w:eastAsia="Times New Roman" w:hAnsi="Times New Roman" w:cs="Times New Roman"/>
                <w:color w:val="000000"/>
              </w:rPr>
              <w:t xml:space="preserve"> activity</w:t>
            </w:r>
          </w:p>
        </w:tc>
        <w:tc>
          <w:tcPr>
            <w:tcW w:w="1111"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5.27286E-05</w:t>
            </w:r>
          </w:p>
        </w:tc>
        <w:tc>
          <w:tcPr>
            <w:tcW w:w="3876"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CA2/CA9/CA12/CA5A</w:t>
            </w:r>
          </w:p>
        </w:tc>
        <w:tc>
          <w:tcPr>
            <w:tcW w:w="1111" w:type="dxa"/>
            <w:tcBorders>
              <w:top w:val="nil"/>
              <w:left w:val="nil"/>
              <w:bottom w:val="single" w:sz="4" w:space="0" w:color="000000"/>
              <w:right w:val="single" w:sz="4" w:space="0" w:color="000000"/>
            </w:tcBorders>
            <w:shd w:val="clear" w:color="auto" w:fill="auto"/>
            <w:noWrap/>
            <w:vAlign w:val="center"/>
            <w:hideMark/>
          </w:tcPr>
          <w:p w:rsidR="001143A2" w:rsidRPr="00640DA7" w:rsidRDefault="001143A2" w:rsidP="00B53F77">
            <w:pPr>
              <w:spacing w:after="0" w:line="240" w:lineRule="auto"/>
              <w:rPr>
                <w:rFonts w:ascii="Times New Roman" w:eastAsia="Times New Roman" w:hAnsi="Times New Roman" w:cs="Times New Roman"/>
                <w:color w:val="000000"/>
              </w:rPr>
            </w:pPr>
            <w:r w:rsidRPr="00640DA7">
              <w:rPr>
                <w:rFonts w:ascii="Times New Roman" w:eastAsia="Times New Roman" w:hAnsi="Times New Roman" w:cs="Times New Roman"/>
                <w:color w:val="000000"/>
              </w:rPr>
              <w:t>4</w:t>
            </w:r>
          </w:p>
        </w:tc>
      </w:tr>
    </w:tbl>
    <w:p w:rsidR="001143A2" w:rsidRDefault="001143A2" w:rsidP="00214BB2">
      <w:pPr>
        <w:rPr>
          <w:rFonts w:asciiTheme="majorBidi" w:hAnsiTheme="majorBidi" w:cstheme="majorBidi"/>
          <w:b/>
          <w:bCs/>
          <w:sz w:val="24"/>
          <w:szCs w:val="24"/>
        </w:rPr>
      </w:pPr>
    </w:p>
    <w:p w:rsidR="001143A2" w:rsidRDefault="001143A2" w:rsidP="00214BB2">
      <w:pPr>
        <w:rPr>
          <w:rFonts w:asciiTheme="majorBidi" w:hAnsiTheme="majorBidi" w:cstheme="majorBidi"/>
          <w:b/>
          <w:bCs/>
          <w:sz w:val="24"/>
          <w:szCs w:val="24"/>
        </w:rPr>
      </w:pPr>
    </w:p>
    <w:p w:rsidR="001143A2" w:rsidRDefault="001143A2" w:rsidP="00214BB2">
      <w:pPr>
        <w:rPr>
          <w:rFonts w:asciiTheme="majorBidi" w:hAnsiTheme="majorBidi" w:cstheme="majorBidi"/>
          <w:b/>
          <w:bCs/>
          <w:sz w:val="24"/>
          <w:szCs w:val="24"/>
        </w:rPr>
      </w:pPr>
    </w:p>
    <w:p w:rsidR="001143A2" w:rsidRDefault="001143A2" w:rsidP="00214BB2">
      <w:pPr>
        <w:rPr>
          <w:rFonts w:asciiTheme="majorBidi" w:hAnsiTheme="majorBidi" w:cstheme="majorBidi"/>
          <w:b/>
          <w:bCs/>
          <w:sz w:val="24"/>
          <w:szCs w:val="24"/>
        </w:rPr>
      </w:pPr>
    </w:p>
    <w:p w:rsidR="001143A2" w:rsidRDefault="001143A2" w:rsidP="00214BB2">
      <w:pPr>
        <w:rPr>
          <w:rFonts w:asciiTheme="majorBidi" w:hAnsiTheme="majorBidi" w:cstheme="majorBidi"/>
          <w:b/>
          <w:bCs/>
          <w:sz w:val="24"/>
          <w:szCs w:val="24"/>
        </w:rPr>
      </w:pPr>
    </w:p>
    <w:p w:rsidR="001143A2" w:rsidRDefault="001143A2" w:rsidP="00214BB2">
      <w:pPr>
        <w:rPr>
          <w:rFonts w:asciiTheme="majorBidi" w:hAnsiTheme="majorBidi" w:cstheme="majorBidi"/>
          <w:b/>
          <w:bCs/>
          <w:sz w:val="24"/>
          <w:szCs w:val="24"/>
        </w:rPr>
      </w:pPr>
    </w:p>
    <w:p w:rsidR="001143A2" w:rsidRDefault="001143A2" w:rsidP="00214BB2">
      <w:pPr>
        <w:rPr>
          <w:rFonts w:asciiTheme="majorBidi" w:hAnsiTheme="majorBidi" w:cstheme="majorBidi"/>
          <w:b/>
          <w:bCs/>
          <w:sz w:val="24"/>
          <w:szCs w:val="24"/>
        </w:rPr>
      </w:pPr>
    </w:p>
    <w:p w:rsidR="001143A2" w:rsidRDefault="001143A2" w:rsidP="00214BB2">
      <w:pPr>
        <w:rPr>
          <w:rFonts w:asciiTheme="majorBidi" w:hAnsiTheme="majorBidi" w:cstheme="majorBidi"/>
          <w:b/>
          <w:bCs/>
          <w:sz w:val="24"/>
          <w:szCs w:val="24"/>
        </w:rPr>
      </w:pPr>
    </w:p>
    <w:p w:rsidR="001143A2" w:rsidRDefault="001143A2" w:rsidP="00214BB2">
      <w:pPr>
        <w:rPr>
          <w:rFonts w:asciiTheme="majorBidi" w:hAnsiTheme="majorBidi" w:cstheme="majorBidi"/>
          <w:b/>
          <w:bCs/>
          <w:sz w:val="24"/>
          <w:szCs w:val="24"/>
        </w:rPr>
      </w:pPr>
    </w:p>
    <w:p w:rsidR="001143A2" w:rsidRDefault="001143A2" w:rsidP="00214BB2">
      <w:pPr>
        <w:rPr>
          <w:rFonts w:asciiTheme="majorBidi" w:hAnsiTheme="majorBidi" w:cstheme="majorBidi"/>
          <w:b/>
          <w:bCs/>
          <w:sz w:val="24"/>
          <w:szCs w:val="24"/>
        </w:rPr>
      </w:pPr>
    </w:p>
    <w:p w:rsidR="001143A2" w:rsidRDefault="001143A2" w:rsidP="00214BB2">
      <w:pPr>
        <w:rPr>
          <w:rFonts w:asciiTheme="majorBidi" w:hAnsiTheme="majorBidi" w:cstheme="majorBidi"/>
          <w:b/>
          <w:bCs/>
          <w:sz w:val="24"/>
          <w:szCs w:val="24"/>
        </w:rPr>
      </w:pPr>
    </w:p>
    <w:p w:rsidR="001143A2" w:rsidRDefault="001143A2" w:rsidP="00214BB2">
      <w:pPr>
        <w:rPr>
          <w:rFonts w:asciiTheme="majorBidi" w:hAnsiTheme="majorBidi" w:cstheme="majorBidi"/>
          <w:b/>
          <w:bCs/>
          <w:sz w:val="24"/>
          <w:szCs w:val="24"/>
        </w:rPr>
      </w:pPr>
    </w:p>
    <w:p w:rsidR="00462C91" w:rsidRPr="00CC1BD9" w:rsidRDefault="001143A2" w:rsidP="00214BB2">
      <w:pPr>
        <w:rPr>
          <w:rFonts w:asciiTheme="majorBidi" w:hAnsiTheme="majorBidi" w:cstheme="majorBidi"/>
          <w:b/>
          <w:bCs/>
          <w:sz w:val="24"/>
          <w:szCs w:val="24"/>
        </w:rPr>
      </w:pPr>
      <w:r>
        <w:rPr>
          <w:rFonts w:asciiTheme="majorBidi" w:hAnsiTheme="majorBidi" w:cstheme="majorBidi"/>
          <w:b/>
          <w:bCs/>
          <w:sz w:val="24"/>
          <w:szCs w:val="24"/>
        </w:rPr>
        <w:lastRenderedPageBreak/>
        <w:t>Table S3:</w:t>
      </w:r>
      <w:r w:rsidR="00462C91" w:rsidRPr="00CC1BD9">
        <w:rPr>
          <w:rFonts w:asciiTheme="majorBidi" w:hAnsiTheme="majorBidi" w:cstheme="majorBidi"/>
          <w:b/>
          <w:bCs/>
          <w:sz w:val="24"/>
          <w:szCs w:val="24"/>
        </w:rPr>
        <w:t xml:space="preserve"> </w:t>
      </w:r>
      <w:r w:rsidR="00214BB2" w:rsidRPr="00CC1BD9">
        <w:rPr>
          <w:rFonts w:asciiTheme="majorBidi" w:hAnsiTheme="majorBidi" w:cstheme="majorBidi"/>
          <w:b/>
          <w:bCs/>
          <w:sz w:val="24"/>
          <w:szCs w:val="24"/>
        </w:rPr>
        <w:t>KEGG Pathways analysis</w:t>
      </w:r>
    </w:p>
    <w:tbl>
      <w:tblPr>
        <w:tblW w:w="13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9"/>
        <w:gridCol w:w="1387"/>
        <w:gridCol w:w="914"/>
        <w:gridCol w:w="914"/>
        <w:gridCol w:w="6363"/>
      </w:tblGrid>
      <w:tr w:rsidR="008176FF" w:rsidRPr="008176FF" w:rsidTr="008176FF">
        <w:trPr>
          <w:trHeight w:val="288"/>
        </w:trPr>
        <w:tc>
          <w:tcPr>
            <w:tcW w:w="4649" w:type="dxa"/>
            <w:shd w:val="clear" w:color="auto" w:fill="auto"/>
            <w:noWrap/>
            <w:vAlign w:val="bottom"/>
            <w:hideMark/>
          </w:tcPr>
          <w:p w:rsidR="008176FF" w:rsidRPr="008176FF" w:rsidRDefault="008176FF" w:rsidP="008176FF">
            <w:pPr>
              <w:spacing w:after="0" w:line="240" w:lineRule="auto"/>
              <w:rPr>
                <w:rFonts w:ascii="Calibri" w:eastAsia="Times New Roman" w:hAnsi="Calibri" w:cs="Calibri"/>
                <w:b/>
                <w:bCs/>
                <w:color w:val="000000"/>
              </w:rPr>
            </w:pPr>
            <w:r w:rsidRPr="008176FF">
              <w:rPr>
                <w:rFonts w:ascii="Calibri" w:eastAsia="Times New Roman" w:hAnsi="Calibri" w:cs="Calibri"/>
                <w:b/>
                <w:bCs/>
                <w:color w:val="000000"/>
              </w:rPr>
              <w:t>KEGG pathway</w:t>
            </w:r>
          </w:p>
        </w:tc>
        <w:tc>
          <w:tcPr>
            <w:tcW w:w="1387" w:type="dxa"/>
            <w:shd w:val="clear" w:color="auto" w:fill="auto"/>
            <w:noWrap/>
            <w:vAlign w:val="bottom"/>
            <w:hideMark/>
          </w:tcPr>
          <w:p w:rsidR="008176FF" w:rsidRPr="008176FF" w:rsidRDefault="008176FF" w:rsidP="008176FF">
            <w:pPr>
              <w:spacing w:after="0" w:line="240" w:lineRule="auto"/>
              <w:rPr>
                <w:rFonts w:ascii="Calibri" w:eastAsia="Times New Roman" w:hAnsi="Calibri" w:cs="Calibri"/>
                <w:b/>
                <w:bCs/>
                <w:color w:val="000000"/>
              </w:rPr>
            </w:pPr>
            <w:r w:rsidRPr="008176FF">
              <w:rPr>
                <w:rFonts w:ascii="Calibri" w:eastAsia="Times New Roman" w:hAnsi="Calibri" w:cs="Calibri"/>
                <w:b/>
                <w:bCs/>
                <w:color w:val="000000"/>
              </w:rPr>
              <w:t>Enrichment</w:t>
            </w:r>
          </w:p>
        </w:tc>
        <w:tc>
          <w:tcPr>
            <w:tcW w:w="914" w:type="dxa"/>
            <w:shd w:val="clear" w:color="auto" w:fill="auto"/>
            <w:noWrap/>
            <w:vAlign w:val="bottom"/>
            <w:hideMark/>
          </w:tcPr>
          <w:p w:rsidR="008176FF" w:rsidRPr="008176FF" w:rsidRDefault="008176FF" w:rsidP="008176FF">
            <w:pPr>
              <w:spacing w:after="0" w:line="240" w:lineRule="auto"/>
              <w:rPr>
                <w:rFonts w:ascii="Calibri" w:eastAsia="Times New Roman" w:hAnsi="Calibri" w:cs="Calibri"/>
                <w:b/>
                <w:bCs/>
                <w:color w:val="000000"/>
              </w:rPr>
            </w:pPr>
            <w:r w:rsidRPr="008176FF">
              <w:rPr>
                <w:rFonts w:ascii="Calibri" w:eastAsia="Times New Roman" w:hAnsi="Calibri" w:cs="Calibri"/>
                <w:b/>
                <w:bCs/>
                <w:color w:val="000000"/>
              </w:rPr>
              <w:t>P value</w:t>
            </w:r>
          </w:p>
        </w:tc>
        <w:tc>
          <w:tcPr>
            <w:tcW w:w="914" w:type="dxa"/>
            <w:shd w:val="clear" w:color="auto" w:fill="auto"/>
            <w:noWrap/>
            <w:vAlign w:val="bottom"/>
            <w:hideMark/>
          </w:tcPr>
          <w:p w:rsidR="008176FF" w:rsidRPr="008176FF" w:rsidRDefault="008176FF" w:rsidP="008176FF">
            <w:pPr>
              <w:spacing w:after="0" w:line="240" w:lineRule="auto"/>
              <w:rPr>
                <w:rFonts w:ascii="Calibri" w:eastAsia="Times New Roman" w:hAnsi="Calibri" w:cs="Calibri"/>
                <w:b/>
                <w:bCs/>
                <w:color w:val="000000"/>
              </w:rPr>
            </w:pPr>
            <w:r w:rsidRPr="008176FF">
              <w:rPr>
                <w:rFonts w:ascii="Calibri" w:eastAsia="Times New Roman" w:hAnsi="Calibri" w:cs="Calibri"/>
                <w:b/>
                <w:bCs/>
                <w:color w:val="000000"/>
              </w:rPr>
              <w:t>Gene count</w:t>
            </w:r>
          </w:p>
        </w:tc>
        <w:tc>
          <w:tcPr>
            <w:tcW w:w="5631" w:type="dxa"/>
            <w:shd w:val="clear" w:color="auto" w:fill="auto"/>
            <w:noWrap/>
            <w:vAlign w:val="bottom"/>
            <w:hideMark/>
          </w:tcPr>
          <w:p w:rsidR="008176FF" w:rsidRPr="008176FF" w:rsidRDefault="008176FF" w:rsidP="008176FF">
            <w:pPr>
              <w:spacing w:after="0" w:line="240" w:lineRule="auto"/>
              <w:rPr>
                <w:rFonts w:ascii="Calibri" w:eastAsia="Times New Roman" w:hAnsi="Calibri" w:cs="Calibri"/>
                <w:b/>
                <w:bCs/>
                <w:color w:val="000000"/>
              </w:rPr>
            </w:pPr>
            <w:r w:rsidRPr="008176FF">
              <w:rPr>
                <w:rFonts w:ascii="Calibri" w:eastAsia="Times New Roman" w:hAnsi="Calibri" w:cs="Calibri"/>
                <w:b/>
                <w:bCs/>
                <w:color w:val="000000"/>
              </w:rPr>
              <w:t>Genes</w:t>
            </w:r>
          </w:p>
        </w:tc>
      </w:tr>
      <w:tr w:rsidR="008176FF" w:rsidRPr="008176FF" w:rsidTr="008176FF">
        <w:trPr>
          <w:trHeight w:val="288"/>
        </w:trPr>
        <w:tc>
          <w:tcPr>
            <w:tcW w:w="4649" w:type="dxa"/>
            <w:shd w:val="clear" w:color="auto" w:fill="auto"/>
            <w:noWrap/>
            <w:vAlign w:val="bottom"/>
            <w:hideMark/>
          </w:tcPr>
          <w:p w:rsidR="008176FF" w:rsidRPr="008176FF" w:rsidRDefault="008176FF" w:rsidP="008176FF">
            <w:pPr>
              <w:spacing w:after="0" w:line="240" w:lineRule="auto"/>
              <w:rPr>
                <w:rFonts w:ascii="Calibri" w:eastAsia="Times New Roman" w:hAnsi="Calibri" w:cs="Calibri"/>
                <w:color w:val="000000"/>
              </w:rPr>
            </w:pPr>
            <w:r w:rsidRPr="008176FF">
              <w:rPr>
                <w:rFonts w:ascii="Calibri" w:eastAsia="Times New Roman" w:hAnsi="Calibri" w:cs="Calibri"/>
                <w:color w:val="000000"/>
              </w:rPr>
              <w:t>Pathways in cancer</w:t>
            </w:r>
          </w:p>
        </w:tc>
        <w:tc>
          <w:tcPr>
            <w:tcW w:w="1387" w:type="dxa"/>
            <w:shd w:val="clear" w:color="auto" w:fill="auto"/>
            <w:noWrap/>
            <w:vAlign w:val="bottom"/>
            <w:hideMark/>
          </w:tcPr>
          <w:p w:rsidR="008176FF" w:rsidRPr="008176FF" w:rsidRDefault="008176FF" w:rsidP="008176FF">
            <w:pPr>
              <w:spacing w:after="0" w:line="240" w:lineRule="auto"/>
              <w:jc w:val="right"/>
              <w:rPr>
                <w:rFonts w:ascii="Calibri" w:eastAsia="Times New Roman" w:hAnsi="Calibri" w:cs="Calibri"/>
                <w:color w:val="000000"/>
              </w:rPr>
            </w:pPr>
            <w:r w:rsidRPr="008176FF">
              <w:rPr>
                <w:rFonts w:ascii="Calibri" w:eastAsia="Times New Roman" w:hAnsi="Calibri" w:cs="Calibri"/>
                <w:color w:val="000000"/>
              </w:rPr>
              <w:t>0.000000079</w:t>
            </w:r>
          </w:p>
        </w:tc>
        <w:tc>
          <w:tcPr>
            <w:tcW w:w="914" w:type="dxa"/>
            <w:shd w:val="clear" w:color="auto" w:fill="auto"/>
            <w:noWrap/>
            <w:vAlign w:val="bottom"/>
            <w:hideMark/>
          </w:tcPr>
          <w:p w:rsidR="008176FF" w:rsidRPr="008176FF" w:rsidRDefault="008176FF" w:rsidP="008176FF">
            <w:pPr>
              <w:spacing w:after="0" w:line="240" w:lineRule="auto"/>
              <w:jc w:val="right"/>
              <w:rPr>
                <w:rFonts w:ascii="Calibri" w:eastAsia="Times New Roman" w:hAnsi="Calibri" w:cs="Calibri"/>
                <w:color w:val="000000"/>
              </w:rPr>
            </w:pPr>
            <w:r w:rsidRPr="008176FF">
              <w:rPr>
                <w:rFonts w:ascii="Calibri" w:eastAsia="Times New Roman" w:hAnsi="Calibri" w:cs="Calibri"/>
                <w:color w:val="000000"/>
              </w:rPr>
              <w:t>71.02</w:t>
            </w:r>
          </w:p>
        </w:tc>
        <w:tc>
          <w:tcPr>
            <w:tcW w:w="914" w:type="dxa"/>
            <w:shd w:val="clear" w:color="auto" w:fill="auto"/>
            <w:noWrap/>
            <w:vAlign w:val="bottom"/>
            <w:hideMark/>
          </w:tcPr>
          <w:p w:rsidR="008176FF" w:rsidRPr="008176FF" w:rsidRDefault="008176FF" w:rsidP="008176FF">
            <w:pPr>
              <w:spacing w:after="0" w:line="240" w:lineRule="auto"/>
              <w:jc w:val="right"/>
              <w:rPr>
                <w:rFonts w:ascii="Calibri" w:eastAsia="Times New Roman" w:hAnsi="Calibri" w:cs="Calibri"/>
                <w:color w:val="000000"/>
              </w:rPr>
            </w:pPr>
            <w:r w:rsidRPr="008176FF">
              <w:rPr>
                <w:rFonts w:ascii="Calibri" w:eastAsia="Times New Roman" w:hAnsi="Calibri" w:cs="Calibri"/>
                <w:color w:val="000000"/>
              </w:rPr>
              <w:t>16</w:t>
            </w:r>
          </w:p>
        </w:tc>
        <w:tc>
          <w:tcPr>
            <w:tcW w:w="5631" w:type="dxa"/>
            <w:shd w:val="clear" w:color="auto" w:fill="auto"/>
            <w:noWrap/>
            <w:vAlign w:val="bottom"/>
            <w:hideMark/>
          </w:tcPr>
          <w:p w:rsidR="008176FF" w:rsidRPr="008176FF" w:rsidRDefault="008176FF" w:rsidP="008176FF">
            <w:pPr>
              <w:spacing w:after="0" w:line="240" w:lineRule="auto"/>
              <w:rPr>
                <w:rFonts w:ascii="Calibri" w:eastAsia="Times New Roman" w:hAnsi="Calibri" w:cs="Calibri"/>
                <w:color w:val="000000"/>
              </w:rPr>
            </w:pPr>
            <w:r w:rsidRPr="008176FF">
              <w:rPr>
                <w:rFonts w:ascii="Calibri" w:eastAsia="Times New Roman" w:hAnsi="Calibri" w:cs="Calibri"/>
                <w:color w:val="000000"/>
              </w:rPr>
              <w:t>MET</w:t>
            </w:r>
            <w:r>
              <w:rPr>
                <w:rFonts w:ascii="Calibri" w:eastAsia="Times New Roman" w:hAnsi="Calibri" w:cs="Calibri"/>
                <w:color w:val="000000"/>
              </w:rPr>
              <w:t>,AR, F2,EGFR,ESR1, ESR2,</w:t>
            </w:r>
            <w:r>
              <w:rPr>
                <w:rFonts w:ascii="Calibri" w:hAnsi="Calibri" w:cs="Calibri"/>
                <w:color w:val="000000"/>
              </w:rPr>
              <w:t>HSP90AA1,HSP90AB1,HDAC1,</w:t>
            </w:r>
          </w:p>
          <w:p w:rsidR="008176FF" w:rsidRPr="008176FF" w:rsidRDefault="008176FF" w:rsidP="008176FF">
            <w:pPr>
              <w:rPr>
                <w:rFonts w:ascii="Calibri" w:hAnsi="Calibri" w:cs="Calibri"/>
                <w:color w:val="000000"/>
              </w:rPr>
            </w:pPr>
            <w:r>
              <w:rPr>
                <w:rFonts w:ascii="Calibri" w:hAnsi="Calibri" w:cs="Calibri"/>
                <w:color w:val="000000"/>
              </w:rPr>
              <w:t>IL2,MMP1,MMP2,MMP9,PPARG,PRKCA,TXNRD1</w:t>
            </w:r>
          </w:p>
        </w:tc>
      </w:tr>
      <w:tr w:rsidR="008176FF" w:rsidRPr="008176FF" w:rsidTr="008176FF">
        <w:trPr>
          <w:trHeight w:val="288"/>
        </w:trPr>
        <w:tc>
          <w:tcPr>
            <w:tcW w:w="4649" w:type="dxa"/>
            <w:shd w:val="clear" w:color="auto" w:fill="auto"/>
            <w:noWrap/>
            <w:vAlign w:val="bottom"/>
            <w:hideMark/>
          </w:tcPr>
          <w:p w:rsidR="008176FF" w:rsidRPr="008176FF" w:rsidRDefault="008176FF" w:rsidP="008176FF">
            <w:pPr>
              <w:spacing w:after="0" w:line="240" w:lineRule="auto"/>
              <w:rPr>
                <w:rFonts w:ascii="Calibri" w:eastAsia="Times New Roman" w:hAnsi="Calibri" w:cs="Calibri"/>
                <w:color w:val="000000"/>
              </w:rPr>
            </w:pPr>
            <w:r w:rsidRPr="008176FF">
              <w:rPr>
                <w:rFonts w:ascii="Calibri" w:eastAsia="Times New Roman" w:hAnsi="Calibri" w:cs="Calibri"/>
                <w:color w:val="000000"/>
              </w:rPr>
              <w:t>Nitrogen metabolism</w:t>
            </w:r>
          </w:p>
        </w:tc>
        <w:tc>
          <w:tcPr>
            <w:tcW w:w="1387" w:type="dxa"/>
            <w:shd w:val="clear" w:color="auto" w:fill="auto"/>
            <w:noWrap/>
            <w:vAlign w:val="bottom"/>
            <w:hideMark/>
          </w:tcPr>
          <w:p w:rsidR="008176FF" w:rsidRPr="008176FF" w:rsidRDefault="008176FF" w:rsidP="008176FF">
            <w:pPr>
              <w:spacing w:after="0" w:line="240" w:lineRule="auto"/>
              <w:jc w:val="right"/>
              <w:rPr>
                <w:rFonts w:ascii="Calibri" w:eastAsia="Times New Roman" w:hAnsi="Calibri" w:cs="Calibri"/>
                <w:color w:val="000000"/>
              </w:rPr>
            </w:pPr>
            <w:r w:rsidRPr="008176FF">
              <w:rPr>
                <w:rFonts w:ascii="Calibri" w:eastAsia="Times New Roman" w:hAnsi="Calibri" w:cs="Calibri"/>
                <w:color w:val="000000"/>
              </w:rPr>
              <w:t>0.0000019</w:t>
            </w:r>
          </w:p>
        </w:tc>
        <w:tc>
          <w:tcPr>
            <w:tcW w:w="914" w:type="dxa"/>
            <w:shd w:val="clear" w:color="auto" w:fill="auto"/>
            <w:noWrap/>
            <w:vAlign w:val="bottom"/>
            <w:hideMark/>
          </w:tcPr>
          <w:p w:rsidR="008176FF" w:rsidRPr="008176FF" w:rsidRDefault="008176FF" w:rsidP="008176FF">
            <w:pPr>
              <w:spacing w:after="0" w:line="240" w:lineRule="auto"/>
              <w:jc w:val="right"/>
              <w:rPr>
                <w:rFonts w:ascii="Calibri" w:eastAsia="Times New Roman" w:hAnsi="Calibri" w:cs="Calibri"/>
                <w:color w:val="000000"/>
              </w:rPr>
            </w:pPr>
            <w:r w:rsidRPr="008176FF">
              <w:rPr>
                <w:rFonts w:ascii="Calibri" w:eastAsia="Times New Roman" w:hAnsi="Calibri" w:cs="Calibri"/>
                <w:color w:val="000000"/>
              </w:rPr>
              <w:t>57.21</w:t>
            </w:r>
          </w:p>
        </w:tc>
        <w:tc>
          <w:tcPr>
            <w:tcW w:w="914" w:type="dxa"/>
            <w:shd w:val="clear" w:color="auto" w:fill="auto"/>
            <w:noWrap/>
            <w:vAlign w:val="bottom"/>
            <w:hideMark/>
          </w:tcPr>
          <w:p w:rsidR="008176FF" w:rsidRPr="008176FF" w:rsidRDefault="008176FF" w:rsidP="008176FF">
            <w:pPr>
              <w:spacing w:after="0" w:line="240" w:lineRule="auto"/>
              <w:jc w:val="right"/>
              <w:rPr>
                <w:rFonts w:ascii="Calibri" w:eastAsia="Times New Roman" w:hAnsi="Calibri" w:cs="Calibri"/>
                <w:color w:val="000000"/>
              </w:rPr>
            </w:pPr>
            <w:r w:rsidRPr="008176FF">
              <w:rPr>
                <w:rFonts w:ascii="Calibri" w:eastAsia="Times New Roman" w:hAnsi="Calibri" w:cs="Calibri"/>
                <w:color w:val="000000"/>
              </w:rPr>
              <w:t>5</w:t>
            </w:r>
          </w:p>
        </w:tc>
        <w:tc>
          <w:tcPr>
            <w:tcW w:w="5631" w:type="dxa"/>
            <w:shd w:val="clear" w:color="auto" w:fill="auto"/>
            <w:noWrap/>
            <w:vAlign w:val="bottom"/>
            <w:hideMark/>
          </w:tcPr>
          <w:p w:rsidR="008176FF" w:rsidRPr="008176FF" w:rsidRDefault="008176FF" w:rsidP="008176FF">
            <w:pPr>
              <w:spacing w:after="0" w:line="240" w:lineRule="auto"/>
              <w:rPr>
                <w:rFonts w:ascii="Calibri" w:eastAsia="Times New Roman" w:hAnsi="Calibri" w:cs="Calibri"/>
                <w:color w:val="000000"/>
              </w:rPr>
            </w:pPr>
            <w:r w:rsidRPr="008176FF">
              <w:rPr>
                <w:rFonts w:ascii="Calibri" w:eastAsia="Times New Roman" w:hAnsi="Calibri" w:cs="Calibri"/>
                <w:color w:val="000000"/>
              </w:rPr>
              <w:t>CA12</w:t>
            </w:r>
            <w:r w:rsidR="0067470F">
              <w:rPr>
                <w:rFonts w:ascii="Calibri" w:eastAsia="Times New Roman" w:hAnsi="Calibri" w:cs="Calibri"/>
                <w:color w:val="000000"/>
              </w:rPr>
              <w:t>. CA2, CA5A, CA9</w:t>
            </w:r>
          </w:p>
        </w:tc>
      </w:tr>
      <w:tr w:rsidR="008176FF" w:rsidRPr="008176FF" w:rsidTr="008176FF">
        <w:trPr>
          <w:trHeight w:val="288"/>
        </w:trPr>
        <w:tc>
          <w:tcPr>
            <w:tcW w:w="4649" w:type="dxa"/>
            <w:shd w:val="clear" w:color="auto" w:fill="auto"/>
            <w:noWrap/>
            <w:vAlign w:val="bottom"/>
            <w:hideMark/>
          </w:tcPr>
          <w:p w:rsidR="008176FF" w:rsidRPr="008176FF" w:rsidRDefault="008176FF" w:rsidP="008176FF">
            <w:pPr>
              <w:spacing w:after="0" w:line="240" w:lineRule="auto"/>
              <w:rPr>
                <w:rFonts w:ascii="Calibri" w:eastAsia="Times New Roman" w:hAnsi="Calibri" w:cs="Calibri"/>
                <w:color w:val="000000"/>
              </w:rPr>
            </w:pPr>
            <w:r w:rsidRPr="008176FF">
              <w:rPr>
                <w:rFonts w:ascii="Calibri" w:eastAsia="Times New Roman" w:hAnsi="Calibri" w:cs="Calibri"/>
                <w:color w:val="000000"/>
              </w:rPr>
              <w:t>Chemical carcinogenesis- receptor activation</w:t>
            </w:r>
          </w:p>
        </w:tc>
        <w:tc>
          <w:tcPr>
            <w:tcW w:w="1387" w:type="dxa"/>
            <w:shd w:val="clear" w:color="auto" w:fill="auto"/>
            <w:noWrap/>
            <w:vAlign w:val="bottom"/>
            <w:hideMark/>
          </w:tcPr>
          <w:p w:rsidR="008176FF" w:rsidRPr="008176FF" w:rsidRDefault="008176FF" w:rsidP="008176FF">
            <w:pPr>
              <w:spacing w:after="0" w:line="240" w:lineRule="auto"/>
              <w:jc w:val="right"/>
              <w:rPr>
                <w:rFonts w:ascii="Calibri" w:eastAsia="Times New Roman" w:hAnsi="Calibri" w:cs="Calibri"/>
                <w:color w:val="000000"/>
              </w:rPr>
            </w:pPr>
            <w:r w:rsidRPr="008176FF">
              <w:rPr>
                <w:rFonts w:ascii="Calibri" w:eastAsia="Times New Roman" w:hAnsi="Calibri" w:cs="Calibri"/>
                <w:color w:val="000000"/>
              </w:rPr>
              <w:t>0.0000094</w:t>
            </w:r>
          </w:p>
        </w:tc>
        <w:tc>
          <w:tcPr>
            <w:tcW w:w="914" w:type="dxa"/>
            <w:shd w:val="clear" w:color="auto" w:fill="auto"/>
            <w:noWrap/>
            <w:vAlign w:val="bottom"/>
            <w:hideMark/>
          </w:tcPr>
          <w:p w:rsidR="008176FF" w:rsidRPr="008176FF" w:rsidRDefault="008176FF" w:rsidP="008176FF">
            <w:pPr>
              <w:spacing w:after="0" w:line="240" w:lineRule="auto"/>
              <w:jc w:val="right"/>
              <w:rPr>
                <w:rFonts w:ascii="Calibri" w:eastAsia="Times New Roman" w:hAnsi="Calibri" w:cs="Calibri"/>
                <w:color w:val="000000"/>
              </w:rPr>
            </w:pPr>
            <w:r w:rsidRPr="008176FF">
              <w:rPr>
                <w:rFonts w:ascii="Calibri" w:eastAsia="Times New Roman" w:hAnsi="Calibri" w:cs="Calibri"/>
                <w:color w:val="000000"/>
              </w:rPr>
              <w:t>50.26</w:t>
            </w:r>
          </w:p>
        </w:tc>
        <w:tc>
          <w:tcPr>
            <w:tcW w:w="914" w:type="dxa"/>
            <w:shd w:val="clear" w:color="auto" w:fill="auto"/>
            <w:noWrap/>
            <w:vAlign w:val="bottom"/>
            <w:hideMark/>
          </w:tcPr>
          <w:p w:rsidR="008176FF" w:rsidRPr="008176FF" w:rsidRDefault="008176FF" w:rsidP="008176FF">
            <w:pPr>
              <w:spacing w:after="0" w:line="240" w:lineRule="auto"/>
              <w:jc w:val="right"/>
              <w:rPr>
                <w:rFonts w:ascii="Calibri" w:eastAsia="Times New Roman" w:hAnsi="Calibri" w:cs="Calibri"/>
                <w:color w:val="000000"/>
              </w:rPr>
            </w:pPr>
            <w:r w:rsidRPr="008176FF">
              <w:rPr>
                <w:rFonts w:ascii="Calibri" w:eastAsia="Times New Roman" w:hAnsi="Calibri" w:cs="Calibri"/>
                <w:color w:val="000000"/>
              </w:rPr>
              <w:t>10</w:t>
            </w:r>
          </w:p>
        </w:tc>
        <w:tc>
          <w:tcPr>
            <w:tcW w:w="5631" w:type="dxa"/>
            <w:shd w:val="clear" w:color="auto" w:fill="auto"/>
            <w:noWrap/>
            <w:vAlign w:val="bottom"/>
            <w:hideMark/>
          </w:tcPr>
          <w:p w:rsidR="008176FF" w:rsidRPr="008176FF" w:rsidRDefault="0067470F" w:rsidP="0067470F">
            <w:pPr>
              <w:rPr>
                <w:rFonts w:ascii="Calibri" w:hAnsi="Calibri" w:cs="Calibri"/>
                <w:color w:val="000000"/>
              </w:rPr>
            </w:pPr>
            <w:r>
              <w:rPr>
                <w:rFonts w:ascii="Calibri" w:hAnsi="Calibri" w:cs="Calibri"/>
                <w:color w:val="000000"/>
              </w:rPr>
              <w:t>AR,EGFR,ESR1,ESR2,HSP90AA1,HSP90AB1,PGR,PRKCA,RPS6KA3</w:t>
            </w:r>
          </w:p>
        </w:tc>
      </w:tr>
      <w:tr w:rsidR="008176FF" w:rsidRPr="008176FF" w:rsidTr="008176FF">
        <w:trPr>
          <w:trHeight w:val="288"/>
        </w:trPr>
        <w:tc>
          <w:tcPr>
            <w:tcW w:w="4649" w:type="dxa"/>
            <w:shd w:val="clear" w:color="auto" w:fill="auto"/>
            <w:noWrap/>
            <w:vAlign w:val="bottom"/>
            <w:hideMark/>
          </w:tcPr>
          <w:p w:rsidR="008176FF" w:rsidRPr="008176FF" w:rsidRDefault="008176FF" w:rsidP="008176FF">
            <w:pPr>
              <w:spacing w:after="0" w:line="240" w:lineRule="auto"/>
              <w:rPr>
                <w:rFonts w:ascii="Calibri" w:eastAsia="Times New Roman" w:hAnsi="Calibri" w:cs="Calibri"/>
                <w:color w:val="000000"/>
              </w:rPr>
            </w:pPr>
            <w:r w:rsidRPr="008176FF">
              <w:rPr>
                <w:rFonts w:ascii="Calibri" w:eastAsia="Times New Roman" w:hAnsi="Calibri" w:cs="Calibri"/>
                <w:color w:val="000000"/>
              </w:rPr>
              <w:t>Estrogen signaling pathway</w:t>
            </w:r>
          </w:p>
        </w:tc>
        <w:tc>
          <w:tcPr>
            <w:tcW w:w="1387" w:type="dxa"/>
            <w:shd w:val="clear" w:color="auto" w:fill="auto"/>
            <w:noWrap/>
            <w:vAlign w:val="bottom"/>
            <w:hideMark/>
          </w:tcPr>
          <w:p w:rsidR="008176FF" w:rsidRPr="008176FF" w:rsidRDefault="008176FF" w:rsidP="008176FF">
            <w:pPr>
              <w:spacing w:after="0" w:line="240" w:lineRule="auto"/>
              <w:jc w:val="right"/>
              <w:rPr>
                <w:rFonts w:ascii="Calibri" w:eastAsia="Times New Roman" w:hAnsi="Calibri" w:cs="Calibri"/>
                <w:color w:val="000000"/>
              </w:rPr>
            </w:pPr>
            <w:r w:rsidRPr="008176FF">
              <w:rPr>
                <w:rFonts w:ascii="Calibri" w:eastAsia="Times New Roman" w:hAnsi="Calibri" w:cs="Calibri"/>
                <w:color w:val="000000"/>
              </w:rPr>
              <w:t>0.0000094</w:t>
            </w:r>
          </w:p>
        </w:tc>
        <w:tc>
          <w:tcPr>
            <w:tcW w:w="914" w:type="dxa"/>
            <w:shd w:val="clear" w:color="auto" w:fill="auto"/>
            <w:noWrap/>
            <w:vAlign w:val="bottom"/>
            <w:hideMark/>
          </w:tcPr>
          <w:p w:rsidR="008176FF" w:rsidRPr="008176FF" w:rsidRDefault="008176FF" w:rsidP="008176FF">
            <w:pPr>
              <w:spacing w:after="0" w:line="240" w:lineRule="auto"/>
              <w:jc w:val="right"/>
              <w:rPr>
                <w:rFonts w:ascii="Calibri" w:eastAsia="Times New Roman" w:hAnsi="Calibri" w:cs="Calibri"/>
                <w:color w:val="000000"/>
              </w:rPr>
            </w:pPr>
            <w:r w:rsidRPr="008176FF">
              <w:rPr>
                <w:rFonts w:ascii="Calibri" w:eastAsia="Times New Roman" w:hAnsi="Calibri" w:cs="Calibri"/>
                <w:color w:val="000000"/>
              </w:rPr>
              <w:t>50.26</w:t>
            </w:r>
          </w:p>
        </w:tc>
        <w:tc>
          <w:tcPr>
            <w:tcW w:w="914" w:type="dxa"/>
            <w:shd w:val="clear" w:color="auto" w:fill="auto"/>
            <w:noWrap/>
            <w:vAlign w:val="bottom"/>
            <w:hideMark/>
          </w:tcPr>
          <w:p w:rsidR="008176FF" w:rsidRPr="008176FF" w:rsidRDefault="008176FF" w:rsidP="008176FF">
            <w:pPr>
              <w:spacing w:after="0" w:line="240" w:lineRule="auto"/>
              <w:jc w:val="right"/>
              <w:rPr>
                <w:rFonts w:ascii="Calibri" w:eastAsia="Times New Roman" w:hAnsi="Calibri" w:cs="Calibri"/>
                <w:color w:val="000000"/>
              </w:rPr>
            </w:pPr>
            <w:r w:rsidRPr="008176FF">
              <w:rPr>
                <w:rFonts w:ascii="Calibri" w:eastAsia="Times New Roman" w:hAnsi="Calibri" w:cs="Calibri"/>
                <w:color w:val="000000"/>
              </w:rPr>
              <w:t>8</w:t>
            </w:r>
          </w:p>
        </w:tc>
        <w:tc>
          <w:tcPr>
            <w:tcW w:w="5631" w:type="dxa"/>
            <w:shd w:val="clear" w:color="auto" w:fill="auto"/>
            <w:noWrap/>
            <w:vAlign w:val="bottom"/>
            <w:hideMark/>
          </w:tcPr>
          <w:p w:rsidR="008176FF" w:rsidRPr="008176FF" w:rsidRDefault="0067470F" w:rsidP="0067470F">
            <w:pPr>
              <w:rPr>
                <w:rFonts w:ascii="Calibri" w:hAnsi="Calibri" w:cs="Calibri"/>
                <w:color w:val="000000"/>
              </w:rPr>
            </w:pPr>
            <w:r>
              <w:rPr>
                <w:rFonts w:ascii="Calibri" w:hAnsi="Calibri" w:cs="Calibri"/>
                <w:color w:val="000000"/>
              </w:rPr>
              <w:t>EGFR,ESR1,ESR2,HSP90AA1,HSP90AB1,MMP2,MMP,PGR</w:t>
            </w:r>
          </w:p>
        </w:tc>
      </w:tr>
      <w:tr w:rsidR="008176FF" w:rsidRPr="008176FF" w:rsidTr="008176FF">
        <w:trPr>
          <w:trHeight w:val="288"/>
        </w:trPr>
        <w:tc>
          <w:tcPr>
            <w:tcW w:w="4649" w:type="dxa"/>
            <w:shd w:val="clear" w:color="auto" w:fill="auto"/>
            <w:noWrap/>
            <w:vAlign w:val="bottom"/>
            <w:hideMark/>
          </w:tcPr>
          <w:p w:rsidR="008176FF" w:rsidRPr="008176FF" w:rsidRDefault="0067470F" w:rsidP="008176FF">
            <w:pPr>
              <w:spacing w:after="0" w:line="240" w:lineRule="auto"/>
              <w:rPr>
                <w:rFonts w:ascii="Calibri" w:eastAsia="Times New Roman" w:hAnsi="Calibri" w:cs="Calibri"/>
                <w:color w:val="000000"/>
              </w:rPr>
            </w:pPr>
            <w:r>
              <w:rPr>
                <w:rFonts w:ascii="Calibri" w:eastAsia="Times New Roman" w:hAnsi="Calibri" w:cs="Calibri"/>
                <w:color w:val="000000"/>
              </w:rPr>
              <w:t>Proteoglycans in cancer</w:t>
            </w:r>
          </w:p>
        </w:tc>
        <w:tc>
          <w:tcPr>
            <w:tcW w:w="1387" w:type="dxa"/>
            <w:shd w:val="clear" w:color="auto" w:fill="auto"/>
            <w:noWrap/>
            <w:vAlign w:val="bottom"/>
            <w:hideMark/>
          </w:tcPr>
          <w:p w:rsidR="008176FF" w:rsidRPr="008176FF" w:rsidRDefault="008176FF" w:rsidP="008176FF">
            <w:pPr>
              <w:spacing w:after="0" w:line="240" w:lineRule="auto"/>
              <w:jc w:val="right"/>
              <w:rPr>
                <w:rFonts w:ascii="Calibri" w:eastAsia="Times New Roman" w:hAnsi="Calibri" w:cs="Calibri"/>
                <w:color w:val="000000"/>
              </w:rPr>
            </w:pPr>
            <w:r w:rsidRPr="008176FF">
              <w:rPr>
                <w:rFonts w:ascii="Calibri" w:eastAsia="Times New Roman" w:hAnsi="Calibri" w:cs="Calibri"/>
                <w:color w:val="000000"/>
              </w:rPr>
              <w:t>0.00087</w:t>
            </w:r>
          </w:p>
        </w:tc>
        <w:tc>
          <w:tcPr>
            <w:tcW w:w="914" w:type="dxa"/>
            <w:shd w:val="clear" w:color="auto" w:fill="auto"/>
            <w:noWrap/>
            <w:vAlign w:val="bottom"/>
            <w:hideMark/>
          </w:tcPr>
          <w:p w:rsidR="008176FF" w:rsidRPr="008176FF" w:rsidRDefault="008176FF" w:rsidP="008176FF">
            <w:pPr>
              <w:spacing w:after="0" w:line="240" w:lineRule="auto"/>
              <w:jc w:val="right"/>
              <w:rPr>
                <w:rFonts w:ascii="Calibri" w:eastAsia="Times New Roman" w:hAnsi="Calibri" w:cs="Calibri"/>
                <w:color w:val="000000"/>
              </w:rPr>
            </w:pPr>
            <w:r w:rsidRPr="008176FF">
              <w:rPr>
                <w:rFonts w:ascii="Calibri" w:eastAsia="Times New Roman" w:hAnsi="Calibri" w:cs="Calibri"/>
                <w:color w:val="000000"/>
              </w:rPr>
              <w:t>30.6</w:t>
            </w:r>
          </w:p>
        </w:tc>
        <w:tc>
          <w:tcPr>
            <w:tcW w:w="914" w:type="dxa"/>
            <w:shd w:val="clear" w:color="auto" w:fill="auto"/>
            <w:noWrap/>
            <w:vAlign w:val="bottom"/>
            <w:hideMark/>
          </w:tcPr>
          <w:p w:rsidR="008176FF" w:rsidRPr="008176FF" w:rsidRDefault="008176FF" w:rsidP="008176FF">
            <w:pPr>
              <w:spacing w:after="0" w:line="240" w:lineRule="auto"/>
              <w:jc w:val="right"/>
              <w:rPr>
                <w:rFonts w:ascii="Calibri" w:eastAsia="Times New Roman" w:hAnsi="Calibri" w:cs="Calibri"/>
                <w:color w:val="000000"/>
              </w:rPr>
            </w:pPr>
            <w:r w:rsidRPr="008176FF">
              <w:rPr>
                <w:rFonts w:ascii="Calibri" w:eastAsia="Times New Roman" w:hAnsi="Calibri" w:cs="Calibri"/>
                <w:color w:val="000000"/>
              </w:rPr>
              <w:t>7</w:t>
            </w:r>
          </w:p>
        </w:tc>
        <w:tc>
          <w:tcPr>
            <w:tcW w:w="5631" w:type="dxa"/>
            <w:shd w:val="clear" w:color="auto" w:fill="auto"/>
            <w:noWrap/>
            <w:vAlign w:val="bottom"/>
            <w:hideMark/>
          </w:tcPr>
          <w:p w:rsidR="008176FF" w:rsidRPr="008176FF" w:rsidRDefault="0067470F" w:rsidP="0067470F">
            <w:pPr>
              <w:rPr>
                <w:rFonts w:ascii="Calibri" w:hAnsi="Calibri" w:cs="Calibri"/>
                <w:color w:val="000000"/>
              </w:rPr>
            </w:pPr>
            <w:r>
              <w:rPr>
                <w:rFonts w:ascii="Calibri" w:hAnsi="Calibri" w:cs="Calibri"/>
                <w:color w:val="000000"/>
              </w:rPr>
              <w:t>MET,EGFR,ESR1,MMP2,MMP9,PRKCA,TNF</w:t>
            </w:r>
          </w:p>
        </w:tc>
      </w:tr>
      <w:tr w:rsidR="008176FF" w:rsidRPr="008176FF" w:rsidTr="008176FF">
        <w:trPr>
          <w:trHeight w:val="288"/>
        </w:trPr>
        <w:tc>
          <w:tcPr>
            <w:tcW w:w="4649" w:type="dxa"/>
            <w:shd w:val="clear" w:color="auto" w:fill="auto"/>
            <w:noWrap/>
            <w:vAlign w:val="bottom"/>
            <w:hideMark/>
          </w:tcPr>
          <w:p w:rsidR="008176FF" w:rsidRPr="008176FF" w:rsidRDefault="008176FF" w:rsidP="008176FF">
            <w:pPr>
              <w:spacing w:after="0" w:line="240" w:lineRule="auto"/>
              <w:rPr>
                <w:rFonts w:ascii="Calibri" w:eastAsia="Times New Roman" w:hAnsi="Calibri" w:cs="Calibri"/>
                <w:color w:val="000000"/>
              </w:rPr>
            </w:pPr>
            <w:r w:rsidRPr="008176FF">
              <w:rPr>
                <w:rFonts w:ascii="Calibri" w:eastAsia="Times New Roman" w:hAnsi="Calibri" w:cs="Calibri"/>
                <w:color w:val="000000"/>
              </w:rPr>
              <w:t>Lipid and atherosclerosis</w:t>
            </w:r>
          </w:p>
        </w:tc>
        <w:tc>
          <w:tcPr>
            <w:tcW w:w="1387" w:type="dxa"/>
            <w:shd w:val="clear" w:color="auto" w:fill="auto"/>
            <w:noWrap/>
            <w:vAlign w:val="bottom"/>
            <w:hideMark/>
          </w:tcPr>
          <w:p w:rsidR="008176FF" w:rsidRPr="008176FF" w:rsidRDefault="008176FF" w:rsidP="008176FF">
            <w:pPr>
              <w:spacing w:after="0" w:line="240" w:lineRule="auto"/>
              <w:jc w:val="right"/>
              <w:rPr>
                <w:rFonts w:ascii="Calibri" w:eastAsia="Times New Roman" w:hAnsi="Calibri" w:cs="Calibri"/>
                <w:color w:val="000000"/>
              </w:rPr>
            </w:pPr>
            <w:r w:rsidRPr="008176FF">
              <w:rPr>
                <w:rFonts w:ascii="Calibri" w:eastAsia="Times New Roman" w:hAnsi="Calibri" w:cs="Calibri"/>
                <w:color w:val="000000"/>
              </w:rPr>
              <w:t>0.0011</w:t>
            </w:r>
          </w:p>
        </w:tc>
        <w:tc>
          <w:tcPr>
            <w:tcW w:w="914" w:type="dxa"/>
            <w:shd w:val="clear" w:color="auto" w:fill="auto"/>
            <w:noWrap/>
            <w:vAlign w:val="bottom"/>
            <w:hideMark/>
          </w:tcPr>
          <w:p w:rsidR="008176FF" w:rsidRPr="008176FF" w:rsidRDefault="008176FF" w:rsidP="008176FF">
            <w:pPr>
              <w:spacing w:after="0" w:line="240" w:lineRule="auto"/>
              <w:jc w:val="right"/>
              <w:rPr>
                <w:rFonts w:ascii="Calibri" w:eastAsia="Times New Roman" w:hAnsi="Calibri" w:cs="Calibri"/>
                <w:color w:val="000000"/>
              </w:rPr>
            </w:pPr>
            <w:r w:rsidRPr="008176FF">
              <w:rPr>
                <w:rFonts w:ascii="Calibri" w:eastAsia="Times New Roman" w:hAnsi="Calibri" w:cs="Calibri"/>
                <w:color w:val="000000"/>
              </w:rPr>
              <w:t>29.58</w:t>
            </w:r>
          </w:p>
        </w:tc>
        <w:tc>
          <w:tcPr>
            <w:tcW w:w="914" w:type="dxa"/>
            <w:shd w:val="clear" w:color="auto" w:fill="auto"/>
            <w:noWrap/>
            <w:vAlign w:val="bottom"/>
            <w:hideMark/>
          </w:tcPr>
          <w:p w:rsidR="008176FF" w:rsidRPr="008176FF" w:rsidRDefault="008176FF" w:rsidP="008176FF">
            <w:pPr>
              <w:spacing w:after="0" w:line="240" w:lineRule="auto"/>
              <w:jc w:val="right"/>
              <w:rPr>
                <w:rFonts w:ascii="Calibri" w:eastAsia="Times New Roman" w:hAnsi="Calibri" w:cs="Calibri"/>
                <w:color w:val="000000"/>
              </w:rPr>
            </w:pPr>
            <w:r w:rsidRPr="008176FF">
              <w:rPr>
                <w:rFonts w:ascii="Calibri" w:eastAsia="Times New Roman" w:hAnsi="Calibri" w:cs="Calibri"/>
                <w:color w:val="000000"/>
              </w:rPr>
              <w:t>7</w:t>
            </w:r>
          </w:p>
        </w:tc>
        <w:tc>
          <w:tcPr>
            <w:tcW w:w="5631" w:type="dxa"/>
            <w:shd w:val="clear" w:color="auto" w:fill="auto"/>
            <w:noWrap/>
            <w:vAlign w:val="bottom"/>
            <w:hideMark/>
          </w:tcPr>
          <w:p w:rsidR="008176FF" w:rsidRPr="008176FF" w:rsidRDefault="0067470F" w:rsidP="0067470F">
            <w:pPr>
              <w:rPr>
                <w:rFonts w:ascii="Calibri" w:hAnsi="Calibri" w:cs="Calibri"/>
                <w:color w:val="000000"/>
              </w:rPr>
            </w:pPr>
            <w:r>
              <w:rPr>
                <w:rFonts w:ascii="Calibri" w:hAnsi="Calibri" w:cs="Calibri"/>
                <w:color w:val="000000"/>
              </w:rPr>
              <w:t>HSP90AA1,HSP90AB1,MMP1,MMP9,PPARG,PRKCA,TNF</w:t>
            </w:r>
          </w:p>
        </w:tc>
      </w:tr>
      <w:tr w:rsidR="008176FF" w:rsidRPr="008176FF" w:rsidTr="008176FF">
        <w:trPr>
          <w:trHeight w:val="288"/>
        </w:trPr>
        <w:tc>
          <w:tcPr>
            <w:tcW w:w="4649" w:type="dxa"/>
            <w:shd w:val="clear" w:color="auto" w:fill="auto"/>
            <w:noWrap/>
            <w:vAlign w:val="bottom"/>
            <w:hideMark/>
          </w:tcPr>
          <w:p w:rsidR="008176FF" w:rsidRPr="008176FF" w:rsidRDefault="008176FF" w:rsidP="008176FF">
            <w:pPr>
              <w:spacing w:after="0" w:line="240" w:lineRule="auto"/>
              <w:rPr>
                <w:rFonts w:ascii="Calibri" w:eastAsia="Times New Roman" w:hAnsi="Calibri" w:cs="Calibri"/>
                <w:color w:val="000000"/>
              </w:rPr>
            </w:pPr>
            <w:r w:rsidRPr="008176FF">
              <w:rPr>
                <w:rFonts w:ascii="Calibri" w:eastAsia="Times New Roman" w:hAnsi="Calibri" w:cs="Calibri"/>
                <w:color w:val="000000"/>
              </w:rPr>
              <w:t>Bladder cancer</w:t>
            </w:r>
          </w:p>
        </w:tc>
        <w:tc>
          <w:tcPr>
            <w:tcW w:w="1387" w:type="dxa"/>
            <w:shd w:val="clear" w:color="auto" w:fill="auto"/>
            <w:noWrap/>
            <w:vAlign w:val="bottom"/>
            <w:hideMark/>
          </w:tcPr>
          <w:p w:rsidR="008176FF" w:rsidRPr="008176FF" w:rsidRDefault="008176FF" w:rsidP="008176FF">
            <w:pPr>
              <w:spacing w:after="0" w:line="240" w:lineRule="auto"/>
              <w:jc w:val="right"/>
              <w:rPr>
                <w:rFonts w:ascii="Calibri" w:eastAsia="Times New Roman" w:hAnsi="Calibri" w:cs="Calibri"/>
                <w:color w:val="000000"/>
              </w:rPr>
            </w:pPr>
            <w:r w:rsidRPr="008176FF">
              <w:rPr>
                <w:rFonts w:ascii="Calibri" w:eastAsia="Times New Roman" w:hAnsi="Calibri" w:cs="Calibri"/>
                <w:color w:val="000000"/>
              </w:rPr>
              <w:t>0.0015</w:t>
            </w:r>
          </w:p>
        </w:tc>
        <w:tc>
          <w:tcPr>
            <w:tcW w:w="914" w:type="dxa"/>
            <w:shd w:val="clear" w:color="auto" w:fill="auto"/>
            <w:noWrap/>
            <w:vAlign w:val="bottom"/>
            <w:hideMark/>
          </w:tcPr>
          <w:p w:rsidR="008176FF" w:rsidRPr="008176FF" w:rsidRDefault="008176FF" w:rsidP="008176FF">
            <w:pPr>
              <w:spacing w:after="0" w:line="240" w:lineRule="auto"/>
              <w:jc w:val="right"/>
              <w:rPr>
                <w:rFonts w:ascii="Calibri" w:eastAsia="Times New Roman" w:hAnsi="Calibri" w:cs="Calibri"/>
                <w:color w:val="000000"/>
              </w:rPr>
            </w:pPr>
            <w:r w:rsidRPr="008176FF">
              <w:rPr>
                <w:rFonts w:ascii="Calibri" w:eastAsia="Times New Roman" w:hAnsi="Calibri" w:cs="Calibri"/>
                <w:color w:val="000000"/>
              </w:rPr>
              <w:t>28.23</w:t>
            </w:r>
          </w:p>
        </w:tc>
        <w:tc>
          <w:tcPr>
            <w:tcW w:w="914" w:type="dxa"/>
            <w:shd w:val="clear" w:color="auto" w:fill="auto"/>
            <w:noWrap/>
            <w:vAlign w:val="bottom"/>
            <w:hideMark/>
          </w:tcPr>
          <w:p w:rsidR="008176FF" w:rsidRPr="008176FF" w:rsidRDefault="008176FF" w:rsidP="008176FF">
            <w:pPr>
              <w:spacing w:after="0" w:line="240" w:lineRule="auto"/>
              <w:jc w:val="right"/>
              <w:rPr>
                <w:rFonts w:ascii="Calibri" w:eastAsia="Times New Roman" w:hAnsi="Calibri" w:cs="Calibri"/>
                <w:color w:val="000000"/>
              </w:rPr>
            </w:pPr>
            <w:r w:rsidRPr="008176FF">
              <w:rPr>
                <w:rFonts w:ascii="Calibri" w:eastAsia="Times New Roman" w:hAnsi="Calibri" w:cs="Calibri"/>
                <w:color w:val="000000"/>
              </w:rPr>
              <w:t>4</w:t>
            </w:r>
          </w:p>
        </w:tc>
        <w:tc>
          <w:tcPr>
            <w:tcW w:w="5631" w:type="dxa"/>
            <w:shd w:val="clear" w:color="auto" w:fill="auto"/>
            <w:noWrap/>
            <w:vAlign w:val="bottom"/>
            <w:hideMark/>
          </w:tcPr>
          <w:p w:rsidR="008176FF" w:rsidRPr="008176FF" w:rsidRDefault="0067470F" w:rsidP="0067470F">
            <w:pPr>
              <w:rPr>
                <w:rFonts w:ascii="Calibri" w:hAnsi="Calibri" w:cs="Calibri"/>
                <w:color w:val="000000"/>
              </w:rPr>
            </w:pPr>
            <w:r>
              <w:rPr>
                <w:rFonts w:ascii="Calibri" w:hAnsi="Calibri" w:cs="Calibri"/>
                <w:color w:val="000000"/>
              </w:rPr>
              <w:t>EGFR,MMP1,MMP2,MMP9</w:t>
            </w:r>
          </w:p>
        </w:tc>
      </w:tr>
      <w:tr w:rsidR="008176FF" w:rsidRPr="008176FF" w:rsidTr="008176FF">
        <w:trPr>
          <w:trHeight w:val="288"/>
        </w:trPr>
        <w:tc>
          <w:tcPr>
            <w:tcW w:w="4649" w:type="dxa"/>
            <w:shd w:val="clear" w:color="auto" w:fill="auto"/>
            <w:noWrap/>
            <w:vAlign w:val="bottom"/>
            <w:hideMark/>
          </w:tcPr>
          <w:p w:rsidR="008176FF" w:rsidRPr="008176FF" w:rsidRDefault="008176FF" w:rsidP="008176FF">
            <w:pPr>
              <w:spacing w:after="0" w:line="240" w:lineRule="auto"/>
              <w:rPr>
                <w:rFonts w:ascii="Calibri" w:eastAsia="Times New Roman" w:hAnsi="Calibri" w:cs="Calibri"/>
                <w:color w:val="000000"/>
              </w:rPr>
            </w:pPr>
            <w:r w:rsidRPr="008176FF">
              <w:rPr>
                <w:rFonts w:ascii="Calibri" w:eastAsia="Times New Roman" w:hAnsi="Calibri" w:cs="Calibri"/>
                <w:color w:val="000000"/>
              </w:rPr>
              <w:t>IL-17 signaling pathway</w:t>
            </w:r>
          </w:p>
        </w:tc>
        <w:tc>
          <w:tcPr>
            <w:tcW w:w="1387" w:type="dxa"/>
            <w:shd w:val="clear" w:color="auto" w:fill="auto"/>
            <w:noWrap/>
            <w:vAlign w:val="bottom"/>
            <w:hideMark/>
          </w:tcPr>
          <w:p w:rsidR="008176FF" w:rsidRPr="008176FF" w:rsidRDefault="008176FF" w:rsidP="008176FF">
            <w:pPr>
              <w:spacing w:after="0" w:line="240" w:lineRule="auto"/>
              <w:jc w:val="right"/>
              <w:rPr>
                <w:rFonts w:ascii="Calibri" w:eastAsia="Times New Roman" w:hAnsi="Calibri" w:cs="Calibri"/>
                <w:color w:val="000000"/>
              </w:rPr>
            </w:pPr>
            <w:r w:rsidRPr="008176FF">
              <w:rPr>
                <w:rFonts w:ascii="Calibri" w:eastAsia="Times New Roman" w:hAnsi="Calibri" w:cs="Calibri"/>
                <w:color w:val="000000"/>
              </w:rPr>
              <w:t>0.0018</w:t>
            </w:r>
          </w:p>
        </w:tc>
        <w:tc>
          <w:tcPr>
            <w:tcW w:w="914" w:type="dxa"/>
            <w:shd w:val="clear" w:color="auto" w:fill="auto"/>
            <w:noWrap/>
            <w:vAlign w:val="bottom"/>
            <w:hideMark/>
          </w:tcPr>
          <w:p w:rsidR="008176FF" w:rsidRPr="008176FF" w:rsidRDefault="008176FF" w:rsidP="008176FF">
            <w:pPr>
              <w:spacing w:after="0" w:line="240" w:lineRule="auto"/>
              <w:jc w:val="right"/>
              <w:rPr>
                <w:rFonts w:ascii="Calibri" w:eastAsia="Times New Roman" w:hAnsi="Calibri" w:cs="Calibri"/>
                <w:color w:val="000000"/>
              </w:rPr>
            </w:pPr>
            <w:r w:rsidRPr="008176FF">
              <w:rPr>
                <w:rFonts w:ascii="Calibri" w:eastAsia="Times New Roman" w:hAnsi="Calibri" w:cs="Calibri"/>
                <w:color w:val="000000"/>
              </w:rPr>
              <w:t>27.44</w:t>
            </w:r>
          </w:p>
        </w:tc>
        <w:tc>
          <w:tcPr>
            <w:tcW w:w="914" w:type="dxa"/>
            <w:shd w:val="clear" w:color="auto" w:fill="auto"/>
            <w:noWrap/>
            <w:vAlign w:val="bottom"/>
            <w:hideMark/>
          </w:tcPr>
          <w:p w:rsidR="008176FF" w:rsidRPr="008176FF" w:rsidRDefault="008176FF" w:rsidP="008176FF">
            <w:pPr>
              <w:spacing w:after="0" w:line="240" w:lineRule="auto"/>
              <w:jc w:val="right"/>
              <w:rPr>
                <w:rFonts w:ascii="Calibri" w:eastAsia="Times New Roman" w:hAnsi="Calibri" w:cs="Calibri"/>
                <w:color w:val="000000"/>
              </w:rPr>
            </w:pPr>
            <w:r w:rsidRPr="008176FF">
              <w:rPr>
                <w:rFonts w:ascii="Calibri" w:eastAsia="Times New Roman" w:hAnsi="Calibri" w:cs="Calibri"/>
                <w:color w:val="000000"/>
              </w:rPr>
              <w:t>5</w:t>
            </w:r>
          </w:p>
        </w:tc>
        <w:tc>
          <w:tcPr>
            <w:tcW w:w="5631" w:type="dxa"/>
            <w:shd w:val="clear" w:color="auto" w:fill="auto"/>
            <w:noWrap/>
            <w:vAlign w:val="bottom"/>
            <w:hideMark/>
          </w:tcPr>
          <w:p w:rsidR="008176FF" w:rsidRPr="008176FF" w:rsidRDefault="008176FF" w:rsidP="008176FF">
            <w:pPr>
              <w:spacing w:after="0" w:line="240" w:lineRule="auto"/>
              <w:rPr>
                <w:rFonts w:ascii="Calibri" w:eastAsia="Times New Roman" w:hAnsi="Calibri" w:cs="Calibri"/>
                <w:color w:val="000000"/>
              </w:rPr>
            </w:pPr>
            <w:r w:rsidRPr="008176FF">
              <w:rPr>
                <w:rFonts w:ascii="Calibri" w:eastAsia="Times New Roman" w:hAnsi="Calibri" w:cs="Calibri"/>
                <w:color w:val="000000"/>
              </w:rPr>
              <w:t>HSP90AB1</w:t>
            </w:r>
            <w:r w:rsidR="0067470F">
              <w:rPr>
                <w:rFonts w:ascii="Calibri" w:eastAsia="Times New Roman" w:hAnsi="Calibri" w:cs="Calibri"/>
                <w:color w:val="000000"/>
              </w:rPr>
              <w:t>,HSP90AA1,MMP1,MMP9.TNF</w:t>
            </w:r>
          </w:p>
        </w:tc>
      </w:tr>
      <w:tr w:rsidR="008176FF" w:rsidRPr="008176FF" w:rsidTr="008176FF">
        <w:trPr>
          <w:trHeight w:val="288"/>
        </w:trPr>
        <w:tc>
          <w:tcPr>
            <w:tcW w:w="4649" w:type="dxa"/>
            <w:shd w:val="clear" w:color="auto" w:fill="auto"/>
            <w:noWrap/>
            <w:vAlign w:val="bottom"/>
            <w:hideMark/>
          </w:tcPr>
          <w:p w:rsidR="008176FF" w:rsidRPr="008176FF" w:rsidRDefault="008176FF" w:rsidP="008176FF">
            <w:pPr>
              <w:spacing w:after="0" w:line="240" w:lineRule="auto"/>
              <w:rPr>
                <w:rFonts w:ascii="Calibri" w:eastAsia="Times New Roman" w:hAnsi="Calibri" w:cs="Calibri"/>
                <w:color w:val="000000"/>
              </w:rPr>
            </w:pPr>
            <w:r w:rsidRPr="008176FF">
              <w:rPr>
                <w:rFonts w:ascii="Calibri" w:eastAsia="Times New Roman" w:hAnsi="Calibri" w:cs="Calibri"/>
                <w:color w:val="000000"/>
              </w:rPr>
              <w:t>Prostate cancer</w:t>
            </w:r>
          </w:p>
        </w:tc>
        <w:tc>
          <w:tcPr>
            <w:tcW w:w="1387" w:type="dxa"/>
            <w:shd w:val="clear" w:color="auto" w:fill="auto"/>
            <w:noWrap/>
            <w:vAlign w:val="bottom"/>
            <w:hideMark/>
          </w:tcPr>
          <w:p w:rsidR="008176FF" w:rsidRPr="008176FF" w:rsidRDefault="008176FF" w:rsidP="008176FF">
            <w:pPr>
              <w:spacing w:after="0" w:line="240" w:lineRule="auto"/>
              <w:jc w:val="right"/>
              <w:rPr>
                <w:rFonts w:ascii="Calibri" w:eastAsia="Times New Roman" w:hAnsi="Calibri" w:cs="Calibri"/>
                <w:color w:val="000000"/>
              </w:rPr>
            </w:pPr>
            <w:r w:rsidRPr="008176FF">
              <w:rPr>
                <w:rFonts w:ascii="Calibri" w:eastAsia="Times New Roman" w:hAnsi="Calibri" w:cs="Calibri"/>
                <w:color w:val="000000"/>
              </w:rPr>
              <w:t>0.002</w:t>
            </w:r>
          </w:p>
        </w:tc>
        <w:tc>
          <w:tcPr>
            <w:tcW w:w="914" w:type="dxa"/>
            <w:shd w:val="clear" w:color="auto" w:fill="auto"/>
            <w:noWrap/>
            <w:vAlign w:val="bottom"/>
            <w:hideMark/>
          </w:tcPr>
          <w:p w:rsidR="008176FF" w:rsidRPr="008176FF" w:rsidRDefault="008176FF" w:rsidP="008176FF">
            <w:pPr>
              <w:spacing w:after="0" w:line="240" w:lineRule="auto"/>
              <w:jc w:val="right"/>
              <w:rPr>
                <w:rFonts w:ascii="Calibri" w:eastAsia="Times New Roman" w:hAnsi="Calibri" w:cs="Calibri"/>
                <w:color w:val="000000"/>
              </w:rPr>
            </w:pPr>
            <w:r w:rsidRPr="008176FF">
              <w:rPr>
                <w:rFonts w:ascii="Calibri" w:eastAsia="Times New Roman" w:hAnsi="Calibri" w:cs="Calibri"/>
                <w:color w:val="000000"/>
              </w:rPr>
              <w:t>26.98</w:t>
            </w:r>
          </w:p>
        </w:tc>
        <w:tc>
          <w:tcPr>
            <w:tcW w:w="914" w:type="dxa"/>
            <w:shd w:val="clear" w:color="auto" w:fill="auto"/>
            <w:noWrap/>
            <w:vAlign w:val="bottom"/>
            <w:hideMark/>
          </w:tcPr>
          <w:p w:rsidR="008176FF" w:rsidRPr="008176FF" w:rsidRDefault="008176FF" w:rsidP="008176FF">
            <w:pPr>
              <w:spacing w:after="0" w:line="240" w:lineRule="auto"/>
              <w:jc w:val="right"/>
              <w:rPr>
                <w:rFonts w:ascii="Calibri" w:eastAsia="Times New Roman" w:hAnsi="Calibri" w:cs="Calibri"/>
                <w:color w:val="000000"/>
              </w:rPr>
            </w:pPr>
            <w:r w:rsidRPr="008176FF">
              <w:rPr>
                <w:rFonts w:ascii="Calibri" w:eastAsia="Times New Roman" w:hAnsi="Calibri" w:cs="Calibri"/>
                <w:color w:val="000000"/>
              </w:rPr>
              <w:t>5</w:t>
            </w:r>
          </w:p>
        </w:tc>
        <w:tc>
          <w:tcPr>
            <w:tcW w:w="5631" w:type="dxa"/>
            <w:shd w:val="clear" w:color="auto" w:fill="auto"/>
            <w:noWrap/>
            <w:vAlign w:val="bottom"/>
            <w:hideMark/>
          </w:tcPr>
          <w:p w:rsidR="008176FF" w:rsidRPr="008176FF" w:rsidRDefault="008176FF" w:rsidP="008176FF">
            <w:pPr>
              <w:spacing w:after="0" w:line="240" w:lineRule="auto"/>
              <w:rPr>
                <w:rFonts w:ascii="Calibri" w:eastAsia="Times New Roman" w:hAnsi="Calibri" w:cs="Calibri"/>
                <w:color w:val="000000"/>
              </w:rPr>
            </w:pPr>
            <w:r w:rsidRPr="008176FF">
              <w:rPr>
                <w:rFonts w:ascii="Calibri" w:eastAsia="Times New Roman" w:hAnsi="Calibri" w:cs="Calibri"/>
                <w:color w:val="000000"/>
              </w:rPr>
              <w:t>AR</w:t>
            </w:r>
            <w:r w:rsidR="0067470F">
              <w:rPr>
                <w:rFonts w:ascii="Calibri" w:eastAsia="Times New Roman" w:hAnsi="Calibri" w:cs="Calibri"/>
                <w:color w:val="000000"/>
              </w:rPr>
              <w:t>,EGFR,</w:t>
            </w:r>
            <w:r w:rsidR="0067470F" w:rsidRPr="008176FF">
              <w:rPr>
                <w:rFonts w:ascii="Calibri" w:eastAsia="Times New Roman" w:hAnsi="Calibri" w:cs="Calibri"/>
                <w:color w:val="000000"/>
              </w:rPr>
              <w:t xml:space="preserve"> HSP90AB1</w:t>
            </w:r>
            <w:r w:rsidR="0067470F">
              <w:rPr>
                <w:rFonts w:ascii="Calibri" w:eastAsia="Times New Roman" w:hAnsi="Calibri" w:cs="Calibri"/>
                <w:color w:val="000000"/>
              </w:rPr>
              <w:t>,HSP90AA1,MMP</w:t>
            </w:r>
          </w:p>
        </w:tc>
      </w:tr>
      <w:tr w:rsidR="008176FF" w:rsidRPr="008176FF" w:rsidTr="008176FF">
        <w:trPr>
          <w:trHeight w:val="288"/>
        </w:trPr>
        <w:tc>
          <w:tcPr>
            <w:tcW w:w="4649" w:type="dxa"/>
            <w:shd w:val="clear" w:color="auto" w:fill="auto"/>
            <w:noWrap/>
            <w:vAlign w:val="bottom"/>
            <w:hideMark/>
          </w:tcPr>
          <w:p w:rsidR="008176FF" w:rsidRPr="008176FF" w:rsidRDefault="008176FF" w:rsidP="008176FF">
            <w:pPr>
              <w:spacing w:after="0" w:line="240" w:lineRule="auto"/>
              <w:rPr>
                <w:rFonts w:ascii="Calibri" w:eastAsia="Times New Roman" w:hAnsi="Calibri" w:cs="Calibri"/>
                <w:color w:val="000000"/>
              </w:rPr>
            </w:pPr>
            <w:r w:rsidRPr="008176FF">
              <w:rPr>
                <w:rFonts w:ascii="Calibri" w:eastAsia="Times New Roman" w:hAnsi="Calibri" w:cs="Calibri"/>
                <w:color w:val="000000"/>
              </w:rPr>
              <w:t>Endocrine resistance</w:t>
            </w:r>
          </w:p>
        </w:tc>
        <w:tc>
          <w:tcPr>
            <w:tcW w:w="1387" w:type="dxa"/>
            <w:shd w:val="clear" w:color="auto" w:fill="auto"/>
            <w:noWrap/>
            <w:vAlign w:val="bottom"/>
            <w:hideMark/>
          </w:tcPr>
          <w:p w:rsidR="008176FF" w:rsidRPr="008176FF" w:rsidRDefault="008176FF" w:rsidP="008176FF">
            <w:pPr>
              <w:spacing w:after="0" w:line="240" w:lineRule="auto"/>
              <w:jc w:val="right"/>
              <w:rPr>
                <w:rFonts w:ascii="Calibri" w:eastAsia="Times New Roman" w:hAnsi="Calibri" w:cs="Calibri"/>
                <w:color w:val="000000"/>
              </w:rPr>
            </w:pPr>
            <w:r w:rsidRPr="008176FF">
              <w:rPr>
                <w:rFonts w:ascii="Calibri" w:eastAsia="Times New Roman" w:hAnsi="Calibri" w:cs="Calibri"/>
                <w:color w:val="000000"/>
              </w:rPr>
              <w:t>0.002</w:t>
            </w:r>
          </w:p>
        </w:tc>
        <w:tc>
          <w:tcPr>
            <w:tcW w:w="914" w:type="dxa"/>
            <w:shd w:val="clear" w:color="auto" w:fill="auto"/>
            <w:noWrap/>
            <w:vAlign w:val="bottom"/>
            <w:hideMark/>
          </w:tcPr>
          <w:p w:rsidR="008176FF" w:rsidRPr="008176FF" w:rsidRDefault="008176FF" w:rsidP="008176FF">
            <w:pPr>
              <w:spacing w:after="0" w:line="240" w:lineRule="auto"/>
              <w:jc w:val="right"/>
              <w:rPr>
                <w:rFonts w:ascii="Calibri" w:eastAsia="Times New Roman" w:hAnsi="Calibri" w:cs="Calibri"/>
                <w:color w:val="000000"/>
              </w:rPr>
            </w:pPr>
            <w:r w:rsidRPr="008176FF">
              <w:rPr>
                <w:rFonts w:ascii="Calibri" w:eastAsia="Times New Roman" w:hAnsi="Calibri" w:cs="Calibri"/>
                <w:color w:val="000000"/>
              </w:rPr>
              <w:t>26.98</w:t>
            </w:r>
          </w:p>
        </w:tc>
        <w:tc>
          <w:tcPr>
            <w:tcW w:w="914" w:type="dxa"/>
            <w:shd w:val="clear" w:color="auto" w:fill="auto"/>
            <w:noWrap/>
            <w:vAlign w:val="bottom"/>
            <w:hideMark/>
          </w:tcPr>
          <w:p w:rsidR="008176FF" w:rsidRPr="008176FF" w:rsidRDefault="008176FF" w:rsidP="008176FF">
            <w:pPr>
              <w:spacing w:after="0" w:line="240" w:lineRule="auto"/>
              <w:jc w:val="right"/>
              <w:rPr>
                <w:rFonts w:ascii="Calibri" w:eastAsia="Times New Roman" w:hAnsi="Calibri" w:cs="Calibri"/>
                <w:color w:val="000000"/>
              </w:rPr>
            </w:pPr>
            <w:r w:rsidRPr="008176FF">
              <w:rPr>
                <w:rFonts w:ascii="Calibri" w:eastAsia="Times New Roman" w:hAnsi="Calibri" w:cs="Calibri"/>
                <w:color w:val="000000"/>
              </w:rPr>
              <w:t>5</w:t>
            </w:r>
          </w:p>
        </w:tc>
        <w:tc>
          <w:tcPr>
            <w:tcW w:w="5631" w:type="dxa"/>
            <w:shd w:val="clear" w:color="auto" w:fill="auto"/>
            <w:noWrap/>
            <w:vAlign w:val="bottom"/>
            <w:hideMark/>
          </w:tcPr>
          <w:p w:rsidR="008176FF" w:rsidRPr="008176FF" w:rsidRDefault="008176FF" w:rsidP="008176FF">
            <w:pPr>
              <w:spacing w:after="0" w:line="240" w:lineRule="auto"/>
              <w:rPr>
                <w:rFonts w:ascii="Calibri" w:eastAsia="Times New Roman" w:hAnsi="Calibri" w:cs="Calibri"/>
                <w:color w:val="000000"/>
              </w:rPr>
            </w:pPr>
            <w:r w:rsidRPr="008176FF">
              <w:rPr>
                <w:rFonts w:ascii="Calibri" w:eastAsia="Times New Roman" w:hAnsi="Calibri" w:cs="Calibri"/>
                <w:color w:val="000000"/>
              </w:rPr>
              <w:t>EGFR</w:t>
            </w:r>
            <w:r w:rsidR="0067470F">
              <w:rPr>
                <w:rFonts w:ascii="Calibri" w:eastAsia="Times New Roman" w:hAnsi="Calibri" w:cs="Calibri"/>
                <w:color w:val="000000"/>
              </w:rPr>
              <w:t>,ESR2,</w:t>
            </w:r>
            <w:r w:rsidR="0067470F">
              <w:rPr>
                <w:rFonts w:ascii="Calibri" w:hAnsi="Calibri" w:cs="Calibri"/>
                <w:color w:val="000000"/>
              </w:rPr>
              <w:t xml:space="preserve"> ESR1,MMP2,MMP9</w:t>
            </w:r>
          </w:p>
        </w:tc>
      </w:tr>
      <w:tr w:rsidR="008176FF" w:rsidRPr="008176FF" w:rsidTr="008176FF">
        <w:trPr>
          <w:trHeight w:val="288"/>
        </w:trPr>
        <w:tc>
          <w:tcPr>
            <w:tcW w:w="4649" w:type="dxa"/>
            <w:shd w:val="clear" w:color="auto" w:fill="auto"/>
            <w:noWrap/>
            <w:vAlign w:val="bottom"/>
            <w:hideMark/>
          </w:tcPr>
          <w:p w:rsidR="008176FF" w:rsidRPr="008176FF" w:rsidRDefault="008176FF" w:rsidP="008176FF">
            <w:pPr>
              <w:spacing w:after="0" w:line="240" w:lineRule="auto"/>
              <w:rPr>
                <w:rFonts w:ascii="Calibri" w:eastAsia="Times New Roman" w:hAnsi="Calibri" w:cs="Calibri"/>
                <w:color w:val="000000"/>
              </w:rPr>
            </w:pPr>
            <w:r w:rsidRPr="008176FF">
              <w:rPr>
                <w:rFonts w:ascii="Calibri" w:eastAsia="Times New Roman" w:hAnsi="Calibri" w:cs="Calibri"/>
                <w:color w:val="000000"/>
              </w:rPr>
              <w:t>AGE-RAGE signaling pathway in diabetic complications</w:t>
            </w:r>
          </w:p>
        </w:tc>
        <w:tc>
          <w:tcPr>
            <w:tcW w:w="1387" w:type="dxa"/>
            <w:shd w:val="clear" w:color="auto" w:fill="auto"/>
            <w:noWrap/>
            <w:vAlign w:val="bottom"/>
            <w:hideMark/>
          </w:tcPr>
          <w:p w:rsidR="008176FF" w:rsidRPr="008176FF" w:rsidRDefault="008176FF" w:rsidP="008176FF">
            <w:pPr>
              <w:spacing w:after="0" w:line="240" w:lineRule="auto"/>
              <w:jc w:val="right"/>
              <w:rPr>
                <w:rFonts w:ascii="Calibri" w:eastAsia="Times New Roman" w:hAnsi="Calibri" w:cs="Calibri"/>
                <w:color w:val="000000"/>
              </w:rPr>
            </w:pPr>
            <w:r w:rsidRPr="008176FF">
              <w:rPr>
                <w:rFonts w:ascii="Calibri" w:eastAsia="Times New Roman" w:hAnsi="Calibri" w:cs="Calibri"/>
                <w:color w:val="000000"/>
              </w:rPr>
              <w:t>0.0022</w:t>
            </w:r>
          </w:p>
        </w:tc>
        <w:tc>
          <w:tcPr>
            <w:tcW w:w="914" w:type="dxa"/>
            <w:shd w:val="clear" w:color="auto" w:fill="auto"/>
            <w:noWrap/>
            <w:vAlign w:val="bottom"/>
            <w:hideMark/>
          </w:tcPr>
          <w:p w:rsidR="008176FF" w:rsidRPr="008176FF" w:rsidRDefault="008176FF" w:rsidP="008176FF">
            <w:pPr>
              <w:spacing w:after="0" w:line="240" w:lineRule="auto"/>
              <w:jc w:val="right"/>
              <w:rPr>
                <w:rFonts w:ascii="Calibri" w:eastAsia="Times New Roman" w:hAnsi="Calibri" w:cs="Calibri"/>
                <w:color w:val="000000"/>
              </w:rPr>
            </w:pPr>
            <w:r w:rsidRPr="008176FF">
              <w:rPr>
                <w:rFonts w:ascii="Calibri" w:eastAsia="Times New Roman" w:hAnsi="Calibri" w:cs="Calibri"/>
                <w:color w:val="000000"/>
              </w:rPr>
              <w:t>26.57</w:t>
            </w:r>
          </w:p>
        </w:tc>
        <w:tc>
          <w:tcPr>
            <w:tcW w:w="914" w:type="dxa"/>
            <w:shd w:val="clear" w:color="auto" w:fill="auto"/>
            <w:noWrap/>
            <w:vAlign w:val="bottom"/>
            <w:hideMark/>
          </w:tcPr>
          <w:p w:rsidR="008176FF" w:rsidRPr="008176FF" w:rsidRDefault="008176FF" w:rsidP="008176FF">
            <w:pPr>
              <w:spacing w:after="0" w:line="240" w:lineRule="auto"/>
              <w:jc w:val="right"/>
              <w:rPr>
                <w:rFonts w:ascii="Calibri" w:eastAsia="Times New Roman" w:hAnsi="Calibri" w:cs="Calibri"/>
                <w:color w:val="000000"/>
              </w:rPr>
            </w:pPr>
            <w:r w:rsidRPr="008176FF">
              <w:rPr>
                <w:rFonts w:ascii="Calibri" w:eastAsia="Times New Roman" w:hAnsi="Calibri" w:cs="Calibri"/>
                <w:color w:val="000000"/>
              </w:rPr>
              <w:t>5</w:t>
            </w:r>
          </w:p>
        </w:tc>
        <w:tc>
          <w:tcPr>
            <w:tcW w:w="5631" w:type="dxa"/>
            <w:shd w:val="clear" w:color="auto" w:fill="auto"/>
            <w:noWrap/>
            <w:vAlign w:val="bottom"/>
            <w:hideMark/>
          </w:tcPr>
          <w:p w:rsidR="008176FF" w:rsidRPr="008176FF" w:rsidRDefault="008176FF" w:rsidP="008176FF">
            <w:pPr>
              <w:spacing w:after="0" w:line="240" w:lineRule="auto"/>
              <w:rPr>
                <w:rFonts w:ascii="Calibri" w:eastAsia="Times New Roman" w:hAnsi="Calibri" w:cs="Calibri"/>
                <w:color w:val="000000"/>
              </w:rPr>
            </w:pPr>
            <w:r w:rsidRPr="008176FF">
              <w:rPr>
                <w:rFonts w:ascii="Calibri" w:eastAsia="Times New Roman" w:hAnsi="Calibri" w:cs="Calibri"/>
                <w:color w:val="000000"/>
              </w:rPr>
              <w:t>NOX4</w:t>
            </w:r>
            <w:r w:rsidR="0067470F">
              <w:rPr>
                <w:rFonts w:ascii="Calibri" w:eastAsia="Times New Roman" w:hAnsi="Calibri" w:cs="Calibri"/>
                <w:color w:val="000000"/>
              </w:rPr>
              <w:t>,F3,MMP2,PRKCA,TNF</w:t>
            </w:r>
          </w:p>
        </w:tc>
      </w:tr>
      <w:tr w:rsidR="008176FF" w:rsidRPr="008176FF" w:rsidTr="008176FF">
        <w:trPr>
          <w:trHeight w:val="288"/>
        </w:trPr>
        <w:tc>
          <w:tcPr>
            <w:tcW w:w="4649" w:type="dxa"/>
            <w:shd w:val="clear" w:color="auto" w:fill="auto"/>
            <w:noWrap/>
            <w:vAlign w:val="bottom"/>
            <w:hideMark/>
          </w:tcPr>
          <w:p w:rsidR="008176FF" w:rsidRPr="008176FF" w:rsidRDefault="008176FF" w:rsidP="008176FF">
            <w:pPr>
              <w:spacing w:after="0" w:line="240" w:lineRule="auto"/>
              <w:rPr>
                <w:rFonts w:ascii="Calibri" w:eastAsia="Times New Roman" w:hAnsi="Calibri" w:cs="Calibri"/>
                <w:color w:val="000000"/>
              </w:rPr>
            </w:pPr>
            <w:proofErr w:type="spellStart"/>
            <w:r w:rsidRPr="008176FF">
              <w:rPr>
                <w:rFonts w:ascii="Calibri" w:eastAsia="Times New Roman" w:hAnsi="Calibri" w:cs="Calibri"/>
                <w:color w:val="000000"/>
              </w:rPr>
              <w:t>Relaxin</w:t>
            </w:r>
            <w:proofErr w:type="spellEnd"/>
            <w:r w:rsidRPr="008176FF">
              <w:rPr>
                <w:rFonts w:ascii="Calibri" w:eastAsia="Times New Roman" w:hAnsi="Calibri" w:cs="Calibri"/>
                <w:color w:val="000000"/>
              </w:rPr>
              <w:t xml:space="preserve"> signaling pathway</w:t>
            </w:r>
          </w:p>
        </w:tc>
        <w:tc>
          <w:tcPr>
            <w:tcW w:w="1387" w:type="dxa"/>
            <w:shd w:val="clear" w:color="auto" w:fill="auto"/>
            <w:noWrap/>
            <w:vAlign w:val="bottom"/>
            <w:hideMark/>
          </w:tcPr>
          <w:p w:rsidR="008176FF" w:rsidRPr="008176FF" w:rsidRDefault="008176FF" w:rsidP="008176FF">
            <w:pPr>
              <w:spacing w:after="0" w:line="240" w:lineRule="auto"/>
              <w:jc w:val="right"/>
              <w:rPr>
                <w:rFonts w:ascii="Calibri" w:eastAsia="Times New Roman" w:hAnsi="Calibri" w:cs="Calibri"/>
                <w:color w:val="000000"/>
              </w:rPr>
            </w:pPr>
            <w:r w:rsidRPr="008176FF">
              <w:rPr>
                <w:rFonts w:ascii="Calibri" w:eastAsia="Times New Roman" w:hAnsi="Calibri" w:cs="Calibri"/>
                <w:color w:val="000000"/>
              </w:rPr>
              <w:t>0.0055</w:t>
            </w:r>
          </w:p>
        </w:tc>
        <w:tc>
          <w:tcPr>
            <w:tcW w:w="914" w:type="dxa"/>
            <w:shd w:val="clear" w:color="auto" w:fill="auto"/>
            <w:noWrap/>
            <w:vAlign w:val="bottom"/>
            <w:hideMark/>
          </w:tcPr>
          <w:p w:rsidR="008176FF" w:rsidRPr="008176FF" w:rsidRDefault="008176FF" w:rsidP="008176FF">
            <w:pPr>
              <w:spacing w:after="0" w:line="240" w:lineRule="auto"/>
              <w:jc w:val="right"/>
              <w:rPr>
                <w:rFonts w:ascii="Calibri" w:eastAsia="Times New Roman" w:hAnsi="Calibri" w:cs="Calibri"/>
                <w:color w:val="000000"/>
              </w:rPr>
            </w:pPr>
            <w:r w:rsidRPr="008176FF">
              <w:rPr>
                <w:rFonts w:ascii="Calibri" w:eastAsia="Times New Roman" w:hAnsi="Calibri" w:cs="Calibri"/>
                <w:color w:val="000000"/>
              </w:rPr>
              <w:t>22.59</w:t>
            </w:r>
          </w:p>
        </w:tc>
        <w:tc>
          <w:tcPr>
            <w:tcW w:w="914" w:type="dxa"/>
            <w:shd w:val="clear" w:color="auto" w:fill="auto"/>
            <w:noWrap/>
            <w:vAlign w:val="bottom"/>
            <w:hideMark/>
          </w:tcPr>
          <w:p w:rsidR="008176FF" w:rsidRPr="008176FF" w:rsidRDefault="008176FF" w:rsidP="008176FF">
            <w:pPr>
              <w:spacing w:after="0" w:line="240" w:lineRule="auto"/>
              <w:jc w:val="right"/>
              <w:rPr>
                <w:rFonts w:ascii="Calibri" w:eastAsia="Times New Roman" w:hAnsi="Calibri" w:cs="Calibri"/>
                <w:color w:val="000000"/>
              </w:rPr>
            </w:pPr>
            <w:r w:rsidRPr="008176FF">
              <w:rPr>
                <w:rFonts w:ascii="Calibri" w:eastAsia="Times New Roman" w:hAnsi="Calibri" w:cs="Calibri"/>
                <w:color w:val="000000"/>
              </w:rPr>
              <w:t>5</w:t>
            </w:r>
          </w:p>
        </w:tc>
        <w:tc>
          <w:tcPr>
            <w:tcW w:w="5631" w:type="dxa"/>
            <w:shd w:val="clear" w:color="auto" w:fill="auto"/>
            <w:noWrap/>
            <w:vAlign w:val="bottom"/>
            <w:hideMark/>
          </w:tcPr>
          <w:p w:rsidR="0067470F" w:rsidRPr="008176FF" w:rsidRDefault="0067470F" w:rsidP="008176FF">
            <w:pPr>
              <w:spacing w:after="0" w:line="240" w:lineRule="auto"/>
              <w:rPr>
                <w:rFonts w:ascii="Calibri" w:eastAsia="Times New Roman" w:hAnsi="Calibri" w:cs="Calibri"/>
                <w:color w:val="000000"/>
              </w:rPr>
            </w:pPr>
          </w:p>
          <w:tbl>
            <w:tblPr>
              <w:tblW w:w="4800" w:type="dxa"/>
              <w:tblLook w:val="04A0" w:firstRow="1" w:lastRow="0" w:firstColumn="1" w:lastColumn="0" w:noHBand="0" w:noVBand="1"/>
            </w:tblPr>
            <w:tblGrid>
              <w:gridCol w:w="960"/>
              <w:gridCol w:w="960"/>
              <w:gridCol w:w="960"/>
              <w:gridCol w:w="960"/>
              <w:gridCol w:w="960"/>
            </w:tblGrid>
            <w:tr w:rsidR="0067470F" w:rsidRPr="0067470F" w:rsidTr="0067470F">
              <w:trPr>
                <w:trHeight w:val="288"/>
              </w:trPr>
              <w:tc>
                <w:tcPr>
                  <w:tcW w:w="960" w:type="dxa"/>
                  <w:tcBorders>
                    <w:top w:val="nil"/>
                    <w:left w:val="nil"/>
                    <w:bottom w:val="nil"/>
                    <w:right w:val="nil"/>
                  </w:tcBorders>
                  <w:shd w:val="clear" w:color="auto" w:fill="auto"/>
                  <w:noWrap/>
                  <w:vAlign w:val="bottom"/>
                  <w:hideMark/>
                </w:tcPr>
                <w:p w:rsidR="0067470F" w:rsidRPr="0067470F" w:rsidRDefault="0067470F" w:rsidP="0067470F">
                  <w:pPr>
                    <w:spacing w:after="0" w:line="240" w:lineRule="auto"/>
                    <w:rPr>
                      <w:rFonts w:ascii="Calibri" w:eastAsia="Times New Roman" w:hAnsi="Calibri" w:cs="Calibri"/>
                      <w:color w:val="000000"/>
                    </w:rPr>
                  </w:pPr>
                  <w:r w:rsidRPr="0067470F">
                    <w:rPr>
                      <w:rFonts w:ascii="Calibri" w:eastAsia="Times New Roman" w:hAnsi="Calibri" w:cs="Calibri"/>
                      <w:color w:val="000000"/>
                    </w:rPr>
                    <w:t>EGFR</w:t>
                  </w:r>
                </w:p>
              </w:tc>
              <w:tc>
                <w:tcPr>
                  <w:tcW w:w="960" w:type="dxa"/>
                  <w:tcBorders>
                    <w:top w:val="nil"/>
                    <w:left w:val="nil"/>
                    <w:bottom w:val="nil"/>
                    <w:right w:val="nil"/>
                  </w:tcBorders>
                  <w:shd w:val="clear" w:color="auto" w:fill="auto"/>
                  <w:noWrap/>
                  <w:vAlign w:val="bottom"/>
                  <w:hideMark/>
                </w:tcPr>
                <w:p w:rsidR="0067470F" w:rsidRPr="0067470F" w:rsidRDefault="0067470F" w:rsidP="0067470F">
                  <w:pPr>
                    <w:spacing w:after="0" w:line="240" w:lineRule="auto"/>
                    <w:rPr>
                      <w:rFonts w:ascii="Calibri" w:eastAsia="Times New Roman" w:hAnsi="Calibri" w:cs="Calibri"/>
                      <w:color w:val="000000"/>
                    </w:rPr>
                  </w:pPr>
                  <w:r w:rsidRPr="0067470F">
                    <w:rPr>
                      <w:rFonts w:ascii="Calibri" w:eastAsia="Times New Roman" w:hAnsi="Calibri" w:cs="Calibri"/>
                      <w:color w:val="000000"/>
                    </w:rPr>
                    <w:t>MMP1</w:t>
                  </w:r>
                </w:p>
              </w:tc>
              <w:tc>
                <w:tcPr>
                  <w:tcW w:w="960" w:type="dxa"/>
                  <w:tcBorders>
                    <w:top w:val="nil"/>
                    <w:left w:val="nil"/>
                    <w:bottom w:val="nil"/>
                    <w:right w:val="nil"/>
                  </w:tcBorders>
                  <w:shd w:val="clear" w:color="auto" w:fill="auto"/>
                  <w:noWrap/>
                  <w:vAlign w:val="bottom"/>
                  <w:hideMark/>
                </w:tcPr>
                <w:p w:rsidR="0067470F" w:rsidRPr="0067470F" w:rsidRDefault="0067470F" w:rsidP="0067470F">
                  <w:pPr>
                    <w:spacing w:after="0" w:line="240" w:lineRule="auto"/>
                    <w:rPr>
                      <w:rFonts w:ascii="Calibri" w:eastAsia="Times New Roman" w:hAnsi="Calibri" w:cs="Calibri"/>
                      <w:color w:val="000000"/>
                    </w:rPr>
                  </w:pPr>
                  <w:r w:rsidRPr="0067470F">
                    <w:rPr>
                      <w:rFonts w:ascii="Calibri" w:eastAsia="Times New Roman" w:hAnsi="Calibri" w:cs="Calibri"/>
                      <w:color w:val="000000"/>
                    </w:rPr>
                    <w:t>MMP2</w:t>
                  </w:r>
                </w:p>
              </w:tc>
              <w:tc>
                <w:tcPr>
                  <w:tcW w:w="960" w:type="dxa"/>
                  <w:tcBorders>
                    <w:top w:val="nil"/>
                    <w:left w:val="nil"/>
                    <w:bottom w:val="nil"/>
                    <w:right w:val="nil"/>
                  </w:tcBorders>
                  <w:shd w:val="clear" w:color="auto" w:fill="auto"/>
                  <w:noWrap/>
                  <w:vAlign w:val="bottom"/>
                  <w:hideMark/>
                </w:tcPr>
                <w:p w:rsidR="0067470F" w:rsidRPr="0067470F" w:rsidRDefault="0067470F" w:rsidP="0067470F">
                  <w:pPr>
                    <w:spacing w:after="0" w:line="240" w:lineRule="auto"/>
                    <w:rPr>
                      <w:rFonts w:ascii="Calibri" w:eastAsia="Times New Roman" w:hAnsi="Calibri" w:cs="Calibri"/>
                      <w:color w:val="000000"/>
                    </w:rPr>
                  </w:pPr>
                  <w:r w:rsidRPr="0067470F">
                    <w:rPr>
                      <w:rFonts w:ascii="Calibri" w:eastAsia="Times New Roman" w:hAnsi="Calibri" w:cs="Calibri"/>
                      <w:color w:val="000000"/>
                    </w:rPr>
                    <w:t>MMP9</w:t>
                  </w:r>
                </w:p>
              </w:tc>
              <w:tc>
                <w:tcPr>
                  <w:tcW w:w="960" w:type="dxa"/>
                  <w:tcBorders>
                    <w:top w:val="nil"/>
                    <w:left w:val="nil"/>
                    <w:bottom w:val="nil"/>
                    <w:right w:val="nil"/>
                  </w:tcBorders>
                  <w:shd w:val="clear" w:color="auto" w:fill="auto"/>
                  <w:noWrap/>
                  <w:vAlign w:val="bottom"/>
                  <w:hideMark/>
                </w:tcPr>
                <w:p w:rsidR="0067470F" w:rsidRPr="0067470F" w:rsidRDefault="0067470F" w:rsidP="0067470F">
                  <w:pPr>
                    <w:spacing w:after="0" w:line="240" w:lineRule="auto"/>
                    <w:rPr>
                      <w:rFonts w:ascii="Calibri" w:eastAsia="Times New Roman" w:hAnsi="Calibri" w:cs="Calibri"/>
                      <w:color w:val="000000"/>
                    </w:rPr>
                  </w:pPr>
                  <w:r w:rsidRPr="0067470F">
                    <w:rPr>
                      <w:rFonts w:ascii="Calibri" w:eastAsia="Times New Roman" w:hAnsi="Calibri" w:cs="Calibri"/>
                      <w:color w:val="000000"/>
                    </w:rPr>
                    <w:t>PRKCA</w:t>
                  </w:r>
                </w:p>
              </w:tc>
            </w:tr>
          </w:tbl>
          <w:p w:rsidR="008176FF" w:rsidRPr="008176FF" w:rsidRDefault="008176FF" w:rsidP="008176FF">
            <w:pPr>
              <w:spacing w:after="0" w:line="240" w:lineRule="auto"/>
              <w:rPr>
                <w:rFonts w:ascii="Calibri" w:eastAsia="Times New Roman" w:hAnsi="Calibri" w:cs="Calibri"/>
                <w:color w:val="000000"/>
              </w:rPr>
            </w:pPr>
          </w:p>
        </w:tc>
      </w:tr>
      <w:tr w:rsidR="008176FF" w:rsidRPr="008176FF" w:rsidTr="008176FF">
        <w:trPr>
          <w:trHeight w:val="288"/>
        </w:trPr>
        <w:tc>
          <w:tcPr>
            <w:tcW w:w="4649" w:type="dxa"/>
            <w:shd w:val="clear" w:color="auto" w:fill="auto"/>
            <w:noWrap/>
            <w:vAlign w:val="bottom"/>
            <w:hideMark/>
          </w:tcPr>
          <w:p w:rsidR="008176FF" w:rsidRPr="008176FF" w:rsidRDefault="008176FF" w:rsidP="008176FF">
            <w:pPr>
              <w:spacing w:after="0" w:line="240" w:lineRule="auto"/>
              <w:rPr>
                <w:rFonts w:ascii="Calibri" w:eastAsia="Times New Roman" w:hAnsi="Calibri" w:cs="Calibri"/>
                <w:color w:val="000000"/>
              </w:rPr>
            </w:pPr>
            <w:r w:rsidRPr="008176FF">
              <w:rPr>
                <w:rFonts w:ascii="Calibri" w:eastAsia="Times New Roman" w:hAnsi="Calibri" w:cs="Calibri"/>
                <w:color w:val="000000"/>
              </w:rPr>
              <w:t>Fluid shear stress and atherosclerosis</w:t>
            </w:r>
          </w:p>
        </w:tc>
        <w:tc>
          <w:tcPr>
            <w:tcW w:w="1387" w:type="dxa"/>
            <w:shd w:val="clear" w:color="auto" w:fill="auto"/>
            <w:noWrap/>
            <w:vAlign w:val="bottom"/>
            <w:hideMark/>
          </w:tcPr>
          <w:p w:rsidR="008176FF" w:rsidRPr="008176FF" w:rsidRDefault="008176FF" w:rsidP="008176FF">
            <w:pPr>
              <w:spacing w:after="0" w:line="240" w:lineRule="auto"/>
              <w:jc w:val="right"/>
              <w:rPr>
                <w:rFonts w:ascii="Calibri" w:eastAsia="Times New Roman" w:hAnsi="Calibri" w:cs="Calibri"/>
                <w:color w:val="000000"/>
              </w:rPr>
            </w:pPr>
            <w:r w:rsidRPr="008176FF">
              <w:rPr>
                <w:rFonts w:ascii="Calibri" w:eastAsia="Times New Roman" w:hAnsi="Calibri" w:cs="Calibri"/>
                <w:color w:val="000000"/>
              </w:rPr>
              <w:t>0.0071</w:t>
            </w:r>
          </w:p>
        </w:tc>
        <w:tc>
          <w:tcPr>
            <w:tcW w:w="914" w:type="dxa"/>
            <w:shd w:val="clear" w:color="auto" w:fill="auto"/>
            <w:noWrap/>
            <w:vAlign w:val="bottom"/>
            <w:hideMark/>
          </w:tcPr>
          <w:p w:rsidR="008176FF" w:rsidRPr="008176FF" w:rsidRDefault="008176FF" w:rsidP="008176FF">
            <w:pPr>
              <w:spacing w:after="0" w:line="240" w:lineRule="auto"/>
              <w:jc w:val="right"/>
              <w:rPr>
                <w:rFonts w:ascii="Calibri" w:eastAsia="Times New Roman" w:hAnsi="Calibri" w:cs="Calibri"/>
                <w:color w:val="000000"/>
              </w:rPr>
            </w:pPr>
            <w:r w:rsidRPr="008176FF">
              <w:rPr>
                <w:rFonts w:ascii="Calibri" w:eastAsia="Times New Roman" w:hAnsi="Calibri" w:cs="Calibri"/>
                <w:color w:val="000000"/>
              </w:rPr>
              <w:t>21.48</w:t>
            </w:r>
          </w:p>
        </w:tc>
        <w:tc>
          <w:tcPr>
            <w:tcW w:w="914" w:type="dxa"/>
            <w:shd w:val="clear" w:color="auto" w:fill="auto"/>
            <w:noWrap/>
            <w:vAlign w:val="bottom"/>
            <w:hideMark/>
          </w:tcPr>
          <w:p w:rsidR="008176FF" w:rsidRPr="008176FF" w:rsidRDefault="008176FF" w:rsidP="008176FF">
            <w:pPr>
              <w:spacing w:after="0" w:line="240" w:lineRule="auto"/>
              <w:jc w:val="right"/>
              <w:rPr>
                <w:rFonts w:ascii="Calibri" w:eastAsia="Times New Roman" w:hAnsi="Calibri" w:cs="Calibri"/>
                <w:color w:val="000000"/>
              </w:rPr>
            </w:pPr>
            <w:r w:rsidRPr="008176FF">
              <w:rPr>
                <w:rFonts w:ascii="Calibri" w:eastAsia="Times New Roman" w:hAnsi="Calibri" w:cs="Calibri"/>
                <w:color w:val="000000"/>
              </w:rPr>
              <w:t>5</w:t>
            </w:r>
          </w:p>
        </w:tc>
        <w:tc>
          <w:tcPr>
            <w:tcW w:w="5631" w:type="dxa"/>
            <w:shd w:val="clear" w:color="auto" w:fill="auto"/>
            <w:noWrap/>
            <w:vAlign w:val="bottom"/>
            <w:hideMark/>
          </w:tcPr>
          <w:tbl>
            <w:tblPr>
              <w:tblW w:w="4815" w:type="dxa"/>
              <w:tblLook w:val="04A0" w:firstRow="1" w:lastRow="0" w:firstColumn="1" w:lastColumn="0" w:noHBand="0" w:noVBand="1"/>
            </w:tblPr>
            <w:tblGrid>
              <w:gridCol w:w="1150"/>
              <w:gridCol w:w="1157"/>
              <w:gridCol w:w="960"/>
              <w:gridCol w:w="960"/>
              <w:gridCol w:w="960"/>
            </w:tblGrid>
            <w:tr w:rsidR="0067470F" w:rsidRPr="0067470F" w:rsidTr="0067470F">
              <w:trPr>
                <w:trHeight w:val="288"/>
              </w:trPr>
              <w:tc>
                <w:tcPr>
                  <w:tcW w:w="964" w:type="dxa"/>
                  <w:tcBorders>
                    <w:top w:val="nil"/>
                    <w:left w:val="nil"/>
                    <w:bottom w:val="nil"/>
                    <w:right w:val="nil"/>
                  </w:tcBorders>
                  <w:shd w:val="clear" w:color="auto" w:fill="auto"/>
                  <w:noWrap/>
                  <w:vAlign w:val="bottom"/>
                  <w:hideMark/>
                </w:tcPr>
                <w:p w:rsidR="0067470F" w:rsidRPr="0067470F" w:rsidRDefault="0067470F" w:rsidP="0067470F">
                  <w:pPr>
                    <w:spacing w:after="0" w:line="240" w:lineRule="auto"/>
                    <w:rPr>
                      <w:rFonts w:ascii="Calibri" w:eastAsia="Times New Roman" w:hAnsi="Calibri" w:cs="Calibri"/>
                      <w:color w:val="000000"/>
                    </w:rPr>
                  </w:pPr>
                  <w:r w:rsidRPr="0067470F">
                    <w:rPr>
                      <w:rFonts w:ascii="Calibri" w:eastAsia="Times New Roman" w:hAnsi="Calibri" w:cs="Calibri"/>
                      <w:color w:val="000000"/>
                    </w:rPr>
                    <w:t>HSP90AB1</w:t>
                  </w:r>
                </w:p>
              </w:tc>
              <w:tc>
                <w:tcPr>
                  <w:tcW w:w="971" w:type="dxa"/>
                  <w:tcBorders>
                    <w:top w:val="nil"/>
                    <w:left w:val="nil"/>
                    <w:bottom w:val="nil"/>
                    <w:right w:val="nil"/>
                  </w:tcBorders>
                  <w:shd w:val="clear" w:color="auto" w:fill="auto"/>
                  <w:noWrap/>
                  <w:vAlign w:val="bottom"/>
                  <w:hideMark/>
                </w:tcPr>
                <w:p w:rsidR="0067470F" w:rsidRPr="0067470F" w:rsidRDefault="0067470F" w:rsidP="0067470F">
                  <w:pPr>
                    <w:spacing w:after="0" w:line="240" w:lineRule="auto"/>
                    <w:rPr>
                      <w:rFonts w:ascii="Calibri" w:eastAsia="Times New Roman" w:hAnsi="Calibri" w:cs="Calibri"/>
                      <w:color w:val="000000"/>
                    </w:rPr>
                  </w:pPr>
                  <w:r w:rsidRPr="0067470F">
                    <w:rPr>
                      <w:rFonts w:ascii="Calibri" w:eastAsia="Times New Roman" w:hAnsi="Calibri" w:cs="Calibri"/>
                      <w:color w:val="000000"/>
                    </w:rPr>
                    <w:t>HSP90AA1</w:t>
                  </w:r>
                </w:p>
              </w:tc>
              <w:tc>
                <w:tcPr>
                  <w:tcW w:w="960" w:type="dxa"/>
                  <w:tcBorders>
                    <w:top w:val="nil"/>
                    <w:left w:val="nil"/>
                    <w:bottom w:val="nil"/>
                    <w:right w:val="nil"/>
                  </w:tcBorders>
                  <w:shd w:val="clear" w:color="auto" w:fill="auto"/>
                  <w:noWrap/>
                  <w:vAlign w:val="bottom"/>
                  <w:hideMark/>
                </w:tcPr>
                <w:p w:rsidR="0067470F" w:rsidRPr="0067470F" w:rsidRDefault="0067470F" w:rsidP="0067470F">
                  <w:pPr>
                    <w:spacing w:after="0" w:line="240" w:lineRule="auto"/>
                    <w:rPr>
                      <w:rFonts w:ascii="Calibri" w:eastAsia="Times New Roman" w:hAnsi="Calibri" w:cs="Calibri"/>
                      <w:color w:val="000000"/>
                    </w:rPr>
                  </w:pPr>
                  <w:r w:rsidRPr="0067470F">
                    <w:rPr>
                      <w:rFonts w:ascii="Calibri" w:eastAsia="Times New Roman" w:hAnsi="Calibri" w:cs="Calibri"/>
                      <w:color w:val="000000"/>
                    </w:rPr>
                    <w:t>MMP2</w:t>
                  </w:r>
                </w:p>
              </w:tc>
              <w:tc>
                <w:tcPr>
                  <w:tcW w:w="960" w:type="dxa"/>
                  <w:tcBorders>
                    <w:top w:val="nil"/>
                    <w:left w:val="nil"/>
                    <w:bottom w:val="nil"/>
                    <w:right w:val="nil"/>
                  </w:tcBorders>
                  <w:shd w:val="clear" w:color="auto" w:fill="auto"/>
                  <w:noWrap/>
                  <w:vAlign w:val="bottom"/>
                  <w:hideMark/>
                </w:tcPr>
                <w:p w:rsidR="0067470F" w:rsidRPr="0067470F" w:rsidRDefault="0067470F" w:rsidP="0067470F">
                  <w:pPr>
                    <w:spacing w:after="0" w:line="240" w:lineRule="auto"/>
                    <w:rPr>
                      <w:rFonts w:ascii="Calibri" w:eastAsia="Times New Roman" w:hAnsi="Calibri" w:cs="Calibri"/>
                      <w:color w:val="000000"/>
                    </w:rPr>
                  </w:pPr>
                  <w:r w:rsidRPr="0067470F">
                    <w:rPr>
                      <w:rFonts w:ascii="Calibri" w:eastAsia="Times New Roman" w:hAnsi="Calibri" w:cs="Calibri"/>
                      <w:color w:val="000000"/>
                    </w:rPr>
                    <w:t>MMP9</w:t>
                  </w:r>
                </w:p>
              </w:tc>
              <w:tc>
                <w:tcPr>
                  <w:tcW w:w="960" w:type="dxa"/>
                  <w:tcBorders>
                    <w:top w:val="nil"/>
                    <w:left w:val="nil"/>
                    <w:bottom w:val="nil"/>
                    <w:right w:val="nil"/>
                  </w:tcBorders>
                  <w:shd w:val="clear" w:color="auto" w:fill="auto"/>
                  <w:noWrap/>
                  <w:vAlign w:val="bottom"/>
                  <w:hideMark/>
                </w:tcPr>
                <w:p w:rsidR="0067470F" w:rsidRPr="0067470F" w:rsidRDefault="0067470F" w:rsidP="0067470F">
                  <w:pPr>
                    <w:spacing w:after="0" w:line="240" w:lineRule="auto"/>
                    <w:rPr>
                      <w:rFonts w:ascii="Calibri" w:eastAsia="Times New Roman" w:hAnsi="Calibri" w:cs="Calibri"/>
                      <w:color w:val="000000"/>
                    </w:rPr>
                  </w:pPr>
                  <w:r w:rsidRPr="0067470F">
                    <w:rPr>
                      <w:rFonts w:ascii="Calibri" w:eastAsia="Times New Roman" w:hAnsi="Calibri" w:cs="Calibri"/>
                      <w:color w:val="000000"/>
                    </w:rPr>
                    <w:t>TNF</w:t>
                  </w:r>
                </w:p>
              </w:tc>
            </w:tr>
          </w:tbl>
          <w:p w:rsidR="008176FF" w:rsidRPr="008176FF" w:rsidRDefault="008176FF" w:rsidP="008176FF">
            <w:pPr>
              <w:spacing w:after="0" w:line="240" w:lineRule="auto"/>
              <w:rPr>
                <w:rFonts w:ascii="Calibri" w:eastAsia="Times New Roman" w:hAnsi="Calibri" w:cs="Calibri"/>
                <w:color w:val="000000"/>
              </w:rPr>
            </w:pPr>
          </w:p>
        </w:tc>
      </w:tr>
      <w:tr w:rsidR="008176FF" w:rsidRPr="008176FF" w:rsidTr="008176FF">
        <w:trPr>
          <w:trHeight w:val="288"/>
        </w:trPr>
        <w:tc>
          <w:tcPr>
            <w:tcW w:w="4649" w:type="dxa"/>
            <w:shd w:val="clear" w:color="auto" w:fill="auto"/>
            <w:noWrap/>
            <w:vAlign w:val="bottom"/>
            <w:hideMark/>
          </w:tcPr>
          <w:p w:rsidR="008176FF" w:rsidRPr="008176FF" w:rsidRDefault="008176FF" w:rsidP="008176FF">
            <w:pPr>
              <w:spacing w:after="0" w:line="240" w:lineRule="auto"/>
              <w:rPr>
                <w:rFonts w:ascii="Calibri" w:eastAsia="Times New Roman" w:hAnsi="Calibri" w:cs="Calibri"/>
                <w:color w:val="000000"/>
              </w:rPr>
            </w:pPr>
            <w:r w:rsidRPr="008176FF">
              <w:rPr>
                <w:rFonts w:ascii="Calibri" w:eastAsia="Times New Roman" w:hAnsi="Calibri" w:cs="Calibri"/>
                <w:color w:val="000000"/>
              </w:rPr>
              <w:t>Coronavirus disease</w:t>
            </w:r>
          </w:p>
        </w:tc>
        <w:tc>
          <w:tcPr>
            <w:tcW w:w="1387" w:type="dxa"/>
            <w:shd w:val="clear" w:color="auto" w:fill="auto"/>
            <w:noWrap/>
            <w:vAlign w:val="bottom"/>
            <w:hideMark/>
          </w:tcPr>
          <w:p w:rsidR="008176FF" w:rsidRPr="008176FF" w:rsidRDefault="008176FF" w:rsidP="008176FF">
            <w:pPr>
              <w:spacing w:after="0" w:line="240" w:lineRule="auto"/>
              <w:jc w:val="right"/>
              <w:rPr>
                <w:rFonts w:ascii="Calibri" w:eastAsia="Times New Roman" w:hAnsi="Calibri" w:cs="Calibri"/>
                <w:color w:val="000000"/>
              </w:rPr>
            </w:pPr>
            <w:r w:rsidRPr="008176FF">
              <w:rPr>
                <w:rFonts w:ascii="Calibri" w:eastAsia="Times New Roman" w:hAnsi="Calibri" w:cs="Calibri"/>
                <w:color w:val="000000"/>
              </w:rPr>
              <w:t>0.0088</w:t>
            </w:r>
          </w:p>
        </w:tc>
        <w:tc>
          <w:tcPr>
            <w:tcW w:w="914" w:type="dxa"/>
            <w:shd w:val="clear" w:color="auto" w:fill="auto"/>
            <w:noWrap/>
            <w:vAlign w:val="bottom"/>
            <w:hideMark/>
          </w:tcPr>
          <w:p w:rsidR="008176FF" w:rsidRPr="008176FF" w:rsidRDefault="008176FF" w:rsidP="008176FF">
            <w:pPr>
              <w:spacing w:after="0" w:line="240" w:lineRule="auto"/>
              <w:jc w:val="right"/>
              <w:rPr>
                <w:rFonts w:ascii="Calibri" w:eastAsia="Times New Roman" w:hAnsi="Calibri" w:cs="Calibri"/>
                <w:color w:val="000000"/>
              </w:rPr>
            </w:pPr>
            <w:r w:rsidRPr="008176FF">
              <w:rPr>
                <w:rFonts w:ascii="Calibri" w:eastAsia="Times New Roman" w:hAnsi="Calibri" w:cs="Calibri"/>
                <w:color w:val="000000"/>
              </w:rPr>
              <w:t>20.55</w:t>
            </w:r>
          </w:p>
        </w:tc>
        <w:tc>
          <w:tcPr>
            <w:tcW w:w="914" w:type="dxa"/>
            <w:shd w:val="clear" w:color="auto" w:fill="auto"/>
            <w:noWrap/>
            <w:vAlign w:val="bottom"/>
            <w:hideMark/>
          </w:tcPr>
          <w:p w:rsidR="008176FF" w:rsidRPr="008176FF" w:rsidRDefault="008176FF" w:rsidP="008176FF">
            <w:pPr>
              <w:spacing w:after="0" w:line="240" w:lineRule="auto"/>
              <w:jc w:val="right"/>
              <w:rPr>
                <w:rFonts w:ascii="Calibri" w:eastAsia="Times New Roman" w:hAnsi="Calibri" w:cs="Calibri"/>
                <w:color w:val="000000"/>
              </w:rPr>
            </w:pPr>
            <w:r w:rsidRPr="008176FF">
              <w:rPr>
                <w:rFonts w:ascii="Calibri" w:eastAsia="Times New Roman" w:hAnsi="Calibri" w:cs="Calibri"/>
                <w:color w:val="000000"/>
              </w:rPr>
              <w:t>6</w:t>
            </w:r>
          </w:p>
        </w:tc>
        <w:tc>
          <w:tcPr>
            <w:tcW w:w="5631" w:type="dxa"/>
            <w:shd w:val="clear" w:color="auto" w:fill="auto"/>
            <w:noWrap/>
            <w:vAlign w:val="bottom"/>
            <w:hideMark/>
          </w:tcPr>
          <w:tbl>
            <w:tblPr>
              <w:tblW w:w="4800" w:type="dxa"/>
              <w:tblLook w:val="04A0" w:firstRow="1" w:lastRow="0" w:firstColumn="1" w:lastColumn="0" w:noHBand="0" w:noVBand="1"/>
            </w:tblPr>
            <w:tblGrid>
              <w:gridCol w:w="960"/>
              <w:gridCol w:w="960"/>
              <w:gridCol w:w="960"/>
              <w:gridCol w:w="960"/>
              <w:gridCol w:w="960"/>
            </w:tblGrid>
            <w:tr w:rsidR="0067470F" w:rsidRPr="0067470F" w:rsidTr="0067470F">
              <w:trPr>
                <w:trHeight w:val="288"/>
              </w:trPr>
              <w:tc>
                <w:tcPr>
                  <w:tcW w:w="960" w:type="dxa"/>
                  <w:tcBorders>
                    <w:top w:val="nil"/>
                    <w:left w:val="nil"/>
                    <w:bottom w:val="nil"/>
                    <w:right w:val="nil"/>
                  </w:tcBorders>
                  <w:shd w:val="clear" w:color="auto" w:fill="auto"/>
                  <w:noWrap/>
                  <w:vAlign w:val="bottom"/>
                  <w:hideMark/>
                </w:tcPr>
                <w:p w:rsidR="0067470F" w:rsidRPr="0067470F" w:rsidRDefault="0067470F" w:rsidP="0067470F">
                  <w:pPr>
                    <w:spacing w:after="0" w:line="240" w:lineRule="auto"/>
                    <w:rPr>
                      <w:rFonts w:ascii="Calibri" w:eastAsia="Times New Roman" w:hAnsi="Calibri" w:cs="Calibri"/>
                      <w:color w:val="000000"/>
                    </w:rPr>
                  </w:pPr>
                  <w:r w:rsidRPr="0067470F">
                    <w:rPr>
                      <w:rFonts w:ascii="Calibri" w:eastAsia="Times New Roman" w:hAnsi="Calibri" w:cs="Calibri"/>
                      <w:color w:val="000000"/>
                    </w:rPr>
                    <w:t>F2</w:t>
                  </w:r>
                </w:p>
              </w:tc>
              <w:tc>
                <w:tcPr>
                  <w:tcW w:w="960" w:type="dxa"/>
                  <w:tcBorders>
                    <w:top w:val="nil"/>
                    <w:left w:val="nil"/>
                    <w:bottom w:val="nil"/>
                    <w:right w:val="nil"/>
                  </w:tcBorders>
                  <w:shd w:val="clear" w:color="auto" w:fill="auto"/>
                  <w:noWrap/>
                  <w:vAlign w:val="bottom"/>
                  <w:hideMark/>
                </w:tcPr>
                <w:p w:rsidR="0067470F" w:rsidRPr="0067470F" w:rsidRDefault="0067470F" w:rsidP="0067470F">
                  <w:pPr>
                    <w:spacing w:after="0" w:line="240" w:lineRule="auto"/>
                    <w:rPr>
                      <w:rFonts w:ascii="Calibri" w:eastAsia="Times New Roman" w:hAnsi="Calibri" w:cs="Calibri"/>
                      <w:color w:val="000000"/>
                    </w:rPr>
                  </w:pPr>
                  <w:r w:rsidRPr="0067470F">
                    <w:rPr>
                      <w:rFonts w:ascii="Calibri" w:eastAsia="Times New Roman" w:hAnsi="Calibri" w:cs="Calibri"/>
                      <w:color w:val="000000"/>
                    </w:rPr>
                    <w:t>EGFR</w:t>
                  </w:r>
                </w:p>
              </w:tc>
              <w:tc>
                <w:tcPr>
                  <w:tcW w:w="960" w:type="dxa"/>
                  <w:tcBorders>
                    <w:top w:val="nil"/>
                    <w:left w:val="nil"/>
                    <w:bottom w:val="nil"/>
                    <w:right w:val="nil"/>
                  </w:tcBorders>
                  <w:shd w:val="clear" w:color="auto" w:fill="auto"/>
                  <w:noWrap/>
                  <w:vAlign w:val="bottom"/>
                  <w:hideMark/>
                </w:tcPr>
                <w:p w:rsidR="0067470F" w:rsidRPr="0067470F" w:rsidRDefault="0067470F" w:rsidP="0067470F">
                  <w:pPr>
                    <w:spacing w:after="0" w:line="240" w:lineRule="auto"/>
                    <w:rPr>
                      <w:rFonts w:ascii="Calibri" w:eastAsia="Times New Roman" w:hAnsi="Calibri" w:cs="Calibri"/>
                      <w:color w:val="000000"/>
                    </w:rPr>
                  </w:pPr>
                  <w:r w:rsidRPr="0067470F">
                    <w:rPr>
                      <w:rFonts w:ascii="Calibri" w:eastAsia="Times New Roman" w:hAnsi="Calibri" w:cs="Calibri"/>
                      <w:color w:val="000000"/>
                    </w:rPr>
                    <w:t>IL2</w:t>
                  </w:r>
                </w:p>
              </w:tc>
              <w:tc>
                <w:tcPr>
                  <w:tcW w:w="960" w:type="dxa"/>
                  <w:tcBorders>
                    <w:top w:val="nil"/>
                    <w:left w:val="nil"/>
                    <w:bottom w:val="nil"/>
                    <w:right w:val="nil"/>
                  </w:tcBorders>
                  <w:shd w:val="clear" w:color="auto" w:fill="auto"/>
                  <w:noWrap/>
                  <w:vAlign w:val="bottom"/>
                  <w:hideMark/>
                </w:tcPr>
                <w:p w:rsidR="0067470F" w:rsidRPr="0067470F" w:rsidRDefault="0067470F" w:rsidP="0067470F">
                  <w:pPr>
                    <w:spacing w:after="0" w:line="240" w:lineRule="auto"/>
                    <w:rPr>
                      <w:rFonts w:ascii="Calibri" w:eastAsia="Times New Roman" w:hAnsi="Calibri" w:cs="Calibri"/>
                      <w:color w:val="000000"/>
                    </w:rPr>
                  </w:pPr>
                  <w:r w:rsidRPr="0067470F">
                    <w:rPr>
                      <w:rFonts w:ascii="Calibri" w:eastAsia="Times New Roman" w:hAnsi="Calibri" w:cs="Calibri"/>
                      <w:color w:val="000000"/>
                    </w:rPr>
                    <w:t>MMP1</w:t>
                  </w:r>
                </w:p>
              </w:tc>
              <w:tc>
                <w:tcPr>
                  <w:tcW w:w="960" w:type="dxa"/>
                  <w:tcBorders>
                    <w:top w:val="nil"/>
                    <w:left w:val="nil"/>
                    <w:bottom w:val="nil"/>
                    <w:right w:val="nil"/>
                  </w:tcBorders>
                  <w:shd w:val="clear" w:color="auto" w:fill="auto"/>
                  <w:noWrap/>
                  <w:vAlign w:val="bottom"/>
                  <w:hideMark/>
                </w:tcPr>
                <w:p w:rsidR="0067470F" w:rsidRPr="0067470F" w:rsidRDefault="0067470F" w:rsidP="0067470F">
                  <w:pPr>
                    <w:spacing w:after="0" w:line="240" w:lineRule="auto"/>
                    <w:rPr>
                      <w:rFonts w:ascii="Calibri" w:eastAsia="Times New Roman" w:hAnsi="Calibri" w:cs="Calibri"/>
                      <w:color w:val="000000"/>
                    </w:rPr>
                  </w:pPr>
                  <w:r w:rsidRPr="0067470F">
                    <w:rPr>
                      <w:rFonts w:ascii="Calibri" w:eastAsia="Times New Roman" w:hAnsi="Calibri" w:cs="Calibri"/>
                      <w:color w:val="000000"/>
                    </w:rPr>
                    <w:t>PRKCA</w:t>
                  </w:r>
                </w:p>
              </w:tc>
            </w:tr>
          </w:tbl>
          <w:p w:rsidR="008176FF" w:rsidRPr="008176FF" w:rsidRDefault="008176FF" w:rsidP="008176FF">
            <w:pPr>
              <w:spacing w:after="0" w:line="240" w:lineRule="auto"/>
              <w:rPr>
                <w:rFonts w:ascii="Calibri" w:eastAsia="Times New Roman" w:hAnsi="Calibri" w:cs="Calibri"/>
                <w:color w:val="000000"/>
              </w:rPr>
            </w:pPr>
          </w:p>
        </w:tc>
      </w:tr>
      <w:tr w:rsidR="008176FF" w:rsidRPr="008176FF" w:rsidTr="008176FF">
        <w:trPr>
          <w:trHeight w:val="288"/>
        </w:trPr>
        <w:tc>
          <w:tcPr>
            <w:tcW w:w="4649" w:type="dxa"/>
            <w:shd w:val="clear" w:color="auto" w:fill="auto"/>
            <w:noWrap/>
            <w:vAlign w:val="bottom"/>
            <w:hideMark/>
          </w:tcPr>
          <w:p w:rsidR="008176FF" w:rsidRPr="008176FF" w:rsidRDefault="008176FF" w:rsidP="008176FF">
            <w:pPr>
              <w:spacing w:after="0" w:line="240" w:lineRule="auto"/>
              <w:rPr>
                <w:rFonts w:ascii="Calibri" w:eastAsia="Times New Roman" w:hAnsi="Calibri" w:cs="Calibri"/>
                <w:color w:val="000000"/>
              </w:rPr>
            </w:pPr>
            <w:r w:rsidRPr="008176FF">
              <w:rPr>
                <w:rFonts w:ascii="Calibri" w:eastAsia="Times New Roman" w:hAnsi="Calibri" w:cs="Calibri"/>
                <w:color w:val="000000"/>
              </w:rPr>
              <w:t>Folate biosynthesis</w:t>
            </w:r>
          </w:p>
        </w:tc>
        <w:tc>
          <w:tcPr>
            <w:tcW w:w="1387" w:type="dxa"/>
            <w:shd w:val="clear" w:color="auto" w:fill="auto"/>
            <w:noWrap/>
            <w:vAlign w:val="bottom"/>
            <w:hideMark/>
          </w:tcPr>
          <w:p w:rsidR="008176FF" w:rsidRPr="008176FF" w:rsidRDefault="008176FF" w:rsidP="008176FF">
            <w:pPr>
              <w:spacing w:after="0" w:line="240" w:lineRule="auto"/>
              <w:jc w:val="right"/>
              <w:rPr>
                <w:rFonts w:ascii="Calibri" w:eastAsia="Times New Roman" w:hAnsi="Calibri" w:cs="Calibri"/>
                <w:color w:val="000000"/>
              </w:rPr>
            </w:pPr>
            <w:r w:rsidRPr="008176FF">
              <w:rPr>
                <w:rFonts w:ascii="Calibri" w:eastAsia="Times New Roman" w:hAnsi="Calibri" w:cs="Calibri"/>
                <w:color w:val="000000"/>
              </w:rPr>
              <w:t>0.009</w:t>
            </w:r>
          </w:p>
        </w:tc>
        <w:tc>
          <w:tcPr>
            <w:tcW w:w="914" w:type="dxa"/>
            <w:shd w:val="clear" w:color="auto" w:fill="auto"/>
            <w:noWrap/>
            <w:vAlign w:val="bottom"/>
            <w:hideMark/>
          </w:tcPr>
          <w:p w:rsidR="008176FF" w:rsidRPr="008176FF" w:rsidRDefault="008176FF" w:rsidP="008176FF">
            <w:pPr>
              <w:spacing w:after="0" w:line="240" w:lineRule="auto"/>
              <w:jc w:val="right"/>
              <w:rPr>
                <w:rFonts w:ascii="Calibri" w:eastAsia="Times New Roman" w:hAnsi="Calibri" w:cs="Calibri"/>
                <w:color w:val="000000"/>
              </w:rPr>
            </w:pPr>
            <w:r w:rsidRPr="008176FF">
              <w:rPr>
                <w:rFonts w:ascii="Calibri" w:eastAsia="Times New Roman" w:hAnsi="Calibri" w:cs="Calibri"/>
                <w:color w:val="000000"/>
              </w:rPr>
              <w:t>20.45</w:t>
            </w:r>
          </w:p>
        </w:tc>
        <w:tc>
          <w:tcPr>
            <w:tcW w:w="914" w:type="dxa"/>
            <w:shd w:val="clear" w:color="auto" w:fill="auto"/>
            <w:noWrap/>
            <w:vAlign w:val="bottom"/>
            <w:hideMark/>
          </w:tcPr>
          <w:p w:rsidR="008176FF" w:rsidRPr="008176FF" w:rsidRDefault="008176FF" w:rsidP="008176FF">
            <w:pPr>
              <w:spacing w:after="0" w:line="240" w:lineRule="auto"/>
              <w:jc w:val="right"/>
              <w:rPr>
                <w:rFonts w:ascii="Calibri" w:eastAsia="Times New Roman" w:hAnsi="Calibri" w:cs="Calibri"/>
                <w:color w:val="000000"/>
              </w:rPr>
            </w:pPr>
            <w:r w:rsidRPr="008176FF">
              <w:rPr>
                <w:rFonts w:ascii="Calibri" w:eastAsia="Times New Roman" w:hAnsi="Calibri" w:cs="Calibri"/>
                <w:color w:val="000000"/>
              </w:rPr>
              <w:t>3</w:t>
            </w:r>
          </w:p>
        </w:tc>
        <w:tc>
          <w:tcPr>
            <w:tcW w:w="5631" w:type="dxa"/>
            <w:shd w:val="clear" w:color="auto" w:fill="auto"/>
            <w:noWrap/>
            <w:vAlign w:val="bottom"/>
            <w:hideMark/>
          </w:tcPr>
          <w:tbl>
            <w:tblPr>
              <w:tblW w:w="2880" w:type="dxa"/>
              <w:tblLook w:val="04A0" w:firstRow="1" w:lastRow="0" w:firstColumn="1" w:lastColumn="0" w:noHBand="0" w:noVBand="1"/>
            </w:tblPr>
            <w:tblGrid>
              <w:gridCol w:w="960"/>
              <w:gridCol w:w="1032"/>
              <w:gridCol w:w="960"/>
            </w:tblGrid>
            <w:tr w:rsidR="0067470F" w:rsidRPr="0067470F" w:rsidTr="0067470F">
              <w:trPr>
                <w:trHeight w:val="288"/>
              </w:trPr>
              <w:tc>
                <w:tcPr>
                  <w:tcW w:w="960" w:type="dxa"/>
                  <w:tcBorders>
                    <w:top w:val="nil"/>
                    <w:left w:val="nil"/>
                    <w:bottom w:val="nil"/>
                    <w:right w:val="nil"/>
                  </w:tcBorders>
                  <w:shd w:val="clear" w:color="auto" w:fill="auto"/>
                  <w:noWrap/>
                  <w:vAlign w:val="bottom"/>
                  <w:hideMark/>
                </w:tcPr>
                <w:p w:rsidR="0067470F" w:rsidRPr="0067470F" w:rsidRDefault="0067470F" w:rsidP="0067470F">
                  <w:pPr>
                    <w:spacing w:after="0" w:line="240" w:lineRule="auto"/>
                    <w:rPr>
                      <w:rFonts w:ascii="Calibri" w:eastAsia="Times New Roman" w:hAnsi="Calibri" w:cs="Calibri"/>
                      <w:color w:val="000000"/>
                    </w:rPr>
                  </w:pPr>
                  <w:r w:rsidRPr="0067470F">
                    <w:rPr>
                      <w:rFonts w:ascii="Calibri" w:eastAsia="Times New Roman" w:hAnsi="Calibri" w:cs="Calibri"/>
                      <w:color w:val="000000"/>
                    </w:rPr>
                    <w:t>AKR1B1</w:t>
                  </w:r>
                </w:p>
              </w:tc>
              <w:tc>
                <w:tcPr>
                  <w:tcW w:w="960" w:type="dxa"/>
                  <w:tcBorders>
                    <w:top w:val="nil"/>
                    <w:left w:val="nil"/>
                    <w:bottom w:val="nil"/>
                    <w:right w:val="nil"/>
                  </w:tcBorders>
                  <w:shd w:val="clear" w:color="auto" w:fill="auto"/>
                  <w:noWrap/>
                  <w:vAlign w:val="bottom"/>
                  <w:hideMark/>
                </w:tcPr>
                <w:p w:rsidR="0067470F" w:rsidRPr="0067470F" w:rsidRDefault="0067470F" w:rsidP="0067470F">
                  <w:pPr>
                    <w:spacing w:after="0" w:line="240" w:lineRule="auto"/>
                    <w:rPr>
                      <w:rFonts w:ascii="Calibri" w:eastAsia="Times New Roman" w:hAnsi="Calibri" w:cs="Calibri"/>
                      <w:color w:val="000000"/>
                    </w:rPr>
                  </w:pPr>
                  <w:r w:rsidRPr="0067470F">
                    <w:rPr>
                      <w:rFonts w:ascii="Calibri" w:eastAsia="Times New Roman" w:hAnsi="Calibri" w:cs="Calibri"/>
                      <w:color w:val="000000"/>
                    </w:rPr>
                    <w:t>AKR1B10</w:t>
                  </w:r>
                </w:p>
              </w:tc>
              <w:tc>
                <w:tcPr>
                  <w:tcW w:w="960" w:type="dxa"/>
                  <w:tcBorders>
                    <w:top w:val="nil"/>
                    <w:left w:val="nil"/>
                    <w:bottom w:val="nil"/>
                    <w:right w:val="nil"/>
                  </w:tcBorders>
                  <w:shd w:val="clear" w:color="auto" w:fill="auto"/>
                  <w:noWrap/>
                  <w:vAlign w:val="bottom"/>
                  <w:hideMark/>
                </w:tcPr>
                <w:p w:rsidR="0067470F" w:rsidRPr="0067470F" w:rsidRDefault="0067470F" w:rsidP="0067470F">
                  <w:pPr>
                    <w:spacing w:after="0" w:line="240" w:lineRule="auto"/>
                    <w:rPr>
                      <w:rFonts w:ascii="Calibri" w:eastAsia="Times New Roman" w:hAnsi="Calibri" w:cs="Calibri"/>
                      <w:color w:val="000000"/>
                    </w:rPr>
                  </w:pPr>
                  <w:r w:rsidRPr="0067470F">
                    <w:rPr>
                      <w:rFonts w:ascii="Calibri" w:eastAsia="Times New Roman" w:hAnsi="Calibri" w:cs="Calibri"/>
                      <w:color w:val="000000"/>
                    </w:rPr>
                    <w:t>ALPI</w:t>
                  </w:r>
                </w:p>
              </w:tc>
            </w:tr>
          </w:tbl>
          <w:p w:rsidR="008176FF" w:rsidRPr="008176FF" w:rsidRDefault="008176FF" w:rsidP="008176FF">
            <w:pPr>
              <w:spacing w:after="0" w:line="240" w:lineRule="auto"/>
              <w:rPr>
                <w:rFonts w:ascii="Calibri" w:eastAsia="Times New Roman" w:hAnsi="Calibri" w:cs="Calibri"/>
                <w:color w:val="000000"/>
              </w:rPr>
            </w:pPr>
          </w:p>
        </w:tc>
      </w:tr>
      <w:tr w:rsidR="008176FF" w:rsidRPr="008176FF" w:rsidTr="008176FF">
        <w:trPr>
          <w:trHeight w:val="288"/>
        </w:trPr>
        <w:tc>
          <w:tcPr>
            <w:tcW w:w="4649" w:type="dxa"/>
            <w:shd w:val="clear" w:color="auto" w:fill="auto"/>
            <w:noWrap/>
            <w:vAlign w:val="bottom"/>
            <w:hideMark/>
          </w:tcPr>
          <w:p w:rsidR="008176FF" w:rsidRPr="008176FF" w:rsidRDefault="008176FF" w:rsidP="008176FF">
            <w:pPr>
              <w:spacing w:after="0" w:line="240" w:lineRule="auto"/>
              <w:rPr>
                <w:rFonts w:ascii="Calibri" w:eastAsia="Times New Roman" w:hAnsi="Calibri" w:cs="Calibri"/>
                <w:color w:val="000000"/>
              </w:rPr>
            </w:pPr>
            <w:r w:rsidRPr="008176FF">
              <w:rPr>
                <w:rFonts w:ascii="Calibri" w:eastAsia="Times New Roman" w:hAnsi="Calibri" w:cs="Calibri"/>
                <w:color w:val="000000"/>
              </w:rPr>
              <w:t xml:space="preserve">Pentose and </w:t>
            </w:r>
            <w:proofErr w:type="spellStart"/>
            <w:r w:rsidRPr="008176FF">
              <w:rPr>
                <w:rFonts w:ascii="Calibri" w:eastAsia="Times New Roman" w:hAnsi="Calibri" w:cs="Calibri"/>
                <w:color w:val="000000"/>
              </w:rPr>
              <w:t>glucoronate</w:t>
            </w:r>
            <w:proofErr w:type="spellEnd"/>
            <w:r w:rsidRPr="008176FF">
              <w:rPr>
                <w:rFonts w:ascii="Calibri" w:eastAsia="Times New Roman" w:hAnsi="Calibri" w:cs="Calibri"/>
                <w:color w:val="000000"/>
              </w:rPr>
              <w:t xml:space="preserve"> </w:t>
            </w:r>
            <w:proofErr w:type="spellStart"/>
            <w:r w:rsidRPr="008176FF">
              <w:rPr>
                <w:rFonts w:ascii="Calibri" w:eastAsia="Times New Roman" w:hAnsi="Calibri" w:cs="Calibri"/>
                <w:color w:val="000000"/>
              </w:rPr>
              <w:t>interconversions</w:t>
            </w:r>
            <w:proofErr w:type="spellEnd"/>
          </w:p>
        </w:tc>
        <w:tc>
          <w:tcPr>
            <w:tcW w:w="1387" w:type="dxa"/>
            <w:shd w:val="clear" w:color="auto" w:fill="auto"/>
            <w:noWrap/>
            <w:vAlign w:val="bottom"/>
            <w:hideMark/>
          </w:tcPr>
          <w:p w:rsidR="008176FF" w:rsidRPr="008176FF" w:rsidRDefault="008176FF" w:rsidP="008176FF">
            <w:pPr>
              <w:spacing w:after="0" w:line="240" w:lineRule="auto"/>
              <w:jc w:val="right"/>
              <w:rPr>
                <w:rFonts w:ascii="Calibri" w:eastAsia="Times New Roman" w:hAnsi="Calibri" w:cs="Calibri"/>
                <w:color w:val="000000"/>
              </w:rPr>
            </w:pPr>
            <w:r w:rsidRPr="008176FF">
              <w:rPr>
                <w:rFonts w:ascii="Calibri" w:eastAsia="Times New Roman" w:hAnsi="Calibri" w:cs="Calibri"/>
                <w:color w:val="000000"/>
              </w:rPr>
              <w:t>0.015</w:t>
            </w:r>
          </w:p>
        </w:tc>
        <w:tc>
          <w:tcPr>
            <w:tcW w:w="914" w:type="dxa"/>
            <w:shd w:val="clear" w:color="auto" w:fill="auto"/>
            <w:noWrap/>
            <w:vAlign w:val="bottom"/>
            <w:hideMark/>
          </w:tcPr>
          <w:p w:rsidR="008176FF" w:rsidRPr="008176FF" w:rsidRDefault="008176FF" w:rsidP="008176FF">
            <w:pPr>
              <w:spacing w:after="0" w:line="240" w:lineRule="auto"/>
              <w:jc w:val="right"/>
              <w:rPr>
                <w:rFonts w:ascii="Calibri" w:eastAsia="Times New Roman" w:hAnsi="Calibri" w:cs="Calibri"/>
                <w:color w:val="000000"/>
              </w:rPr>
            </w:pPr>
            <w:r w:rsidRPr="008176FF">
              <w:rPr>
                <w:rFonts w:ascii="Calibri" w:eastAsia="Times New Roman" w:hAnsi="Calibri" w:cs="Calibri"/>
                <w:color w:val="000000"/>
              </w:rPr>
              <w:t>18.23</w:t>
            </w:r>
          </w:p>
        </w:tc>
        <w:tc>
          <w:tcPr>
            <w:tcW w:w="914" w:type="dxa"/>
            <w:shd w:val="clear" w:color="auto" w:fill="auto"/>
            <w:noWrap/>
            <w:vAlign w:val="bottom"/>
            <w:hideMark/>
          </w:tcPr>
          <w:p w:rsidR="008176FF" w:rsidRPr="008176FF" w:rsidRDefault="008176FF" w:rsidP="008176FF">
            <w:pPr>
              <w:spacing w:after="0" w:line="240" w:lineRule="auto"/>
              <w:jc w:val="right"/>
              <w:rPr>
                <w:rFonts w:ascii="Calibri" w:eastAsia="Times New Roman" w:hAnsi="Calibri" w:cs="Calibri"/>
                <w:color w:val="000000"/>
              </w:rPr>
            </w:pPr>
            <w:r w:rsidRPr="008176FF">
              <w:rPr>
                <w:rFonts w:ascii="Calibri" w:eastAsia="Times New Roman" w:hAnsi="Calibri" w:cs="Calibri"/>
                <w:color w:val="000000"/>
              </w:rPr>
              <w:t>3</w:t>
            </w:r>
          </w:p>
        </w:tc>
        <w:tc>
          <w:tcPr>
            <w:tcW w:w="5631" w:type="dxa"/>
            <w:shd w:val="clear" w:color="auto" w:fill="auto"/>
            <w:noWrap/>
            <w:vAlign w:val="bottom"/>
            <w:hideMark/>
          </w:tcPr>
          <w:tbl>
            <w:tblPr>
              <w:tblW w:w="2880" w:type="dxa"/>
              <w:tblLook w:val="04A0" w:firstRow="1" w:lastRow="0" w:firstColumn="1" w:lastColumn="0" w:noHBand="0" w:noVBand="1"/>
            </w:tblPr>
            <w:tblGrid>
              <w:gridCol w:w="960"/>
              <w:gridCol w:w="1032"/>
              <w:gridCol w:w="960"/>
            </w:tblGrid>
            <w:tr w:rsidR="0067470F" w:rsidRPr="0067470F" w:rsidTr="0067470F">
              <w:trPr>
                <w:trHeight w:val="288"/>
              </w:trPr>
              <w:tc>
                <w:tcPr>
                  <w:tcW w:w="960" w:type="dxa"/>
                  <w:tcBorders>
                    <w:top w:val="nil"/>
                    <w:left w:val="nil"/>
                    <w:bottom w:val="nil"/>
                    <w:right w:val="nil"/>
                  </w:tcBorders>
                  <w:shd w:val="clear" w:color="auto" w:fill="auto"/>
                  <w:noWrap/>
                  <w:vAlign w:val="bottom"/>
                  <w:hideMark/>
                </w:tcPr>
                <w:p w:rsidR="0067470F" w:rsidRPr="0067470F" w:rsidRDefault="0067470F" w:rsidP="0067470F">
                  <w:pPr>
                    <w:spacing w:after="0" w:line="240" w:lineRule="auto"/>
                    <w:rPr>
                      <w:rFonts w:ascii="Calibri" w:eastAsia="Times New Roman" w:hAnsi="Calibri" w:cs="Calibri"/>
                      <w:color w:val="000000"/>
                    </w:rPr>
                  </w:pPr>
                  <w:r w:rsidRPr="0067470F">
                    <w:rPr>
                      <w:rFonts w:ascii="Calibri" w:eastAsia="Times New Roman" w:hAnsi="Calibri" w:cs="Calibri"/>
                      <w:color w:val="000000"/>
                    </w:rPr>
                    <w:t>AKR1B1</w:t>
                  </w:r>
                </w:p>
              </w:tc>
              <w:tc>
                <w:tcPr>
                  <w:tcW w:w="960" w:type="dxa"/>
                  <w:tcBorders>
                    <w:top w:val="nil"/>
                    <w:left w:val="nil"/>
                    <w:bottom w:val="nil"/>
                    <w:right w:val="nil"/>
                  </w:tcBorders>
                  <w:shd w:val="clear" w:color="auto" w:fill="auto"/>
                  <w:noWrap/>
                  <w:vAlign w:val="bottom"/>
                  <w:hideMark/>
                </w:tcPr>
                <w:p w:rsidR="0067470F" w:rsidRPr="0067470F" w:rsidRDefault="0067470F" w:rsidP="0067470F">
                  <w:pPr>
                    <w:spacing w:after="0" w:line="240" w:lineRule="auto"/>
                    <w:rPr>
                      <w:rFonts w:ascii="Calibri" w:eastAsia="Times New Roman" w:hAnsi="Calibri" w:cs="Calibri"/>
                      <w:color w:val="000000"/>
                    </w:rPr>
                  </w:pPr>
                  <w:r w:rsidRPr="0067470F">
                    <w:rPr>
                      <w:rFonts w:ascii="Calibri" w:eastAsia="Times New Roman" w:hAnsi="Calibri" w:cs="Calibri"/>
                      <w:color w:val="000000"/>
                    </w:rPr>
                    <w:t>AKR1B10</w:t>
                  </w:r>
                </w:p>
              </w:tc>
              <w:tc>
                <w:tcPr>
                  <w:tcW w:w="960" w:type="dxa"/>
                  <w:tcBorders>
                    <w:top w:val="nil"/>
                    <w:left w:val="nil"/>
                    <w:bottom w:val="nil"/>
                    <w:right w:val="nil"/>
                  </w:tcBorders>
                  <w:shd w:val="clear" w:color="auto" w:fill="auto"/>
                  <w:noWrap/>
                  <w:vAlign w:val="bottom"/>
                  <w:hideMark/>
                </w:tcPr>
                <w:p w:rsidR="0067470F" w:rsidRPr="0067470F" w:rsidRDefault="0067470F" w:rsidP="0067470F">
                  <w:pPr>
                    <w:spacing w:after="0" w:line="240" w:lineRule="auto"/>
                    <w:rPr>
                      <w:rFonts w:ascii="Calibri" w:eastAsia="Times New Roman" w:hAnsi="Calibri" w:cs="Calibri"/>
                      <w:color w:val="000000"/>
                    </w:rPr>
                  </w:pPr>
                  <w:r w:rsidRPr="0067470F">
                    <w:rPr>
                      <w:rFonts w:ascii="Calibri" w:eastAsia="Times New Roman" w:hAnsi="Calibri" w:cs="Calibri"/>
                      <w:color w:val="000000"/>
                    </w:rPr>
                    <w:t>GUSB</w:t>
                  </w:r>
                </w:p>
              </w:tc>
            </w:tr>
          </w:tbl>
          <w:p w:rsidR="008176FF" w:rsidRPr="008176FF" w:rsidRDefault="008176FF" w:rsidP="008176FF">
            <w:pPr>
              <w:spacing w:after="0" w:line="240" w:lineRule="auto"/>
              <w:rPr>
                <w:rFonts w:ascii="Calibri" w:eastAsia="Times New Roman" w:hAnsi="Calibri" w:cs="Calibri"/>
                <w:color w:val="000000"/>
              </w:rPr>
            </w:pPr>
          </w:p>
        </w:tc>
      </w:tr>
      <w:tr w:rsidR="008176FF" w:rsidRPr="008176FF" w:rsidTr="0067470F">
        <w:trPr>
          <w:trHeight w:val="288"/>
        </w:trPr>
        <w:tc>
          <w:tcPr>
            <w:tcW w:w="4649" w:type="dxa"/>
            <w:shd w:val="clear" w:color="auto" w:fill="auto"/>
            <w:noWrap/>
            <w:vAlign w:val="bottom"/>
            <w:hideMark/>
          </w:tcPr>
          <w:p w:rsidR="008176FF" w:rsidRPr="008176FF" w:rsidRDefault="008176FF" w:rsidP="008176FF">
            <w:pPr>
              <w:spacing w:after="0" w:line="240" w:lineRule="auto"/>
              <w:rPr>
                <w:rFonts w:ascii="Calibri" w:eastAsia="Times New Roman" w:hAnsi="Calibri" w:cs="Calibri"/>
                <w:color w:val="000000"/>
              </w:rPr>
            </w:pPr>
            <w:r w:rsidRPr="008176FF">
              <w:rPr>
                <w:rFonts w:ascii="Calibri" w:eastAsia="Times New Roman" w:hAnsi="Calibri" w:cs="Calibri"/>
                <w:color w:val="000000"/>
              </w:rPr>
              <w:t>Progesterone-mediated oocyte maturation</w:t>
            </w:r>
          </w:p>
        </w:tc>
        <w:tc>
          <w:tcPr>
            <w:tcW w:w="1387" w:type="dxa"/>
            <w:shd w:val="clear" w:color="auto" w:fill="auto"/>
            <w:noWrap/>
            <w:vAlign w:val="bottom"/>
            <w:hideMark/>
          </w:tcPr>
          <w:p w:rsidR="008176FF" w:rsidRPr="008176FF" w:rsidRDefault="008176FF" w:rsidP="008176FF">
            <w:pPr>
              <w:spacing w:after="0" w:line="240" w:lineRule="auto"/>
              <w:jc w:val="right"/>
              <w:rPr>
                <w:rFonts w:ascii="Calibri" w:eastAsia="Times New Roman" w:hAnsi="Calibri" w:cs="Calibri"/>
                <w:color w:val="000000"/>
              </w:rPr>
            </w:pPr>
            <w:r w:rsidRPr="008176FF">
              <w:rPr>
                <w:rFonts w:ascii="Calibri" w:eastAsia="Times New Roman" w:hAnsi="Calibri" w:cs="Calibri"/>
                <w:color w:val="000000"/>
              </w:rPr>
              <w:t>0.019</w:t>
            </w:r>
          </w:p>
        </w:tc>
        <w:tc>
          <w:tcPr>
            <w:tcW w:w="914" w:type="dxa"/>
            <w:shd w:val="clear" w:color="auto" w:fill="auto"/>
            <w:noWrap/>
            <w:vAlign w:val="bottom"/>
            <w:hideMark/>
          </w:tcPr>
          <w:p w:rsidR="008176FF" w:rsidRPr="008176FF" w:rsidRDefault="008176FF" w:rsidP="008176FF">
            <w:pPr>
              <w:spacing w:after="0" w:line="240" w:lineRule="auto"/>
              <w:jc w:val="right"/>
              <w:rPr>
                <w:rFonts w:ascii="Calibri" w:eastAsia="Times New Roman" w:hAnsi="Calibri" w:cs="Calibri"/>
                <w:color w:val="000000"/>
              </w:rPr>
            </w:pPr>
            <w:r w:rsidRPr="008176FF">
              <w:rPr>
                <w:rFonts w:ascii="Calibri" w:eastAsia="Times New Roman" w:hAnsi="Calibri" w:cs="Calibri"/>
                <w:color w:val="000000"/>
              </w:rPr>
              <w:t>17.21</w:t>
            </w:r>
          </w:p>
        </w:tc>
        <w:tc>
          <w:tcPr>
            <w:tcW w:w="914" w:type="dxa"/>
            <w:shd w:val="clear" w:color="auto" w:fill="auto"/>
            <w:noWrap/>
            <w:vAlign w:val="bottom"/>
            <w:hideMark/>
          </w:tcPr>
          <w:p w:rsidR="008176FF" w:rsidRPr="008176FF" w:rsidRDefault="008176FF" w:rsidP="008176FF">
            <w:pPr>
              <w:spacing w:after="0" w:line="240" w:lineRule="auto"/>
              <w:jc w:val="right"/>
              <w:rPr>
                <w:rFonts w:ascii="Calibri" w:eastAsia="Times New Roman" w:hAnsi="Calibri" w:cs="Calibri"/>
                <w:color w:val="000000"/>
              </w:rPr>
            </w:pPr>
            <w:r w:rsidRPr="008176FF">
              <w:rPr>
                <w:rFonts w:ascii="Calibri" w:eastAsia="Times New Roman" w:hAnsi="Calibri" w:cs="Calibri"/>
                <w:color w:val="000000"/>
              </w:rPr>
              <w:t>4</w:t>
            </w:r>
          </w:p>
        </w:tc>
        <w:tc>
          <w:tcPr>
            <w:tcW w:w="5631" w:type="dxa"/>
            <w:shd w:val="clear" w:color="auto" w:fill="auto"/>
            <w:noWrap/>
            <w:vAlign w:val="bottom"/>
          </w:tcPr>
          <w:tbl>
            <w:tblPr>
              <w:tblW w:w="3855" w:type="dxa"/>
              <w:tblLook w:val="04A0" w:firstRow="1" w:lastRow="0" w:firstColumn="1" w:lastColumn="0" w:noHBand="0" w:noVBand="1"/>
            </w:tblPr>
            <w:tblGrid>
              <w:gridCol w:w="1157"/>
              <w:gridCol w:w="1150"/>
              <w:gridCol w:w="960"/>
              <w:gridCol w:w="1015"/>
            </w:tblGrid>
            <w:tr w:rsidR="0067470F" w:rsidRPr="0067470F" w:rsidTr="0067470F">
              <w:trPr>
                <w:trHeight w:val="288"/>
              </w:trPr>
              <w:tc>
                <w:tcPr>
                  <w:tcW w:w="971" w:type="dxa"/>
                  <w:tcBorders>
                    <w:top w:val="nil"/>
                    <w:left w:val="nil"/>
                    <w:bottom w:val="nil"/>
                    <w:right w:val="nil"/>
                  </w:tcBorders>
                  <w:shd w:val="clear" w:color="auto" w:fill="auto"/>
                  <w:noWrap/>
                  <w:vAlign w:val="bottom"/>
                  <w:hideMark/>
                </w:tcPr>
                <w:p w:rsidR="0067470F" w:rsidRPr="0067470F" w:rsidRDefault="0067470F" w:rsidP="0067470F">
                  <w:pPr>
                    <w:spacing w:after="0" w:line="240" w:lineRule="auto"/>
                    <w:rPr>
                      <w:rFonts w:ascii="Calibri" w:eastAsia="Times New Roman" w:hAnsi="Calibri" w:cs="Calibri"/>
                      <w:color w:val="000000"/>
                    </w:rPr>
                  </w:pPr>
                  <w:r w:rsidRPr="0067470F">
                    <w:rPr>
                      <w:rFonts w:ascii="Calibri" w:eastAsia="Times New Roman" w:hAnsi="Calibri" w:cs="Calibri"/>
                      <w:color w:val="000000"/>
                    </w:rPr>
                    <w:t>HSP90AA1</w:t>
                  </w:r>
                </w:p>
              </w:tc>
              <w:tc>
                <w:tcPr>
                  <w:tcW w:w="964" w:type="dxa"/>
                  <w:tcBorders>
                    <w:top w:val="nil"/>
                    <w:left w:val="nil"/>
                    <w:bottom w:val="nil"/>
                    <w:right w:val="nil"/>
                  </w:tcBorders>
                  <w:shd w:val="clear" w:color="auto" w:fill="auto"/>
                  <w:noWrap/>
                  <w:vAlign w:val="bottom"/>
                  <w:hideMark/>
                </w:tcPr>
                <w:p w:rsidR="0067470F" w:rsidRPr="0067470F" w:rsidRDefault="0067470F" w:rsidP="0067470F">
                  <w:pPr>
                    <w:spacing w:after="0" w:line="240" w:lineRule="auto"/>
                    <w:rPr>
                      <w:rFonts w:ascii="Calibri" w:eastAsia="Times New Roman" w:hAnsi="Calibri" w:cs="Calibri"/>
                      <w:color w:val="000000"/>
                    </w:rPr>
                  </w:pPr>
                  <w:r w:rsidRPr="0067470F">
                    <w:rPr>
                      <w:rFonts w:ascii="Calibri" w:eastAsia="Times New Roman" w:hAnsi="Calibri" w:cs="Calibri"/>
                      <w:color w:val="000000"/>
                    </w:rPr>
                    <w:t>HSP90AB1</w:t>
                  </w:r>
                </w:p>
              </w:tc>
              <w:tc>
                <w:tcPr>
                  <w:tcW w:w="960" w:type="dxa"/>
                  <w:tcBorders>
                    <w:top w:val="nil"/>
                    <w:left w:val="nil"/>
                    <w:bottom w:val="nil"/>
                    <w:right w:val="nil"/>
                  </w:tcBorders>
                  <w:shd w:val="clear" w:color="auto" w:fill="auto"/>
                  <w:noWrap/>
                  <w:vAlign w:val="bottom"/>
                  <w:hideMark/>
                </w:tcPr>
                <w:p w:rsidR="0067470F" w:rsidRPr="0067470F" w:rsidRDefault="0067470F" w:rsidP="0067470F">
                  <w:pPr>
                    <w:spacing w:after="0" w:line="240" w:lineRule="auto"/>
                    <w:rPr>
                      <w:rFonts w:ascii="Calibri" w:eastAsia="Times New Roman" w:hAnsi="Calibri" w:cs="Calibri"/>
                      <w:color w:val="000000"/>
                    </w:rPr>
                  </w:pPr>
                  <w:r w:rsidRPr="0067470F">
                    <w:rPr>
                      <w:rFonts w:ascii="Calibri" w:eastAsia="Times New Roman" w:hAnsi="Calibri" w:cs="Calibri"/>
                      <w:color w:val="000000"/>
                    </w:rPr>
                    <w:t>PGR</w:t>
                  </w:r>
                </w:p>
              </w:tc>
              <w:tc>
                <w:tcPr>
                  <w:tcW w:w="960" w:type="dxa"/>
                  <w:tcBorders>
                    <w:top w:val="nil"/>
                    <w:left w:val="nil"/>
                    <w:bottom w:val="nil"/>
                    <w:right w:val="nil"/>
                  </w:tcBorders>
                  <w:shd w:val="clear" w:color="auto" w:fill="auto"/>
                  <w:noWrap/>
                  <w:vAlign w:val="bottom"/>
                  <w:hideMark/>
                </w:tcPr>
                <w:p w:rsidR="0067470F" w:rsidRPr="0067470F" w:rsidRDefault="0067470F" w:rsidP="0067470F">
                  <w:pPr>
                    <w:spacing w:after="0" w:line="240" w:lineRule="auto"/>
                    <w:rPr>
                      <w:rFonts w:ascii="Calibri" w:eastAsia="Times New Roman" w:hAnsi="Calibri" w:cs="Calibri"/>
                      <w:color w:val="000000"/>
                    </w:rPr>
                  </w:pPr>
                  <w:r w:rsidRPr="0067470F">
                    <w:rPr>
                      <w:rFonts w:ascii="Calibri" w:eastAsia="Times New Roman" w:hAnsi="Calibri" w:cs="Calibri"/>
                      <w:color w:val="000000"/>
                    </w:rPr>
                    <w:t>RPS6KA3</w:t>
                  </w:r>
                </w:p>
              </w:tc>
            </w:tr>
          </w:tbl>
          <w:p w:rsidR="008176FF" w:rsidRPr="008176FF" w:rsidRDefault="008176FF" w:rsidP="008176FF">
            <w:pPr>
              <w:spacing w:after="0" w:line="240" w:lineRule="auto"/>
              <w:rPr>
                <w:rFonts w:ascii="Calibri" w:eastAsia="Times New Roman" w:hAnsi="Calibri" w:cs="Calibri"/>
                <w:color w:val="000000"/>
              </w:rPr>
            </w:pPr>
          </w:p>
        </w:tc>
      </w:tr>
      <w:tr w:rsidR="008176FF" w:rsidRPr="008176FF" w:rsidTr="0067470F">
        <w:trPr>
          <w:trHeight w:val="288"/>
        </w:trPr>
        <w:tc>
          <w:tcPr>
            <w:tcW w:w="4649" w:type="dxa"/>
            <w:shd w:val="clear" w:color="auto" w:fill="auto"/>
            <w:noWrap/>
            <w:vAlign w:val="bottom"/>
            <w:hideMark/>
          </w:tcPr>
          <w:p w:rsidR="008176FF" w:rsidRPr="008176FF" w:rsidRDefault="008176FF" w:rsidP="008176FF">
            <w:pPr>
              <w:spacing w:after="0" w:line="240" w:lineRule="auto"/>
              <w:rPr>
                <w:rFonts w:ascii="Calibri" w:eastAsia="Times New Roman" w:hAnsi="Calibri" w:cs="Calibri"/>
                <w:color w:val="000000"/>
              </w:rPr>
            </w:pPr>
            <w:r w:rsidRPr="008176FF">
              <w:rPr>
                <w:rFonts w:ascii="Calibri" w:eastAsia="Times New Roman" w:hAnsi="Calibri" w:cs="Calibri"/>
                <w:color w:val="000000"/>
              </w:rPr>
              <w:t xml:space="preserve">Transcriptional </w:t>
            </w:r>
            <w:proofErr w:type="spellStart"/>
            <w:r w:rsidRPr="008176FF">
              <w:rPr>
                <w:rFonts w:ascii="Calibri" w:eastAsia="Times New Roman" w:hAnsi="Calibri" w:cs="Calibri"/>
                <w:color w:val="000000"/>
              </w:rPr>
              <w:t>misregulation</w:t>
            </w:r>
            <w:proofErr w:type="spellEnd"/>
            <w:r w:rsidRPr="008176FF">
              <w:rPr>
                <w:rFonts w:ascii="Calibri" w:eastAsia="Times New Roman" w:hAnsi="Calibri" w:cs="Calibri"/>
                <w:color w:val="000000"/>
              </w:rPr>
              <w:t xml:space="preserve"> in cancer</w:t>
            </w:r>
          </w:p>
        </w:tc>
        <w:tc>
          <w:tcPr>
            <w:tcW w:w="1387" w:type="dxa"/>
            <w:shd w:val="clear" w:color="auto" w:fill="auto"/>
            <w:noWrap/>
            <w:vAlign w:val="bottom"/>
            <w:hideMark/>
          </w:tcPr>
          <w:p w:rsidR="008176FF" w:rsidRPr="008176FF" w:rsidRDefault="008176FF" w:rsidP="008176FF">
            <w:pPr>
              <w:spacing w:after="0" w:line="240" w:lineRule="auto"/>
              <w:jc w:val="right"/>
              <w:rPr>
                <w:rFonts w:ascii="Calibri" w:eastAsia="Times New Roman" w:hAnsi="Calibri" w:cs="Calibri"/>
                <w:color w:val="000000"/>
              </w:rPr>
            </w:pPr>
            <w:r w:rsidRPr="008176FF">
              <w:rPr>
                <w:rFonts w:ascii="Calibri" w:eastAsia="Times New Roman" w:hAnsi="Calibri" w:cs="Calibri"/>
                <w:color w:val="000000"/>
              </w:rPr>
              <w:t>0.021</w:t>
            </w:r>
          </w:p>
        </w:tc>
        <w:tc>
          <w:tcPr>
            <w:tcW w:w="914" w:type="dxa"/>
            <w:shd w:val="clear" w:color="auto" w:fill="auto"/>
            <w:noWrap/>
            <w:vAlign w:val="bottom"/>
            <w:hideMark/>
          </w:tcPr>
          <w:p w:rsidR="008176FF" w:rsidRPr="008176FF" w:rsidRDefault="008176FF" w:rsidP="008176FF">
            <w:pPr>
              <w:spacing w:after="0" w:line="240" w:lineRule="auto"/>
              <w:jc w:val="right"/>
              <w:rPr>
                <w:rFonts w:ascii="Calibri" w:eastAsia="Times New Roman" w:hAnsi="Calibri" w:cs="Calibri"/>
                <w:color w:val="000000"/>
              </w:rPr>
            </w:pPr>
            <w:r w:rsidRPr="008176FF">
              <w:rPr>
                <w:rFonts w:ascii="Calibri" w:eastAsia="Times New Roman" w:hAnsi="Calibri" w:cs="Calibri"/>
                <w:color w:val="000000"/>
              </w:rPr>
              <w:t>16.77</w:t>
            </w:r>
          </w:p>
        </w:tc>
        <w:tc>
          <w:tcPr>
            <w:tcW w:w="914" w:type="dxa"/>
            <w:shd w:val="clear" w:color="auto" w:fill="auto"/>
            <w:noWrap/>
            <w:vAlign w:val="bottom"/>
            <w:hideMark/>
          </w:tcPr>
          <w:p w:rsidR="008176FF" w:rsidRPr="008176FF" w:rsidRDefault="008176FF" w:rsidP="008176FF">
            <w:pPr>
              <w:spacing w:after="0" w:line="240" w:lineRule="auto"/>
              <w:jc w:val="right"/>
              <w:rPr>
                <w:rFonts w:ascii="Calibri" w:eastAsia="Times New Roman" w:hAnsi="Calibri" w:cs="Calibri"/>
                <w:color w:val="000000"/>
              </w:rPr>
            </w:pPr>
            <w:r w:rsidRPr="008176FF">
              <w:rPr>
                <w:rFonts w:ascii="Calibri" w:eastAsia="Times New Roman" w:hAnsi="Calibri" w:cs="Calibri"/>
                <w:color w:val="000000"/>
              </w:rPr>
              <w:t>5</w:t>
            </w:r>
          </w:p>
        </w:tc>
        <w:tc>
          <w:tcPr>
            <w:tcW w:w="5631" w:type="dxa"/>
            <w:shd w:val="clear" w:color="auto" w:fill="auto"/>
            <w:noWrap/>
            <w:vAlign w:val="bottom"/>
          </w:tcPr>
          <w:tbl>
            <w:tblPr>
              <w:tblW w:w="4800" w:type="dxa"/>
              <w:tblLook w:val="04A0" w:firstRow="1" w:lastRow="0" w:firstColumn="1" w:lastColumn="0" w:noHBand="0" w:noVBand="1"/>
            </w:tblPr>
            <w:tblGrid>
              <w:gridCol w:w="960"/>
              <w:gridCol w:w="960"/>
              <w:gridCol w:w="960"/>
              <w:gridCol w:w="960"/>
              <w:gridCol w:w="960"/>
            </w:tblGrid>
            <w:tr w:rsidR="00D84F21" w:rsidRPr="00D84F21" w:rsidTr="00D84F21">
              <w:trPr>
                <w:trHeight w:val="288"/>
              </w:trPr>
              <w:tc>
                <w:tcPr>
                  <w:tcW w:w="960" w:type="dxa"/>
                  <w:tcBorders>
                    <w:top w:val="nil"/>
                    <w:left w:val="nil"/>
                    <w:bottom w:val="nil"/>
                    <w:right w:val="nil"/>
                  </w:tcBorders>
                  <w:shd w:val="clear" w:color="auto" w:fill="auto"/>
                  <w:noWrap/>
                  <w:vAlign w:val="bottom"/>
                  <w:hideMark/>
                </w:tcPr>
                <w:p w:rsidR="00D84F21" w:rsidRPr="00D84F21" w:rsidRDefault="00D84F21" w:rsidP="00D84F21">
                  <w:pPr>
                    <w:spacing w:after="0" w:line="240" w:lineRule="auto"/>
                    <w:rPr>
                      <w:rFonts w:ascii="Calibri" w:eastAsia="Times New Roman" w:hAnsi="Calibri" w:cs="Calibri"/>
                      <w:color w:val="000000"/>
                    </w:rPr>
                  </w:pPr>
                  <w:r w:rsidRPr="00D84F21">
                    <w:rPr>
                      <w:rFonts w:ascii="Calibri" w:eastAsia="Times New Roman" w:hAnsi="Calibri" w:cs="Calibri"/>
                      <w:color w:val="000000"/>
                    </w:rPr>
                    <w:t>MET</w:t>
                  </w:r>
                </w:p>
              </w:tc>
              <w:tc>
                <w:tcPr>
                  <w:tcW w:w="960" w:type="dxa"/>
                  <w:tcBorders>
                    <w:top w:val="nil"/>
                    <w:left w:val="nil"/>
                    <w:bottom w:val="nil"/>
                    <w:right w:val="nil"/>
                  </w:tcBorders>
                  <w:shd w:val="clear" w:color="auto" w:fill="auto"/>
                  <w:noWrap/>
                  <w:vAlign w:val="bottom"/>
                  <w:hideMark/>
                </w:tcPr>
                <w:p w:rsidR="00D84F21" w:rsidRPr="00D84F21" w:rsidRDefault="00D84F21" w:rsidP="00D84F21">
                  <w:pPr>
                    <w:spacing w:after="0" w:line="240" w:lineRule="auto"/>
                    <w:rPr>
                      <w:rFonts w:ascii="Calibri" w:eastAsia="Times New Roman" w:hAnsi="Calibri" w:cs="Calibri"/>
                      <w:color w:val="000000"/>
                    </w:rPr>
                  </w:pPr>
                  <w:r w:rsidRPr="00D84F21">
                    <w:rPr>
                      <w:rFonts w:ascii="Calibri" w:eastAsia="Times New Roman" w:hAnsi="Calibri" w:cs="Calibri"/>
                      <w:color w:val="000000"/>
                    </w:rPr>
                    <w:t>ELANE</w:t>
                  </w:r>
                </w:p>
              </w:tc>
              <w:tc>
                <w:tcPr>
                  <w:tcW w:w="960" w:type="dxa"/>
                  <w:tcBorders>
                    <w:top w:val="nil"/>
                    <w:left w:val="nil"/>
                    <w:bottom w:val="nil"/>
                    <w:right w:val="nil"/>
                  </w:tcBorders>
                  <w:shd w:val="clear" w:color="auto" w:fill="auto"/>
                  <w:noWrap/>
                  <w:vAlign w:val="bottom"/>
                  <w:hideMark/>
                </w:tcPr>
                <w:p w:rsidR="00D84F21" w:rsidRPr="00D84F21" w:rsidRDefault="00D84F21" w:rsidP="00D84F21">
                  <w:pPr>
                    <w:spacing w:after="0" w:line="240" w:lineRule="auto"/>
                    <w:rPr>
                      <w:rFonts w:ascii="Calibri" w:eastAsia="Times New Roman" w:hAnsi="Calibri" w:cs="Calibri"/>
                      <w:color w:val="000000"/>
                    </w:rPr>
                  </w:pPr>
                  <w:r w:rsidRPr="00D84F21">
                    <w:rPr>
                      <w:rFonts w:ascii="Calibri" w:eastAsia="Times New Roman" w:hAnsi="Calibri" w:cs="Calibri"/>
                      <w:color w:val="000000"/>
                    </w:rPr>
                    <w:t>HDAC1</w:t>
                  </w:r>
                </w:p>
              </w:tc>
              <w:tc>
                <w:tcPr>
                  <w:tcW w:w="960" w:type="dxa"/>
                  <w:tcBorders>
                    <w:top w:val="nil"/>
                    <w:left w:val="nil"/>
                    <w:bottom w:val="nil"/>
                    <w:right w:val="nil"/>
                  </w:tcBorders>
                  <w:shd w:val="clear" w:color="auto" w:fill="auto"/>
                  <w:noWrap/>
                  <w:vAlign w:val="bottom"/>
                  <w:hideMark/>
                </w:tcPr>
                <w:p w:rsidR="00D84F21" w:rsidRPr="00D84F21" w:rsidRDefault="00D84F21" w:rsidP="00D84F21">
                  <w:pPr>
                    <w:spacing w:after="0" w:line="240" w:lineRule="auto"/>
                    <w:rPr>
                      <w:rFonts w:ascii="Calibri" w:eastAsia="Times New Roman" w:hAnsi="Calibri" w:cs="Calibri"/>
                      <w:color w:val="000000"/>
                    </w:rPr>
                  </w:pPr>
                  <w:r w:rsidRPr="00D84F21">
                    <w:rPr>
                      <w:rFonts w:ascii="Calibri" w:eastAsia="Times New Roman" w:hAnsi="Calibri" w:cs="Calibri"/>
                      <w:color w:val="000000"/>
                    </w:rPr>
                    <w:t>MMP9</w:t>
                  </w:r>
                </w:p>
              </w:tc>
              <w:tc>
                <w:tcPr>
                  <w:tcW w:w="960" w:type="dxa"/>
                  <w:tcBorders>
                    <w:top w:val="nil"/>
                    <w:left w:val="nil"/>
                    <w:bottom w:val="nil"/>
                    <w:right w:val="nil"/>
                  </w:tcBorders>
                  <w:shd w:val="clear" w:color="auto" w:fill="auto"/>
                  <w:noWrap/>
                  <w:vAlign w:val="bottom"/>
                  <w:hideMark/>
                </w:tcPr>
                <w:p w:rsidR="00D84F21" w:rsidRPr="00D84F21" w:rsidRDefault="00D84F21" w:rsidP="00D84F21">
                  <w:pPr>
                    <w:spacing w:after="0" w:line="240" w:lineRule="auto"/>
                    <w:rPr>
                      <w:rFonts w:ascii="Calibri" w:eastAsia="Times New Roman" w:hAnsi="Calibri" w:cs="Calibri"/>
                      <w:color w:val="000000"/>
                    </w:rPr>
                  </w:pPr>
                  <w:r w:rsidRPr="00D84F21">
                    <w:rPr>
                      <w:rFonts w:ascii="Calibri" w:eastAsia="Times New Roman" w:hAnsi="Calibri" w:cs="Calibri"/>
                      <w:color w:val="000000"/>
                    </w:rPr>
                    <w:t>PPARG</w:t>
                  </w:r>
                </w:p>
              </w:tc>
            </w:tr>
          </w:tbl>
          <w:p w:rsidR="008176FF" w:rsidRPr="008176FF" w:rsidRDefault="008176FF" w:rsidP="008176FF">
            <w:pPr>
              <w:spacing w:after="0" w:line="240" w:lineRule="auto"/>
              <w:rPr>
                <w:rFonts w:ascii="Calibri" w:eastAsia="Times New Roman" w:hAnsi="Calibri" w:cs="Calibri"/>
                <w:color w:val="000000"/>
              </w:rPr>
            </w:pPr>
          </w:p>
        </w:tc>
      </w:tr>
      <w:tr w:rsidR="008176FF" w:rsidRPr="008176FF" w:rsidTr="0067470F">
        <w:trPr>
          <w:trHeight w:val="288"/>
        </w:trPr>
        <w:tc>
          <w:tcPr>
            <w:tcW w:w="4649" w:type="dxa"/>
            <w:shd w:val="clear" w:color="auto" w:fill="auto"/>
            <w:noWrap/>
            <w:vAlign w:val="bottom"/>
            <w:hideMark/>
          </w:tcPr>
          <w:p w:rsidR="008176FF" w:rsidRPr="008176FF" w:rsidRDefault="008176FF" w:rsidP="008176FF">
            <w:pPr>
              <w:spacing w:after="0" w:line="240" w:lineRule="auto"/>
              <w:rPr>
                <w:rFonts w:ascii="Calibri" w:eastAsia="Times New Roman" w:hAnsi="Calibri" w:cs="Calibri"/>
                <w:color w:val="000000"/>
              </w:rPr>
            </w:pPr>
            <w:r w:rsidRPr="008176FF">
              <w:rPr>
                <w:rFonts w:ascii="Calibri" w:eastAsia="Times New Roman" w:hAnsi="Calibri" w:cs="Calibri"/>
                <w:color w:val="000000"/>
              </w:rPr>
              <w:t>Serotonergic synapse</w:t>
            </w:r>
          </w:p>
        </w:tc>
        <w:tc>
          <w:tcPr>
            <w:tcW w:w="1387" w:type="dxa"/>
            <w:shd w:val="clear" w:color="auto" w:fill="auto"/>
            <w:noWrap/>
            <w:vAlign w:val="bottom"/>
            <w:hideMark/>
          </w:tcPr>
          <w:p w:rsidR="008176FF" w:rsidRPr="008176FF" w:rsidRDefault="008176FF" w:rsidP="008176FF">
            <w:pPr>
              <w:spacing w:after="0" w:line="240" w:lineRule="auto"/>
              <w:jc w:val="right"/>
              <w:rPr>
                <w:rFonts w:ascii="Calibri" w:eastAsia="Times New Roman" w:hAnsi="Calibri" w:cs="Calibri"/>
                <w:color w:val="000000"/>
              </w:rPr>
            </w:pPr>
            <w:r w:rsidRPr="008176FF">
              <w:rPr>
                <w:rFonts w:ascii="Calibri" w:eastAsia="Times New Roman" w:hAnsi="Calibri" w:cs="Calibri"/>
                <w:color w:val="000000"/>
              </w:rPr>
              <w:t>0.026</w:t>
            </w:r>
          </w:p>
        </w:tc>
        <w:tc>
          <w:tcPr>
            <w:tcW w:w="914" w:type="dxa"/>
            <w:shd w:val="clear" w:color="auto" w:fill="auto"/>
            <w:noWrap/>
            <w:vAlign w:val="bottom"/>
            <w:hideMark/>
          </w:tcPr>
          <w:p w:rsidR="008176FF" w:rsidRPr="008176FF" w:rsidRDefault="008176FF" w:rsidP="008176FF">
            <w:pPr>
              <w:spacing w:after="0" w:line="240" w:lineRule="auto"/>
              <w:jc w:val="right"/>
              <w:rPr>
                <w:rFonts w:ascii="Calibri" w:eastAsia="Times New Roman" w:hAnsi="Calibri" w:cs="Calibri"/>
                <w:color w:val="000000"/>
              </w:rPr>
            </w:pPr>
            <w:r w:rsidRPr="008176FF">
              <w:rPr>
                <w:rFonts w:ascii="Calibri" w:eastAsia="Times New Roman" w:hAnsi="Calibri" w:cs="Calibri"/>
                <w:color w:val="000000"/>
              </w:rPr>
              <w:t>15.85</w:t>
            </w:r>
          </w:p>
        </w:tc>
        <w:tc>
          <w:tcPr>
            <w:tcW w:w="914" w:type="dxa"/>
            <w:shd w:val="clear" w:color="auto" w:fill="auto"/>
            <w:noWrap/>
            <w:vAlign w:val="bottom"/>
            <w:hideMark/>
          </w:tcPr>
          <w:p w:rsidR="008176FF" w:rsidRPr="008176FF" w:rsidRDefault="008176FF" w:rsidP="008176FF">
            <w:pPr>
              <w:spacing w:after="0" w:line="240" w:lineRule="auto"/>
              <w:jc w:val="right"/>
              <w:rPr>
                <w:rFonts w:ascii="Calibri" w:eastAsia="Times New Roman" w:hAnsi="Calibri" w:cs="Calibri"/>
                <w:color w:val="000000"/>
              </w:rPr>
            </w:pPr>
            <w:r w:rsidRPr="008176FF">
              <w:rPr>
                <w:rFonts w:ascii="Calibri" w:eastAsia="Times New Roman" w:hAnsi="Calibri" w:cs="Calibri"/>
                <w:color w:val="000000"/>
              </w:rPr>
              <w:t>4</w:t>
            </w:r>
          </w:p>
        </w:tc>
        <w:tc>
          <w:tcPr>
            <w:tcW w:w="5631" w:type="dxa"/>
            <w:shd w:val="clear" w:color="auto" w:fill="auto"/>
            <w:noWrap/>
            <w:vAlign w:val="bottom"/>
          </w:tcPr>
          <w:tbl>
            <w:tblPr>
              <w:tblW w:w="3840" w:type="dxa"/>
              <w:tblLook w:val="04A0" w:firstRow="1" w:lastRow="0" w:firstColumn="1" w:lastColumn="0" w:noHBand="0" w:noVBand="1"/>
            </w:tblPr>
            <w:tblGrid>
              <w:gridCol w:w="960"/>
              <w:gridCol w:w="960"/>
              <w:gridCol w:w="960"/>
              <w:gridCol w:w="960"/>
            </w:tblGrid>
            <w:tr w:rsidR="00D84F21" w:rsidRPr="00D84F21" w:rsidTr="00D84F21">
              <w:trPr>
                <w:trHeight w:val="288"/>
              </w:trPr>
              <w:tc>
                <w:tcPr>
                  <w:tcW w:w="960" w:type="dxa"/>
                  <w:tcBorders>
                    <w:top w:val="nil"/>
                    <w:left w:val="nil"/>
                    <w:bottom w:val="nil"/>
                    <w:right w:val="nil"/>
                  </w:tcBorders>
                  <w:shd w:val="clear" w:color="auto" w:fill="auto"/>
                  <w:noWrap/>
                  <w:vAlign w:val="bottom"/>
                  <w:hideMark/>
                </w:tcPr>
                <w:p w:rsidR="00D84F21" w:rsidRPr="00D84F21" w:rsidRDefault="00D84F21" w:rsidP="00D84F21">
                  <w:pPr>
                    <w:spacing w:after="0" w:line="240" w:lineRule="auto"/>
                    <w:rPr>
                      <w:rFonts w:ascii="Calibri" w:eastAsia="Times New Roman" w:hAnsi="Calibri" w:cs="Calibri"/>
                      <w:color w:val="000000"/>
                    </w:rPr>
                  </w:pPr>
                  <w:r w:rsidRPr="00D84F21">
                    <w:rPr>
                      <w:rFonts w:ascii="Calibri" w:eastAsia="Times New Roman" w:hAnsi="Calibri" w:cs="Calibri"/>
                      <w:color w:val="000000"/>
                    </w:rPr>
                    <w:t>APP</w:t>
                  </w:r>
                </w:p>
              </w:tc>
              <w:tc>
                <w:tcPr>
                  <w:tcW w:w="960" w:type="dxa"/>
                  <w:tcBorders>
                    <w:top w:val="nil"/>
                    <w:left w:val="nil"/>
                    <w:bottom w:val="nil"/>
                    <w:right w:val="nil"/>
                  </w:tcBorders>
                  <w:shd w:val="clear" w:color="auto" w:fill="auto"/>
                  <w:noWrap/>
                  <w:vAlign w:val="bottom"/>
                  <w:hideMark/>
                </w:tcPr>
                <w:p w:rsidR="00D84F21" w:rsidRPr="00D84F21" w:rsidRDefault="00D84F21" w:rsidP="00D84F21">
                  <w:pPr>
                    <w:spacing w:after="0" w:line="240" w:lineRule="auto"/>
                    <w:rPr>
                      <w:rFonts w:ascii="Calibri" w:eastAsia="Times New Roman" w:hAnsi="Calibri" w:cs="Calibri"/>
                      <w:color w:val="000000"/>
                    </w:rPr>
                  </w:pPr>
                  <w:r w:rsidRPr="00D84F21">
                    <w:rPr>
                      <w:rFonts w:ascii="Calibri" w:eastAsia="Times New Roman" w:hAnsi="Calibri" w:cs="Calibri"/>
                      <w:color w:val="000000"/>
                    </w:rPr>
                    <w:t>ALOX15</w:t>
                  </w:r>
                </w:p>
              </w:tc>
              <w:tc>
                <w:tcPr>
                  <w:tcW w:w="960" w:type="dxa"/>
                  <w:tcBorders>
                    <w:top w:val="nil"/>
                    <w:left w:val="nil"/>
                    <w:bottom w:val="nil"/>
                    <w:right w:val="nil"/>
                  </w:tcBorders>
                  <w:shd w:val="clear" w:color="auto" w:fill="auto"/>
                  <w:noWrap/>
                  <w:vAlign w:val="bottom"/>
                  <w:hideMark/>
                </w:tcPr>
                <w:p w:rsidR="00D84F21" w:rsidRPr="00D84F21" w:rsidRDefault="00D84F21" w:rsidP="00D84F21">
                  <w:pPr>
                    <w:spacing w:after="0" w:line="240" w:lineRule="auto"/>
                    <w:rPr>
                      <w:rFonts w:ascii="Calibri" w:eastAsia="Times New Roman" w:hAnsi="Calibri" w:cs="Calibri"/>
                      <w:color w:val="000000"/>
                    </w:rPr>
                  </w:pPr>
                  <w:r w:rsidRPr="00D84F21">
                    <w:rPr>
                      <w:rFonts w:ascii="Calibri" w:eastAsia="Times New Roman" w:hAnsi="Calibri" w:cs="Calibri"/>
                      <w:color w:val="000000"/>
                    </w:rPr>
                    <w:t>ALOX5</w:t>
                  </w:r>
                </w:p>
              </w:tc>
              <w:tc>
                <w:tcPr>
                  <w:tcW w:w="960" w:type="dxa"/>
                  <w:tcBorders>
                    <w:top w:val="nil"/>
                    <w:left w:val="nil"/>
                    <w:bottom w:val="nil"/>
                    <w:right w:val="nil"/>
                  </w:tcBorders>
                  <w:shd w:val="clear" w:color="auto" w:fill="auto"/>
                  <w:noWrap/>
                  <w:vAlign w:val="bottom"/>
                  <w:hideMark/>
                </w:tcPr>
                <w:p w:rsidR="00D84F21" w:rsidRPr="00D84F21" w:rsidRDefault="00D84F21" w:rsidP="00D84F21">
                  <w:pPr>
                    <w:spacing w:after="0" w:line="240" w:lineRule="auto"/>
                    <w:rPr>
                      <w:rFonts w:ascii="Calibri" w:eastAsia="Times New Roman" w:hAnsi="Calibri" w:cs="Calibri"/>
                      <w:color w:val="000000"/>
                    </w:rPr>
                  </w:pPr>
                  <w:r w:rsidRPr="00D84F21">
                    <w:rPr>
                      <w:rFonts w:ascii="Calibri" w:eastAsia="Times New Roman" w:hAnsi="Calibri" w:cs="Calibri"/>
                      <w:color w:val="000000"/>
                    </w:rPr>
                    <w:t>PRKCA</w:t>
                  </w:r>
                </w:p>
              </w:tc>
            </w:tr>
          </w:tbl>
          <w:p w:rsidR="008176FF" w:rsidRPr="008176FF" w:rsidRDefault="008176FF" w:rsidP="008176FF">
            <w:pPr>
              <w:spacing w:after="0" w:line="240" w:lineRule="auto"/>
              <w:rPr>
                <w:rFonts w:ascii="Calibri" w:eastAsia="Times New Roman" w:hAnsi="Calibri" w:cs="Calibri"/>
                <w:color w:val="000000"/>
              </w:rPr>
            </w:pPr>
          </w:p>
        </w:tc>
      </w:tr>
      <w:tr w:rsidR="008176FF" w:rsidRPr="008176FF" w:rsidTr="0067470F">
        <w:trPr>
          <w:trHeight w:val="288"/>
        </w:trPr>
        <w:tc>
          <w:tcPr>
            <w:tcW w:w="4649" w:type="dxa"/>
            <w:shd w:val="clear" w:color="auto" w:fill="auto"/>
            <w:noWrap/>
            <w:vAlign w:val="bottom"/>
            <w:hideMark/>
          </w:tcPr>
          <w:p w:rsidR="008176FF" w:rsidRPr="008176FF" w:rsidRDefault="008176FF" w:rsidP="008176FF">
            <w:pPr>
              <w:spacing w:after="0" w:line="240" w:lineRule="auto"/>
              <w:rPr>
                <w:rFonts w:ascii="Calibri" w:eastAsia="Times New Roman" w:hAnsi="Calibri" w:cs="Calibri"/>
                <w:color w:val="000000"/>
              </w:rPr>
            </w:pPr>
            <w:r w:rsidRPr="008176FF">
              <w:rPr>
                <w:rFonts w:ascii="Calibri" w:eastAsia="Times New Roman" w:hAnsi="Calibri" w:cs="Calibri"/>
                <w:color w:val="000000"/>
              </w:rPr>
              <w:lastRenderedPageBreak/>
              <w:t>Steroid hormone biosynthesis</w:t>
            </w:r>
          </w:p>
        </w:tc>
        <w:tc>
          <w:tcPr>
            <w:tcW w:w="1387" w:type="dxa"/>
            <w:shd w:val="clear" w:color="auto" w:fill="auto"/>
            <w:noWrap/>
            <w:vAlign w:val="bottom"/>
            <w:hideMark/>
          </w:tcPr>
          <w:p w:rsidR="008176FF" w:rsidRPr="008176FF" w:rsidRDefault="008176FF" w:rsidP="008176FF">
            <w:pPr>
              <w:spacing w:after="0" w:line="240" w:lineRule="auto"/>
              <w:jc w:val="right"/>
              <w:rPr>
                <w:rFonts w:ascii="Calibri" w:eastAsia="Times New Roman" w:hAnsi="Calibri" w:cs="Calibri"/>
                <w:color w:val="000000"/>
              </w:rPr>
            </w:pPr>
            <w:r w:rsidRPr="008176FF">
              <w:rPr>
                <w:rFonts w:ascii="Calibri" w:eastAsia="Times New Roman" w:hAnsi="Calibri" w:cs="Calibri"/>
                <w:color w:val="000000"/>
              </w:rPr>
              <w:t>0.045</w:t>
            </w:r>
          </w:p>
        </w:tc>
        <w:tc>
          <w:tcPr>
            <w:tcW w:w="914" w:type="dxa"/>
            <w:shd w:val="clear" w:color="auto" w:fill="auto"/>
            <w:noWrap/>
            <w:vAlign w:val="bottom"/>
            <w:hideMark/>
          </w:tcPr>
          <w:p w:rsidR="008176FF" w:rsidRPr="008176FF" w:rsidRDefault="008176FF" w:rsidP="008176FF">
            <w:pPr>
              <w:spacing w:after="0" w:line="240" w:lineRule="auto"/>
              <w:jc w:val="right"/>
              <w:rPr>
                <w:rFonts w:ascii="Calibri" w:eastAsia="Times New Roman" w:hAnsi="Calibri" w:cs="Calibri"/>
                <w:color w:val="000000"/>
              </w:rPr>
            </w:pPr>
            <w:r w:rsidRPr="008176FF">
              <w:rPr>
                <w:rFonts w:ascii="Calibri" w:eastAsia="Times New Roman" w:hAnsi="Calibri" w:cs="Calibri"/>
                <w:color w:val="000000"/>
              </w:rPr>
              <w:t>13.46</w:t>
            </w:r>
          </w:p>
        </w:tc>
        <w:tc>
          <w:tcPr>
            <w:tcW w:w="914" w:type="dxa"/>
            <w:shd w:val="clear" w:color="auto" w:fill="auto"/>
            <w:noWrap/>
            <w:vAlign w:val="bottom"/>
            <w:hideMark/>
          </w:tcPr>
          <w:p w:rsidR="008176FF" w:rsidRPr="008176FF" w:rsidRDefault="008176FF" w:rsidP="008176FF">
            <w:pPr>
              <w:spacing w:after="0" w:line="240" w:lineRule="auto"/>
              <w:jc w:val="right"/>
              <w:rPr>
                <w:rFonts w:ascii="Calibri" w:eastAsia="Times New Roman" w:hAnsi="Calibri" w:cs="Calibri"/>
                <w:color w:val="000000"/>
              </w:rPr>
            </w:pPr>
            <w:r w:rsidRPr="008176FF">
              <w:rPr>
                <w:rFonts w:ascii="Calibri" w:eastAsia="Times New Roman" w:hAnsi="Calibri" w:cs="Calibri"/>
                <w:color w:val="000000"/>
              </w:rPr>
              <w:t>3</w:t>
            </w:r>
          </w:p>
        </w:tc>
        <w:tc>
          <w:tcPr>
            <w:tcW w:w="5631" w:type="dxa"/>
            <w:shd w:val="clear" w:color="auto" w:fill="auto"/>
            <w:noWrap/>
            <w:vAlign w:val="bottom"/>
          </w:tcPr>
          <w:tbl>
            <w:tblPr>
              <w:tblW w:w="2880" w:type="dxa"/>
              <w:tblLook w:val="04A0" w:firstRow="1" w:lastRow="0" w:firstColumn="1" w:lastColumn="0" w:noHBand="0" w:noVBand="1"/>
            </w:tblPr>
            <w:tblGrid>
              <w:gridCol w:w="960"/>
              <w:gridCol w:w="1044"/>
              <w:gridCol w:w="960"/>
            </w:tblGrid>
            <w:tr w:rsidR="00D84F21" w:rsidRPr="00D84F21" w:rsidTr="00D84F21">
              <w:trPr>
                <w:trHeight w:val="288"/>
              </w:trPr>
              <w:tc>
                <w:tcPr>
                  <w:tcW w:w="960" w:type="dxa"/>
                  <w:tcBorders>
                    <w:top w:val="nil"/>
                    <w:left w:val="nil"/>
                    <w:bottom w:val="nil"/>
                    <w:right w:val="nil"/>
                  </w:tcBorders>
                  <w:shd w:val="clear" w:color="auto" w:fill="auto"/>
                  <w:noWrap/>
                  <w:vAlign w:val="bottom"/>
                  <w:hideMark/>
                </w:tcPr>
                <w:p w:rsidR="00D84F21" w:rsidRPr="00D84F21" w:rsidRDefault="00D84F21" w:rsidP="00D84F21">
                  <w:pPr>
                    <w:spacing w:after="0" w:line="240" w:lineRule="auto"/>
                    <w:rPr>
                      <w:rFonts w:ascii="Calibri" w:eastAsia="Times New Roman" w:hAnsi="Calibri" w:cs="Calibri"/>
                      <w:color w:val="000000"/>
                    </w:rPr>
                  </w:pPr>
                  <w:r w:rsidRPr="00D84F21">
                    <w:rPr>
                      <w:rFonts w:ascii="Calibri" w:eastAsia="Times New Roman" w:hAnsi="Calibri" w:cs="Calibri"/>
                      <w:color w:val="000000"/>
                    </w:rPr>
                    <w:t>CYP3A4</w:t>
                  </w:r>
                </w:p>
              </w:tc>
              <w:tc>
                <w:tcPr>
                  <w:tcW w:w="960" w:type="dxa"/>
                  <w:tcBorders>
                    <w:top w:val="nil"/>
                    <w:left w:val="nil"/>
                    <w:bottom w:val="nil"/>
                    <w:right w:val="nil"/>
                  </w:tcBorders>
                  <w:shd w:val="clear" w:color="auto" w:fill="auto"/>
                  <w:noWrap/>
                  <w:vAlign w:val="bottom"/>
                  <w:hideMark/>
                </w:tcPr>
                <w:p w:rsidR="00D84F21" w:rsidRPr="00D84F21" w:rsidRDefault="00D84F21" w:rsidP="00D84F21">
                  <w:pPr>
                    <w:spacing w:after="0" w:line="240" w:lineRule="auto"/>
                    <w:rPr>
                      <w:rFonts w:ascii="Calibri" w:eastAsia="Times New Roman" w:hAnsi="Calibri" w:cs="Calibri"/>
                      <w:color w:val="000000"/>
                    </w:rPr>
                  </w:pPr>
                  <w:r w:rsidRPr="00D84F21">
                    <w:rPr>
                      <w:rFonts w:ascii="Calibri" w:eastAsia="Times New Roman" w:hAnsi="Calibri" w:cs="Calibri"/>
                      <w:color w:val="000000"/>
                    </w:rPr>
                    <w:t>HSD11B1</w:t>
                  </w:r>
                </w:p>
              </w:tc>
              <w:tc>
                <w:tcPr>
                  <w:tcW w:w="960" w:type="dxa"/>
                  <w:tcBorders>
                    <w:top w:val="nil"/>
                    <w:left w:val="nil"/>
                    <w:bottom w:val="nil"/>
                    <w:right w:val="nil"/>
                  </w:tcBorders>
                  <w:shd w:val="clear" w:color="auto" w:fill="auto"/>
                  <w:noWrap/>
                  <w:vAlign w:val="bottom"/>
                  <w:hideMark/>
                </w:tcPr>
                <w:p w:rsidR="00D84F21" w:rsidRPr="00D84F21" w:rsidRDefault="00D84F21" w:rsidP="00D84F21">
                  <w:pPr>
                    <w:spacing w:after="0" w:line="240" w:lineRule="auto"/>
                    <w:rPr>
                      <w:rFonts w:ascii="Calibri" w:eastAsia="Times New Roman" w:hAnsi="Calibri" w:cs="Calibri"/>
                      <w:color w:val="000000"/>
                    </w:rPr>
                  </w:pPr>
                  <w:r w:rsidRPr="00D84F21">
                    <w:rPr>
                      <w:rFonts w:ascii="Calibri" w:eastAsia="Times New Roman" w:hAnsi="Calibri" w:cs="Calibri"/>
                      <w:color w:val="000000"/>
                    </w:rPr>
                    <w:t>STS</w:t>
                  </w:r>
                </w:p>
              </w:tc>
            </w:tr>
          </w:tbl>
          <w:p w:rsidR="008176FF" w:rsidRPr="008176FF" w:rsidRDefault="008176FF" w:rsidP="008176FF">
            <w:pPr>
              <w:spacing w:after="0" w:line="240" w:lineRule="auto"/>
              <w:rPr>
                <w:rFonts w:ascii="Calibri" w:eastAsia="Times New Roman" w:hAnsi="Calibri" w:cs="Calibri"/>
                <w:color w:val="000000"/>
              </w:rPr>
            </w:pPr>
          </w:p>
        </w:tc>
      </w:tr>
      <w:tr w:rsidR="008176FF" w:rsidRPr="008176FF" w:rsidTr="0067470F">
        <w:trPr>
          <w:trHeight w:val="288"/>
        </w:trPr>
        <w:tc>
          <w:tcPr>
            <w:tcW w:w="4649" w:type="dxa"/>
            <w:shd w:val="clear" w:color="auto" w:fill="auto"/>
            <w:noWrap/>
            <w:vAlign w:val="bottom"/>
            <w:hideMark/>
          </w:tcPr>
          <w:p w:rsidR="008176FF" w:rsidRPr="008176FF" w:rsidRDefault="008176FF" w:rsidP="008176FF">
            <w:pPr>
              <w:spacing w:after="0" w:line="240" w:lineRule="auto"/>
              <w:rPr>
                <w:rFonts w:ascii="Calibri" w:eastAsia="Times New Roman" w:hAnsi="Calibri" w:cs="Calibri"/>
                <w:color w:val="000000"/>
              </w:rPr>
            </w:pPr>
            <w:r w:rsidRPr="008176FF">
              <w:rPr>
                <w:rFonts w:ascii="Calibri" w:eastAsia="Times New Roman" w:hAnsi="Calibri" w:cs="Calibri"/>
                <w:color w:val="000000"/>
              </w:rPr>
              <w:t>P13-Akt signaling pathway</w:t>
            </w:r>
          </w:p>
        </w:tc>
        <w:tc>
          <w:tcPr>
            <w:tcW w:w="1387" w:type="dxa"/>
            <w:shd w:val="clear" w:color="auto" w:fill="auto"/>
            <w:noWrap/>
            <w:vAlign w:val="bottom"/>
            <w:hideMark/>
          </w:tcPr>
          <w:p w:rsidR="008176FF" w:rsidRPr="008176FF" w:rsidRDefault="008176FF" w:rsidP="008176FF">
            <w:pPr>
              <w:spacing w:after="0" w:line="240" w:lineRule="auto"/>
              <w:jc w:val="right"/>
              <w:rPr>
                <w:rFonts w:ascii="Calibri" w:eastAsia="Times New Roman" w:hAnsi="Calibri" w:cs="Calibri"/>
                <w:color w:val="000000"/>
              </w:rPr>
            </w:pPr>
            <w:r w:rsidRPr="008176FF">
              <w:rPr>
                <w:rFonts w:ascii="Calibri" w:eastAsia="Times New Roman" w:hAnsi="Calibri" w:cs="Calibri"/>
                <w:color w:val="000000"/>
              </w:rPr>
              <w:t>0.045</w:t>
            </w:r>
          </w:p>
        </w:tc>
        <w:tc>
          <w:tcPr>
            <w:tcW w:w="914" w:type="dxa"/>
            <w:shd w:val="clear" w:color="auto" w:fill="auto"/>
            <w:noWrap/>
            <w:vAlign w:val="bottom"/>
            <w:hideMark/>
          </w:tcPr>
          <w:p w:rsidR="008176FF" w:rsidRPr="008176FF" w:rsidRDefault="008176FF" w:rsidP="008176FF">
            <w:pPr>
              <w:spacing w:after="0" w:line="240" w:lineRule="auto"/>
              <w:jc w:val="right"/>
              <w:rPr>
                <w:rFonts w:ascii="Calibri" w:eastAsia="Times New Roman" w:hAnsi="Calibri" w:cs="Calibri"/>
                <w:color w:val="000000"/>
              </w:rPr>
            </w:pPr>
            <w:r w:rsidRPr="008176FF">
              <w:rPr>
                <w:rFonts w:ascii="Calibri" w:eastAsia="Times New Roman" w:hAnsi="Calibri" w:cs="Calibri"/>
                <w:color w:val="000000"/>
              </w:rPr>
              <w:t>13.46</w:t>
            </w:r>
          </w:p>
        </w:tc>
        <w:tc>
          <w:tcPr>
            <w:tcW w:w="914" w:type="dxa"/>
            <w:shd w:val="clear" w:color="auto" w:fill="auto"/>
            <w:noWrap/>
            <w:vAlign w:val="bottom"/>
            <w:hideMark/>
          </w:tcPr>
          <w:p w:rsidR="008176FF" w:rsidRPr="008176FF" w:rsidRDefault="008176FF" w:rsidP="008176FF">
            <w:pPr>
              <w:spacing w:after="0" w:line="240" w:lineRule="auto"/>
              <w:jc w:val="right"/>
              <w:rPr>
                <w:rFonts w:ascii="Calibri" w:eastAsia="Times New Roman" w:hAnsi="Calibri" w:cs="Calibri"/>
                <w:color w:val="000000"/>
              </w:rPr>
            </w:pPr>
            <w:r w:rsidRPr="008176FF">
              <w:rPr>
                <w:rFonts w:ascii="Calibri" w:eastAsia="Times New Roman" w:hAnsi="Calibri" w:cs="Calibri"/>
                <w:color w:val="000000"/>
              </w:rPr>
              <w:t>6</w:t>
            </w:r>
          </w:p>
        </w:tc>
        <w:tc>
          <w:tcPr>
            <w:tcW w:w="5631" w:type="dxa"/>
            <w:shd w:val="clear" w:color="auto" w:fill="auto"/>
            <w:noWrap/>
            <w:vAlign w:val="bottom"/>
          </w:tcPr>
          <w:tbl>
            <w:tblPr>
              <w:tblW w:w="5775" w:type="dxa"/>
              <w:tblLook w:val="04A0" w:firstRow="1" w:lastRow="0" w:firstColumn="1" w:lastColumn="0" w:noHBand="0" w:noVBand="1"/>
            </w:tblPr>
            <w:tblGrid>
              <w:gridCol w:w="960"/>
              <w:gridCol w:w="960"/>
              <w:gridCol w:w="1157"/>
              <w:gridCol w:w="1150"/>
              <w:gridCol w:w="960"/>
              <w:gridCol w:w="960"/>
            </w:tblGrid>
            <w:tr w:rsidR="00D84F21" w:rsidRPr="00D84F21" w:rsidTr="00D84F21">
              <w:trPr>
                <w:trHeight w:val="288"/>
              </w:trPr>
              <w:tc>
                <w:tcPr>
                  <w:tcW w:w="960" w:type="dxa"/>
                  <w:tcBorders>
                    <w:top w:val="nil"/>
                    <w:left w:val="nil"/>
                    <w:bottom w:val="nil"/>
                    <w:right w:val="nil"/>
                  </w:tcBorders>
                  <w:shd w:val="clear" w:color="auto" w:fill="auto"/>
                  <w:noWrap/>
                  <w:vAlign w:val="bottom"/>
                  <w:hideMark/>
                </w:tcPr>
                <w:p w:rsidR="00D84F21" w:rsidRPr="00D84F21" w:rsidRDefault="00D84F21" w:rsidP="00D84F21">
                  <w:pPr>
                    <w:spacing w:after="0" w:line="240" w:lineRule="auto"/>
                    <w:rPr>
                      <w:rFonts w:ascii="Calibri" w:eastAsia="Times New Roman" w:hAnsi="Calibri" w:cs="Calibri"/>
                      <w:color w:val="000000"/>
                    </w:rPr>
                  </w:pPr>
                  <w:r w:rsidRPr="00D84F21">
                    <w:rPr>
                      <w:rFonts w:ascii="Calibri" w:eastAsia="Times New Roman" w:hAnsi="Calibri" w:cs="Calibri"/>
                      <w:color w:val="000000"/>
                    </w:rPr>
                    <w:t>MET</w:t>
                  </w:r>
                </w:p>
              </w:tc>
              <w:tc>
                <w:tcPr>
                  <w:tcW w:w="960" w:type="dxa"/>
                  <w:tcBorders>
                    <w:top w:val="nil"/>
                    <w:left w:val="nil"/>
                    <w:bottom w:val="nil"/>
                    <w:right w:val="nil"/>
                  </w:tcBorders>
                  <w:shd w:val="clear" w:color="auto" w:fill="auto"/>
                  <w:noWrap/>
                  <w:vAlign w:val="bottom"/>
                  <w:hideMark/>
                </w:tcPr>
                <w:p w:rsidR="00D84F21" w:rsidRPr="00D84F21" w:rsidRDefault="00D84F21" w:rsidP="00D84F21">
                  <w:pPr>
                    <w:spacing w:after="0" w:line="240" w:lineRule="auto"/>
                    <w:rPr>
                      <w:rFonts w:ascii="Calibri" w:eastAsia="Times New Roman" w:hAnsi="Calibri" w:cs="Calibri"/>
                      <w:color w:val="000000"/>
                    </w:rPr>
                  </w:pPr>
                  <w:r w:rsidRPr="00D84F21">
                    <w:rPr>
                      <w:rFonts w:ascii="Calibri" w:eastAsia="Times New Roman" w:hAnsi="Calibri" w:cs="Calibri"/>
                      <w:color w:val="000000"/>
                    </w:rPr>
                    <w:t>EGFR</w:t>
                  </w:r>
                </w:p>
              </w:tc>
              <w:tc>
                <w:tcPr>
                  <w:tcW w:w="971" w:type="dxa"/>
                  <w:tcBorders>
                    <w:top w:val="nil"/>
                    <w:left w:val="nil"/>
                    <w:bottom w:val="nil"/>
                    <w:right w:val="nil"/>
                  </w:tcBorders>
                  <w:shd w:val="clear" w:color="auto" w:fill="auto"/>
                  <w:noWrap/>
                  <w:vAlign w:val="bottom"/>
                  <w:hideMark/>
                </w:tcPr>
                <w:p w:rsidR="00D84F21" w:rsidRPr="00D84F21" w:rsidRDefault="00D84F21" w:rsidP="00D84F21">
                  <w:pPr>
                    <w:spacing w:after="0" w:line="240" w:lineRule="auto"/>
                    <w:rPr>
                      <w:rFonts w:ascii="Calibri" w:eastAsia="Times New Roman" w:hAnsi="Calibri" w:cs="Calibri"/>
                      <w:color w:val="000000"/>
                    </w:rPr>
                  </w:pPr>
                  <w:r w:rsidRPr="00D84F21">
                    <w:rPr>
                      <w:rFonts w:ascii="Calibri" w:eastAsia="Times New Roman" w:hAnsi="Calibri" w:cs="Calibri"/>
                      <w:color w:val="000000"/>
                    </w:rPr>
                    <w:t>HSP90AA1</w:t>
                  </w:r>
                </w:p>
              </w:tc>
              <w:tc>
                <w:tcPr>
                  <w:tcW w:w="964" w:type="dxa"/>
                  <w:tcBorders>
                    <w:top w:val="nil"/>
                    <w:left w:val="nil"/>
                    <w:bottom w:val="nil"/>
                    <w:right w:val="nil"/>
                  </w:tcBorders>
                  <w:shd w:val="clear" w:color="auto" w:fill="auto"/>
                  <w:noWrap/>
                  <w:vAlign w:val="bottom"/>
                  <w:hideMark/>
                </w:tcPr>
                <w:p w:rsidR="00D84F21" w:rsidRPr="00D84F21" w:rsidRDefault="00D84F21" w:rsidP="00D84F21">
                  <w:pPr>
                    <w:spacing w:after="0" w:line="240" w:lineRule="auto"/>
                    <w:rPr>
                      <w:rFonts w:ascii="Calibri" w:eastAsia="Times New Roman" w:hAnsi="Calibri" w:cs="Calibri"/>
                      <w:color w:val="000000"/>
                    </w:rPr>
                  </w:pPr>
                  <w:r w:rsidRPr="00D84F21">
                    <w:rPr>
                      <w:rFonts w:ascii="Calibri" w:eastAsia="Times New Roman" w:hAnsi="Calibri" w:cs="Calibri"/>
                      <w:color w:val="000000"/>
                    </w:rPr>
                    <w:t>HSP90AB1</w:t>
                  </w:r>
                </w:p>
              </w:tc>
              <w:tc>
                <w:tcPr>
                  <w:tcW w:w="960" w:type="dxa"/>
                  <w:tcBorders>
                    <w:top w:val="nil"/>
                    <w:left w:val="nil"/>
                    <w:bottom w:val="nil"/>
                    <w:right w:val="nil"/>
                  </w:tcBorders>
                  <w:shd w:val="clear" w:color="auto" w:fill="auto"/>
                  <w:noWrap/>
                  <w:vAlign w:val="bottom"/>
                  <w:hideMark/>
                </w:tcPr>
                <w:p w:rsidR="00D84F21" w:rsidRPr="00D84F21" w:rsidRDefault="00D84F21" w:rsidP="00D84F21">
                  <w:pPr>
                    <w:spacing w:after="0" w:line="240" w:lineRule="auto"/>
                    <w:rPr>
                      <w:rFonts w:ascii="Calibri" w:eastAsia="Times New Roman" w:hAnsi="Calibri" w:cs="Calibri"/>
                      <w:color w:val="000000"/>
                    </w:rPr>
                  </w:pPr>
                  <w:r w:rsidRPr="00D84F21">
                    <w:rPr>
                      <w:rFonts w:ascii="Calibri" w:eastAsia="Times New Roman" w:hAnsi="Calibri" w:cs="Calibri"/>
                      <w:color w:val="000000"/>
                    </w:rPr>
                    <w:t>IL2</w:t>
                  </w:r>
                </w:p>
              </w:tc>
              <w:tc>
                <w:tcPr>
                  <w:tcW w:w="960" w:type="dxa"/>
                  <w:tcBorders>
                    <w:top w:val="nil"/>
                    <w:left w:val="nil"/>
                    <w:bottom w:val="nil"/>
                    <w:right w:val="nil"/>
                  </w:tcBorders>
                  <w:shd w:val="clear" w:color="auto" w:fill="auto"/>
                  <w:noWrap/>
                  <w:vAlign w:val="bottom"/>
                  <w:hideMark/>
                </w:tcPr>
                <w:p w:rsidR="00D84F21" w:rsidRPr="00D84F21" w:rsidRDefault="00D84F21" w:rsidP="00D84F21">
                  <w:pPr>
                    <w:spacing w:after="0" w:line="240" w:lineRule="auto"/>
                    <w:rPr>
                      <w:rFonts w:ascii="Calibri" w:eastAsia="Times New Roman" w:hAnsi="Calibri" w:cs="Calibri"/>
                      <w:color w:val="000000"/>
                    </w:rPr>
                  </w:pPr>
                  <w:r w:rsidRPr="00D84F21">
                    <w:rPr>
                      <w:rFonts w:ascii="Calibri" w:eastAsia="Times New Roman" w:hAnsi="Calibri" w:cs="Calibri"/>
                      <w:color w:val="000000"/>
                    </w:rPr>
                    <w:t>PRKCA</w:t>
                  </w:r>
                </w:p>
              </w:tc>
            </w:tr>
          </w:tbl>
          <w:p w:rsidR="008176FF" w:rsidRPr="008176FF" w:rsidRDefault="008176FF" w:rsidP="008176FF">
            <w:pPr>
              <w:spacing w:after="0" w:line="240" w:lineRule="auto"/>
              <w:rPr>
                <w:rFonts w:ascii="Calibri" w:eastAsia="Times New Roman" w:hAnsi="Calibri" w:cs="Calibri"/>
                <w:color w:val="000000"/>
              </w:rPr>
            </w:pPr>
          </w:p>
        </w:tc>
      </w:tr>
      <w:tr w:rsidR="008176FF" w:rsidRPr="008176FF" w:rsidTr="0067470F">
        <w:trPr>
          <w:trHeight w:val="288"/>
        </w:trPr>
        <w:tc>
          <w:tcPr>
            <w:tcW w:w="4649" w:type="dxa"/>
            <w:shd w:val="clear" w:color="auto" w:fill="auto"/>
            <w:noWrap/>
            <w:vAlign w:val="bottom"/>
            <w:hideMark/>
          </w:tcPr>
          <w:p w:rsidR="008176FF" w:rsidRPr="008176FF" w:rsidRDefault="008176FF" w:rsidP="008176FF">
            <w:pPr>
              <w:spacing w:after="0" w:line="240" w:lineRule="auto"/>
              <w:rPr>
                <w:rFonts w:ascii="Calibri" w:eastAsia="Times New Roman" w:hAnsi="Calibri" w:cs="Calibri"/>
                <w:color w:val="000000"/>
              </w:rPr>
            </w:pPr>
            <w:r w:rsidRPr="008176FF">
              <w:rPr>
                <w:rFonts w:ascii="Calibri" w:eastAsia="Times New Roman" w:hAnsi="Calibri" w:cs="Calibri"/>
                <w:color w:val="000000"/>
              </w:rPr>
              <w:t>Breast cancer</w:t>
            </w:r>
          </w:p>
        </w:tc>
        <w:tc>
          <w:tcPr>
            <w:tcW w:w="1387" w:type="dxa"/>
            <w:shd w:val="clear" w:color="auto" w:fill="auto"/>
            <w:noWrap/>
            <w:vAlign w:val="bottom"/>
            <w:hideMark/>
          </w:tcPr>
          <w:p w:rsidR="008176FF" w:rsidRPr="008176FF" w:rsidRDefault="008176FF" w:rsidP="008176FF">
            <w:pPr>
              <w:spacing w:after="0" w:line="240" w:lineRule="auto"/>
              <w:jc w:val="right"/>
              <w:rPr>
                <w:rFonts w:ascii="Calibri" w:eastAsia="Times New Roman" w:hAnsi="Calibri" w:cs="Calibri"/>
                <w:color w:val="000000"/>
              </w:rPr>
            </w:pPr>
            <w:r w:rsidRPr="008176FF">
              <w:rPr>
                <w:rFonts w:ascii="Calibri" w:eastAsia="Times New Roman" w:hAnsi="Calibri" w:cs="Calibri"/>
                <w:color w:val="000000"/>
              </w:rPr>
              <w:t>0.048</w:t>
            </w:r>
          </w:p>
        </w:tc>
        <w:tc>
          <w:tcPr>
            <w:tcW w:w="914" w:type="dxa"/>
            <w:shd w:val="clear" w:color="auto" w:fill="auto"/>
            <w:noWrap/>
            <w:vAlign w:val="bottom"/>
            <w:hideMark/>
          </w:tcPr>
          <w:p w:rsidR="008176FF" w:rsidRPr="008176FF" w:rsidRDefault="008176FF" w:rsidP="008176FF">
            <w:pPr>
              <w:spacing w:after="0" w:line="240" w:lineRule="auto"/>
              <w:jc w:val="right"/>
              <w:rPr>
                <w:rFonts w:ascii="Calibri" w:eastAsia="Times New Roman" w:hAnsi="Calibri" w:cs="Calibri"/>
                <w:color w:val="000000"/>
              </w:rPr>
            </w:pPr>
            <w:r w:rsidRPr="008176FF">
              <w:rPr>
                <w:rFonts w:ascii="Calibri" w:eastAsia="Times New Roman" w:hAnsi="Calibri" w:cs="Calibri"/>
                <w:color w:val="000000"/>
              </w:rPr>
              <w:t>13.18</w:t>
            </w:r>
          </w:p>
        </w:tc>
        <w:tc>
          <w:tcPr>
            <w:tcW w:w="914" w:type="dxa"/>
            <w:shd w:val="clear" w:color="auto" w:fill="auto"/>
            <w:noWrap/>
            <w:vAlign w:val="bottom"/>
            <w:hideMark/>
          </w:tcPr>
          <w:p w:rsidR="008176FF" w:rsidRPr="008176FF" w:rsidRDefault="008176FF" w:rsidP="008176FF">
            <w:pPr>
              <w:spacing w:after="0" w:line="240" w:lineRule="auto"/>
              <w:jc w:val="right"/>
              <w:rPr>
                <w:rFonts w:ascii="Calibri" w:eastAsia="Times New Roman" w:hAnsi="Calibri" w:cs="Calibri"/>
                <w:color w:val="000000"/>
              </w:rPr>
            </w:pPr>
            <w:r w:rsidRPr="008176FF">
              <w:rPr>
                <w:rFonts w:ascii="Calibri" w:eastAsia="Times New Roman" w:hAnsi="Calibri" w:cs="Calibri"/>
                <w:color w:val="000000"/>
              </w:rPr>
              <w:t>4</w:t>
            </w:r>
          </w:p>
        </w:tc>
        <w:tc>
          <w:tcPr>
            <w:tcW w:w="5631" w:type="dxa"/>
            <w:shd w:val="clear" w:color="auto" w:fill="auto"/>
            <w:noWrap/>
            <w:vAlign w:val="bottom"/>
          </w:tcPr>
          <w:tbl>
            <w:tblPr>
              <w:tblW w:w="3840" w:type="dxa"/>
              <w:tblLook w:val="04A0" w:firstRow="1" w:lastRow="0" w:firstColumn="1" w:lastColumn="0" w:noHBand="0" w:noVBand="1"/>
            </w:tblPr>
            <w:tblGrid>
              <w:gridCol w:w="960"/>
              <w:gridCol w:w="960"/>
              <w:gridCol w:w="960"/>
              <w:gridCol w:w="960"/>
            </w:tblGrid>
            <w:tr w:rsidR="00D84F21" w:rsidRPr="00D84F21" w:rsidTr="00D84F21">
              <w:trPr>
                <w:trHeight w:val="288"/>
              </w:trPr>
              <w:tc>
                <w:tcPr>
                  <w:tcW w:w="960" w:type="dxa"/>
                  <w:tcBorders>
                    <w:top w:val="nil"/>
                    <w:left w:val="nil"/>
                    <w:bottom w:val="nil"/>
                    <w:right w:val="nil"/>
                  </w:tcBorders>
                  <w:shd w:val="clear" w:color="auto" w:fill="auto"/>
                  <w:noWrap/>
                  <w:vAlign w:val="bottom"/>
                  <w:hideMark/>
                </w:tcPr>
                <w:p w:rsidR="00D84F21" w:rsidRPr="00D84F21" w:rsidRDefault="00D84F21" w:rsidP="00D84F21">
                  <w:pPr>
                    <w:spacing w:after="0" w:line="240" w:lineRule="auto"/>
                    <w:rPr>
                      <w:rFonts w:ascii="Calibri" w:eastAsia="Times New Roman" w:hAnsi="Calibri" w:cs="Calibri"/>
                      <w:color w:val="000000"/>
                    </w:rPr>
                  </w:pPr>
                  <w:r w:rsidRPr="00D84F21">
                    <w:rPr>
                      <w:rFonts w:ascii="Calibri" w:eastAsia="Times New Roman" w:hAnsi="Calibri" w:cs="Calibri"/>
                      <w:color w:val="000000"/>
                    </w:rPr>
                    <w:t>EGFR</w:t>
                  </w:r>
                </w:p>
              </w:tc>
              <w:tc>
                <w:tcPr>
                  <w:tcW w:w="960" w:type="dxa"/>
                  <w:tcBorders>
                    <w:top w:val="nil"/>
                    <w:left w:val="nil"/>
                    <w:bottom w:val="nil"/>
                    <w:right w:val="nil"/>
                  </w:tcBorders>
                  <w:shd w:val="clear" w:color="auto" w:fill="auto"/>
                  <w:noWrap/>
                  <w:vAlign w:val="bottom"/>
                  <w:hideMark/>
                </w:tcPr>
                <w:p w:rsidR="00D84F21" w:rsidRPr="00D84F21" w:rsidRDefault="00D84F21" w:rsidP="00D84F21">
                  <w:pPr>
                    <w:spacing w:after="0" w:line="240" w:lineRule="auto"/>
                    <w:rPr>
                      <w:rFonts w:ascii="Calibri" w:eastAsia="Times New Roman" w:hAnsi="Calibri" w:cs="Calibri"/>
                      <w:color w:val="000000"/>
                    </w:rPr>
                  </w:pPr>
                  <w:r w:rsidRPr="00D84F21">
                    <w:rPr>
                      <w:rFonts w:ascii="Calibri" w:eastAsia="Times New Roman" w:hAnsi="Calibri" w:cs="Calibri"/>
                      <w:color w:val="000000"/>
                    </w:rPr>
                    <w:t>ESR1</w:t>
                  </w:r>
                </w:p>
              </w:tc>
              <w:tc>
                <w:tcPr>
                  <w:tcW w:w="960" w:type="dxa"/>
                  <w:tcBorders>
                    <w:top w:val="nil"/>
                    <w:left w:val="nil"/>
                    <w:bottom w:val="nil"/>
                    <w:right w:val="nil"/>
                  </w:tcBorders>
                  <w:shd w:val="clear" w:color="auto" w:fill="auto"/>
                  <w:noWrap/>
                  <w:vAlign w:val="bottom"/>
                  <w:hideMark/>
                </w:tcPr>
                <w:p w:rsidR="00D84F21" w:rsidRPr="00D84F21" w:rsidRDefault="00D84F21" w:rsidP="00D84F21">
                  <w:pPr>
                    <w:spacing w:after="0" w:line="240" w:lineRule="auto"/>
                    <w:rPr>
                      <w:rFonts w:ascii="Calibri" w:eastAsia="Times New Roman" w:hAnsi="Calibri" w:cs="Calibri"/>
                      <w:color w:val="000000"/>
                    </w:rPr>
                  </w:pPr>
                  <w:r w:rsidRPr="00D84F21">
                    <w:rPr>
                      <w:rFonts w:ascii="Calibri" w:eastAsia="Times New Roman" w:hAnsi="Calibri" w:cs="Calibri"/>
                      <w:color w:val="000000"/>
                    </w:rPr>
                    <w:t>ESR2</w:t>
                  </w:r>
                </w:p>
              </w:tc>
              <w:tc>
                <w:tcPr>
                  <w:tcW w:w="960" w:type="dxa"/>
                  <w:tcBorders>
                    <w:top w:val="nil"/>
                    <w:left w:val="nil"/>
                    <w:bottom w:val="nil"/>
                    <w:right w:val="nil"/>
                  </w:tcBorders>
                  <w:shd w:val="clear" w:color="auto" w:fill="auto"/>
                  <w:noWrap/>
                  <w:vAlign w:val="bottom"/>
                  <w:hideMark/>
                </w:tcPr>
                <w:p w:rsidR="00D84F21" w:rsidRPr="00D84F21" w:rsidRDefault="00D84F21" w:rsidP="00D84F21">
                  <w:pPr>
                    <w:spacing w:after="0" w:line="240" w:lineRule="auto"/>
                    <w:rPr>
                      <w:rFonts w:ascii="Calibri" w:eastAsia="Times New Roman" w:hAnsi="Calibri" w:cs="Calibri"/>
                      <w:color w:val="000000"/>
                    </w:rPr>
                  </w:pPr>
                  <w:r w:rsidRPr="00D84F21">
                    <w:rPr>
                      <w:rFonts w:ascii="Calibri" w:eastAsia="Times New Roman" w:hAnsi="Calibri" w:cs="Calibri"/>
                      <w:color w:val="000000"/>
                    </w:rPr>
                    <w:t>PGR</w:t>
                  </w:r>
                </w:p>
              </w:tc>
            </w:tr>
          </w:tbl>
          <w:p w:rsidR="008176FF" w:rsidRPr="008176FF" w:rsidRDefault="008176FF" w:rsidP="008176FF">
            <w:pPr>
              <w:spacing w:after="0" w:line="240" w:lineRule="auto"/>
              <w:rPr>
                <w:rFonts w:ascii="Calibri" w:eastAsia="Times New Roman" w:hAnsi="Calibri" w:cs="Calibri"/>
                <w:color w:val="000000"/>
              </w:rPr>
            </w:pPr>
          </w:p>
        </w:tc>
      </w:tr>
    </w:tbl>
    <w:p w:rsidR="00CC1BD9" w:rsidRDefault="00795D07" w:rsidP="00462C91">
      <w:r>
        <w:t xml:space="preserve"> </w:t>
      </w:r>
    </w:p>
    <w:p w:rsidR="001143A2" w:rsidRDefault="001143A2" w:rsidP="00462C91"/>
    <w:p w:rsidR="001143A2" w:rsidRDefault="001143A2" w:rsidP="00462C91"/>
    <w:p w:rsidR="001143A2" w:rsidRDefault="001143A2" w:rsidP="00462C91"/>
    <w:p w:rsidR="001143A2" w:rsidRDefault="001143A2" w:rsidP="00462C91"/>
    <w:p w:rsidR="001143A2" w:rsidRDefault="001143A2" w:rsidP="00462C91"/>
    <w:p w:rsidR="001143A2" w:rsidRDefault="001143A2" w:rsidP="00462C91"/>
    <w:p w:rsidR="001143A2" w:rsidRDefault="001143A2" w:rsidP="00462C91"/>
    <w:p w:rsidR="001143A2" w:rsidRDefault="001143A2" w:rsidP="00462C91"/>
    <w:p w:rsidR="001143A2" w:rsidRDefault="001143A2" w:rsidP="00462C91"/>
    <w:p w:rsidR="001143A2" w:rsidRDefault="001143A2" w:rsidP="00462C91"/>
    <w:p w:rsidR="001143A2" w:rsidRDefault="001143A2" w:rsidP="00462C91"/>
    <w:p w:rsidR="001143A2" w:rsidRDefault="001143A2" w:rsidP="00462C91"/>
    <w:p w:rsidR="001143A2" w:rsidRDefault="001143A2" w:rsidP="00462C91"/>
    <w:p w:rsidR="001143A2" w:rsidRDefault="001143A2" w:rsidP="00462C91"/>
    <w:p w:rsidR="001143A2" w:rsidRDefault="001143A2" w:rsidP="00462C91"/>
    <w:p w:rsidR="001143A2" w:rsidRDefault="001143A2" w:rsidP="00462C91"/>
    <w:p w:rsidR="00640DA7" w:rsidRDefault="00640DA7" w:rsidP="00462C91"/>
    <w:sectPr w:rsidR="00640DA7" w:rsidSect="00327E33">
      <w:pgSz w:w="15840" w:h="12240" w:orient="landscape"/>
      <w:pgMar w:top="1797" w:right="1440" w:bottom="1797"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156C"/>
    <w:rsid w:val="0001107C"/>
    <w:rsid w:val="00013E7C"/>
    <w:rsid w:val="001143A2"/>
    <w:rsid w:val="00214BB2"/>
    <w:rsid w:val="002D0F60"/>
    <w:rsid w:val="00327E33"/>
    <w:rsid w:val="003F3EE5"/>
    <w:rsid w:val="00462C91"/>
    <w:rsid w:val="00640DA7"/>
    <w:rsid w:val="0067470F"/>
    <w:rsid w:val="0071519A"/>
    <w:rsid w:val="00795D07"/>
    <w:rsid w:val="008176FF"/>
    <w:rsid w:val="00CC1BD9"/>
    <w:rsid w:val="00D84F21"/>
    <w:rsid w:val="00E2156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0C3D469-0054-4DBE-B3B4-2081674F1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143A2"/>
    <w:rPr>
      <w:color w:val="0563C1" w:themeColor="hyperlink"/>
      <w:u w:val="single"/>
    </w:rPr>
  </w:style>
  <w:style w:type="paragraph" w:styleId="Header">
    <w:name w:val="header"/>
    <w:basedOn w:val="Normal"/>
    <w:link w:val="HeaderChar"/>
    <w:uiPriority w:val="99"/>
    <w:unhideWhenUsed/>
    <w:rsid w:val="001143A2"/>
    <w:pPr>
      <w:tabs>
        <w:tab w:val="center" w:pos="4844"/>
        <w:tab w:val="right" w:pos="9689"/>
      </w:tabs>
      <w:spacing w:before="120" w:after="240" w:line="240" w:lineRule="auto"/>
    </w:pPr>
    <w:rPr>
      <w:rFonts w:ascii="Times New Roman" w:hAnsi="Times New Roman"/>
      <w:b/>
      <w:sz w:val="24"/>
    </w:rPr>
  </w:style>
  <w:style w:type="character" w:customStyle="1" w:styleId="HeaderChar">
    <w:name w:val="Header Char"/>
    <w:basedOn w:val="DefaultParagraphFont"/>
    <w:link w:val="Header"/>
    <w:uiPriority w:val="99"/>
    <w:rsid w:val="001143A2"/>
    <w:rPr>
      <w:rFonts w:ascii="Times New Roman" w:hAnsi="Times New Roman"/>
      <w:b/>
      <w:sz w:val="24"/>
    </w:rPr>
  </w:style>
  <w:style w:type="paragraph" w:customStyle="1" w:styleId="paragraph">
    <w:name w:val="paragraph"/>
    <w:basedOn w:val="Normal"/>
    <w:rsid w:val="00013E7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013E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817118">
      <w:bodyDiv w:val="1"/>
      <w:marLeft w:val="0"/>
      <w:marRight w:val="0"/>
      <w:marTop w:val="0"/>
      <w:marBottom w:val="0"/>
      <w:divBdr>
        <w:top w:val="none" w:sz="0" w:space="0" w:color="auto"/>
        <w:left w:val="none" w:sz="0" w:space="0" w:color="auto"/>
        <w:bottom w:val="none" w:sz="0" w:space="0" w:color="auto"/>
        <w:right w:val="none" w:sz="0" w:space="0" w:color="auto"/>
      </w:divBdr>
    </w:div>
    <w:div w:id="157502667">
      <w:bodyDiv w:val="1"/>
      <w:marLeft w:val="0"/>
      <w:marRight w:val="0"/>
      <w:marTop w:val="0"/>
      <w:marBottom w:val="0"/>
      <w:divBdr>
        <w:top w:val="none" w:sz="0" w:space="0" w:color="auto"/>
        <w:left w:val="none" w:sz="0" w:space="0" w:color="auto"/>
        <w:bottom w:val="none" w:sz="0" w:space="0" w:color="auto"/>
        <w:right w:val="none" w:sz="0" w:space="0" w:color="auto"/>
      </w:divBdr>
    </w:div>
    <w:div w:id="364210426">
      <w:bodyDiv w:val="1"/>
      <w:marLeft w:val="0"/>
      <w:marRight w:val="0"/>
      <w:marTop w:val="0"/>
      <w:marBottom w:val="0"/>
      <w:divBdr>
        <w:top w:val="none" w:sz="0" w:space="0" w:color="auto"/>
        <w:left w:val="none" w:sz="0" w:space="0" w:color="auto"/>
        <w:bottom w:val="none" w:sz="0" w:space="0" w:color="auto"/>
        <w:right w:val="none" w:sz="0" w:space="0" w:color="auto"/>
      </w:divBdr>
    </w:div>
    <w:div w:id="385764949">
      <w:bodyDiv w:val="1"/>
      <w:marLeft w:val="0"/>
      <w:marRight w:val="0"/>
      <w:marTop w:val="0"/>
      <w:marBottom w:val="0"/>
      <w:divBdr>
        <w:top w:val="none" w:sz="0" w:space="0" w:color="auto"/>
        <w:left w:val="none" w:sz="0" w:space="0" w:color="auto"/>
        <w:bottom w:val="none" w:sz="0" w:space="0" w:color="auto"/>
        <w:right w:val="none" w:sz="0" w:space="0" w:color="auto"/>
      </w:divBdr>
    </w:div>
    <w:div w:id="628126809">
      <w:bodyDiv w:val="1"/>
      <w:marLeft w:val="0"/>
      <w:marRight w:val="0"/>
      <w:marTop w:val="0"/>
      <w:marBottom w:val="0"/>
      <w:divBdr>
        <w:top w:val="none" w:sz="0" w:space="0" w:color="auto"/>
        <w:left w:val="none" w:sz="0" w:space="0" w:color="auto"/>
        <w:bottom w:val="none" w:sz="0" w:space="0" w:color="auto"/>
        <w:right w:val="none" w:sz="0" w:space="0" w:color="auto"/>
      </w:divBdr>
    </w:div>
    <w:div w:id="633173217">
      <w:bodyDiv w:val="1"/>
      <w:marLeft w:val="0"/>
      <w:marRight w:val="0"/>
      <w:marTop w:val="0"/>
      <w:marBottom w:val="0"/>
      <w:divBdr>
        <w:top w:val="none" w:sz="0" w:space="0" w:color="auto"/>
        <w:left w:val="none" w:sz="0" w:space="0" w:color="auto"/>
        <w:bottom w:val="none" w:sz="0" w:space="0" w:color="auto"/>
        <w:right w:val="none" w:sz="0" w:space="0" w:color="auto"/>
      </w:divBdr>
    </w:div>
    <w:div w:id="639729053">
      <w:bodyDiv w:val="1"/>
      <w:marLeft w:val="0"/>
      <w:marRight w:val="0"/>
      <w:marTop w:val="0"/>
      <w:marBottom w:val="0"/>
      <w:divBdr>
        <w:top w:val="none" w:sz="0" w:space="0" w:color="auto"/>
        <w:left w:val="none" w:sz="0" w:space="0" w:color="auto"/>
        <w:bottom w:val="none" w:sz="0" w:space="0" w:color="auto"/>
        <w:right w:val="none" w:sz="0" w:space="0" w:color="auto"/>
      </w:divBdr>
    </w:div>
    <w:div w:id="639775390">
      <w:bodyDiv w:val="1"/>
      <w:marLeft w:val="0"/>
      <w:marRight w:val="0"/>
      <w:marTop w:val="0"/>
      <w:marBottom w:val="0"/>
      <w:divBdr>
        <w:top w:val="none" w:sz="0" w:space="0" w:color="auto"/>
        <w:left w:val="none" w:sz="0" w:space="0" w:color="auto"/>
        <w:bottom w:val="none" w:sz="0" w:space="0" w:color="auto"/>
        <w:right w:val="none" w:sz="0" w:space="0" w:color="auto"/>
      </w:divBdr>
    </w:div>
    <w:div w:id="643852208">
      <w:bodyDiv w:val="1"/>
      <w:marLeft w:val="0"/>
      <w:marRight w:val="0"/>
      <w:marTop w:val="0"/>
      <w:marBottom w:val="0"/>
      <w:divBdr>
        <w:top w:val="none" w:sz="0" w:space="0" w:color="auto"/>
        <w:left w:val="none" w:sz="0" w:space="0" w:color="auto"/>
        <w:bottom w:val="none" w:sz="0" w:space="0" w:color="auto"/>
        <w:right w:val="none" w:sz="0" w:space="0" w:color="auto"/>
      </w:divBdr>
    </w:div>
    <w:div w:id="669720141">
      <w:bodyDiv w:val="1"/>
      <w:marLeft w:val="0"/>
      <w:marRight w:val="0"/>
      <w:marTop w:val="0"/>
      <w:marBottom w:val="0"/>
      <w:divBdr>
        <w:top w:val="none" w:sz="0" w:space="0" w:color="auto"/>
        <w:left w:val="none" w:sz="0" w:space="0" w:color="auto"/>
        <w:bottom w:val="none" w:sz="0" w:space="0" w:color="auto"/>
        <w:right w:val="none" w:sz="0" w:space="0" w:color="auto"/>
      </w:divBdr>
    </w:div>
    <w:div w:id="737216655">
      <w:bodyDiv w:val="1"/>
      <w:marLeft w:val="0"/>
      <w:marRight w:val="0"/>
      <w:marTop w:val="0"/>
      <w:marBottom w:val="0"/>
      <w:divBdr>
        <w:top w:val="none" w:sz="0" w:space="0" w:color="auto"/>
        <w:left w:val="none" w:sz="0" w:space="0" w:color="auto"/>
        <w:bottom w:val="none" w:sz="0" w:space="0" w:color="auto"/>
        <w:right w:val="none" w:sz="0" w:space="0" w:color="auto"/>
      </w:divBdr>
    </w:div>
    <w:div w:id="738133841">
      <w:bodyDiv w:val="1"/>
      <w:marLeft w:val="0"/>
      <w:marRight w:val="0"/>
      <w:marTop w:val="0"/>
      <w:marBottom w:val="0"/>
      <w:divBdr>
        <w:top w:val="none" w:sz="0" w:space="0" w:color="auto"/>
        <w:left w:val="none" w:sz="0" w:space="0" w:color="auto"/>
        <w:bottom w:val="none" w:sz="0" w:space="0" w:color="auto"/>
        <w:right w:val="none" w:sz="0" w:space="0" w:color="auto"/>
      </w:divBdr>
    </w:div>
    <w:div w:id="767385272">
      <w:bodyDiv w:val="1"/>
      <w:marLeft w:val="0"/>
      <w:marRight w:val="0"/>
      <w:marTop w:val="0"/>
      <w:marBottom w:val="0"/>
      <w:divBdr>
        <w:top w:val="none" w:sz="0" w:space="0" w:color="auto"/>
        <w:left w:val="none" w:sz="0" w:space="0" w:color="auto"/>
        <w:bottom w:val="none" w:sz="0" w:space="0" w:color="auto"/>
        <w:right w:val="none" w:sz="0" w:space="0" w:color="auto"/>
      </w:divBdr>
    </w:div>
    <w:div w:id="790631945">
      <w:bodyDiv w:val="1"/>
      <w:marLeft w:val="0"/>
      <w:marRight w:val="0"/>
      <w:marTop w:val="0"/>
      <w:marBottom w:val="0"/>
      <w:divBdr>
        <w:top w:val="none" w:sz="0" w:space="0" w:color="auto"/>
        <w:left w:val="none" w:sz="0" w:space="0" w:color="auto"/>
        <w:bottom w:val="none" w:sz="0" w:space="0" w:color="auto"/>
        <w:right w:val="none" w:sz="0" w:space="0" w:color="auto"/>
      </w:divBdr>
    </w:div>
    <w:div w:id="792409612">
      <w:bodyDiv w:val="1"/>
      <w:marLeft w:val="0"/>
      <w:marRight w:val="0"/>
      <w:marTop w:val="0"/>
      <w:marBottom w:val="0"/>
      <w:divBdr>
        <w:top w:val="none" w:sz="0" w:space="0" w:color="auto"/>
        <w:left w:val="none" w:sz="0" w:space="0" w:color="auto"/>
        <w:bottom w:val="none" w:sz="0" w:space="0" w:color="auto"/>
        <w:right w:val="none" w:sz="0" w:space="0" w:color="auto"/>
      </w:divBdr>
    </w:div>
    <w:div w:id="835652026">
      <w:bodyDiv w:val="1"/>
      <w:marLeft w:val="0"/>
      <w:marRight w:val="0"/>
      <w:marTop w:val="0"/>
      <w:marBottom w:val="0"/>
      <w:divBdr>
        <w:top w:val="none" w:sz="0" w:space="0" w:color="auto"/>
        <w:left w:val="none" w:sz="0" w:space="0" w:color="auto"/>
        <w:bottom w:val="none" w:sz="0" w:space="0" w:color="auto"/>
        <w:right w:val="none" w:sz="0" w:space="0" w:color="auto"/>
      </w:divBdr>
    </w:div>
    <w:div w:id="835846914">
      <w:bodyDiv w:val="1"/>
      <w:marLeft w:val="0"/>
      <w:marRight w:val="0"/>
      <w:marTop w:val="0"/>
      <w:marBottom w:val="0"/>
      <w:divBdr>
        <w:top w:val="none" w:sz="0" w:space="0" w:color="auto"/>
        <w:left w:val="none" w:sz="0" w:space="0" w:color="auto"/>
        <w:bottom w:val="none" w:sz="0" w:space="0" w:color="auto"/>
        <w:right w:val="none" w:sz="0" w:space="0" w:color="auto"/>
      </w:divBdr>
    </w:div>
    <w:div w:id="871462193">
      <w:bodyDiv w:val="1"/>
      <w:marLeft w:val="0"/>
      <w:marRight w:val="0"/>
      <w:marTop w:val="0"/>
      <w:marBottom w:val="0"/>
      <w:divBdr>
        <w:top w:val="none" w:sz="0" w:space="0" w:color="auto"/>
        <w:left w:val="none" w:sz="0" w:space="0" w:color="auto"/>
        <w:bottom w:val="none" w:sz="0" w:space="0" w:color="auto"/>
        <w:right w:val="none" w:sz="0" w:space="0" w:color="auto"/>
      </w:divBdr>
    </w:div>
    <w:div w:id="900361536">
      <w:bodyDiv w:val="1"/>
      <w:marLeft w:val="0"/>
      <w:marRight w:val="0"/>
      <w:marTop w:val="0"/>
      <w:marBottom w:val="0"/>
      <w:divBdr>
        <w:top w:val="none" w:sz="0" w:space="0" w:color="auto"/>
        <w:left w:val="none" w:sz="0" w:space="0" w:color="auto"/>
        <w:bottom w:val="none" w:sz="0" w:space="0" w:color="auto"/>
        <w:right w:val="none" w:sz="0" w:space="0" w:color="auto"/>
      </w:divBdr>
    </w:div>
    <w:div w:id="951597699">
      <w:bodyDiv w:val="1"/>
      <w:marLeft w:val="0"/>
      <w:marRight w:val="0"/>
      <w:marTop w:val="0"/>
      <w:marBottom w:val="0"/>
      <w:divBdr>
        <w:top w:val="none" w:sz="0" w:space="0" w:color="auto"/>
        <w:left w:val="none" w:sz="0" w:space="0" w:color="auto"/>
        <w:bottom w:val="none" w:sz="0" w:space="0" w:color="auto"/>
        <w:right w:val="none" w:sz="0" w:space="0" w:color="auto"/>
      </w:divBdr>
    </w:div>
    <w:div w:id="1198540473">
      <w:bodyDiv w:val="1"/>
      <w:marLeft w:val="0"/>
      <w:marRight w:val="0"/>
      <w:marTop w:val="0"/>
      <w:marBottom w:val="0"/>
      <w:divBdr>
        <w:top w:val="none" w:sz="0" w:space="0" w:color="auto"/>
        <w:left w:val="none" w:sz="0" w:space="0" w:color="auto"/>
        <w:bottom w:val="none" w:sz="0" w:space="0" w:color="auto"/>
        <w:right w:val="none" w:sz="0" w:space="0" w:color="auto"/>
      </w:divBdr>
    </w:div>
    <w:div w:id="1236545721">
      <w:bodyDiv w:val="1"/>
      <w:marLeft w:val="0"/>
      <w:marRight w:val="0"/>
      <w:marTop w:val="0"/>
      <w:marBottom w:val="0"/>
      <w:divBdr>
        <w:top w:val="none" w:sz="0" w:space="0" w:color="auto"/>
        <w:left w:val="none" w:sz="0" w:space="0" w:color="auto"/>
        <w:bottom w:val="none" w:sz="0" w:space="0" w:color="auto"/>
        <w:right w:val="none" w:sz="0" w:space="0" w:color="auto"/>
      </w:divBdr>
    </w:div>
    <w:div w:id="1254050614">
      <w:bodyDiv w:val="1"/>
      <w:marLeft w:val="0"/>
      <w:marRight w:val="0"/>
      <w:marTop w:val="0"/>
      <w:marBottom w:val="0"/>
      <w:divBdr>
        <w:top w:val="none" w:sz="0" w:space="0" w:color="auto"/>
        <w:left w:val="none" w:sz="0" w:space="0" w:color="auto"/>
        <w:bottom w:val="none" w:sz="0" w:space="0" w:color="auto"/>
        <w:right w:val="none" w:sz="0" w:space="0" w:color="auto"/>
      </w:divBdr>
    </w:div>
    <w:div w:id="1277834098">
      <w:bodyDiv w:val="1"/>
      <w:marLeft w:val="0"/>
      <w:marRight w:val="0"/>
      <w:marTop w:val="0"/>
      <w:marBottom w:val="0"/>
      <w:divBdr>
        <w:top w:val="none" w:sz="0" w:space="0" w:color="auto"/>
        <w:left w:val="none" w:sz="0" w:space="0" w:color="auto"/>
        <w:bottom w:val="none" w:sz="0" w:space="0" w:color="auto"/>
        <w:right w:val="none" w:sz="0" w:space="0" w:color="auto"/>
      </w:divBdr>
    </w:div>
    <w:div w:id="1319117616">
      <w:bodyDiv w:val="1"/>
      <w:marLeft w:val="0"/>
      <w:marRight w:val="0"/>
      <w:marTop w:val="0"/>
      <w:marBottom w:val="0"/>
      <w:divBdr>
        <w:top w:val="none" w:sz="0" w:space="0" w:color="auto"/>
        <w:left w:val="none" w:sz="0" w:space="0" w:color="auto"/>
        <w:bottom w:val="none" w:sz="0" w:space="0" w:color="auto"/>
        <w:right w:val="none" w:sz="0" w:space="0" w:color="auto"/>
      </w:divBdr>
    </w:div>
    <w:div w:id="1473980268">
      <w:bodyDiv w:val="1"/>
      <w:marLeft w:val="0"/>
      <w:marRight w:val="0"/>
      <w:marTop w:val="0"/>
      <w:marBottom w:val="0"/>
      <w:divBdr>
        <w:top w:val="none" w:sz="0" w:space="0" w:color="auto"/>
        <w:left w:val="none" w:sz="0" w:space="0" w:color="auto"/>
        <w:bottom w:val="none" w:sz="0" w:space="0" w:color="auto"/>
        <w:right w:val="none" w:sz="0" w:space="0" w:color="auto"/>
      </w:divBdr>
    </w:div>
    <w:div w:id="1525751270">
      <w:bodyDiv w:val="1"/>
      <w:marLeft w:val="0"/>
      <w:marRight w:val="0"/>
      <w:marTop w:val="0"/>
      <w:marBottom w:val="0"/>
      <w:divBdr>
        <w:top w:val="none" w:sz="0" w:space="0" w:color="auto"/>
        <w:left w:val="none" w:sz="0" w:space="0" w:color="auto"/>
        <w:bottom w:val="none" w:sz="0" w:space="0" w:color="auto"/>
        <w:right w:val="none" w:sz="0" w:space="0" w:color="auto"/>
      </w:divBdr>
    </w:div>
    <w:div w:id="1594585965">
      <w:bodyDiv w:val="1"/>
      <w:marLeft w:val="0"/>
      <w:marRight w:val="0"/>
      <w:marTop w:val="0"/>
      <w:marBottom w:val="0"/>
      <w:divBdr>
        <w:top w:val="none" w:sz="0" w:space="0" w:color="auto"/>
        <w:left w:val="none" w:sz="0" w:space="0" w:color="auto"/>
        <w:bottom w:val="none" w:sz="0" w:space="0" w:color="auto"/>
        <w:right w:val="none" w:sz="0" w:space="0" w:color="auto"/>
      </w:divBdr>
    </w:div>
    <w:div w:id="1650790529">
      <w:bodyDiv w:val="1"/>
      <w:marLeft w:val="0"/>
      <w:marRight w:val="0"/>
      <w:marTop w:val="0"/>
      <w:marBottom w:val="0"/>
      <w:divBdr>
        <w:top w:val="none" w:sz="0" w:space="0" w:color="auto"/>
        <w:left w:val="none" w:sz="0" w:space="0" w:color="auto"/>
        <w:bottom w:val="none" w:sz="0" w:space="0" w:color="auto"/>
        <w:right w:val="none" w:sz="0" w:space="0" w:color="auto"/>
      </w:divBdr>
    </w:div>
    <w:div w:id="1669096565">
      <w:bodyDiv w:val="1"/>
      <w:marLeft w:val="0"/>
      <w:marRight w:val="0"/>
      <w:marTop w:val="0"/>
      <w:marBottom w:val="0"/>
      <w:divBdr>
        <w:top w:val="none" w:sz="0" w:space="0" w:color="auto"/>
        <w:left w:val="none" w:sz="0" w:space="0" w:color="auto"/>
        <w:bottom w:val="none" w:sz="0" w:space="0" w:color="auto"/>
        <w:right w:val="none" w:sz="0" w:space="0" w:color="auto"/>
      </w:divBdr>
    </w:div>
    <w:div w:id="1696539699">
      <w:bodyDiv w:val="1"/>
      <w:marLeft w:val="0"/>
      <w:marRight w:val="0"/>
      <w:marTop w:val="0"/>
      <w:marBottom w:val="0"/>
      <w:divBdr>
        <w:top w:val="none" w:sz="0" w:space="0" w:color="auto"/>
        <w:left w:val="none" w:sz="0" w:space="0" w:color="auto"/>
        <w:bottom w:val="none" w:sz="0" w:space="0" w:color="auto"/>
        <w:right w:val="none" w:sz="0" w:space="0" w:color="auto"/>
      </w:divBdr>
    </w:div>
    <w:div w:id="1709915323">
      <w:bodyDiv w:val="1"/>
      <w:marLeft w:val="0"/>
      <w:marRight w:val="0"/>
      <w:marTop w:val="0"/>
      <w:marBottom w:val="0"/>
      <w:divBdr>
        <w:top w:val="none" w:sz="0" w:space="0" w:color="auto"/>
        <w:left w:val="none" w:sz="0" w:space="0" w:color="auto"/>
        <w:bottom w:val="none" w:sz="0" w:space="0" w:color="auto"/>
        <w:right w:val="none" w:sz="0" w:space="0" w:color="auto"/>
      </w:divBdr>
    </w:div>
    <w:div w:id="1733309617">
      <w:bodyDiv w:val="1"/>
      <w:marLeft w:val="0"/>
      <w:marRight w:val="0"/>
      <w:marTop w:val="0"/>
      <w:marBottom w:val="0"/>
      <w:divBdr>
        <w:top w:val="none" w:sz="0" w:space="0" w:color="auto"/>
        <w:left w:val="none" w:sz="0" w:space="0" w:color="auto"/>
        <w:bottom w:val="none" w:sz="0" w:space="0" w:color="auto"/>
        <w:right w:val="none" w:sz="0" w:space="0" w:color="auto"/>
      </w:divBdr>
    </w:div>
    <w:div w:id="1735659230">
      <w:bodyDiv w:val="1"/>
      <w:marLeft w:val="0"/>
      <w:marRight w:val="0"/>
      <w:marTop w:val="0"/>
      <w:marBottom w:val="0"/>
      <w:divBdr>
        <w:top w:val="none" w:sz="0" w:space="0" w:color="auto"/>
        <w:left w:val="none" w:sz="0" w:space="0" w:color="auto"/>
        <w:bottom w:val="none" w:sz="0" w:space="0" w:color="auto"/>
        <w:right w:val="none" w:sz="0" w:space="0" w:color="auto"/>
      </w:divBdr>
    </w:div>
    <w:div w:id="1788698016">
      <w:bodyDiv w:val="1"/>
      <w:marLeft w:val="0"/>
      <w:marRight w:val="0"/>
      <w:marTop w:val="0"/>
      <w:marBottom w:val="0"/>
      <w:divBdr>
        <w:top w:val="none" w:sz="0" w:space="0" w:color="auto"/>
        <w:left w:val="none" w:sz="0" w:space="0" w:color="auto"/>
        <w:bottom w:val="none" w:sz="0" w:space="0" w:color="auto"/>
        <w:right w:val="none" w:sz="0" w:space="0" w:color="auto"/>
      </w:divBdr>
    </w:div>
    <w:div w:id="1870602638">
      <w:bodyDiv w:val="1"/>
      <w:marLeft w:val="0"/>
      <w:marRight w:val="0"/>
      <w:marTop w:val="0"/>
      <w:marBottom w:val="0"/>
      <w:divBdr>
        <w:top w:val="none" w:sz="0" w:space="0" w:color="auto"/>
        <w:left w:val="none" w:sz="0" w:space="0" w:color="auto"/>
        <w:bottom w:val="none" w:sz="0" w:space="0" w:color="auto"/>
        <w:right w:val="none" w:sz="0" w:space="0" w:color="auto"/>
      </w:divBdr>
    </w:div>
    <w:div w:id="1915242873">
      <w:bodyDiv w:val="1"/>
      <w:marLeft w:val="0"/>
      <w:marRight w:val="0"/>
      <w:marTop w:val="0"/>
      <w:marBottom w:val="0"/>
      <w:divBdr>
        <w:top w:val="none" w:sz="0" w:space="0" w:color="auto"/>
        <w:left w:val="none" w:sz="0" w:space="0" w:color="auto"/>
        <w:bottom w:val="none" w:sz="0" w:space="0" w:color="auto"/>
        <w:right w:val="none" w:sz="0" w:space="0" w:color="auto"/>
      </w:divBdr>
    </w:div>
    <w:div w:id="2033606312">
      <w:bodyDiv w:val="1"/>
      <w:marLeft w:val="0"/>
      <w:marRight w:val="0"/>
      <w:marTop w:val="0"/>
      <w:marBottom w:val="0"/>
      <w:divBdr>
        <w:top w:val="none" w:sz="0" w:space="0" w:color="auto"/>
        <w:left w:val="none" w:sz="0" w:space="0" w:color="auto"/>
        <w:bottom w:val="none" w:sz="0" w:space="0" w:color="auto"/>
        <w:right w:val="none" w:sz="0" w:space="0" w:color="auto"/>
      </w:divBdr>
    </w:div>
    <w:div w:id="2138254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Fatma.Mokhtar@sue.edu.e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1568</Words>
  <Characters>8940</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10488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sumera</dc:creator>
  <cp:keywords/>
  <dc:description/>
  <cp:lastModifiedBy>fatma alzahraa</cp:lastModifiedBy>
  <cp:revision>2</cp:revision>
  <dcterms:created xsi:type="dcterms:W3CDTF">2023-03-02T19:15:00Z</dcterms:created>
  <dcterms:modified xsi:type="dcterms:W3CDTF">2023-03-02T19:15:00Z</dcterms:modified>
</cp:coreProperties>
</file>