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0B4FF" w14:textId="5CF3A518" w:rsidR="00180113" w:rsidRDefault="00A32AA3" w:rsidP="004B58CA">
      <w:pPr>
        <w:tabs>
          <w:tab w:val="center" w:pos="4680"/>
          <w:tab w:val="left" w:pos="6409"/>
        </w:tabs>
        <w:spacing w:line="480" w:lineRule="auto"/>
        <w:jc w:val="center"/>
        <w:rPr>
          <w:rStyle w:val="eop"/>
          <w:rFonts w:ascii="Times New Roman" w:hAnsi="Times New Roman" w:cs="Times New Roman"/>
          <w:b/>
          <w:bCs/>
          <w:color w:val="000000" w:themeColor="text1"/>
        </w:rPr>
      </w:pPr>
      <w:r>
        <w:rPr>
          <w:rFonts w:ascii="Times New Roman" w:hAnsi="Times New Roman" w:cs="Times New Roman"/>
          <w:b/>
          <w:bCs/>
        </w:rPr>
        <w:t xml:space="preserve">Additional </w:t>
      </w:r>
      <w:r w:rsidR="004B58CA">
        <w:rPr>
          <w:rFonts w:ascii="Times New Roman" w:hAnsi="Times New Roman" w:cs="Times New Roman"/>
          <w:b/>
          <w:bCs/>
        </w:rPr>
        <w:t>File</w:t>
      </w:r>
    </w:p>
    <w:p w14:paraId="2E7315CD" w14:textId="5F0290F8" w:rsidR="00CC4D26" w:rsidRDefault="00CC4D26" w:rsidP="00CC4D26">
      <w:pPr>
        <w:jc w:val="center"/>
        <w:rPr>
          <w:rFonts w:ascii="Times New Roman" w:hAnsi="Times New Roman" w:cs="Times New Roman"/>
          <w:lang w:val="en-US" w:bidi="th-TH"/>
        </w:rPr>
      </w:pPr>
      <w:r>
        <w:rPr>
          <w:rFonts w:ascii="Times New Roman" w:hAnsi="Times New Roman" w:cs="Times New Roman"/>
          <w:noProof/>
          <w:lang w:val="en-US" w:bidi="th-TH"/>
        </w:rPr>
        <w:drawing>
          <wp:inline distT="0" distB="0" distL="0" distR="0" wp14:anchorId="2D9248A7" wp14:editId="400F5772">
            <wp:extent cx="5094227" cy="679883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103089" cy="6810661"/>
                    </a:xfrm>
                    <a:prstGeom prst="rect">
                      <a:avLst/>
                    </a:prstGeom>
                  </pic:spPr>
                </pic:pic>
              </a:graphicData>
            </a:graphic>
          </wp:inline>
        </w:drawing>
      </w:r>
    </w:p>
    <w:p w14:paraId="756CC62E" w14:textId="7FDE55D3" w:rsidR="001F2E8B" w:rsidRDefault="009F71C5" w:rsidP="00CC4D26">
      <w:pPr>
        <w:pStyle w:val="NormalWeb"/>
        <w:jc w:val="both"/>
        <w:sectPr w:rsidR="001F2E8B">
          <w:pgSz w:w="12240" w:h="15840"/>
          <w:pgMar w:top="1440" w:right="1440" w:bottom="1440" w:left="1440" w:header="708" w:footer="708" w:gutter="0"/>
          <w:cols w:space="708"/>
          <w:docGrid w:linePitch="360"/>
        </w:sectPr>
      </w:pPr>
      <w:r>
        <w:rPr>
          <w:b/>
          <w:bCs/>
        </w:rPr>
        <w:t>Figure S</w:t>
      </w:r>
      <w:r w:rsidR="00486911">
        <w:rPr>
          <w:b/>
          <w:bCs/>
        </w:rPr>
        <w:t>1</w:t>
      </w:r>
      <w:r>
        <w:rPr>
          <w:b/>
          <w:bCs/>
        </w:rPr>
        <w:t>.</w:t>
      </w:r>
      <w:r w:rsidR="00CC4D26">
        <w:t xml:space="preserve"> </w:t>
      </w:r>
      <w:r w:rsidR="00CC4D26" w:rsidRPr="00CC4D26">
        <w:t>Aβ</w:t>
      </w:r>
      <w:r w:rsidR="00CC4D26" w:rsidRPr="001E3B79">
        <w:rPr>
          <w:position w:val="-4"/>
          <w:vertAlign w:val="subscript"/>
        </w:rPr>
        <w:t>1-42</w:t>
      </w:r>
      <w:r w:rsidR="00CC4D26" w:rsidRPr="00CC4D26">
        <w:rPr>
          <w:position w:val="-4"/>
        </w:rPr>
        <w:t xml:space="preserve"> </w:t>
      </w:r>
      <w:r w:rsidR="00CC4D26" w:rsidRPr="00CC4D26">
        <w:t>fragments before and after 96</w:t>
      </w:r>
      <w:r w:rsidR="001E3575">
        <w:t xml:space="preserve"> h</w:t>
      </w:r>
      <w:r w:rsidR="00CC4D26" w:rsidRPr="00CC4D26">
        <w:t xml:space="preserve"> incubation at 37</w:t>
      </w:r>
      <w:r w:rsidR="00CC4D26">
        <w:t>º</w:t>
      </w:r>
      <w:r w:rsidR="00CC4D26" w:rsidRPr="00CC4D26">
        <w:t>C. The monomer (white arrow), oligomer (</w:t>
      </w:r>
      <w:r w:rsidR="00CC4D26" w:rsidRPr="004B58CA">
        <w:t>blue arrow) and fibril (red arrow) forms of Aβ</w:t>
      </w:r>
      <w:r w:rsidR="00CC4D26" w:rsidRPr="004B58CA">
        <w:rPr>
          <w:position w:val="-4"/>
          <w:vertAlign w:val="subscript"/>
        </w:rPr>
        <w:t>1-42</w:t>
      </w:r>
      <w:r w:rsidR="00CC4D26" w:rsidRPr="004B58CA">
        <w:rPr>
          <w:position w:val="-4"/>
        </w:rPr>
        <w:t xml:space="preserve"> </w:t>
      </w:r>
      <w:r w:rsidR="00CC4D26" w:rsidRPr="004B58CA">
        <w:t>were observed under light microscope</w:t>
      </w:r>
      <w:r w:rsidR="00925AA8" w:rsidRPr="004B58CA">
        <w:t>. The picture was taken directly with smartphone camer</w:t>
      </w:r>
      <w:r w:rsidR="001E3B79" w:rsidRPr="004B58CA">
        <w:t>a</w:t>
      </w:r>
      <w:r w:rsidR="00925AA8" w:rsidRPr="004B58CA">
        <w:t xml:space="preserve"> </w:t>
      </w:r>
      <w:r w:rsidR="001E3B79" w:rsidRPr="004B58CA">
        <w:t xml:space="preserve">30-minute </w:t>
      </w:r>
      <w:r w:rsidR="00925AA8" w:rsidRPr="004B58CA">
        <w:t>before ICV injection.</w:t>
      </w:r>
    </w:p>
    <w:p w14:paraId="745F57A4" w14:textId="3A4F689C" w:rsidR="00CC4D26" w:rsidRPr="00CC4D26" w:rsidRDefault="00CC4D26" w:rsidP="00CC4D26">
      <w:pPr>
        <w:pStyle w:val="NormalWeb"/>
        <w:jc w:val="both"/>
      </w:pPr>
    </w:p>
    <w:p w14:paraId="21D9791C" w14:textId="03C3B78A" w:rsidR="00CC4D26" w:rsidRDefault="001E3B79" w:rsidP="00CC4D26">
      <w:pPr>
        <w:rPr>
          <w:lang w:val="en-US" w:bidi="th-TH"/>
        </w:rPr>
      </w:pPr>
      <w:r>
        <w:rPr>
          <w:rFonts w:ascii="Times New Roman" w:hAnsi="Times New Roman" w:cs="Times New Roman"/>
          <w:noProof/>
          <w:lang w:val="en-US" w:bidi="th-TH"/>
        </w:rPr>
        <w:drawing>
          <wp:inline distT="0" distB="0" distL="0" distR="0" wp14:anchorId="0664CEFA" wp14:editId="05CF150B">
            <wp:extent cx="8229600" cy="330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a:extLst>
                        <a:ext uri="{28A0092B-C50C-407E-A947-70E740481C1C}">
                          <a14:useLocalDpi xmlns:a14="http://schemas.microsoft.com/office/drawing/2010/main" val="0"/>
                        </a:ext>
                      </a:extLst>
                    </a:blip>
                    <a:stretch>
                      <a:fillRect/>
                    </a:stretch>
                  </pic:blipFill>
                  <pic:spPr>
                    <a:xfrm>
                      <a:off x="0" y="0"/>
                      <a:ext cx="8229600" cy="3302000"/>
                    </a:xfrm>
                    <a:prstGeom prst="rect">
                      <a:avLst/>
                    </a:prstGeom>
                  </pic:spPr>
                </pic:pic>
              </a:graphicData>
            </a:graphic>
          </wp:inline>
        </w:drawing>
      </w:r>
    </w:p>
    <w:p w14:paraId="2F07DD7F" w14:textId="77777777" w:rsidR="00CC4D26" w:rsidRDefault="00CC4D26" w:rsidP="00CC4D26">
      <w:pPr>
        <w:rPr>
          <w:lang w:val="en-US" w:bidi="th-TH"/>
        </w:rPr>
      </w:pPr>
    </w:p>
    <w:p w14:paraId="5BC91F10" w14:textId="3055A698" w:rsidR="00CC4D26" w:rsidRDefault="00CC4D26" w:rsidP="00CC4D26">
      <w:pPr>
        <w:rPr>
          <w:rFonts w:ascii="Times New Roman" w:hAnsi="Times New Roman" w:cs="Times New Roman"/>
          <w:lang w:val="en-US" w:bidi="th-TH"/>
        </w:rPr>
      </w:pPr>
      <w:r w:rsidRPr="00CC4D26">
        <w:rPr>
          <w:rFonts w:ascii="Times New Roman" w:hAnsi="Times New Roman" w:cs="Times New Roman"/>
          <w:b/>
          <w:bCs/>
          <w:lang w:val="en-US" w:bidi="th-TH"/>
        </w:rPr>
        <w:t>Fig</w:t>
      </w:r>
      <w:r w:rsidR="009F71C5">
        <w:rPr>
          <w:rFonts w:ascii="Times New Roman" w:hAnsi="Times New Roman" w:cs="Times New Roman"/>
          <w:b/>
          <w:bCs/>
          <w:lang w:val="en-US" w:bidi="th-TH"/>
        </w:rPr>
        <w:t>ure</w:t>
      </w:r>
      <w:r w:rsidRPr="00CC4D26">
        <w:rPr>
          <w:rFonts w:ascii="Times New Roman" w:hAnsi="Times New Roman" w:cs="Times New Roman"/>
          <w:b/>
          <w:bCs/>
          <w:lang w:val="en-US" w:bidi="th-TH"/>
        </w:rPr>
        <w:t xml:space="preserve"> </w:t>
      </w:r>
      <w:r w:rsidR="009F71C5">
        <w:rPr>
          <w:rFonts w:ascii="Times New Roman" w:hAnsi="Times New Roman" w:cs="Times New Roman"/>
          <w:b/>
          <w:bCs/>
          <w:lang w:val="en-US" w:bidi="th-TH"/>
        </w:rPr>
        <w:t>S</w:t>
      </w:r>
      <w:r w:rsidR="00486911">
        <w:rPr>
          <w:rFonts w:ascii="Times New Roman" w:hAnsi="Times New Roman" w:cs="Times New Roman"/>
          <w:b/>
          <w:bCs/>
          <w:lang w:val="en-US" w:bidi="th-TH"/>
        </w:rPr>
        <w:t>2</w:t>
      </w:r>
      <w:r w:rsidR="009F71C5">
        <w:rPr>
          <w:rFonts w:ascii="Times New Roman" w:hAnsi="Times New Roman" w:cs="Times New Roman"/>
          <w:b/>
          <w:bCs/>
          <w:lang w:val="en-US" w:bidi="th-TH"/>
        </w:rPr>
        <w:t>.</w:t>
      </w:r>
      <w:r w:rsidRPr="00CC4D26">
        <w:rPr>
          <w:rFonts w:ascii="Times New Roman" w:hAnsi="Times New Roman" w:cs="Times New Roman"/>
          <w:b/>
          <w:bCs/>
          <w:lang w:val="en-US" w:bidi="th-TH"/>
        </w:rPr>
        <w:t xml:space="preserve"> </w:t>
      </w:r>
      <w:r>
        <w:rPr>
          <w:rFonts w:ascii="Times New Roman" w:hAnsi="Times New Roman" w:cs="Times New Roman"/>
          <w:lang w:val="en-US" w:bidi="th-TH"/>
        </w:rPr>
        <w:t xml:space="preserve">Distribution of </w:t>
      </w:r>
      <w:r w:rsidRPr="00CC4D26">
        <w:rPr>
          <w:rFonts w:ascii="Times New Roman" w:hAnsi="Times New Roman" w:cs="Times New Roman"/>
        </w:rPr>
        <w:t>Aβ</w:t>
      </w:r>
      <w:r w:rsidRPr="00CC4D26">
        <w:rPr>
          <w:rFonts w:ascii="Times New Roman" w:hAnsi="Times New Roman" w:cs="Times New Roman"/>
          <w:vertAlign w:val="subscript"/>
        </w:rPr>
        <w:t>1-42</w:t>
      </w:r>
      <w:r>
        <w:rPr>
          <w:rFonts w:ascii="Times New Roman" w:hAnsi="Times New Roman" w:cs="Times New Roman"/>
          <w:vertAlign w:val="subscript"/>
        </w:rPr>
        <w:t xml:space="preserve"> </w:t>
      </w:r>
      <w:r>
        <w:rPr>
          <w:rFonts w:ascii="Times New Roman" w:hAnsi="Times New Roman" w:cs="Times New Roman"/>
          <w:lang w:val="en-US" w:bidi="th-TH"/>
        </w:rPr>
        <w:t>in mouse hippocampus</w:t>
      </w:r>
      <w:r w:rsidR="001E3B79">
        <w:rPr>
          <w:rFonts w:ascii="Times New Roman" w:hAnsi="Times New Roman" w:cs="Times New Roman"/>
          <w:lang w:val="en-US" w:bidi="th-TH"/>
        </w:rPr>
        <w:t xml:space="preserve">. </w:t>
      </w:r>
    </w:p>
    <w:p w14:paraId="00806625" w14:textId="76844932" w:rsidR="00CC4D26" w:rsidRDefault="00CC4D26" w:rsidP="00CC4D26">
      <w:pPr>
        <w:rPr>
          <w:rFonts w:ascii="Times New Roman" w:hAnsi="Times New Roman" w:cs="Times New Roman"/>
          <w:lang w:val="en-US" w:bidi="th-TH"/>
        </w:rPr>
      </w:pPr>
    </w:p>
    <w:p w14:paraId="4BF8FC3F" w14:textId="79B73045" w:rsidR="001E3B79" w:rsidRDefault="001E3B79" w:rsidP="00CC4D26">
      <w:pPr>
        <w:rPr>
          <w:rFonts w:ascii="Times New Roman" w:hAnsi="Times New Roman" w:cs="Times New Roman"/>
          <w:lang w:val="en-US" w:bidi="th-TH"/>
        </w:rPr>
      </w:pPr>
    </w:p>
    <w:p w14:paraId="71E2AEBC" w14:textId="20565EE8" w:rsidR="00CC4D26" w:rsidRDefault="00CC4D26" w:rsidP="00CC4D26">
      <w:pPr>
        <w:rPr>
          <w:rFonts w:ascii="Times New Roman" w:hAnsi="Times New Roman" w:cs="Times New Roman"/>
          <w:lang w:val="en-US" w:bidi="th-TH"/>
        </w:rPr>
      </w:pPr>
    </w:p>
    <w:p w14:paraId="2C83A075" w14:textId="50AF687E" w:rsidR="00CC4D26" w:rsidRDefault="00CC4D26" w:rsidP="00CC4D26">
      <w:pPr>
        <w:rPr>
          <w:rFonts w:ascii="Times New Roman" w:hAnsi="Times New Roman" w:cs="Times New Roman"/>
          <w:lang w:val="en-US" w:bidi="th-TH"/>
        </w:rPr>
      </w:pPr>
    </w:p>
    <w:p w14:paraId="38F4642A" w14:textId="213A60AF" w:rsidR="001F2E8B" w:rsidRDefault="001F2E8B" w:rsidP="00D5521D">
      <w:pPr>
        <w:spacing w:line="480" w:lineRule="auto"/>
        <w:jc w:val="both"/>
        <w:rPr>
          <w:rFonts w:ascii="Times New Roman" w:hAnsi="Times New Roman" w:cs="Times New Roman"/>
        </w:rPr>
      </w:pPr>
    </w:p>
    <w:p w14:paraId="579BE420" w14:textId="128B9591" w:rsidR="00486911" w:rsidRDefault="00486911" w:rsidP="00D5521D">
      <w:pPr>
        <w:spacing w:line="480" w:lineRule="auto"/>
        <w:jc w:val="both"/>
        <w:rPr>
          <w:rFonts w:ascii="Times New Roman" w:hAnsi="Times New Roman" w:cs="Times New Roman"/>
        </w:rPr>
      </w:pPr>
    </w:p>
    <w:p w14:paraId="6ADC8F22" w14:textId="77777777" w:rsidR="001F2E8B" w:rsidRDefault="001F2E8B" w:rsidP="00D5521D">
      <w:pPr>
        <w:spacing w:line="480" w:lineRule="auto"/>
        <w:jc w:val="both"/>
        <w:rPr>
          <w:rFonts w:ascii="Times New Roman" w:hAnsi="Times New Roman" w:cs="Times New Roman"/>
        </w:rPr>
        <w:sectPr w:rsidR="001F2E8B" w:rsidSect="001F2E8B">
          <w:pgSz w:w="15840" w:h="12240" w:orient="landscape"/>
          <w:pgMar w:top="1440" w:right="1440" w:bottom="1440" w:left="1440" w:header="708" w:footer="708" w:gutter="0"/>
          <w:cols w:space="708"/>
          <w:docGrid w:linePitch="360"/>
        </w:sectPr>
      </w:pPr>
    </w:p>
    <w:p w14:paraId="2D1AF8AD" w14:textId="77777777" w:rsidR="00D5521D" w:rsidRDefault="00D5521D" w:rsidP="00CC4D26">
      <w:pPr>
        <w:rPr>
          <w:rFonts w:ascii="Times New Roman" w:hAnsi="Times New Roman" w:cs="Times New Roman"/>
          <w:lang w:val="en-US" w:bidi="th-TH"/>
        </w:rPr>
      </w:pPr>
    </w:p>
    <w:p w14:paraId="554FAF13" w14:textId="77777777" w:rsidR="00486911" w:rsidRPr="00A80A5E" w:rsidRDefault="00486911" w:rsidP="00486911">
      <w:pPr>
        <w:spacing w:line="480" w:lineRule="auto"/>
        <w:jc w:val="both"/>
        <w:rPr>
          <w:rFonts w:ascii="Times New Roman" w:hAnsi="Times New Roman" w:cs="Times New Roman"/>
          <w:b/>
          <w:bCs/>
          <w:lang w:val="en-US" w:bidi="th-TH"/>
        </w:rPr>
      </w:pPr>
      <w:r w:rsidRPr="009F71C5">
        <w:rPr>
          <w:rFonts w:ascii="Times New Roman" w:hAnsi="Times New Roman" w:cs="Times New Roman"/>
          <w:b/>
          <w:bCs/>
        </w:rPr>
        <w:t>Table S</w:t>
      </w:r>
      <w:r>
        <w:rPr>
          <w:rFonts w:ascii="Times New Roman" w:hAnsi="Times New Roman" w:cs="Times New Roman"/>
          <w:b/>
          <w:bCs/>
        </w:rPr>
        <w:t>1</w:t>
      </w:r>
      <w:r w:rsidRPr="00A80A5E">
        <w:rPr>
          <w:rFonts w:ascii="Times New Roman" w:hAnsi="Times New Roman" w:cs="Times New Roman"/>
        </w:rPr>
        <w:t>. Fragmentation profiles of AA standard and AA in SLNs by MALDI MSI</w:t>
      </w:r>
    </w:p>
    <w:tbl>
      <w:tblPr>
        <w:tblStyle w:val="TableGrid"/>
        <w:tblW w:w="8926" w:type="dxa"/>
        <w:jc w:val="center"/>
        <w:tblLook w:val="04A0" w:firstRow="1" w:lastRow="0" w:firstColumn="1" w:lastColumn="0" w:noHBand="0" w:noVBand="1"/>
      </w:tblPr>
      <w:tblGrid>
        <w:gridCol w:w="2346"/>
        <w:gridCol w:w="1618"/>
        <w:gridCol w:w="4962"/>
      </w:tblGrid>
      <w:tr w:rsidR="00486911" w:rsidRPr="00A80A5E" w14:paraId="4EA4C4E2" w14:textId="77777777" w:rsidTr="00917DDF">
        <w:trPr>
          <w:trHeight w:val="558"/>
          <w:jc w:val="center"/>
        </w:trPr>
        <w:tc>
          <w:tcPr>
            <w:tcW w:w="2346" w:type="dxa"/>
            <w:vAlign w:val="center"/>
          </w:tcPr>
          <w:p w14:paraId="6CFC5C38" w14:textId="77777777" w:rsidR="00486911" w:rsidRPr="00A80A5E" w:rsidRDefault="00486911" w:rsidP="00917DDF">
            <w:pPr>
              <w:pStyle w:val="NormalWeb"/>
              <w:contextualSpacing/>
              <w:jc w:val="center"/>
            </w:pPr>
            <w:r w:rsidRPr="00A80A5E">
              <w:t>Sample</w:t>
            </w:r>
          </w:p>
        </w:tc>
        <w:tc>
          <w:tcPr>
            <w:tcW w:w="1618" w:type="dxa"/>
            <w:vAlign w:val="center"/>
          </w:tcPr>
          <w:p w14:paraId="286AB4E6" w14:textId="77777777" w:rsidR="00486911" w:rsidRPr="00A80A5E" w:rsidRDefault="00486911" w:rsidP="00917DDF">
            <w:pPr>
              <w:pStyle w:val="NormalWeb"/>
              <w:contextualSpacing/>
              <w:jc w:val="center"/>
            </w:pPr>
            <w:r w:rsidRPr="00A80A5E">
              <w:t>MS</w:t>
            </w:r>
            <w:r w:rsidRPr="00A80A5E">
              <w:rPr>
                <w:vertAlign w:val="superscript"/>
              </w:rPr>
              <w:t>1</w:t>
            </w:r>
            <w:r w:rsidRPr="00A80A5E">
              <w:t xml:space="preserve"> [M-H]</w:t>
            </w:r>
            <w:r w:rsidRPr="00A80A5E">
              <w:rPr>
                <w:vertAlign w:val="superscript"/>
              </w:rPr>
              <w:t>-</w:t>
            </w:r>
          </w:p>
        </w:tc>
        <w:tc>
          <w:tcPr>
            <w:tcW w:w="4962" w:type="dxa"/>
            <w:vAlign w:val="center"/>
          </w:tcPr>
          <w:p w14:paraId="20AAAC68" w14:textId="77777777" w:rsidR="00486911" w:rsidRPr="00A80A5E" w:rsidRDefault="00486911" w:rsidP="00917DDF">
            <w:pPr>
              <w:pStyle w:val="NormalWeb"/>
              <w:contextualSpacing/>
              <w:jc w:val="center"/>
            </w:pPr>
            <w:r w:rsidRPr="00A80A5E">
              <w:t>MS</w:t>
            </w:r>
            <w:r w:rsidRPr="00A80A5E">
              <w:rPr>
                <w:vertAlign w:val="superscript"/>
              </w:rPr>
              <w:t>2</w:t>
            </w:r>
            <w:r w:rsidRPr="00A80A5E">
              <w:t xml:space="preserve"> [M-H]</w:t>
            </w:r>
            <w:r w:rsidRPr="00A80A5E">
              <w:rPr>
                <w:vertAlign w:val="superscript"/>
              </w:rPr>
              <w:t>-</w:t>
            </w:r>
          </w:p>
        </w:tc>
      </w:tr>
      <w:tr w:rsidR="00486911" w:rsidRPr="00A80A5E" w14:paraId="7852B2BC" w14:textId="77777777" w:rsidTr="00917DDF">
        <w:trPr>
          <w:jc w:val="center"/>
        </w:trPr>
        <w:tc>
          <w:tcPr>
            <w:tcW w:w="2346" w:type="dxa"/>
            <w:vAlign w:val="center"/>
          </w:tcPr>
          <w:p w14:paraId="2221E74C" w14:textId="77777777" w:rsidR="00486911" w:rsidRPr="00A80A5E" w:rsidRDefault="00486911" w:rsidP="00917DDF">
            <w:pPr>
              <w:pStyle w:val="NormalWeb"/>
              <w:jc w:val="center"/>
            </w:pPr>
            <w:r w:rsidRPr="00A80A5E">
              <w:t>Asiatic acid standard</w:t>
            </w:r>
          </w:p>
        </w:tc>
        <w:tc>
          <w:tcPr>
            <w:tcW w:w="1618" w:type="dxa"/>
            <w:vAlign w:val="center"/>
          </w:tcPr>
          <w:p w14:paraId="09B3163F" w14:textId="77777777" w:rsidR="00486911" w:rsidRPr="00A80A5E" w:rsidRDefault="00486911" w:rsidP="00917DDF">
            <w:pPr>
              <w:pStyle w:val="NormalWeb"/>
              <w:jc w:val="center"/>
            </w:pPr>
            <w:r w:rsidRPr="00A80A5E">
              <w:t>487.3371</w:t>
            </w:r>
          </w:p>
        </w:tc>
        <w:tc>
          <w:tcPr>
            <w:tcW w:w="4962" w:type="dxa"/>
            <w:vAlign w:val="center"/>
          </w:tcPr>
          <w:p w14:paraId="366914E0" w14:textId="77777777" w:rsidR="00486911" w:rsidRPr="00A80A5E" w:rsidRDefault="00486911" w:rsidP="00917DDF">
            <w:pPr>
              <w:pStyle w:val="NormalWeb"/>
              <w:jc w:val="center"/>
            </w:pPr>
            <w:r w:rsidRPr="00A80A5E">
              <w:t>413.3006, 456.3268, 487.3376, 488.3421</w:t>
            </w:r>
          </w:p>
        </w:tc>
      </w:tr>
      <w:tr w:rsidR="00486911" w:rsidRPr="00A80A5E" w14:paraId="70826FD5" w14:textId="77777777" w:rsidTr="00917DDF">
        <w:trPr>
          <w:trHeight w:val="353"/>
          <w:jc w:val="center"/>
        </w:trPr>
        <w:tc>
          <w:tcPr>
            <w:tcW w:w="2346" w:type="dxa"/>
            <w:vAlign w:val="center"/>
          </w:tcPr>
          <w:p w14:paraId="179FBC94" w14:textId="77777777" w:rsidR="00486911" w:rsidRPr="00A80A5E" w:rsidRDefault="00486911" w:rsidP="00917DDF">
            <w:pPr>
              <w:pStyle w:val="NormalWeb"/>
              <w:contextualSpacing/>
              <w:jc w:val="center"/>
            </w:pPr>
            <w:r w:rsidRPr="00A80A5E">
              <w:t>Asiatic acid in SLNs</w:t>
            </w:r>
          </w:p>
        </w:tc>
        <w:tc>
          <w:tcPr>
            <w:tcW w:w="1618" w:type="dxa"/>
            <w:vAlign w:val="center"/>
          </w:tcPr>
          <w:p w14:paraId="66122AFE" w14:textId="77777777" w:rsidR="00486911" w:rsidRPr="00A80A5E" w:rsidRDefault="00486911" w:rsidP="00917DDF">
            <w:pPr>
              <w:pStyle w:val="NormalWeb"/>
              <w:jc w:val="center"/>
            </w:pPr>
            <w:r w:rsidRPr="00A80A5E">
              <w:t>487.3371</w:t>
            </w:r>
          </w:p>
        </w:tc>
        <w:tc>
          <w:tcPr>
            <w:tcW w:w="4962" w:type="dxa"/>
            <w:vAlign w:val="center"/>
          </w:tcPr>
          <w:p w14:paraId="62083913" w14:textId="77777777" w:rsidR="00486911" w:rsidRPr="00A80A5E" w:rsidRDefault="00486911" w:rsidP="00917DDF">
            <w:pPr>
              <w:pStyle w:val="NormalWeb"/>
              <w:jc w:val="center"/>
            </w:pPr>
            <w:r w:rsidRPr="00A80A5E">
              <w:t>131.0520, 253.2179, 413.2812, 431.2502, 439.3080, 442.2913, 457.3377, 459.3588, 469.3454, 473.2581, 486.3547, 487.3354</w:t>
            </w:r>
          </w:p>
        </w:tc>
      </w:tr>
      <w:tr w:rsidR="00486911" w:rsidRPr="00A80A5E" w14:paraId="41B02273" w14:textId="77777777" w:rsidTr="00917DDF">
        <w:trPr>
          <w:trHeight w:val="353"/>
          <w:jc w:val="center"/>
        </w:trPr>
        <w:tc>
          <w:tcPr>
            <w:tcW w:w="2346" w:type="dxa"/>
            <w:vAlign w:val="center"/>
          </w:tcPr>
          <w:p w14:paraId="570927BA" w14:textId="77777777" w:rsidR="00486911" w:rsidRPr="00A80A5E" w:rsidRDefault="00486911" w:rsidP="00917DDF">
            <w:pPr>
              <w:pStyle w:val="NormalWeb"/>
              <w:contextualSpacing/>
              <w:jc w:val="center"/>
            </w:pPr>
            <w:r w:rsidRPr="00A80A5E">
              <w:t>Olfactory bulb</w:t>
            </w:r>
          </w:p>
        </w:tc>
        <w:tc>
          <w:tcPr>
            <w:tcW w:w="1618" w:type="dxa"/>
          </w:tcPr>
          <w:p w14:paraId="1545F366" w14:textId="77777777" w:rsidR="00486911" w:rsidRPr="00A80A5E" w:rsidRDefault="00486911" w:rsidP="00917DDF">
            <w:pPr>
              <w:pStyle w:val="NormalWeb"/>
              <w:jc w:val="center"/>
            </w:pPr>
            <w:r w:rsidRPr="00A80A5E">
              <w:t>487.3402</w:t>
            </w:r>
          </w:p>
        </w:tc>
        <w:tc>
          <w:tcPr>
            <w:tcW w:w="4962" w:type="dxa"/>
          </w:tcPr>
          <w:p w14:paraId="379747F4" w14:textId="77777777" w:rsidR="00486911" w:rsidRPr="00A80A5E" w:rsidRDefault="00486911" w:rsidP="00917DDF">
            <w:pPr>
              <w:pStyle w:val="NormalWeb"/>
              <w:jc w:val="center"/>
            </w:pPr>
            <w:r w:rsidRPr="00A80A5E">
              <w:t>253.2154, 315.2211, 413.2037, 442.2311, 469.2548, 487.3436, 488.2908</w:t>
            </w:r>
          </w:p>
        </w:tc>
      </w:tr>
      <w:tr w:rsidR="00486911" w:rsidRPr="00A80A5E" w14:paraId="53E769A4" w14:textId="77777777" w:rsidTr="00917DDF">
        <w:trPr>
          <w:trHeight w:val="353"/>
          <w:jc w:val="center"/>
        </w:trPr>
        <w:tc>
          <w:tcPr>
            <w:tcW w:w="2346" w:type="dxa"/>
            <w:vAlign w:val="center"/>
          </w:tcPr>
          <w:p w14:paraId="1D266235" w14:textId="77777777" w:rsidR="00486911" w:rsidRPr="00A80A5E" w:rsidRDefault="00486911" w:rsidP="00917DDF">
            <w:pPr>
              <w:pStyle w:val="NormalWeb"/>
              <w:contextualSpacing/>
              <w:jc w:val="center"/>
            </w:pPr>
            <w:r w:rsidRPr="00A80A5E">
              <w:t xml:space="preserve">Hippocampus </w:t>
            </w:r>
          </w:p>
          <w:p w14:paraId="64924938" w14:textId="77777777" w:rsidR="00486911" w:rsidRPr="00A80A5E" w:rsidRDefault="00486911" w:rsidP="00917DDF">
            <w:pPr>
              <w:pStyle w:val="NormalWeb"/>
              <w:contextualSpacing/>
              <w:jc w:val="center"/>
            </w:pPr>
            <w:r w:rsidRPr="00A80A5E">
              <w:t>(-2.225 mm from Bregma)</w:t>
            </w:r>
          </w:p>
        </w:tc>
        <w:tc>
          <w:tcPr>
            <w:tcW w:w="1618" w:type="dxa"/>
          </w:tcPr>
          <w:p w14:paraId="5B0FCB80" w14:textId="77777777" w:rsidR="00486911" w:rsidRPr="00A80A5E" w:rsidRDefault="00486911" w:rsidP="00917DDF">
            <w:pPr>
              <w:pStyle w:val="NormalWeb"/>
              <w:jc w:val="center"/>
            </w:pPr>
            <w:r w:rsidRPr="00A80A5E">
              <w:t>487.2801</w:t>
            </w:r>
          </w:p>
        </w:tc>
        <w:tc>
          <w:tcPr>
            <w:tcW w:w="4962" w:type="dxa"/>
          </w:tcPr>
          <w:p w14:paraId="07FEC565" w14:textId="77777777" w:rsidR="00486911" w:rsidRPr="00A80A5E" w:rsidRDefault="00486911" w:rsidP="00917DDF">
            <w:pPr>
              <w:pStyle w:val="NormalWeb"/>
              <w:jc w:val="center"/>
            </w:pPr>
            <w:r w:rsidRPr="00A80A5E">
              <w:t>413.3588, 443.3548, 487.2302, 488.3336</w:t>
            </w:r>
          </w:p>
        </w:tc>
      </w:tr>
    </w:tbl>
    <w:p w14:paraId="6FCC8A06" w14:textId="77777777" w:rsidR="00486911" w:rsidRDefault="00486911" w:rsidP="00486911">
      <w:pPr>
        <w:pStyle w:val="NormalWeb"/>
        <w:spacing w:before="0" w:beforeAutospacing="0" w:after="240" w:afterAutospacing="0" w:line="480" w:lineRule="auto"/>
        <w:jc w:val="both"/>
        <w:rPr>
          <w:color w:val="000000" w:themeColor="text1"/>
        </w:rPr>
      </w:pPr>
    </w:p>
    <w:p w14:paraId="14D7F308" w14:textId="77777777" w:rsidR="00486911" w:rsidRDefault="00486911" w:rsidP="00486911">
      <w:pPr>
        <w:pStyle w:val="NormalWeb"/>
        <w:contextualSpacing/>
        <w:jc w:val="both"/>
      </w:pPr>
    </w:p>
    <w:p w14:paraId="3B932E48" w14:textId="77777777" w:rsidR="00486911" w:rsidRDefault="00486911" w:rsidP="00486911">
      <w:pPr>
        <w:pStyle w:val="NormalWeb"/>
        <w:contextualSpacing/>
        <w:jc w:val="center"/>
      </w:pPr>
      <w:r>
        <w:rPr>
          <w:noProof/>
        </w:rPr>
        <w:lastRenderedPageBreak/>
        <w:drawing>
          <wp:inline distT="0" distB="0" distL="0" distR="0" wp14:anchorId="22DB70F3" wp14:editId="5788E222">
            <wp:extent cx="4326255" cy="8229600"/>
            <wp:effectExtent l="0" t="0" r="4445" b="0"/>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26255" cy="8229600"/>
                    </a:xfrm>
                    <a:prstGeom prst="rect">
                      <a:avLst/>
                    </a:prstGeom>
                  </pic:spPr>
                </pic:pic>
              </a:graphicData>
            </a:graphic>
          </wp:inline>
        </w:drawing>
      </w:r>
    </w:p>
    <w:p w14:paraId="186358B9" w14:textId="77777777" w:rsidR="00486911" w:rsidRDefault="00486911" w:rsidP="00486911">
      <w:pPr>
        <w:pStyle w:val="NormalWeb"/>
        <w:contextualSpacing/>
        <w:jc w:val="both"/>
      </w:pPr>
    </w:p>
    <w:p w14:paraId="7FC8CC39" w14:textId="1C0A7B51" w:rsidR="00486911" w:rsidRPr="00F8463B" w:rsidRDefault="00486911" w:rsidP="00F8463B">
      <w:pPr>
        <w:pStyle w:val="NormalWeb"/>
        <w:spacing w:line="480" w:lineRule="auto"/>
        <w:contextualSpacing/>
        <w:jc w:val="both"/>
      </w:pPr>
      <w:r>
        <w:rPr>
          <w:b/>
          <w:bCs/>
        </w:rPr>
        <w:t>Figure S3.</w:t>
      </w:r>
      <w:r w:rsidRPr="00AD7804">
        <w:t xml:space="preserve"> </w:t>
      </w:r>
      <w:r w:rsidRPr="00AD7804">
        <w:rPr>
          <w:bCs/>
        </w:rPr>
        <w:t>(</w:t>
      </w:r>
      <w:r w:rsidRPr="009F71C5">
        <w:rPr>
          <w:b/>
        </w:rPr>
        <w:t>A</w:t>
      </w:r>
      <w:r w:rsidRPr="00AD7804">
        <w:rPr>
          <w:bCs/>
        </w:rPr>
        <w:t>)</w:t>
      </w:r>
      <w:r w:rsidRPr="00AD7804">
        <w:t xml:space="preserve"> MSI optical image of </w:t>
      </w:r>
      <w:proofErr w:type="spellStart"/>
      <w:r w:rsidRPr="00AD7804">
        <w:t>asiatic</w:t>
      </w:r>
      <w:proofErr w:type="spellEnd"/>
      <w:r w:rsidRPr="00AD7804">
        <w:t xml:space="preserve"> acid standard (Sigma Aldrich) at 20 </w:t>
      </w:r>
      <w:proofErr w:type="spellStart"/>
      <w:r w:rsidRPr="00AD7804">
        <w:t>μm</w:t>
      </w:r>
      <w:proofErr w:type="spellEnd"/>
      <w:r w:rsidRPr="00AD7804">
        <w:t xml:space="preserve"> resolution (blue, m/z 487.34). </w:t>
      </w:r>
      <w:r w:rsidRPr="00AD7804">
        <w:rPr>
          <w:bCs/>
        </w:rPr>
        <w:t>(</w:t>
      </w:r>
      <w:r w:rsidRPr="009F71C5">
        <w:rPr>
          <w:b/>
        </w:rPr>
        <w:t>B</w:t>
      </w:r>
      <w:r w:rsidRPr="00AD7804">
        <w:rPr>
          <w:bCs/>
        </w:rPr>
        <w:t>)</w:t>
      </w:r>
      <w:r w:rsidRPr="00AD7804">
        <w:t xml:space="preserve"> MSI optical image of </w:t>
      </w:r>
      <w:proofErr w:type="spellStart"/>
      <w:r w:rsidRPr="00AD7804">
        <w:t>asiatic</w:t>
      </w:r>
      <w:proofErr w:type="spellEnd"/>
      <w:r w:rsidRPr="00AD7804">
        <w:t xml:space="preserve"> acid in SLNs on the blank brain tissue at 100 </w:t>
      </w:r>
      <w:proofErr w:type="spellStart"/>
      <w:r w:rsidRPr="00AD7804">
        <w:t>μm</w:t>
      </w:r>
      <w:proofErr w:type="spellEnd"/>
      <w:r w:rsidRPr="00AD7804">
        <w:t xml:space="preserve"> resolution (blue, m/z 487.34). (</w:t>
      </w:r>
      <w:r w:rsidRPr="009F71C5">
        <w:rPr>
          <w:b/>
          <w:bCs/>
        </w:rPr>
        <w:t>C</w:t>
      </w:r>
      <w:r w:rsidRPr="00AD7804">
        <w:t xml:space="preserve">) MSI optical image of AA in the olfactory bulb at 400 </w:t>
      </w:r>
      <w:proofErr w:type="spellStart"/>
      <w:r w:rsidRPr="00AD7804">
        <w:t>μm</w:t>
      </w:r>
      <w:proofErr w:type="spellEnd"/>
      <w:r w:rsidRPr="00AD7804">
        <w:t xml:space="preserve"> resolution (blue, m/z 487.34). (</w:t>
      </w:r>
      <w:r w:rsidRPr="009F71C5">
        <w:rPr>
          <w:b/>
          <w:bCs/>
        </w:rPr>
        <w:t>D</w:t>
      </w:r>
      <w:r w:rsidRPr="00AD7804">
        <w:t xml:space="preserve">) MSI optical image of AA in the </w:t>
      </w:r>
      <w:r w:rsidRPr="00AD7804">
        <w:rPr>
          <w:iCs/>
        </w:rPr>
        <w:t>hippocampus</w:t>
      </w:r>
      <w:r w:rsidRPr="00AD7804">
        <w:rPr>
          <w:i/>
          <w:iCs/>
        </w:rPr>
        <w:t xml:space="preserve"> </w:t>
      </w:r>
      <w:r w:rsidRPr="00AD7804">
        <w:t xml:space="preserve">at -2.255 mm from bregma (700 </w:t>
      </w:r>
      <w:proofErr w:type="spellStart"/>
      <w:r w:rsidRPr="00AD7804">
        <w:t>μm</w:t>
      </w:r>
      <w:proofErr w:type="spellEnd"/>
      <w:r w:rsidRPr="00AD7804">
        <w:t xml:space="preserve"> resolution) (blue, m/z 487.28)</w:t>
      </w:r>
      <w:r>
        <w:t>.</w:t>
      </w:r>
    </w:p>
    <w:p w14:paraId="7BD7F37D" w14:textId="10370177" w:rsidR="00282860" w:rsidRDefault="00282860" w:rsidP="00282860">
      <w:pPr>
        <w:spacing w:line="480" w:lineRule="auto"/>
        <w:jc w:val="both"/>
        <w:rPr>
          <w:rFonts w:ascii="Times New Roman" w:hAnsi="Times New Roman" w:cs="Times New Roman"/>
        </w:rPr>
      </w:pPr>
      <w:r w:rsidRPr="009F71C5">
        <w:rPr>
          <w:rFonts w:ascii="Times New Roman" w:hAnsi="Times New Roman" w:cs="Times New Roman"/>
          <w:b/>
          <w:bCs/>
        </w:rPr>
        <w:t>Table S</w:t>
      </w:r>
      <w:r>
        <w:rPr>
          <w:rFonts w:ascii="Times New Roman" w:hAnsi="Times New Roman" w:cs="Times New Roman"/>
          <w:b/>
          <w:bCs/>
        </w:rPr>
        <w:t>2</w:t>
      </w:r>
      <w:r w:rsidRPr="00A80A5E">
        <w:rPr>
          <w:rFonts w:ascii="Times New Roman" w:hAnsi="Times New Roman" w:cs="Times New Roman"/>
        </w:rPr>
        <w:t xml:space="preserve">. </w:t>
      </w:r>
      <w:r>
        <w:rPr>
          <w:rFonts w:ascii="Times New Roman" w:hAnsi="Times New Roman" w:cs="Times New Roman"/>
        </w:rPr>
        <w:t>Particle size, polydispersity index (PDI) and zeta potential of SLNs</w:t>
      </w:r>
      <w:r w:rsidR="0029255C">
        <w:rPr>
          <w:rFonts w:ascii="Times New Roman" w:hAnsi="Times New Roman" w:cs="Times New Roman"/>
        </w:rPr>
        <w:t>-loaded AA</w:t>
      </w:r>
    </w:p>
    <w:tbl>
      <w:tblPr>
        <w:tblStyle w:val="TableGrid"/>
        <w:tblW w:w="0" w:type="auto"/>
        <w:jc w:val="center"/>
        <w:tblLook w:val="04A0" w:firstRow="1" w:lastRow="0" w:firstColumn="1" w:lastColumn="0" w:noHBand="0" w:noVBand="1"/>
      </w:tblPr>
      <w:tblGrid>
        <w:gridCol w:w="1413"/>
        <w:gridCol w:w="2551"/>
        <w:gridCol w:w="2127"/>
        <w:gridCol w:w="2409"/>
      </w:tblGrid>
      <w:tr w:rsidR="00282860" w:rsidRPr="00282860" w14:paraId="11D86B70" w14:textId="77777777" w:rsidTr="0029255C">
        <w:trPr>
          <w:jc w:val="center"/>
        </w:trPr>
        <w:tc>
          <w:tcPr>
            <w:tcW w:w="1413" w:type="dxa"/>
          </w:tcPr>
          <w:p w14:paraId="5E8A6ECF" w14:textId="4961E7AB" w:rsidR="00282860" w:rsidRPr="00282860" w:rsidRDefault="00282860" w:rsidP="0029255C">
            <w:pPr>
              <w:spacing w:line="480" w:lineRule="auto"/>
              <w:jc w:val="center"/>
              <w:rPr>
                <w:rFonts w:ascii="Times New Roman" w:hAnsi="Times New Roman" w:cs="Times New Roman"/>
                <w:lang w:val="en-US" w:bidi="th-TH"/>
              </w:rPr>
            </w:pPr>
            <w:r w:rsidRPr="00282860">
              <w:rPr>
                <w:rFonts w:ascii="Times New Roman" w:hAnsi="Times New Roman" w:cs="Times New Roman"/>
                <w:lang w:val="en-US" w:bidi="th-TH"/>
              </w:rPr>
              <w:t>No</w:t>
            </w:r>
          </w:p>
        </w:tc>
        <w:tc>
          <w:tcPr>
            <w:tcW w:w="2551" w:type="dxa"/>
          </w:tcPr>
          <w:p w14:paraId="7FC9EF2F" w14:textId="0B56E203" w:rsidR="00282860" w:rsidRPr="00282860" w:rsidRDefault="00282860" w:rsidP="0029255C">
            <w:pPr>
              <w:spacing w:line="480" w:lineRule="auto"/>
              <w:jc w:val="center"/>
              <w:rPr>
                <w:rFonts w:ascii="Times New Roman" w:hAnsi="Times New Roman" w:cs="Times New Roman"/>
                <w:lang w:val="en-US" w:bidi="th-TH"/>
              </w:rPr>
            </w:pPr>
            <w:r w:rsidRPr="00282860">
              <w:rPr>
                <w:rFonts w:ascii="Times New Roman" w:hAnsi="Times New Roman" w:cs="Times New Roman"/>
                <w:lang w:val="en-US" w:bidi="th-TH"/>
              </w:rPr>
              <w:t>Particle size</w:t>
            </w:r>
            <w:r>
              <w:rPr>
                <w:rFonts w:ascii="Times New Roman" w:hAnsi="Times New Roman" w:cs="Times New Roman"/>
                <w:lang w:val="en-US" w:bidi="th-TH"/>
              </w:rPr>
              <w:t xml:space="preserve"> (nm)</w:t>
            </w:r>
          </w:p>
        </w:tc>
        <w:tc>
          <w:tcPr>
            <w:tcW w:w="2127" w:type="dxa"/>
          </w:tcPr>
          <w:p w14:paraId="00E9E52D" w14:textId="4682BC87" w:rsidR="00282860" w:rsidRPr="00282860" w:rsidRDefault="00282860" w:rsidP="0029255C">
            <w:pPr>
              <w:spacing w:line="480" w:lineRule="auto"/>
              <w:jc w:val="center"/>
              <w:rPr>
                <w:rFonts w:ascii="Times New Roman" w:hAnsi="Times New Roman" w:cs="Times New Roman"/>
                <w:lang w:val="en-US" w:bidi="th-TH"/>
              </w:rPr>
            </w:pPr>
            <w:r>
              <w:rPr>
                <w:rFonts w:ascii="Times New Roman" w:hAnsi="Times New Roman" w:cs="Times New Roman"/>
                <w:lang w:val="en-US" w:bidi="th-TH"/>
              </w:rPr>
              <w:t>PDI</w:t>
            </w:r>
          </w:p>
        </w:tc>
        <w:tc>
          <w:tcPr>
            <w:tcW w:w="2409" w:type="dxa"/>
          </w:tcPr>
          <w:p w14:paraId="28098FA5" w14:textId="54A7CE55" w:rsidR="00282860" w:rsidRPr="00282860" w:rsidRDefault="00282860" w:rsidP="0029255C">
            <w:pPr>
              <w:spacing w:line="480" w:lineRule="auto"/>
              <w:jc w:val="center"/>
              <w:rPr>
                <w:rFonts w:ascii="Times New Roman" w:hAnsi="Times New Roman" w:cs="Times New Roman"/>
                <w:lang w:val="en-US" w:bidi="th-TH"/>
              </w:rPr>
            </w:pPr>
            <w:r>
              <w:rPr>
                <w:rFonts w:ascii="Times New Roman" w:hAnsi="Times New Roman" w:cs="Times New Roman"/>
                <w:lang w:val="en-US" w:bidi="th-TH"/>
              </w:rPr>
              <w:t>Zeta potential (mV)</w:t>
            </w:r>
          </w:p>
        </w:tc>
      </w:tr>
      <w:tr w:rsidR="00282860" w:rsidRPr="00282860" w14:paraId="523C2581" w14:textId="77777777" w:rsidTr="0029255C">
        <w:trPr>
          <w:jc w:val="center"/>
        </w:trPr>
        <w:tc>
          <w:tcPr>
            <w:tcW w:w="1413" w:type="dxa"/>
          </w:tcPr>
          <w:p w14:paraId="369E5309" w14:textId="5E67C81D" w:rsidR="00282860" w:rsidRPr="00282860" w:rsidRDefault="00282860" w:rsidP="0029255C">
            <w:pPr>
              <w:spacing w:line="480" w:lineRule="auto"/>
              <w:jc w:val="center"/>
              <w:rPr>
                <w:rFonts w:ascii="Times New Roman" w:hAnsi="Times New Roman" w:cs="Times New Roman"/>
                <w:lang w:val="en-US" w:bidi="th-TH"/>
              </w:rPr>
            </w:pPr>
            <w:r w:rsidRPr="00282860">
              <w:rPr>
                <w:rFonts w:ascii="Times New Roman" w:hAnsi="Times New Roman" w:cs="Times New Roman"/>
                <w:lang w:val="en-US" w:bidi="th-TH"/>
              </w:rPr>
              <w:t>1</w:t>
            </w:r>
          </w:p>
        </w:tc>
        <w:tc>
          <w:tcPr>
            <w:tcW w:w="2551" w:type="dxa"/>
          </w:tcPr>
          <w:p w14:paraId="72E449F5" w14:textId="195E1117" w:rsidR="00282860" w:rsidRPr="00282860" w:rsidRDefault="00282860" w:rsidP="0029255C">
            <w:pPr>
              <w:spacing w:line="480" w:lineRule="auto"/>
              <w:jc w:val="center"/>
              <w:rPr>
                <w:rFonts w:ascii="Times New Roman" w:hAnsi="Times New Roman" w:cs="Times New Roman"/>
                <w:lang w:val="en-US" w:bidi="th-TH"/>
              </w:rPr>
            </w:pPr>
            <w:r>
              <w:rPr>
                <w:rFonts w:ascii="Times New Roman" w:hAnsi="Times New Roman" w:cs="Times New Roman"/>
                <w:lang w:val="en-US" w:bidi="th-TH"/>
              </w:rPr>
              <w:t>194.0</w:t>
            </w:r>
          </w:p>
        </w:tc>
        <w:tc>
          <w:tcPr>
            <w:tcW w:w="2127" w:type="dxa"/>
          </w:tcPr>
          <w:p w14:paraId="3AF641AD" w14:textId="4BCC8A66" w:rsidR="00282860" w:rsidRPr="00282860" w:rsidRDefault="00282860" w:rsidP="0029255C">
            <w:pPr>
              <w:spacing w:line="480" w:lineRule="auto"/>
              <w:jc w:val="center"/>
              <w:rPr>
                <w:rFonts w:ascii="Times New Roman" w:hAnsi="Times New Roman" w:cs="Times New Roman"/>
                <w:lang w:val="en-US" w:bidi="th-TH"/>
              </w:rPr>
            </w:pPr>
            <w:r>
              <w:rPr>
                <w:rFonts w:ascii="Times New Roman" w:hAnsi="Times New Roman" w:cs="Times New Roman"/>
                <w:lang w:val="en-US" w:bidi="th-TH"/>
              </w:rPr>
              <w:t>0.339</w:t>
            </w:r>
          </w:p>
        </w:tc>
        <w:tc>
          <w:tcPr>
            <w:tcW w:w="2409" w:type="dxa"/>
          </w:tcPr>
          <w:p w14:paraId="1442657D" w14:textId="258B7A95" w:rsidR="00282860" w:rsidRPr="00282860" w:rsidRDefault="00282860" w:rsidP="0029255C">
            <w:pPr>
              <w:spacing w:line="480" w:lineRule="auto"/>
              <w:jc w:val="center"/>
              <w:rPr>
                <w:rFonts w:ascii="Times New Roman" w:hAnsi="Times New Roman" w:cs="Times New Roman"/>
                <w:lang w:val="en-US" w:bidi="th-TH"/>
              </w:rPr>
            </w:pPr>
            <w:r>
              <w:rPr>
                <w:rFonts w:ascii="Times New Roman" w:hAnsi="Times New Roman" w:cs="Times New Roman"/>
                <w:lang w:val="en-US" w:bidi="th-TH"/>
              </w:rPr>
              <w:t>-18.8</w:t>
            </w:r>
          </w:p>
        </w:tc>
      </w:tr>
      <w:tr w:rsidR="00282860" w:rsidRPr="00282860" w14:paraId="2BAFC824" w14:textId="77777777" w:rsidTr="0029255C">
        <w:trPr>
          <w:jc w:val="center"/>
        </w:trPr>
        <w:tc>
          <w:tcPr>
            <w:tcW w:w="1413" w:type="dxa"/>
          </w:tcPr>
          <w:p w14:paraId="6877AF6F" w14:textId="4E74DE7F" w:rsidR="00282860" w:rsidRPr="00282860" w:rsidRDefault="00282860" w:rsidP="0029255C">
            <w:pPr>
              <w:spacing w:line="480" w:lineRule="auto"/>
              <w:jc w:val="center"/>
              <w:rPr>
                <w:rFonts w:ascii="Times New Roman" w:hAnsi="Times New Roman" w:cs="Times New Roman"/>
                <w:lang w:val="en-US" w:bidi="th-TH"/>
              </w:rPr>
            </w:pPr>
            <w:r w:rsidRPr="00282860">
              <w:rPr>
                <w:rFonts w:ascii="Times New Roman" w:hAnsi="Times New Roman" w:cs="Times New Roman"/>
                <w:lang w:val="en-US" w:bidi="th-TH"/>
              </w:rPr>
              <w:t>2</w:t>
            </w:r>
          </w:p>
        </w:tc>
        <w:tc>
          <w:tcPr>
            <w:tcW w:w="2551" w:type="dxa"/>
          </w:tcPr>
          <w:p w14:paraId="529232E7" w14:textId="24F67EE1" w:rsidR="00282860" w:rsidRPr="00282860" w:rsidRDefault="00282860" w:rsidP="0029255C">
            <w:pPr>
              <w:spacing w:line="480" w:lineRule="auto"/>
              <w:jc w:val="center"/>
              <w:rPr>
                <w:rFonts w:ascii="Times New Roman" w:hAnsi="Times New Roman" w:cs="Times New Roman"/>
                <w:lang w:val="en-US" w:bidi="th-TH"/>
              </w:rPr>
            </w:pPr>
            <w:r>
              <w:rPr>
                <w:rFonts w:ascii="Times New Roman" w:hAnsi="Times New Roman" w:cs="Times New Roman"/>
                <w:lang w:val="en-US" w:bidi="th-TH"/>
              </w:rPr>
              <w:t>185.9</w:t>
            </w:r>
          </w:p>
        </w:tc>
        <w:tc>
          <w:tcPr>
            <w:tcW w:w="2127" w:type="dxa"/>
          </w:tcPr>
          <w:p w14:paraId="4DB7B23E" w14:textId="329F9698" w:rsidR="00282860" w:rsidRPr="00282860" w:rsidRDefault="00282860" w:rsidP="0029255C">
            <w:pPr>
              <w:spacing w:line="480" w:lineRule="auto"/>
              <w:jc w:val="center"/>
              <w:rPr>
                <w:rFonts w:ascii="Times New Roman" w:hAnsi="Times New Roman" w:cs="Times New Roman"/>
                <w:lang w:val="en-US" w:bidi="th-TH"/>
              </w:rPr>
            </w:pPr>
            <w:r>
              <w:rPr>
                <w:rFonts w:ascii="Times New Roman" w:hAnsi="Times New Roman" w:cs="Times New Roman"/>
                <w:lang w:val="en-US" w:bidi="th-TH"/>
              </w:rPr>
              <w:t>0.267</w:t>
            </w:r>
          </w:p>
        </w:tc>
        <w:tc>
          <w:tcPr>
            <w:tcW w:w="2409" w:type="dxa"/>
          </w:tcPr>
          <w:p w14:paraId="1B3DC4B3" w14:textId="35282226" w:rsidR="00282860" w:rsidRPr="00282860" w:rsidRDefault="00282860" w:rsidP="0029255C">
            <w:pPr>
              <w:spacing w:line="480" w:lineRule="auto"/>
              <w:jc w:val="center"/>
              <w:rPr>
                <w:rFonts w:ascii="Times New Roman" w:hAnsi="Times New Roman" w:cs="Times New Roman"/>
                <w:lang w:val="en-US" w:bidi="th-TH"/>
              </w:rPr>
            </w:pPr>
            <w:r>
              <w:rPr>
                <w:rFonts w:ascii="Times New Roman" w:hAnsi="Times New Roman" w:cs="Times New Roman"/>
                <w:lang w:val="en-US" w:bidi="th-TH"/>
              </w:rPr>
              <w:t>-18.3</w:t>
            </w:r>
          </w:p>
        </w:tc>
      </w:tr>
      <w:tr w:rsidR="00282860" w:rsidRPr="00282860" w14:paraId="5969AB25" w14:textId="77777777" w:rsidTr="0029255C">
        <w:trPr>
          <w:jc w:val="center"/>
        </w:trPr>
        <w:tc>
          <w:tcPr>
            <w:tcW w:w="1413" w:type="dxa"/>
          </w:tcPr>
          <w:p w14:paraId="119DE100" w14:textId="74887F6E" w:rsidR="00282860" w:rsidRPr="00282860" w:rsidRDefault="00282860" w:rsidP="0029255C">
            <w:pPr>
              <w:spacing w:line="480" w:lineRule="auto"/>
              <w:jc w:val="center"/>
              <w:rPr>
                <w:rFonts w:ascii="Times New Roman" w:hAnsi="Times New Roman" w:cs="Times New Roman"/>
                <w:lang w:val="en-US" w:bidi="th-TH"/>
              </w:rPr>
            </w:pPr>
            <w:r w:rsidRPr="00282860">
              <w:rPr>
                <w:rFonts w:ascii="Times New Roman" w:hAnsi="Times New Roman" w:cs="Times New Roman"/>
                <w:lang w:val="en-US" w:bidi="th-TH"/>
              </w:rPr>
              <w:t>3</w:t>
            </w:r>
          </w:p>
        </w:tc>
        <w:tc>
          <w:tcPr>
            <w:tcW w:w="2551" w:type="dxa"/>
          </w:tcPr>
          <w:p w14:paraId="70CD8142" w14:textId="16EA517B" w:rsidR="00282860" w:rsidRPr="00282860" w:rsidRDefault="00282860" w:rsidP="0029255C">
            <w:pPr>
              <w:spacing w:line="480" w:lineRule="auto"/>
              <w:jc w:val="center"/>
              <w:rPr>
                <w:rFonts w:ascii="Times New Roman" w:hAnsi="Times New Roman" w:cs="Times New Roman"/>
                <w:lang w:val="en-US" w:bidi="th-TH"/>
              </w:rPr>
            </w:pPr>
            <w:r>
              <w:rPr>
                <w:rFonts w:ascii="Times New Roman" w:hAnsi="Times New Roman" w:cs="Times New Roman"/>
                <w:lang w:val="en-US" w:bidi="th-TH"/>
              </w:rPr>
              <w:t>187.9</w:t>
            </w:r>
          </w:p>
        </w:tc>
        <w:tc>
          <w:tcPr>
            <w:tcW w:w="2127" w:type="dxa"/>
          </w:tcPr>
          <w:p w14:paraId="16E4AD07" w14:textId="0CC17921" w:rsidR="00282860" w:rsidRPr="00282860" w:rsidRDefault="00282860" w:rsidP="0029255C">
            <w:pPr>
              <w:spacing w:line="480" w:lineRule="auto"/>
              <w:jc w:val="center"/>
              <w:rPr>
                <w:rFonts w:ascii="Times New Roman" w:hAnsi="Times New Roman" w:cs="Times New Roman"/>
                <w:lang w:val="en-US" w:bidi="th-TH"/>
              </w:rPr>
            </w:pPr>
            <w:r>
              <w:rPr>
                <w:rFonts w:ascii="Times New Roman" w:hAnsi="Times New Roman" w:cs="Times New Roman"/>
                <w:lang w:val="en-US" w:bidi="th-TH"/>
              </w:rPr>
              <w:t>0.356</w:t>
            </w:r>
          </w:p>
        </w:tc>
        <w:tc>
          <w:tcPr>
            <w:tcW w:w="2409" w:type="dxa"/>
          </w:tcPr>
          <w:p w14:paraId="5DCE9652" w14:textId="4AAF6B46" w:rsidR="00282860" w:rsidRPr="00282860" w:rsidRDefault="00282860" w:rsidP="0029255C">
            <w:pPr>
              <w:spacing w:line="480" w:lineRule="auto"/>
              <w:jc w:val="center"/>
              <w:rPr>
                <w:rFonts w:ascii="Times New Roman" w:hAnsi="Times New Roman" w:cs="Times New Roman"/>
                <w:lang w:val="en-US" w:bidi="th-TH"/>
              </w:rPr>
            </w:pPr>
            <w:r>
              <w:rPr>
                <w:rFonts w:ascii="Times New Roman" w:hAnsi="Times New Roman" w:cs="Times New Roman"/>
                <w:lang w:val="en-US" w:bidi="th-TH"/>
              </w:rPr>
              <w:t>-17.9</w:t>
            </w:r>
          </w:p>
        </w:tc>
      </w:tr>
      <w:tr w:rsidR="00282860" w:rsidRPr="00282860" w14:paraId="5E04E40B" w14:textId="77777777" w:rsidTr="0029255C">
        <w:trPr>
          <w:jc w:val="center"/>
        </w:trPr>
        <w:tc>
          <w:tcPr>
            <w:tcW w:w="1413" w:type="dxa"/>
          </w:tcPr>
          <w:p w14:paraId="45D77EBC" w14:textId="7DB7EEC5" w:rsidR="00282860" w:rsidRPr="00282860" w:rsidRDefault="00282860" w:rsidP="0029255C">
            <w:pPr>
              <w:spacing w:line="480" w:lineRule="auto"/>
              <w:jc w:val="center"/>
              <w:rPr>
                <w:rFonts w:ascii="Times New Roman" w:hAnsi="Times New Roman" w:cs="Times New Roman"/>
                <w:lang w:val="en-US" w:bidi="th-TH"/>
              </w:rPr>
            </w:pPr>
            <w:r w:rsidRPr="00282860">
              <w:rPr>
                <w:rFonts w:ascii="Times New Roman" w:hAnsi="Times New Roman" w:cs="Times New Roman"/>
                <w:lang w:val="en-US" w:bidi="th-TH"/>
              </w:rPr>
              <w:t>Mean</w:t>
            </w:r>
            <w:r>
              <w:rPr>
                <w:rFonts w:ascii="Times New Roman" w:hAnsi="Times New Roman" w:cs="Times New Roman"/>
                <w:lang w:val="en-US" w:bidi="th-TH"/>
              </w:rPr>
              <w:sym w:font="Symbol" w:char="F0B1"/>
            </w:r>
            <w:r>
              <w:rPr>
                <w:rFonts w:ascii="Times New Roman" w:hAnsi="Times New Roman" w:cs="Times New Roman"/>
                <w:lang w:val="en-US" w:bidi="th-TH"/>
              </w:rPr>
              <w:t>S.D.</w:t>
            </w:r>
          </w:p>
        </w:tc>
        <w:tc>
          <w:tcPr>
            <w:tcW w:w="2551" w:type="dxa"/>
          </w:tcPr>
          <w:p w14:paraId="7725D965" w14:textId="32EB12D1" w:rsidR="00282860" w:rsidRPr="00282860" w:rsidRDefault="00F8463B" w:rsidP="0029255C">
            <w:pPr>
              <w:spacing w:line="480" w:lineRule="auto"/>
              <w:jc w:val="center"/>
              <w:rPr>
                <w:rFonts w:ascii="Times New Roman" w:hAnsi="Times New Roman" w:cs="Times New Roman"/>
                <w:lang w:val="en-US" w:bidi="th-TH"/>
              </w:rPr>
            </w:pPr>
            <w:r>
              <w:rPr>
                <w:rFonts w:ascii="Times New Roman" w:hAnsi="Times New Roman" w:cs="Times New Roman"/>
                <w:lang w:val="en-US" w:bidi="th-TH"/>
              </w:rPr>
              <w:t>189.27</w:t>
            </w:r>
            <w:r>
              <w:rPr>
                <w:rFonts w:ascii="Times New Roman" w:hAnsi="Times New Roman" w:cs="Times New Roman"/>
                <w:lang w:val="en-US" w:bidi="th-TH"/>
              </w:rPr>
              <w:sym w:font="Symbol" w:char="F0B1"/>
            </w:r>
            <w:r>
              <w:rPr>
                <w:rFonts w:ascii="Times New Roman" w:hAnsi="Times New Roman" w:cs="Times New Roman"/>
                <w:lang w:val="en-US" w:bidi="th-TH"/>
              </w:rPr>
              <w:t>4.22</w:t>
            </w:r>
          </w:p>
        </w:tc>
        <w:tc>
          <w:tcPr>
            <w:tcW w:w="2127" w:type="dxa"/>
          </w:tcPr>
          <w:p w14:paraId="0211F580" w14:textId="0442B76D" w:rsidR="00282860" w:rsidRPr="00282860" w:rsidRDefault="00F8463B" w:rsidP="0029255C">
            <w:pPr>
              <w:spacing w:line="480" w:lineRule="auto"/>
              <w:jc w:val="center"/>
              <w:rPr>
                <w:rFonts w:ascii="Times New Roman" w:hAnsi="Times New Roman" w:cs="Times New Roman"/>
                <w:lang w:val="en-US" w:bidi="th-TH"/>
              </w:rPr>
            </w:pPr>
            <w:r>
              <w:rPr>
                <w:rFonts w:ascii="Times New Roman" w:hAnsi="Times New Roman" w:cs="Times New Roman"/>
                <w:lang w:val="en-US" w:bidi="th-TH"/>
              </w:rPr>
              <w:t>0.321</w:t>
            </w:r>
            <w:r>
              <w:rPr>
                <w:rFonts w:ascii="Times New Roman" w:hAnsi="Times New Roman" w:cs="Times New Roman"/>
                <w:lang w:val="en-US" w:bidi="th-TH"/>
              </w:rPr>
              <w:sym w:font="Symbol" w:char="F0B1"/>
            </w:r>
            <w:r>
              <w:rPr>
                <w:rFonts w:ascii="Times New Roman" w:hAnsi="Times New Roman" w:cs="Times New Roman"/>
                <w:lang w:val="en-US" w:bidi="th-TH"/>
              </w:rPr>
              <w:t>0.047</w:t>
            </w:r>
          </w:p>
        </w:tc>
        <w:tc>
          <w:tcPr>
            <w:tcW w:w="2409" w:type="dxa"/>
          </w:tcPr>
          <w:p w14:paraId="0603E215" w14:textId="61B947F5" w:rsidR="00282860" w:rsidRPr="00282860" w:rsidRDefault="00F8463B" w:rsidP="0029255C">
            <w:pPr>
              <w:spacing w:line="480" w:lineRule="auto"/>
              <w:jc w:val="center"/>
              <w:rPr>
                <w:rFonts w:ascii="Times New Roman" w:hAnsi="Times New Roman" w:cs="Times New Roman"/>
                <w:lang w:val="en-US" w:bidi="th-TH"/>
              </w:rPr>
            </w:pPr>
            <w:r>
              <w:rPr>
                <w:rFonts w:ascii="Times New Roman" w:hAnsi="Times New Roman" w:cs="Times New Roman"/>
                <w:lang w:val="en-US" w:bidi="th-TH"/>
              </w:rPr>
              <w:t>-18.33</w:t>
            </w:r>
            <w:r>
              <w:rPr>
                <w:rFonts w:ascii="Times New Roman" w:hAnsi="Times New Roman" w:cs="Times New Roman"/>
                <w:lang w:val="en-US" w:bidi="th-TH"/>
              </w:rPr>
              <w:sym w:font="Symbol" w:char="F0B1"/>
            </w:r>
            <w:r>
              <w:rPr>
                <w:rFonts w:ascii="Times New Roman" w:hAnsi="Times New Roman" w:cs="Times New Roman"/>
                <w:lang w:val="en-US" w:bidi="th-TH"/>
              </w:rPr>
              <w:t>0.45</w:t>
            </w:r>
          </w:p>
        </w:tc>
      </w:tr>
    </w:tbl>
    <w:p w14:paraId="09994B39" w14:textId="77777777" w:rsidR="00282860" w:rsidRPr="00A80A5E" w:rsidRDefault="00282860" w:rsidP="00282860">
      <w:pPr>
        <w:spacing w:line="480" w:lineRule="auto"/>
        <w:jc w:val="both"/>
        <w:rPr>
          <w:rFonts w:ascii="Times New Roman" w:hAnsi="Times New Roman" w:cs="Times New Roman"/>
          <w:b/>
          <w:bCs/>
          <w:lang w:val="en-US" w:bidi="th-TH"/>
        </w:rPr>
      </w:pPr>
    </w:p>
    <w:p w14:paraId="446F2BA9" w14:textId="77777777" w:rsidR="0029255C" w:rsidRDefault="0029255C" w:rsidP="00D5521D">
      <w:pPr>
        <w:pStyle w:val="NormalWeb"/>
        <w:spacing w:before="0" w:beforeAutospacing="0" w:after="240" w:afterAutospacing="0" w:line="480" w:lineRule="auto"/>
        <w:jc w:val="both"/>
        <w:rPr>
          <w:b/>
          <w:bCs/>
          <w:color w:val="000000" w:themeColor="text1"/>
        </w:rPr>
      </w:pPr>
    </w:p>
    <w:p w14:paraId="05BB2AB2" w14:textId="77777777" w:rsidR="0029255C" w:rsidRDefault="0029255C" w:rsidP="00D5521D">
      <w:pPr>
        <w:pStyle w:val="NormalWeb"/>
        <w:spacing w:before="0" w:beforeAutospacing="0" w:after="240" w:afterAutospacing="0" w:line="480" w:lineRule="auto"/>
        <w:jc w:val="both"/>
        <w:rPr>
          <w:b/>
          <w:bCs/>
          <w:color w:val="000000" w:themeColor="text1"/>
        </w:rPr>
      </w:pPr>
    </w:p>
    <w:p w14:paraId="568FF9FD" w14:textId="77777777" w:rsidR="0029255C" w:rsidRDefault="0029255C" w:rsidP="00D5521D">
      <w:pPr>
        <w:pStyle w:val="NormalWeb"/>
        <w:spacing w:before="0" w:beforeAutospacing="0" w:after="240" w:afterAutospacing="0" w:line="480" w:lineRule="auto"/>
        <w:jc w:val="both"/>
        <w:rPr>
          <w:b/>
          <w:bCs/>
          <w:color w:val="000000" w:themeColor="text1"/>
        </w:rPr>
      </w:pPr>
    </w:p>
    <w:p w14:paraId="0EEA69BC" w14:textId="77777777" w:rsidR="0029255C" w:rsidRDefault="0029255C" w:rsidP="00D5521D">
      <w:pPr>
        <w:pStyle w:val="NormalWeb"/>
        <w:spacing w:before="0" w:beforeAutospacing="0" w:after="240" w:afterAutospacing="0" w:line="480" w:lineRule="auto"/>
        <w:jc w:val="both"/>
        <w:rPr>
          <w:b/>
          <w:bCs/>
          <w:color w:val="000000" w:themeColor="text1"/>
        </w:rPr>
      </w:pPr>
    </w:p>
    <w:p w14:paraId="2835E004" w14:textId="77777777" w:rsidR="0029255C" w:rsidRDefault="0029255C" w:rsidP="00D5521D">
      <w:pPr>
        <w:pStyle w:val="NormalWeb"/>
        <w:spacing w:before="0" w:beforeAutospacing="0" w:after="240" w:afterAutospacing="0" w:line="480" w:lineRule="auto"/>
        <w:jc w:val="both"/>
        <w:rPr>
          <w:b/>
          <w:bCs/>
          <w:color w:val="000000" w:themeColor="text1"/>
        </w:rPr>
      </w:pPr>
    </w:p>
    <w:p w14:paraId="63279F0B" w14:textId="77777777" w:rsidR="0029255C" w:rsidRDefault="0029255C" w:rsidP="00D5521D">
      <w:pPr>
        <w:pStyle w:val="NormalWeb"/>
        <w:spacing w:before="0" w:beforeAutospacing="0" w:after="240" w:afterAutospacing="0" w:line="480" w:lineRule="auto"/>
        <w:jc w:val="both"/>
        <w:rPr>
          <w:b/>
          <w:bCs/>
          <w:color w:val="000000" w:themeColor="text1"/>
        </w:rPr>
      </w:pPr>
    </w:p>
    <w:p w14:paraId="52A45396" w14:textId="77777777" w:rsidR="0029255C" w:rsidRDefault="0029255C" w:rsidP="00D5521D">
      <w:pPr>
        <w:pStyle w:val="NormalWeb"/>
        <w:spacing w:before="0" w:beforeAutospacing="0" w:after="240" w:afterAutospacing="0" w:line="480" w:lineRule="auto"/>
        <w:jc w:val="both"/>
        <w:rPr>
          <w:b/>
          <w:bCs/>
          <w:color w:val="000000" w:themeColor="text1"/>
        </w:rPr>
      </w:pPr>
    </w:p>
    <w:p w14:paraId="33987BF3" w14:textId="680D9ABF" w:rsidR="00282860" w:rsidRDefault="00F8463B" w:rsidP="00D5521D">
      <w:pPr>
        <w:pStyle w:val="NormalWeb"/>
        <w:spacing w:before="0" w:beforeAutospacing="0" w:after="240" w:afterAutospacing="0" w:line="480" w:lineRule="auto"/>
        <w:jc w:val="both"/>
      </w:pPr>
      <w:r>
        <w:rPr>
          <w:b/>
          <w:bCs/>
          <w:color w:val="000000" w:themeColor="text1"/>
        </w:rPr>
        <w:lastRenderedPageBreak/>
        <w:t xml:space="preserve">Figure S4. </w:t>
      </w:r>
      <w:r>
        <w:rPr>
          <w:color w:val="000000" w:themeColor="text1"/>
        </w:rPr>
        <w:t>Representative image</w:t>
      </w:r>
      <w:r w:rsidR="004B58CA">
        <w:rPr>
          <w:color w:val="000000" w:themeColor="text1"/>
        </w:rPr>
        <w:t>s</w:t>
      </w:r>
      <w:r>
        <w:rPr>
          <w:color w:val="000000" w:themeColor="text1"/>
        </w:rPr>
        <w:t xml:space="preserve"> </w:t>
      </w:r>
      <w:r w:rsidR="004B58CA">
        <w:rPr>
          <w:color w:val="000000" w:themeColor="text1"/>
        </w:rPr>
        <w:t xml:space="preserve">for </w:t>
      </w:r>
      <w:r>
        <w:rPr>
          <w:color w:val="000000" w:themeColor="text1"/>
        </w:rPr>
        <w:t>the detection of</w:t>
      </w:r>
      <w:r w:rsidR="0029255C">
        <w:rPr>
          <w:color w:val="000000" w:themeColor="text1"/>
        </w:rPr>
        <w:t xml:space="preserve"> </w:t>
      </w:r>
      <w:r>
        <w:rPr>
          <w:color w:val="000000" w:themeColor="text1"/>
        </w:rPr>
        <w:t>particle size</w:t>
      </w:r>
      <w:r w:rsidR="0029255C">
        <w:rPr>
          <w:color w:val="000000" w:themeColor="text1"/>
        </w:rPr>
        <w:t xml:space="preserve"> (A) </w:t>
      </w:r>
      <w:r>
        <w:t xml:space="preserve">and zeta potential </w:t>
      </w:r>
      <w:r w:rsidR="0029255C">
        <w:t xml:space="preserve">(B) </w:t>
      </w:r>
      <w:r>
        <w:t>of</w:t>
      </w:r>
      <w:r w:rsidR="0029255C">
        <w:t xml:space="preserve"> </w:t>
      </w:r>
      <w:r>
        <w:t>SLNs</w:t>
      </w:r>
      <w:r w:rsidR="0029255C">
        <w:t>-loaded AA</w:t>
      </w:r>
      <w:r>
        <w:t>.</w:t>
      </w:r>
    </w:p>
    <w:p w14:paraId="42CAEF56" w14:textId="70E30345" w:rsidR="00F8463B" w:rsidRDefault="0029255C" w:rsidP="00D5521D">
      <w:pPr>
        <w:pStyle w:val="NormalWeb"/>
        <w:spacing w:before="0" w:beforeAutospacing="0" w:after="240" w:afterAutospacing="0" w:line="480" w:lineRule="auto"/>
        <w:jc w:val="both"/>
        <w:rPr>
          <w:color w:val="000000" w:themeColor="text1"/>
        </w:rPr>
      </w:pPr>
      <w:r>
        <w:rPr>
          <w:noProof/>
          <w:color w:val="000000" w:themeColor="text1"/>
        </w:rPr>
        <w:drawing>
          <wp:inline distT="0" distB="0" distL="0" distR="0" wp14:anchorId="6750590B" wp14:editId="05FA5D89">
            <wp:extent cx="5943600" cy="3221990"/>
            <wp:effectExtent l="0" t="0" r="0" b="3810"/>
            <wp:docPr id="1" name="Picture 1" descr="A graph of a size distribu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of a size distributio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943600" cy="3221990"/>
                    </a:xfrm>
                    <a:prstGeom prst="rect">
                      <a:avLst/>
                    </a:prstGeom>
                  </pic:spPr>
                </pic:pic>
              </a:graphicData>
            </a:graphic>
          </wp:inline>
        </w:drawing>
      </w:r>
    </w:p>
    <w:p w14:paraId="5001583D" w14:textId="4E9211BF" w:rsidR="0029255C" w:rsidRPr="00F8463B" w:rsidRDefault="0029255C" w:rsidP="00D5521D">
      <w:pPr>
        <w:pStyle w:val="NormalWeb"/>
        <w:spacing w:before="0" w:beforeAutospacing="0" w:after="240" w:afterAutospacing="0" w:line="480" w:lineRule="auto"/>
        <w:jc w:val="both"/>
        <w:rPr>
          <w:color w:val="000000" w:themeColor="text1"/>
        </w:rPr>
      </w:pPr>
      <w:r>
        <w:rPr>
          <w:noProof/>
          <w:color w:val="000000" w:themeColor="text1"/>
        </w:rPr>
        <w:drawing>
          <wp:inline distT="0" distB="0" distL="0" distR="0" wp14:anchorId="54BFB7C2" wp14:editId="75581A2D">
            <wp:extent cx="5943600" cy="3089275"/>
            <wp:effectExtent l="0" t="0" r="0" b="0"/>
            <wp:docPr id="4" name="Picture 4" descr="A graph of a number of dat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aph of a number of data&#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943600" cy="3089275"/>
                    </a:xfrm>
                    <a:prstGeom prst="rect">
                      <a:avLst/>
                    </a:prstGeom>
                  </pic:spPr>
                </pic:pic>
              </a:graphicData>
            </a:graphic>
          </wp:inline>
        </w:drawing>
      </w:r>
    </w:p>
    <w:p w14:paraId="2A75FC5A" w14:textId="5275EFD2" w:rsidR="00282860" w:rsidRDefault="00282860" w:rsidP="00D5521D">
      <w:pPr>
        <w:pStyle w:val="NormalWeb"/>
        <w:spacing w:before="0" w:beforeAutospacing="0" w:after="240" w:afterAutospacing="0" w:line="480" w:lineRule="auto"/>
        <w:jc w:val="both"/>
        <w:rPr>
          <w:b/>
          <w:bCs/>
          <w:color w:val="000000" w:themeColor="text1"/>
        </w:rPr>
      </w:pPr>
    </w:p>
    <w:p w14:paraId="624F354F" w14:textId="3EB5E7EC" w:rsidR="00D5521D" w:rsidRPr="002F71AD" w:rsidRDefault="00D5521D" w:rsidP="00D5521D">
      <w:pPr>
        <w:pStyle w:val="NormalWeb"/>
        <w:spacing w:before="0" w:beforeAutospacing="0" w:after="240" w:afterAutospacing="0" w:line="480" w:lineRule="auto"/>
        <w:jc w:val="both"/>
        <w:rPr>
          <w:b/>
          <w:bCs/>
          <w:color w:val="000000" w:themeColor="text1"/>
        </w:rPr>
      </w:pPr>
      <w:r w:rsidRPr="002F71AD">
        <w:rPr>
          <w:b/>
          <w:bCs/>
          <w:color w:val="000000" w:themeColor="text1"/>
        </w:rPr>
        <w:lastRenderedPageBreak/>
        <w:t xml:space="preserve">Immunohistochemistry </w:t>
      </w:r>
      <w:r w:rsidR="002F71AD">
        <w:rPr>
          <w:b/>
          <w:bCs/>
          <w:color w:val="000000" w:themeColor="text1"/>
        </w:rPr>
        <w:t>Method</w:t>
      </w:r>
    </w:p>
    <w:p w14:paraId="3E5217A6" w14:textId="38E7379F" w:rsidR="00D5521D" w:rsidRPr="00891B53" w:rsidRDefault="00891B53" w:rsidP="00891B53">
      <w:pPr>
        <w:pStyle w:val="NormalWeb"/>
        <w:spacing w:before="0" w:beforeAutospacing="0" w:after="240" w:afterAutospacing="0" w:line="480" w:lineRule="auto"/>
        <w:jc w:val="both"/>
        <w:rPr>
          <w:b/>
          <w:bCs/>
          <w:color w:val="000000" w:themeColor="text1"/>
        </w:rPr>
      </w:pPr>
      <w:r>
        <w:rPr>
          <w:color w:val="000000" w:themeColor="text1"/>
        </w:rPr>
        <w:t>The i</w:t>
      </w:r>
      <w:r w:rsidRPr="00460F0B">
        <w:rPr>
          <w:color w:val="000000" w:themeColor="text1"/>
        </w:rPr>
        <w:t xml:space="preserve">mmunohistochemistry technique was used to detect </w:t>
      </w:r>
      <w:r w:rsidRPr="00460F0B">
        <w:t>amyloid-</w:t>
      </w:r>
      <w:r>
        <w:t>β</w:t>
      </w:r>
      <w:r w:rsidRPr="00460F0B">
        <w:rPr>
          <w:vertAlign w:val="subscript"/>
        </w:rPr>
        <w:t xml:space="preserve">1-42 </w:t>
      </w:r>
      <w:r w:rsidRPr="00460F0B">
        <w:t xml:space="preserve">distribution in the hippocampus. Five sections from bregma </w:t>
      </w:r>
      <w:r>
        <w:t>−</w:t>
      </w:r>
      <w:r w:rsidRPr="00460F0B">
        <w:t xml:space="preserve">1.55 until </w:t>
      </w:r>
      <w:r>
        <w:t>−</w:t>
      </w:r>
      <w:r w:rsidRPr="00460F0B">
        <w:t xml:space="preserve">2.69 mm of mouse hippocampus were selected in this study. Then, the selected sections were exposed </w:t>
      </w:r>
      <w:r>
        <w:t xml:space="preserve">to </w:t>
      </w:r>
      <w:r w:rsidRPr="00460F0B">
        <w:t>1% of H</w:t>
      </w:r>
      <w:r w:rsidRPr="00460F0B">
        <w:rPr>
          <w:vertAlign w:val="subscript"/>
        </w:rPr>
        <w:t>2</w:t>
      </w:r>
      <w:r w:rsidRPr="00460F0B">
        <w:t>O</w:t>
      </w:r>
      <w:r w:rsidRPr="00460F0B">
        <w:rPr>
          <w:vertAlign w:val="subscript"/>
        </w:rPr>
        <w:t>2</w:t>
      </w:r>
      <w:r w:rsidRPr="00460F0B">
        <w:t xml:space="preserve"> for 10 min and transferred to 5% BSA for 1 h to block unspecific protein</w:t>
      </w:r>
      <w:r>
        <w:t>s</w:t>
      </w:r>
      <w:r w:rsidRPr="00460F0B">
        <w:t>. Then, all sections were label</w:t>
      </w:r>
      <w:r>
        <w:t>ed</w:t>
      </w:r>
      <w:r w:rsidRPr="00460F0B">
        <w:t xml:space="preserve"> with the primary antibody anti-Aβ</w:t>
      </w:r>
      <w:r w:rsidRPr="00460F0B">
        <w:rPr>
          <w:vertAlign w:val="subscript"/>
        </w:rPr>
        <w:t xml:space="preserve">1-42 </w:t>
      </w:r>
      <w:r w:rsidRPr="00460F0B">
        <w:t xml:space="preserve">polyclonal antibody </w:t>
      </w:r>
      <w:r w:rsidRPr="00460F0B">
        <w:rPr>
          <w:color w:val="212121"/>
          <w:shd w:val="clear" w:color="auto" w:fill="FFFFFF"/>
        </w:rPr>
        <w:t>AB5078P (1:1000) (</w:t>
      </w:r>
      <w:r w:rsidR="005E4A00">
        <w:rPr>
          <w:color w:val="212121"/>
          <w:shd w:val="clear" w:color="auto" w:fill="FFFFFF"/>
        </w:rPr>
        <w:t xml:space="preserve">3748809, </w:t>
      </w:r>
      <w:r w:rsidRPr="00460F0B">
        <w:t>Sigma</w:t>
      </w:r>
      <w:r>
        <w:t>-</w:t>
      </w:r>
      <w:r w:rsidRPr="00460F0B">
        <w:t>Aldrich</w:t>
      </w:r>
      <w:r>
        <w:t>,</w:t>
      </w:r>
      <w:r w:rsidRPr="00460F0B">
        <w:t xml:space="preserve"> St. Louis, MO, USA)</w:t>
      </w:r>
      <w:r w:rsidRPr="00460F0B">
        <w:rPr>
          <w:color w:val="212121"/>
          <w:shd w:val="clear" w:color="auto" w:fill="FFFFFF"/>
        </w:rPr>
        <w:t xml:space="preserve"> at 4</w:t>
      </w:r>
      <w:r>
        <w:rPr>
          <w:color w:val="212121"/>
          <w:shd w:val="clear" w:color="auto" w:fill="FFFFFF"/>
        </w:rPr>
        <w:t xml:space="preserve"> °</w:t>
      </w:r>
      <w:r w:rsidRPr="00460F0B">
        <w:t>C overnight</w:t>
      </w:r>
      <w:r>
        <w:t>,</w:t>
      </w:r>
      <w:r w:rsidRPr="00460F0B">
        <w:rPr>
          <w:color w:val="212121"/>
          <w:shd w:val="clear" w:color="auto" w:fill="FFFFFF"/>
        </w:rPr>
        <w:t xml:space="preserve"> followed by a 2-h incubation with the secondary antibody biotin-conjugated anti-goat antibody (1:500) (</w:t>
      </w:r>
      <w:r w:rsidR="00A52E34">
        <w:rPr>
          <w:color w:val="212121"/>
          <w:shd w:val="clear" w:color="auto" w:fill="FFFFFF"/>
        </w:rPr>
        <w:t xml:space="preserve">AP132P, </w:t>
      </w:r>
      <w:r w:rsidRPr="00460F0B">
        <w:t>Millipore, CA, USA)</w:t>
      </w:r>
      <w:r w:rsidRPr="00460F0B">
        <w:rPr>
          <w:color w:val="212121"/>
          <w:shd w:val="clear" w:color="auto" w:fill="FFFFFF"/>
        </w:rPr>
        <w:t xml:space="preserve">. The complexes were trapped with the Avidin-Biotin complex (Vector, CA, USA) </w:t>
      </w:r>
      <w:r>
        <w:rPr>
          <w:color w:val="212121"/>
          <w:shd w:val="clear" w:color="auto" w:fill="FFFFFF"/>
        </w:rPr>
        <w:t xml:space="preserve">and then </w:t>
      </w:r>
      <w:r w:rsidRPr="00460F0B">
        <w:rPr>
          <w:color w:val="212121"/>
          <w:shd w:val="clear" w:color="auto" w:fill="FFFFFF"/>
        </w:rPr>
        <w:t>react</w:t>
      </w:r>
      <w:r>
        <w:rPr>
          <w:color w:val="212121"/>
          <w:shd w:val="clear" w:color="auto" w:fill="FFFFFF"/>
        </w:rPr>
        <w:t>ed</w:t>
      </w:r>
      <w:r w:rsidRPr="00460F0B">
        <w:rPr>
          <w:color w:val="212121"/>
          <w:shd w:val="clear" w:color="auto" w:fill="FFFFFF"/>
        </w:rPr>
        <w:t xml:space="preserve"> with 3,30-diaminobenzidine (Wako, Japan). The</w:t>
      </w:r>
      <w:r w:rsidRPr="00460F0B">
        <w:t xml:space="preserve"> Aβ</w:t>
      </w:r>
      <w:r w:rsidRPr="00460F0B">
        <w:rPr>
          <w:vertAlign w:val="subscript"/>
        </w:rPr>
        <w:t>1-42</w:t>
      </w:r>
      <w:r>
        <w:t>-</w:t>
      </w:r>
      <w:r w:rsidRPr="00460F0B">
        <w:t xml:space="preserve">positive staining </w:t>
      </w:r>
      <w:r>
        <w:t xml:space="preserve">was </w:t>
      </w:r>
      <w:r w:rsidRPr="00460F0B">
        <w:t>analyzed qualitatively to confirm the presen</w:t>
      </w:r>
      <w:r>
        <w:t>ce</w:t>
      </w:r>
      <w:r w:rsidRPr="00460F0B">
        <w:t xml:space="preserve"> of Aβ</w:t>
      </w:r>
      <w:r w:rsidRPr="00460F0B">
        <w:rPr>
          <w:vertAlign w:val="subscript"/>
        </w:rPr>
        <w:t xml:space="preserve">1-42 </w:t>
      </w:r>
      <w:r w:rsidRPr="00460F0B">
        <w:t>oligomers in the hippocampus.</w:t>
      </w:r>
    </w:p>
    <w:p w14:paraId="6E61FFDD" w14:textId="77777777" w:rsidR="00D5521D" w:rsidRDefault="00D5521D" w:rsidP="00D5521D">
      <w:pPr>
        <w:rPr>
          <w:rFonts w:ascii="Times New Roman" w:hAnsi="Times New Roman" w:cs="Times New Roman"/>
          <w:lang w:val="en-US" w:bidi="th-TH"/>
        </w:rPr>
      </w:pPr>
    </w:p>
    <w:p w14:paraId="40A1A2D8" w14:textId="77777777" w:rsidR="00D5521D" w:rsidRDefault="00D5521D" w:rsidP="00D5521D">
      <w:pPr>
        <w:spacing w:line="480" w:lineRule="auto"/>
        <w:rPr>
          <w:rFonts w:ascii="Times New Roman" w:hAnsi="Times New Roman" w:cs="Times New Roman"/>
          <w:b/>
          <w:bCs/>
          <w:lang w:val="en-US" w:bidi="th-TH"/>
        </w:rPr>
      </w:pPr>
      <w:r>
        <w:rPr>
          <w:rFonts w:ascii="Times New Roman" w:hAnsi="Times New Roman" w:cs="Times New Roman"/>
          <w:b/>
          <w:bCs/>
          <w:lang w:val="en-US" w:bidi="th-TH"/>
        </w:rPr>
        <w:t xml:space="preserve">AA in </w:t>
      </w:r>
      <w:r w:rsidRPr="0052428A">
        <w:rPr>
          <w:rFonts w:ascii="Times New Roman" w:hAnsi="Times New Roman" w:cs="Times New Roman"/>
          <w:b/>
          <w:bCs/>
          <w:lang w:val="en-US" w:bidi="th-TH"/>
        </w:rPr>
        <w:t>SLNs</w:t>
      </w:r>
      <w:r>
        <w:rPr>
          <w:rFonts w:ascii="Times New Roman" w:hAnsi="Times New Roman" w:cs="Times New Roman"/>
          <w:b/>
          <w:bCs/>
          <w:lang w:val="en-US" w:bidi="th-TH"/>
        </w:rPr>
        <w:t xml:space="preserve"> detection by MALDI-MSI</w:t>
      </w:r>
      <w:r w:rsidRPr="0052428A">
        <w:rPr>
          <w:rFonts w:ascii="Times New Roman" w:hAnsi="Times New Roman" w:cs="Times New Roman"/>
          <w:b/>
          <w:bCs/>
          <w:lang w:val="en-US" w:bidi="th-TH"/>
        </w:rPr>
        <w:t xml:space="preserve"> in mouse brain</w:t>
      </w:r>
    </w:p>
    <w:p w14:paraId="5E89F59C" w14:textId="77777777" w:rsidR="00F210DD" w:rsidRDefault="00D5521D" w:rsidP="00F210DD">
      <w:pPr>
        <w:spacing w:line="480" w:lineRule="auto"/>
        <w:jc w:val="both"/>
        <w:rPr>
          <w:rFonts w:ascii="Times New Roman" w:hAnsi="Times New Roman" w:cs="Times New Roman"/>
        </w:rPr>
      </w:pPr>
      <w:r w:rsidRPr="00A80A5E">
        <w:rPr>
          <w:rFonts w:ascii="Times New Roman" w:hAnsi="Times New Roman" w:cs="Times New Roman"/>
        </w:rPr>
        <w:t xml:space="preserve">For mass spectrometry imaging, the brain tissue was sliced in 10 </w:t>
      </w:r>
      <w:proofErr w:type="spellStart"/>
      <w:r w:rsidRPr="00A80A5E">
        <w:rPr>
          <w:rFonts w:ascii="Times New Roman" w:hAnsi="Times New Roman" w:cs="Times New Roman"/>
        </w:rPr>
        <w:t>μm</w:t>
      </w:r>
      <w:proofErr w:type="spellEnd"/>
      <w:r w:rsidRPr="00A80A5E">
        <w:rPr>
          <w:rFonts w:ascii="Times New Roman" w:hAnsi="Times New Roman" w:cs="Times New Roman"/>
        </w:rPr>
        <w:t xml:space="preserve"> thick sections using a cryostat microtome at −20 °C. The distribution of AA was </w:t>
      </w:r>
      <w:proofErr w:type="spellStart"/>
      <w:r w:rsidRPr="00A80A5E">
        <w:rPr>
          <w:rFonts w:ascii="Times New Roman" w:hAnsi="Times New Roman" w:cs="Times New Roman"/>
        </w:rPr>
        <w:t>analyzed</w:t>
      </w:r>
      <w:proofErr w:type="spellEnd"/>
      <w:r w:rsidRPr="00A80A5E">
        <w:rPr>
          <w:rFonts w:ascii="Times New Roman" w:hAnsi="Times New Roman" w:cs="Times New Roman"/>
        </w:rPr>
        <w:t xml:space="preserve"> in three brain areas which were the olfactory bulb, the hippocampus (at -2.255 mm and -2.355 mm from bregma) and the frontal cortex (at +1.945 mm from bregma). Brain sections were then transferred to a 2'' × 2'' stainless steel magnetic MALDI plate. All the experiments were carried out in the negative ion mode. The MALDI plate was automatically spotted with 9-AA (9-Aminocridine) as MALDI matrix for negative ion mode tissue imaging using automatic sprayer. In MALDI MSI, matrix selection and application are an essential step due to its crucial effect on sensitivity, selective analyte ionization and spatial resolution. The vapor deposition process applied to the matrix supports high resolution MALDI imaging. Then, images were </w:t>
      </w:r>
      <w:proofErr w:type="spellStart"/>
      <w:r w:rsidRPr="00A80A5E">
        <w:rPr>
          <w:rFonts w:ascii="Times New Roman" w:hAnsi="Times New Roman" w:cs="Times New Roman"/>
        </w:rPr>
        <w:t>analyzed</w:t>
      </w:r>
      <w:proofErr w:type="spellEnd"/>
      <w:r w:rsidRPr="00A80A5E">
        <w:rPr>
          <w:rFonts w:ascii="Times New Roman" w:hAnsi="Times New Roman" w:cs="Times New Roman"/>
        </w:rPr>
        <w:t xml:space="preserve"> using Imaging mass microscope software. The </w:t>
      </w:r>
      <w:r w:rsidRPr="00A80A5E">
        <w:rPr>
          <w:rFonts w:ascii="Times New Roman" w:hAnsi="Times New Roman" w:cs="Times New Roman"/>
        </w:rPr>
        <w:lastRenderedPageBreak/>
        <w:t>sample of AA in SLNs was validated before testing with the tissue samples by comparing the fragments of AA in SLNs to the AA standard from Sigma Aldrich. Supplementary Table 1. is the result for the fragmentation profiles of AA standard and Asiatic acid in SLNs formulation in blank brain tissue or samples. MSI image results were provided in the Supplementary Fig. 3.</w:t>
      </w:r>
    </w:p>
    <w:p w14:paraId="37C45A81" w14:textId="77777777" w:rsidR="00F210DD" w:rsidRDefault="00F210DD" w:rsidP="00F210DD">
      <w:pPr>
        <w:spacing w:line="480" w:lineRule="auto"/>
        <w:jc w:val="both"/>
        <w:rPr>
          <w:rFonts w:ascii="Times New Roman" w:hAnsi="Times New Roman" w:cs="Times New Roman"/>
        </w:rPr>
      </w:pPr>
    </w:p>
    <w:p w14:paraId="21DC56EE" w14:textId="6DA04001" w:rsidR="00F210DD" w:rsidRPr="00F210DD" w:rsidRDefault="00F210DD" w:rsidP="00F210DD">
      <w:pPr>
        <w:spacing w:line="480" w:lineRule="auto"/>
        <w:jc w:val="both"/>
        <w:rPr>
          <w:rFonts w:ascii="Times New Roman" w:hAnsi="Times New Roman" w:cs="Times New Roman"/>
        </w:rPr>
      </w:pPr>
      <w:r w:rsidRPr="00F210DD">
        <w:rPr>
          <w:rFonts w:ascii="Times New Roman" w:hAnsi="Times New Roman" w:cs="Times New Roman"/>
          <w:b/>
          <w:bCs/>
          <w:lang w:val="en-US" w:bidi="th-TH"/>
        </w:rPr>
        <w:t>Characterization of Asiatic Acid in SLNs: particle size, size distribution, and zeta potential</w:t>
      </w:r>
    </w:p>
    <w:p w14:paraId="300063D5" w14:textId="3A6EDDFC" w:rsidR="00F210DD" w:rsidRDefault="00F210DD" w:rsidP="00F210DD">
      <w:pPr>
        <w:spacing w:line="480" w:lineRule="auto"/>
        <w:jc w:val="both"/>
        <w:rPr>
          <w:rFonts w:ascii="Times New Roman" w:hAnsi="Times New Roman" w:cs="Times New Roman"/>
        </w:rPr>
      </w:pPr>
      <w:r w:rsidRPr="00F210DD">
        <w:rPr>
          <w:rFonts w:ascii="Times New Roman" w:hAnsi="Times New Roman" w:cs="Times New Roman"/>
          <w:lang w:val="en-US" w:bidi="th-TH"/>
        </w:rPr>
        <w:t xml:space="preserve">The particle size, size distribution, and zeta potential </w:t>
      </w:r>
      <w:r w:rsidR="00E73705">
        <w:rPr>
          <w:rFonts w:ascii="Times New Roman" w:hAnsi="Times New Roman" w:cs="Times New Roman"/>
          <w:lang w:val="en-US" w:bidi="th-TH"/>
        </w:rPr>
        <w:t xml:space="preserve">of SLNs-loaded AA </w:t>
      </w:r>
      <w:r w:rsidRPr="00F210DD">
        <w:rPr>
          <w:rFonts w:ascii="Times New Roman" w:hAnsi="Times New Roman" w:cs="Times New Roman"/>
          <w:lang w:val="en-US" w:bidi="th-TH"/>
        </w:rPr>
        <w:t xml:space="preserve">were measured with </w:t>
      </w:r>
      <w:r w:rsidR="00E73705">
        <w:rPr>
          <w:rFonts w:ascii="Times New Roman" w:hAnsi="Times New Roman" w:cs="Times New Roman"/>
        </w:rPr>
        <w:t>t</w:t>
      </w:r>
      <w:r w:rsidRPr="00F210DD">
        <w:rPr>
          <w:rFonts w:ascii="Times New Roman" w:hAnsi="Times New Roman" w:cs="Times New Roman"/>
        </w:rPr>
        <w:t xml:space="preserve">he </w:t>
      </w:r>
      <w:proofErr w:type="spellStart"/>
      <w:r w:rsidRPr="00F210DD">
        <w:rPr>
          <w:rFonts w:ascii="Times New Roman" w:hAnsi="Times New Roman" w:cs="Times New Roman"/>
        </w:rPr>
        <w:t>Zetasizer</w:t>
      </w:r>
      <w:proofErr w:type="spellEnd"/>
      <w:r w:rsidRPr="00F210DD">
        <w:rPr>
          <w:rFonts w:ascii="Times New Roman" w:hAnsi="Times New Roman" w:cs="Times New Roman"/>
        </w:rPr>
        <w:t xml:space="preserve"> (Malvern</w:t>
      </w:r>
      <w:r>
        <w:rPr>
          <w:rFonts w:ascii="Times New Roman" w:hAnsi="Times New Roman" w:cs="Times New Roman"/>
        </w:rPr>
        <w:t xml:space="preserve"> </w:t>
      </w:r>
      <w:r w:rsidRPr="00F210DD">
        <w:rPr>
          <w:rFonts w:ascii="Times New Roman" w:hAnsi="Times New Roman" w:cs="Times New Roman"/>
        </w:rPr>
        <w:t>Instruments Nano ZS</w:t>
      </w:r>
      <w:r w:rsidRPr="00F210DD">
        <w:rPr>
          <w:rFonts w:ascii="Times New Roman" w:hAnsi="Times New Roman" w:cs="Times New Roman"/>
          <w:position w:val="8"/>
        </w:rPr>
        <w:sym w:font="Symbol" w:char="F0D2"/>
      </w:r>
      <w:r w:rsidRPr="00F210DD">
        <w:rPr>
          <w:rFonts w:ascii="Times New Roman" w:hAnsi="Times New Roman" w:cs="Times New Roman"/>
        </w:rPr>
        <w:t>, UK)</w:t>
      </w:r>
      <w:r>
        <w:rPr>
          <w:rFonts w:ascii="Times New Roman" w:hAnsi="Times New Roman" w:cs="Times New Roman"/>
        </w:rPr>
        <w:t xml:space="preserve"> as described in the previous method</w:t>
      </w:r>
      <w:r w:rsidR="00907C42">
        <w:rPr>
          <w:rFonts w:ascii="Times New Roman" w:hAnsi="Times New Roman" w:cs="Times New Roman"/>
        </w:rPr>
        <w:t xml:space="preserve"> [</w:t>
      </w:r>
      <w:proofErr w:type="spellStart"/>
      <w:r w:rsidR="00D30A46">
        <w:rPr>
          <w:rFonts w:ascii="Times New Roman" w:hAnsi="Times New Roman" w:cs="Times New Roman"/>
        </w:rPr>
        <w:t>Pradana</w:t>
      </w:r>
      <w:proofErr w:type="spellEnd"/>
      <w:r w:rsidR="00D30A46">
        <w:rPr>
          <w:rFonts w:ascii="Times New Roman" w:hAnsi="Times New Roman" w:cs="Times New Roman"/>
        </w:rPr>
        <w:t xml:space="preserve"> and </w:t>
      </w:r>
      <w:proofErr w:type="spellStart"/>
      <w:r w:rsidR="00D30A46">
        <w:rPr>
          <w:rFonts w:ascii="Times New Roman" w:hAnsi="Times New Roman" w:cs="Times New Roman"/>
        </w:rPr>
        <w:t>Ritthidej</w:t>
      </w:r>
      <w:proofErr w:type="spellEnd"/>
      <w:r w:rsidR="00D30A46">
        <w:rPr>
          <w:rFonts w:ascii="Times New Roman" w:hAnsi="Times New Roman" w:cs="Times New Roman"/>
        </w:rPr>
        <w:t>, 2023</w:t>
      </w:r>
      <w:r w:rsidR="00907C42">
        <w:rPr>
          <w:rFonts w:ascii="Times New Roman" w:hAnsi="Times New Roman" w:cs="Times New Roman"/>
        </w:rPr>
        <w:t>].</w:t>
      </w:r>
    </w:p>
    <w:p w14:paraId="1B9964C3" w14:textId="77777777" w:rsidR="00907C42" w:rsidRPr="00F210DD" w:rsidRDefault="00907C42" w:rsidP="00F210DD">
      <w:pPr>
        <w:spacing w:line="480" w:lineRule="auto"/>
        <w:jc w:val="both"/>
        <w:rPr>
          <w:rFonts w:ascii="Times New Roman" w:hAnsi="Times New Roman" w:cs="Times New Roman"/>
          <w:b/>
          <w:bCs/>
          <w:lang w:val="en-US" w:bidi="th-TH"/>
        </w:rPr>
      </w:pPr>
    </w:p>
    <w:p w14:paraId="156D18BF" w14:textId="7B56C2F4" w:rsidR="00F210DD" w:rsidRPr="00F75072" w:rsidRDefault="00D30A46" w:rsidP="00F75072">
      <w:pPr>
        <w:spacing w:line="480" w:lineRule="auto"/>
        <w:jc w:val="both"/>
        <w:rPr>
          <w:rFonts w:ascii="Times New Roman" w:hAnsi="Times New Roman" w:cs="Times New Roman"/>
          <w:u w:val="single"/>
        </w:rPr>
      </w:pPr>
      <w:r w:rsidRPr="00F75072">
        <w:rPr>
          <w:rFonts w:ascii="Times New Roman" w:hAnsi="Times New Roman" w:cs="Times New Roman"/>
          <w:u w:val="single"/>
        </w:rPr>
        <w:t>Reference</w:t>
      </w:r>
    </w:p>
    <w:p w14:paraId="24DB38DD" w14:textId="0AE865C6" w:rsidR="00F210DD" w:rsidRPr="00D30A46" w:rsidRDefault="00D30A46" w:rsidP="00F75072">
      <w:pPr>
        <w:spacing w:line="480" w:lineRule="auto"/>
        <w:rPr>
          <w:rFonts w:ascii="Times New Roman" w:hAnsi="Times New Roman" w:cs="Times New Roman"/>
          <w:b/>
          <w:bCs/>
          <w:lang w:val="en-US" w:bidi="th-TH"/>
        </w:rPr>
      </w:pPr>
      <w:r w:rsidRPr="00D30A46">
        <w:rPr>
          <w:rFonts w:ascii="Times New Roman" w:hAnsi="Times New Roman" w:cs="Times New Roman"/>
          <w:noProof/>
        </w:rPr>
        <w:t>Pra</w:t>
      </w:r>
      <w:r w:rsidRPr="00D30A46">
        <w:rPr>
          <w:rFonts w:ascii="Times New Roman" w:hAnsi="Times New Roman" w:cs="Times New Roman"/>
          <w:noProof/>
        </w:rPr>
        <w:t>dana AT, Ritthidej GC. Spray Drying of Asiatic Acid-Palm Oil in Maltodextrin: Improving the Nanoemulsion Characteristics. International Journal of Nanoscience and Nanotechnology. 2023;19(1):21-33.</w:t>
      </w:r>
    </w:p>
    <w:p w14:paraId="4910C851" w14:textId="77777777" w:rsidR="00F210DD" w:rsidRPr="00F210DD" w:rsidRDefault="00F210DD">
      <w:pPr>
        <w:rPr>
          <w:rFonts w:ascii="Times New Roman" w:hAnsi="Times New Roman" w:cs="Times New Roman"/>
          <w:b/>
          <w:bCs/>
          <w:lang w:val="en-US" w:bidi="th-TH"/>
        </w:rPr>
      </w:pPr>
    </w:p>
    <w:sectPr w:rsidR="00F210DD" w:rsidRPr="00F210DD" w:rsidSect="001F2E8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97C08"/>
    <w:multiLevelType w:val="hybridMultilevel"/>
    <w:tmpl w:val="5FBE5E14"/>
    <w:lvl w:ilvl="0" w:tplc="D3B8E26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7973734"/>
    <w:multiLevelType w:val="multilevel"/>
    <w:tmpl w:val="1C44C8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49758616">
    <w:abstractNumId w:val="0"/>
  </w:num>
  <w:num w:numId="2" w16cid:durableId="4220741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0A0"/>
    <w:rsid w:val="00013C09"/>
    <w:rsid w:val="0004214F"/>
    <w:rsid w:val="000614B9"/>
    <w:rsid w:val="00063604"/>
    <w:rsid w:val="00104158"/>
    <w:rsid w:val="00132CC1"/>
    <w:rsid w:val="00180113"/>
    <w:rsid w:val="001E3575"/>
    <w:rsid w:val="001E3B79"/>
    <w:rsid w:val="001F2E8B"/>
    <w:rsid w:val="00205670"/>
    <w:rsid w:val="00231344"/>
    <w:rsid w:val="00246BB1"/>
    <w:rsid w:val="00264552"/>
    <w:rsid w:val="00282860"/>
    <w:rsid w:val="0029255C"/>
    <w:rsid w:val="00296448"/>
    <w:rsid w:val="002D23D2"/>
    <w:rsid w:val="002F71AD"/>
    <w:rsid w:val="00301A46"/>
    <w:rsid w:val="00312E05"/>
    <w:rsid w:val="0032584F"/>
    <w:rsid w:val="00326CAA"/>
    <w:rsid w:val="003D1BF2"/>
    <w:rsid w:val="003F5349"/>
    <w:rsid w:val="004147D0"/>
    <w:rsid w:val="0046249A"/>
    <w:rsid w:val="0046341C"/>
    <w:rsid w:val="00486911"/>
    <w:rsid w:val="004A19F7"/>
    <w:rsid w:val="004B58CA"/>
    <w:rsid w:val="004E6822"/>
    <w:rsid w:val="004E7039"/>
    <w:rsid w:val="00522C10"/>
    <w:rsid w:val="005231A8"/>
    <w:rsid w:val="0052428A"/>
    <w:rsid w:val="0054327A"/>
    <w:rsid w:val="005623B3"/>
    <w:rsid w:val="0058133C"/>
    <w:rsid w:val="00590C0C"/>
    <w:rsid w:val="005A1EFB"/>
    <w:rsid w:val="005B3BFF"/>
    <w:rsid w:val="005C6863"/>
    <w:rsid w:val="005E4A00"/>
    <w:rsid w:val="006235BB"/>
    <w:rsid w:val="006306C9"/>
    <w:rsid w:val="006445DD"/>
    <w:rsid w:val="0065720F"/>
    <w:rsid w:val="006D2349"/>
    <w:rsid w:val="0076743B"/>
    <w:rsid w:val="007A5583"/>
    <w:rsid w:val="007B577D"/>
    <w:rsid w:val="007B6085"/>
    <w:rsid w:val="007E7CF8"/>
    <w:rsid w:val="00801DEA"/>
    <w:rsid w:val="00824336"/>
    <w:rsid w:val="0082780F"/>
    <w:rsid w:val="008754AC"/>
    <w:rsid w:val="00891B53"/>
    <w:rsid w:val="008A387C"/>
    <w:rsid w:val="008B368D"/>
    <w:rsid w:val="008B770B"/>
    <w:rsid w:val="008D5033"/>
    <w:rsid w:val="008F486A"/>
    <w:rsid w:val="00907C42"/>
    <w:rsid w:val="00925AA8"/>
    <w:rsid w:val="00925C2C"/>
    <w:rsid w:val="009C3CC9"/>
    <w:rsid w:val="009D6A40"/>
    <w:rsid w:val="009F71C5"/>
    <w:rsid w:val="00A03DB6"/>
    <w:rsid w:val="00A32AA3"/>
    <w:rsid w:val="00A40C4C"/>
    <w:rsid w:val="00A52E34"/>
    <w:rsid w:val="00A63905"/>
    <w:rsid w:val="00A65C30"/>
    <w:rsid w:val="00A80A5E"/>
    <w:rsid w:val="00AB1DF8"/>
    <w:rsid w:val="00AD7804"/>
    <w:rsid w:val="00AF180C"/>
    <w:rsid w:val="00BC5EA1"/>
    <w:rsid w:val="00BC7650"/>
    <w:rsid w:val="00BD686C"/>
    <w:rsid w:val="00BE2896"/>
    <w:rsid w:val="00BF7192"/>
    <w:rsid w:val="00C113E9"/>
    <w:rsid w:val="00C62CFA"/>
    <w:rsid w:val="00C71EBC"/>
    <w:rsid w:val="00C913A1"/>
    <w:rsid w:val="00CC4D26"/>
    <w:rsid w:val="00CD2BB1"/>
    <w:rsid w:val="00D246D1"/>
    <w:rsid w:val="00D30A46"/>
    <w:rsid w:val="00D35E6B"/>
    <w:rsid w:val="00D43C92"/>
    <w:rsid w:val="00D5521D"/>
    <w:rsid w:val="00D67221"/>
    <w:rsid w:val="00D8035C"/>
    <w:rsid w:val="00DA40A0"/>
    <w:rsid w:val="00DD23A0"/>
    <w:rsid w:val="00DF7A64"/>
    <w:rsid w:val="00E01A0B"/>
    <w:rsid w:val="00E73705"/>
    <w:rsid w:val="00E86AF8"/>
    <w:rsid w:val="00EA5B6E"/>
    <w:rsid w:val="00EE1EF8"/>
    <w:rsid w:val="00EF20A0"/>
    <w:rsid w:val="00F07676"/>
    <w:rsid w:val="00F07B0E"/>
    <w:rsid w:val="00F210DD"/>
    <w:rsid w:val="00F32371"/>
    <w:rsid w:val="00F75072"/>
    <w:rsid w:val="00F8463B"/>
    <w:rsid w:val="00FD6891"/>
    <w:rsid w:val="00FF29B8"/>
    <w:rsid w:val="00FF2C0A"/>
    <w:rsid w:val="00FF3FAD"/>
  </w:rsids>
  <m:mathPr>
    <m:mathFont m:val="Cambria Math"/>
    <m:brkBin m:val="before"/>
    <m:brkBinSub m:val="--"/>
    <m:smallFrac m:val="0"/>
    <m:dispDef/>
    <m:lMargin m:val="0"/>
    <m:rMargin m:val="0"/>
    <m:defJc m:val="centerGroup"/>
    <m:wrapIndent m:val="1440"/>
    <m:intLim m:val="subSup"/>
    <m:naryLim m:val="undOvr"/>
  </m:mathPr>
  <w:themeFontLang w:val="en-ID" w:bidi="th-TH"/>
  <w:clrSchemeMapping w:bg1="light1" w:t1="dark1" w:bg2="light2" w:t2="dark2" w:accent1="accent1" w:accent2="accent2" w:accent3="accent3" w:accent4="accent4" w:accent5="accent5" w:accent6="accent6" w:hyperlink="hyperlink" w:followedHyperlink="followedHyperlink"/>
  <w:decimalSymbol w:val="."/>
  <w:listSeparator w:val=","/>
  <w14:docId w14:val="6CF94475"/>
  <w15:chartTrackingRefBased/>
  <w15:docId w15:val="{966DD587-2B70-D241-BE20-CD87DFCD7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20A0"/>
    <w:pPr>
      <w:spacing w:before="100" w:beforeAutospacing="1" w:afterAutospacing="1" w:line="360" w:lineRule="auto"/>
      <w:jc w:val="both"/>
      <w:textAlignment w:val="baseline"/>
      <w:outlineLvl w:val="0"/>
    </w:pPr>
    <w:rPr>
      <w:rFonts w:ascii="Times New Roman" w:eastAsia="Times New Roman" w:hAnsi="Times New Roman" w:cs="Times New Roman"/>
      <w:b/>
      <w:bCs/>
      <w:lang w:val="en-US"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20A0"/>
    <w:rPr>
      <w:rFonts w:ascii="Times New Roman" w:eastAsia="Times New Roman" w:hAnsi="Times New Roman" w:cs="Times New Roman"/>
      <w:b/>
      <w:bCs/>
      <w:lang w:val="en-US" w:bidi="th-TH"/>
    </w:rPr>
  </w:style>
  <w:style w:type="paragraph" w:styleId="NormalWeb">
    <w:name w:val="Normal (Web)"/>
    <w:basedOn w:val="Normal"/>
    <w:link w:val="NormalWebChar"/>
    <w:uiPriority w:val="99"/>
    <w:unhideWhenUsed/>
    <w:rsid w:val="00EF20A0"/>
    <w:pPr>
      <w:spacing w:before="100" w:beforeAutospacing="1" w:after="100" w:afterAutospacing="1"/>
    </w:pPr>
    <w:rPr>
      <w:rFonts w:ascii="Times New Roman" w:eastAsia="Times New Roman" w:hAnsi="Times New Roman" w:cs="Times New Roman"/>
      <w:lang w:val="en-US" w:eastAsia="en-GB" w:bidi="si-LK"/>
    </w:rPr>
  </w:style>
  <w:style w:type="character" w:customStyle="1" w:styleId="NormalWebChar">
    <w:name w:val="Normal (Web) Char"/>
    <w:basedOn w:val="DefaultParagraphFont"/>
    <w:link w:val="NormalWeb"/>
    <w:uiPriority w:val="99"/>
    <w:rsid w:val="00EF20A0"/>
    <w:rPr>
      <w:rFonts w:ascii="Times New Roman" w:eastAsia="Times New Roman" w:hAnsi="Times New Roman" w:cs="Times New Roman"/>
      <w:lang w:val="en-US" w:eastAsia="en-GB" w:bidi="si-LK"/>
    </w:rPr>
  </w:style>
  <w:style w:type="table" w:styleId="PlainTable2">
    <w:name w:val="Plain Table 2"/>
    <w:basedOn w:val="TableNormal"/>
    <w:uiPriority w:val="42"/>
    <w:rsid w:val="0052428A"/>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8D50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80113"/>
    <w:pPr>
      <w:spacing w:before="100" w:beforeAutospacing="1" w:after="100" w:afterAutospacing="1"/>
    </w:pPr>
    <w:rPr>
      <w:rFonts w:ascii="Tahoma" w:eastAsia="Times New Roman" w:hAnsi="Tahoma" w:cs="Tahoma"/>
      <w:lang w:val="en-US" w:bidi="th-TH"/>
    </w:rPr>
  </w:style>
  <w:style w:type="character" w:customStyle="1" w:styleId="eop">
    <w:name w:val="eop"/>
    <w:basedOn w:val="DefaultParagraphFont"/>
    <w:rsid w:val="001801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632383">
      <w:bodyDiv w:val="1"/>
      <w:marLeft w:val="0"/>
      <w:marRight w:val="0"/>
      <w:marTop w:val="0"/>
      <w:marBottom w:val="0"/>
      <w:divBdr>
        <w:top w:val="none" w:sz="0" w:space="0" w:color="auto"/>
        <w:left w:val="none" w:sz="0" w:space="0" w:color="auto"/>
        <w:bottom w:val="none" w:sz="0" w:space="0" w:color="auto"/>
        <w:right w:val="none" w:sz="0" w:space="0" w:color="auto"/>
      </w:divBdr>
      <w:divsChild>
        <w:div w:id="245455622">
          <w:marLeft w:val="0"/>
          <w:marRight w:val="0"/>
          <w:marTop w:val="0"/>
          <w:marBottom w:val="0"/>
          <w:divBdr>
            <w:top w:val="none" w:sz="0" w:space="0" w:color="auto"/>
            <w:left w:val="none" w:sz="0" w:space="0" w:color="auto"/>
            <w:bottom w:val="none" w:sz="0" w:space="0" w:color="auto"/>
            <w:right w:val="none" w:sz="0" w:space="0" w:color="auto"/>
          </w:divBdr>
          <w:divsChild>
            <w:div w:id="956565238">
              <w:marLeft w:val="0"/>
              <w:marRight w:val="0"/>
              <w:marTop w:val="0"/>
              <w:marBottom w:val="0"/>
              <w:divBdr>
                <w:top w:val="none" w:sz="0" w:space="0" w:color="auto"/>
                <w:left w:val="none" w:sz="0" w:space="0" w:color="auto"/>
                <w:bottom w:val="none" w:sz="0" w:space="0" w:color="auto"/>
                <w:right w:val="none" w:sz="0" w:space="0" w:color="auto"/>
              </w:divBdr>
              <w:divsChild>
                <w:div w:id="27695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032871">
      <w:bodyDiv w:val="1"/>
      <w:marLeft w:val="0"/>
      <w:marRight w:val="0"/>
      <w:marTop w:val="0"/>
      <w:marBottom w:val="0"/>
      <w:divBdr>
        <w:top w:val="none" w:sz="0" w:space="0" w:color="auto"/>
        <w:left w:val="none" w:sz="0" w:space="0" w:color="auto"/>
        <w:bottom w:val="none" w:sz="0" w:space="0" w:color="auto"/>
        <w:right w:val="none" w:sz="0" w:space="0" w:color="auto"/>
      </w:divBdr>
    </w:div>
    <w:div w:id="1802577218">
      <w:bodyDiv w:val="1"/>
      <w:marLeft w:val="0"/>
      <w:marRight w:val="0"/>
      <w:marTop w:val="0"/>
      <w:marBottom w:val="0"/>
      <w:divBdr>
        <w:top w:val="none" w:sz="0" w:space="0" w:color="auto"/>
        <w:left w:val="none" w:sz="0" w:space="0" w:color="auto"/>
        <w:bottom w:val="none" w:sz="0" w:space="0" w:color="auto"/>
        <w:right w:val="none" w:sz="0" w:space="0" w:color="auto"/>
      </w:divBdr>
      <w:divsChild>
        <w:div w:id="1927154168">
          <w:marLeft w:val="0"/>
          <w:marRight w:val="0"/>
          <w:marTop w:val="0"/>
          <w:marBottom w:val="0"/>
          <w:divBdr>
            <w:top w:val="none" w:sz="0" w:space="0" w:color="auto"/>
            <w:left w:val="none" w:sz="0" w:space="0" w:color="auto"/>
            <w:bottom w:val="none" w:sz="0" w:space="0" w:color="auto"/>
            <w:right w:val="none" w:sz="0" w:space="0" w:color="auto"/>
          </w:divBdr>
          <w:divsChild>
            <w:div w:id="1852135687">
              <w:marLeft w:val="0"/>
              <w:marRight w:val="0"/>
              <w:marTop w:val="0"/>
              <w:marBottom w:val="0"/>
              <w:divBdr>
                <w:top w:val="none" w:sz="0" w:space="0" w:color="auto"/>
                <w:left w:val="none" w:sz="0" w:space="0" w:color="auto"/>
                <w:bottom w:val="none" w:sz="0" w:space="0" w:color="auto"/>
                <w:right w:val="none" w:sz="0" w:space="0" w:color="auto"/>
              </w:divBdr>
              <w:divsChild>
                <w:div w:id="49796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8</Pages>
  <Words>668</Words>
  <Characters>3810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Ratchanee Rodsiri</cp:lastModifiedBy>
  <cp:revision>17</cp:revision>
  <dcterms:created xsi:type="dcterms:W3CDTF">2023-07-04T08:57:00Z</dcterms:created>
  <dcterms:modified xsi:type="dcterms:W3CDTF">2023-08-02T07:31:00Z</dcterms:modified>
</cp:coreProperties>
</file>