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3034665" cy="2853055"/>
            <wp:effectExtent l="0" t="0" r="635" b="4445"/>
            <wp:docPr id="5" name="图片 1" descr="1684034170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168403417069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34665" cy="285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default" w:ascii="Cambria" w:hAnsi="Cambria" w:cs="Cambria"/>
          <w:b/>
          <w:bCs/>
          <w:sz w:val="28"/>
          <w:szCs w:val="28"/>
        </w:rPr>
        <w:t>Figure S1</w:t>
      </w:r>
      <w:r>
        <w:rPr>
          <w:rFonts w:hint="default" w:ascii="Cambria" w:hAnsi="Cambria" w:cs="Cambria"/>
          <w:sz w:val="28"/>
          <w:szCs w:val="28"/>
        </w:rPr>
        <w:t xml:space="preserve"> The kidney weight / bodyweight between the four groups </w:t>
      </w:r>
      <w:r>
        <w:rPr>
          <w:rFonts w:hint="default" w:ascii="Cambria" w:hAnsi="Cambria" w:cs="Cambria"/>
          <w:sz w:val="28"/>
          <w:szCs w:val="28"/>
        </w:rPr>
        <w:t xml:space="preserve">of mice. ns, no significance; Dios-1, UUO+Diosmin 50 mg/kg; Dios-2, UUO+Diosmin 100 mg/kg. </w:t>
      </w:r>
    </w:p>
    <w:p/>
    <w:p>
      <w:r>
        <w:drawing>
          <wp:inline distT="0" distB="0" distL="114300" distR="114300">
            <wp:extent cx="5603240" cy="1868170"/>
            <wp:effectExtent l="0" t="0" r="1016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3240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Cambria" w:hAnsi="Cambria" w:cs="Cambria"/>
          <w:sz w:val="28"/>
          <w:szCs w:val="28"/>
        </w:rPr>
      </w:pPr>
      <w:r>
        <w:rPr>
          <w:rFonts w:hint="default" w:ascii="Cambria" w:hAnsi="Cambria" w:cs="Cambria"/>
          <w:b/>
          <w:bCs/>
          <w:sz w:val="28"/>
          <w:szCs w:val="28"/>
        </w:rPr>
        <w:t>Figure S2</w:t>
      </w:r>
      <w:r>
        <w:rPr>
          <w:rFonts w:hint="default" w:ascii="Cambria" w:hAnsi="Cambria" w:cs="Cambria"/>
          <w:sz w:val="28"/>
          <w:szCs w:val="28"/>
        </w:rPr>
        <w:t xml:space="preserve"> Serum ALT, AST, and ALP levels in four groups of mice. </w:t>
      </w:r>
      <w:r>
        <w:rPr>
          <w:rFonts w:hint="default" w:ascii="Cambria" w:hAnsi="Cambria" w:cs="Cambria"/>
          <w:sz w:val="28"/>
          <w:szCs w:val="28"/>
        </w:rPr>
        <w:t xml:space="preserve">ns, no significance; Dios-1, UUO+Diosmin 50 mg/kg; Dios-2, UUO+Diosmin 100 mg/kg. 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iNTI2ODQxOWU1NmE2ZmUxYzkyYWNhMWZiZDdlODMifQ=="/>
  </w:docVars>
  <w:rsids>
    <w:rsidRoot w:val="00000000"/>
    <w:rsid w:val="1436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ZWM</dc:creator>
  <cp:lastModifiedBy>Author</cp:lastModifiedBy>
  <dcterms:modified xsi:type="dcterms:W3CDTF">2023-11-02T08:43:21Z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39007B3CE90B436FBFD84102CDF6B45D_12</vt:lpwstr>
  </property>
</Properties>
</file>