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07DD8" w14:textId="2B8FB514" w:rsidR="002C6D83" w:rsidRPr="007072CB" w:rsidRDefault="00F75875">
      <w:pPr>
        <w:rPr>
          <w:b/>
          <w:lang w:val="en-US"/>
        </w:rPr>
      </w:pPr>
      <w:r>
        <w:rPr>
          <w:b/>
          <w:sz w:val="24"/>
          <w:lang w:val="en-US"/>
        </w:rPr>
        <w:t>Supplementary File 2</w:t>
      </w:r>
      <w:r w:rsidR="00297F02" w:rsidRPr="0039509D">
        <w:rPr>
          <w:b/>
          <w:sz w:val="24"/>
          <w:lang w:val="en-US"/>
        </w:rPr>
        <w:t>: Protocols included</w:t>
      </w:r>
    </w:p>
    <w:p w14:paraId="38688A15" w14:textId="77777777" w:rsidR="00297F02" w:rsidRDefault="00297F02">
      <w:pPr>
        <w:rPr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1418"/>
        <w:gridCol w:w="2693"/>
        <w:gridCol w:w="3686"/>
      </w:tblGrid>
      <w:tr w:rsidR="007072CB" w:rsidRPr="0039509D" w14:paraId="738C4A24" w14:textId="77777777" w:rsidTr="00C60069">
        <w:tc>
          <w:tcPr>
            <w:tcW w:w="5665" w:type="dxa"/>
          </w:tcPr>
          <w:p w14:paraId="1D860D77" w14:textId="77777777" w:rsidR="007072CB" w:rsidRPr="0039509D" w:rsidRDefault="007072CB" w:rsidP="007072CB">
            <w:pPr>
              <w:rPr>
                <w:rFonts w:cstheme="minorHAnsi"/>
                <w:b/>
                <w:lang w:val="en-US"/>
              </w:rPr>
            </w:pPr>
            <w:r w:rsidRPr="0039509D">
              <w:rPr>
                <w:rFonts w:cstheme="minorHAnsi"/>
                <w:b/>
                <w:lang w:val="en-US"/>
              </w:rPr>
              <w:t>Protocol title</w:t>
            </w:r>
          </w:p>
        </w:tc>
        <w:tc>
          <w:tcPr>
            <w:tcW w:w="1418" w:type="dxa"/>
          </w:tcPr>
          <w:p w14:paraId="3ABF4CCC" w14:textId="77777777" w:rsidR="007072CB" w:rsidRPr="0039509D" w:rsidRDefault="007072CB" w:rsidP="007072CB">
            <w:pPr>
              <w:rPr>
                <w:rFonts w:cstheme="minorHAnsi"/>
                <w:b/>
                <w:lang w:val="en-US"/>
              </w:rPr>
            </w:pPr>
            <w:r w:rsidRPr="0039509D">
              <w:rPr>
                <w:rFonts w:cstheme="minorHAnsi"/>
                <w:b/>
                <w:lang w:val="en-US"/>
              </w:rPr>
              <w:t>Target Condition</w:t>
            </w:r>
          </w:p>
        </w:tc>
        <w:tc>
          <w:tcPr>
            <w:tcW w:w="2693" w:type="dxa"/>
          </w:tcPr>
          <w:p w14:paraId="57F1FB49" w14:textId="77777777" w:rsidR="007072CB" w:rsidRPr="0039509D" w:rsidRDefault="007072CB" w:rsidP="007072CB">
            <w:pPr>
              <w:rPr>
                <w:rFonts w:cstheme="minorHAnsi"/>
                <w:b/>
                <w:lang w:val="en-US"/>
              </w:rPr>
            </w:pPr>
            <w:r w:rsidRPr="0039509D">
              <w:rPr>
                <w:rFonts w:cstheme="minorHAnsi"/>
                <w:b/>
                <w:lang w:val="en-US"/>
              </w:rPr>
              <w:t>Product used</w:t>
            </w:r>
          </w:p>
        </w:tc>
        <w:tc>
          <w:tcPr>
            <w:tcW w:w="3686" w:type="dxa"/>
          </w:tcPr>
          <w:p w14:paraId="7941FCCD" w14:textId="77777777" w:rsidR="007072CB" w:rsidRPr="0039509D" w:rsidRDefault="007072CB" w:rsidP="007072CB">
            <w:pPr>
              <w:rPr>
                <w:rFonts w:cstheme="minorHAnsi"/>
                <w:b/>
                <w:lang w:val="en-US"/>
              </w:rPr>
            </w:pPr>
            <w:r w:rsidRPr="0039509D">
              <w:rPr>
                <w:rFonts w:cstheme="minorHAnsi"/>
                <w:b/>
                <w:lang w:val="en-US"/>
              </w:rPr>
              <w:t>Web link</w:t>
            </w:r>
          </w:p>
        </w:tc>
      </w:tr>
      <w:tr w:rsidR="007072CB" w:rsidRPr="0039509D" w14:paraId="1BB1F98A" w14:textId="77777777" w:rsidTr="00C60069">
        <w:tc>
          <w:tcPr>
            <w:tcW w:w="5665" w:type="dxa"/>
          </w:tcPr>
          <w:p w14:paraId="68054914" w14:textId="77777777" w:rsidR="007072CB" w:rsidRPr="0039509D" w:rsidRDefault="007072CB" w:rsidP="007072CB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Effectiveness of Ascorbic Acid and Tocopherol for Depression in Elderly</w:t>
            </w:r>
          </w:p>
        </w:tc>
        <w:tc>
          <w:tcPr>
            <w:tcW w:w="1418" w:type="dxa"/>
          </w:tcPr>
          <w:p w14:paraId="2DD163CD" w14:textId="77777777" w:rsidR="007072CB" w:rsidRPr="0039509D" w:rsidRDefault="007072CB" w:rsidP="007072CB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Depression</w:t>
            </w:r>
          </w:p>
        </w:tc>
        <w:tc>
          <w:tcPr>
            <w:tcW w:w="2693" w:type="dxa"/>
          </w:tcPr>
          <w:p w14:paraId="54EE79A7" w14:textId="77777777" w:rsidR="007072CB" w:rsidRPr="0039509D" w:rsidRDefault="007072CB" w:rsidP="007072CB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Ascorbic Acid and Tocopherol</w:t>
            </w:r>
          </w:p>
        </w:tc>
        <w:tc>
          <w:tcPr>
            <w:tcW w:w="3686" w:type="dxa"/>
          </w:tcPr>
          <w:p w14:paraId="5BBDCEC3" w14:textId="77777777" w:rsidR="007072CB" w:rsidRPr="0039509D" w:rsidRDefault="007072CB" w:rsidP="007072CB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https://clinicaltrials.gov/ct2/show/NCT02793648</w:t>
            </w:r>
          </w:p>
        </w:tc>
      </w:tr>
      <w:tr w:rsidR="007072CB" w:rsidRPr="0039509D" w14:paraId="1E14F40B" w14:textId="77777777" w:rsidTr="00C60069">
        <w:tc>
          <w:tcPr>
            <w:tcW w:w="5665" w:type="dxa"/>
          </w:tcPr>
          <w:p w14:paraId="15BEEFCA" w14:textId="77777777" w:rsidR="007072CB" w:rsidRPr="0039509D" w:rsidRDefault="007072CB" w:rsidP="007072CB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Folic Acid and Omega -3 Fatty Acid Supplementation in Depressed Older Adults</w:t>
            </w:r>
          </w:p>
        </w:tc>
        <w:tc>
          <w:tcPr>
            <w:tcW w:w="1418" w:type="dxa"/>
          </w:tcPr>
          <w:p w14:paraId="5901C4E4" w14:textId="77777777" w:rsidR="007072CB" w:rsidRPr="0039509D" w:rsidRDefault="007072CB" w:rsidP="007072CB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Depression</w:t>
            </w:r>
          </w:p>
        </w:tc>
        <w:tc>
          <w:tcPr>
            <w:tcW w:w="2693" w:type="dxa"/>
          </w:tcPr>
          <w:p w14:paraId="33EB349F" w14:textId="77777777" w:rsidR="007072CB" w:rsidRPr="0039509D" w:rsidRDefault="007072CB" w:rsidP="007072CB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Folic Acid and Omega -3 Fatty Acid</w:t>
            </w:r>
          </w:p>
        </w:tc>
        <w:tc>
          <w:tcPr>
            <w:tcW w:w="3686" w:type="dxa"/>
          </w:tcPr>
          <w:p w14:paraId="614E90C6" w14:textId="77777777" w:rsidR="007072CB" w:rsidRPr="0039509D" w:rsidRDefault="007072CB" w:rsidP="007072CB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 xml:space="preserve">https://clinicaltrials.gov/ct2/show/NCT00480207 </w:t>
            </w:r>
          </w:p>
        </w:tc>
      </w:tr>
      <w:tr w:rsidR="007072CB" w:rsidRPr="0039509D" w14:paraId="15EA1E97" w14:textId="77777777" w:rsidTr="00C60069">
        <w:tc>
          <w:tcPr>
            <w:tcW w:w="5665" w:type="dxa"/>
          </w:tcPr>
          <w:p w14:paraId="24E303FE" w14:textId="77777777" w:rsidR="007072CB" w:rsidRPr="0039509D" w:rsidRDefault="007072CB" w:rsidP="007072CB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The Beyond Ageing Project: phase II: a selective prevention trial using novel pharmacotherapies in an older age cohort at risk for depression</w:t>
            </w:r>
          </w:p>
        </w:tc>
        <w:tc>
          <w:tcPr>
            <w:tcW w:w="1418" w:type="dxa"/>
          </w:tcPr>
          <w:p w14:paraId="341CF161" w14:textId="77777777" w:rsidR="007072CB" w:rsidRPr="0039509D" w:rsidRDefault="007072CB" w:rsidP="007072CB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Depression</w:t>
            </w:r>
          </w:p>
        </w:tc>
        <w:tc>
          <w:tcPr>
            <w:tcW w:w="2693" w:type="dxa"/>
          </w:tcPr>
          <w:p w14:paraId="5564E25D" w14:textId="78FFBBD2" w:rsidR="007072CB" w:rsidRPr="0039509D" w:rsidRDefault="00C60069" w:rsidP="007072C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212121"/>
                <w:shd w:val="clear" w:color="auto" w:fill="FFFFFF"/>
              </w:rPr>
              <w:t>O</w:t>
            </w:r>
            <w:r w:rsidR="007072CB" w:rsidRPr="0039509D">
              <w:rPr>
                <w:rFonts w:cstheme="minorHAnsi"/>
                <w:color w:val="212121"/>
                <w:shd w:val="clear" w:color="auto" w:fill="FFFFFF"/>
              </w:rPr>
              <w:t xml:space="preserve">mega-3 fatty </w:t>
            </w:r>
            <w:r>
              <w:rPr>
                <w:rFonts w:cstheme="minorHAnsi"/>
                <w:color w:val="212121"/>
                <w:shd w:val="clear" w:color="auto" w:fill="FFFFFF"/>
              </w:rPr>
              <w:t>acids</w:t>
            </w:r>
          </w:p>
        </w:tc>
        <w:tc>
          <w:tcPr>
            <w:tcW w:w="3686" w:type="dxa"/>
          </w:tcPr>
          <w:p w14:paraId="1A4CF89B" w14:textId="77777777" w:rsidR="007072CB" w:rsidRPr="0039509D" w:rsidRDefault="007072CB" w:rsidP="007072CB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 xml:space="preserve">https://pubmed.ncbi.nlm.nih.gov/26037484/ </w:t>
            </w:r>
          </w:p>
        </w:tc>
      </w:tr>
      <w:tr w:rsidR="007072CB" w:rsidRPr="0039509D" w14:paraId="17196E1F" w14:textId="77777777" w:rsidTr="00C60069">
        <w:tc>
          <w:tcPr>
            <w:tcW w:w="5665" w:type="dxa"/>
          </w:tcPr>
          <w:p w14:paraId="51A436E2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The effect of herbal medicine (Tiryaqe wabai) on anxiety, depression and sleep in the elderly</w:t>
            </w:r>
          </w:p>
        </w:tc>
        <w:tc>
          <w:tcPr>
            <w:tcW w:w="1418" w:type="dxa"/>
          </w:tcPr>
          <w:p w14:paraId="23DA6680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Depression</w:t>
            </w:r>
          </w:p>
        </w:tc>
        <w:tc>
          <w:tcPr>
            <w:tcW w:w="2693" w:type="dxa"/>
          </w:tcPr>
          <w:p w14:paraId="0C9B13A5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Tiryaqe wabai</w:t>
            </w:r>
          </w:p>
        </w:tc>
        <w:tc>
          <w:tcPr>
            <w:tcW w:w="3686" w:type="dxa"/>
          </w:tcPr>
          <w:p w14:paraId="344D5DEF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https://trialsearch.who.int/Trial2.aspx?TrialID=IRCT20211017052785N2</w:t>
            </w:r>
          </w:p>
        </w:tc>
      </w:tr>
      <w:tr w:rsidR="007072CB" w:rsidRPr="0039509D" w14:paraId="4AD995CF" w14:textId="77777777" w:rsidTr="00C60069">
        <w:tc>
          <w:tcPr>
            <w:tcW w:w="5665" w:type="dxa"/>
          </w:tcPr>
          <w:p w14:paraId="45A25C00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Melatonin 3mg and 5mg Compared to Cognitive Behavioral Therapy for Insomnia (CBT-I) in the Treatment of Insomnia</w:t>
            </w:r>
          </w:p>
        </w:tc>
        <w:tc>
          <w:tcPr>
            <w:tcW w:w="1418" w:type="dxa"/>
          </w:tcPr>
          <w:p w14:paraId="00B04372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Insomnia</w:t>
            </w:r>
          </w:p>
        </w:tc>
        <w:tc>
          <w:tcPr>
            <w:tcW w:w="2693" w:type="dxa"/>
          </w:tcPr>
          <w:p w14:paraId="05181EEB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Melatonin</w:t>
            </w:r>
          </w:p>
        </w:tc>
        <w:tc>
          <w:tcPr>
            <w:tcW w:w="3686" w:type="dxa"/>
          </w:tcPr>
          <w:p w14:paraId="0966E130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 xml:space="preserve">https://clinicaltrials.gov/ct2/show/NCT02798367 </w:t>
            </w:r>
          </w:p>
        </w:tc>
      </w:tr>
      <w:tr w:rsidR="007072CB" w:rsidRPr="0039509D" w14:paraId="42FE3A94" w14:textId="77777777" w:rsidTr="00C60069">
        <w:tc>
          <w:tcPr>
            <w:tcW w:w="5665" w:type="dxa"/>
          </w:tcPr>
          <w:p w14:paraId="1854F695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Exploration of Relationships Between Sleep, Gut Health and Cognition</w:t>
            </w:r>
          </w:p>
        </w:tc>
        <w:tc>
          <w:tcPr>
            <w:tcW w:w="1418" w:type="dxa"/>
          </w:tcPr>
          <w:p w14:paraId="0E8469A7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Insomnia</w:t>
            </w:r>
          </w:p>
        </w:tc>
        <w:tc>
          <w:tcPr>
            <w:tcW w:w="2693" w:type="dxa"/>
          </w:tcPr>
          <w:p w14:paraId="08D5F600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Saffron</w:t>
            </w:r>
          </w:p>
        </w:tc>
        <w:tc>
          <w:tcPr>
            <w:tcW w:w="3686" w:type="dxa"/>
          </w:tcPr>
          <w:p w14:paraId="134B18AC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https://clinicaltrials.gov/ct2/show/NCT05315986</w:t>
            </w:r>
          </w:p>
        </w:tc>
      </w:tr>
      <w:tr w:rsidR="007072CB" w:rsidRPr="0039509D" w14:paraId="0084EC24" w14:textId="77777777" w:rsidTr="00C60069">
        <w:tc>
          <w:tcPr>
            <w:tcW w:w="5665" w:type="dxa"/>
          </w:tcPr>
          <w:p w14:paraId="2E1A0D2B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1.5 versus 3.0 mg APL510 to normalise sleep patterns in elderly subjects with insomnia</w:t>
            </w:r>
          </w:p>
        </w:tc>
        <w:tc>
          <w:tcPr>
            <w:tcW w:w="1418" w:type="dxa"/>
          </w:tcPr>
          <w:p w14:paraId="3877F673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Insomnia</w:t>
            </w:r>
          </w:p>
        </w:tc>
        <w:tc>
          <w:tcPr>
            <w:tcW w:w="2693" w:type="dxa"/>
          </w:tcPr>
          <w:p w14:paraId="6D366CB8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Melatonin</w:t>
            </w:r>
          </w:p>
        </w:tc>
        <w:tc>
          <w:tcPr>
            <w:tcW w:w="3686" w:type="dxa"/>
          </w:tcPr>
          <w:p w14:paraId="5BF5D1F8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https://trialsearch.who.int/Trial2.aspx?TrialID=ISRCTN82088636</w:t>
            </w:r>
          </w:p>
        </w:tc>
      </w:tr>
      <w:tr w:rsidR="007072CB" w:rsidRPr="0039509D" w14:paraId="6994C9CF" w14:textId="77777777" w:rsidTr="00C60069">
        <w:tc>
          <w:tcPr>
            <w:tcW w:w="5665" w:type="dxa"/>
          </w:tcPr>
          <w:p w14:paraId="0663DAC7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 xml:space="preserve">A double-blind, parallel group, randomised, </w:t>
            </w:r>
            <w:proofErr w:type="gramStart"/>
            <w:r w:rsidRPr="0039509D">
              <w:rPr>
                <w:rFonts w:cstheme="minorHAnsi"/>
                <w:lang w:val="en-US"/>
              </w:rPr>
              <w:t>placebo controlled</w:t>
            </w:r>
            <w:proofErr w:type="gramEnd"/>
            <w:r w:rsidRPr="0039509D">
              <w:rPr>
                <w:rFonts w:cstheme="minorHAnsi"/>
                <w:lang w:val="en-US"/>
              </w:rPr>
              <w:t xml:space="preserve"> study of the efficacy and safety of circadin® 2mg in the improvement of sleep quality in patients with insomnia aged 55-80 years</w:t>
            </w:r>
          </w:p>
        </w:tc>
        <w:tc>
          <w:tcPr>
            <w:tcW w:w="1418" w:type="dxa"/>
          </w:tcPr>
          <w:p w14:paraId="3FCCB286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Insomnia</w:t>
            </w:r>
          </w:p>
        </w:tc>
        <w:tc>
          <w:tcPr>
            <w:tcW w:w="2693" w:type="dxa"/>
          </w:tcPr>
          <w:p w14:paraId="2AE9A6CA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Melatonin</w:t>
            </w:r>
          </w:p>
        </w:tc>
        <w:tc>
          <w:tcPr>
            <w:tcW w:w="3686" w:type="dxa"/>
          </w:tcPr>
          <w:p w14:paraId="60B06162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https://trialsearch.who.int/Trial2.aspx?TrialID=EUCTR2004%E2%80%90000914%E2%80%9037%E2%80%90GB</w:t>
            </w:r>
          </w:p>
        </w:tc>
      </w:tr>
      <w:tr w:rsidR="007072CB" w:rsidRPr="0039509D" w14:paraId="299A6A69" w14:textId="77777777" w:rsidTr="00C60069">
        <w:tc>
          <w:tcPr>
            <w:tcW w:w="5665" w:type="dxa"/>
          </w:tcPr>
          <w:p w14:paraId="0C0F08E8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Effect of a Dietary Supplement on Quality of Life</w:t>
            </w:r>
          </w:p>
        </w:tc>
        <w:tc>
          <w:tcPr>
            <w:tcW w:w="1418" w:type="dxa"/>
          </w:tcPr>
          <w:p w14:paraId="37D565AD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Insomnia</w:t>
            </w:r>
          </w:p>
        </w:tc>
        <w:tc>
          <w:tcPr>
            <w:tcW w:w="2693" w:type="dxa"/>
          </w:tcPr>
          <w:p w14:paraId="10AA7CEF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color w:val="000000"/>
                <w:shd w:val="clear" w:color="auto" w:fill="FFFFFF"/>
              </w:rPr>
              <w:t>Green tea extract, Chicory extract, and collagen peptides</w:t>
            </w:r>
          </w:p>
        </w:tc>
        <w:tc>
          <w:tcPr>
            <w:tcW w:w="3686" w:type="dxa"/>
          </w:tcPr>
          <w:p w14:paraId="7787A38E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https://clinicaltrials.gov/ct2/show/NCT05323084</w:t>
            </w:r>
          </w:p>
        </w:tc>
      </w:tr>
      <w:tr w:rsidR="007072CB" w:rsidRPr="0039509D" w14:paraId="67C84EB3" w14:textId="77777777" w:rsidTr="00C60069">
        <w:tc>
          <w:tcPr>
            <w:tcW w:w="5665" w:type="dxa"/>
          </w:tcPr>
          <w:p w14:paraId="23F1004F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Anti-anxiety Biotics for Breast Cancer Survivors</w:t>
            </w:r>
          </w:p>
        </w:tc>
        <w:tc>
          <w:tcPr>
            <w:tcW w:w="1418" w:type="dxa"/>
          </w:tcPr>
          <w:p w14:paraId="6FA59915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Anxiety</w:t>
            </w:r>
          </w:p>
        </w:tc>
        <w:tc>
          <w:tcPr>
            <w:tcW w:w="2693" w:type="dxa"/>
          </w:tcPr>
          <w:p w14:paraId="3EEEB849" w14:textId="15769730" w:rsidR="007072CB" w:rsidRPr="0039509D" w:rsidRDefault="00C60069" w:rsidP="00E8209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P</w:t>
            </w:r>
            <w:r w:rsidR="007072CB" w:rsidRPr="0039509D">
              <w:rPr>
                <w:rFonts w:cstheme="minorHAnsi"/>
                <w:color w:val="000000"/>
                <w:shd w:val="clear" w:color="auto" w:fill="FFFFFF"/>
              </w:rPr>
              <w:t>robiotic plus prebiotic supplement</w:t>
            </w:r>
          </w:p>
        </w:tc>
        <w:tc>
          <w:tcPr>
            <w:tcW w:w="3686" w:type="dxa"/>
          </w:tcPr>
          <w:p w14:paraId="67209385" w14:textId="77777777" w:rsidR="007072CB" w:rsidRPr="0039509D" w:rsidRDefault="007072CB" w:rsidP="00E8209C">
            <w:pPr>
              <w:rPr>
                <w:rFonts w:cstheme="minorHAnsi"/>
                <w:lang w:val="en-US"/>
              </w:rPr>
            </w:pPr>
            <w:r w:rsidRPr="0039509D">
              <w:rPr>
                <w:rFonts w:cstheme="minorHAnsi"/>
                <w:lang w:val="en-US"/>
              </w:rPr>
              <w:t>https://clinicaltrials.gov/ct2/show/NCT04784182</w:t>
            </w:r>
          </w:p>
        </w:tc>
      </w:tr>
    </w:tbl>
    <w:p w14:paraId="0A800CC3" w14:textId="77777777" w:rsidR="007072CB" w:rsidRPr="00297F02" w:rsidRDefault="007072CB">
      <w:pPr>
        <w:rPr>
          <w:lang w:val="en-US"/>
        </w:rPr>
      </w:pPr>
    </w:p>
    <w:sectPr w:rsidR="007072CB" w:rsidRPr="00297F02" w:rsidSect="00C6006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F02"/>
    <w:rsid w:val="00297F02"/>
    <w:rsid w:val="002C6D83"/>
    <w:rsid w:val="0037627A"/>
    <w:rsid w:val="0039509D"/>
    <w:rsid w:val="004F7C59"/>
    <w:rsid w:val="006915C2"/>
    <w:rsid w:val="007072CB"/>
    <w:rsid w:val="008B24F6"/>
    <w:rsid w:val="00B84568"/>
    <w:rsid w:val="00C60069"/>
    <w:rsid w:val="00F7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654CBE"/>
  <w15:chartTrackingRefBased/>
  <w15:docId w15:val="{93B9187F-D2A9-4529-873D-D6B70F6D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7F0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F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1732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Frost, Rachael</cp:lastModifiedBy>
  <cp:revision>5</cp:revision>
  <dcterms:created xsi:type="dcterms:W3CDTF">2023-11-03T17:09:00Z</dcterms:created>
  <dcterms:modified xsi:type="dcterms:W3CDTF">2024-01-04T13:16:00Z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76e3636c-bd6e-4a86-99c5-167cdb854a46</vt:lpwstr>
  </property>
</Properties>
</file>