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E3123C">
      <w:pPr>
        <w:rPr>
          <w:rFonts w:hint="eastAsia" w:ascii="Times New Roman" w:hAnsi="Times New Roman" w:cs="Times New Roman"/>
          <w:b/>
          <w:bCs/>
          <w:color w:val="auto"/>
          <w:sz w:val="30"/>
          <w:szCs w:val="30"/>
          <w:highlight w:val="none"/>
          <w:lang w:val="en-US" w:eastAsia="zh-CN"/>
        </w:rPr>
      </w:pPr>
      <w:bookmarkStart w:id="5" w:name="_GoBack"/>
      <w:bookmarkEnd w:id="5"/>
      <w:r>
        <w:rPr>
          <w:rFonts w:hint="eastAsia" w:ascii="Times New Roman" w:hAnsi="Times New Roman" w:cs="Times New Roman"/>
          <w:b/>
          <w:bCs/>
          <w:color w:val="auto"/>
          <w:sz w:val="30"/>
          <w:szCs w:val="30"/>
          <w:highlight w:val="none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color w:val="auto"/>
          <w:sz w:val="30"/>
          <w:szCs w:val="30"/>
          <w:highlight w:val="none"/>
        </w:rPr>
        <w:t xml:space="preserve">upplementary </w:t>
      </w:r>
      <w:r>
        <w:rPr>
          <w:rFonts w:hint="eastAsia" w:ascii="Times New Roman" w:hAnsi="Times New Roman" w:cs="Times New Roman"/>
          <w:b/>
          <w:bCs/>
          <w:color w:val="auto"/>
          <w:sz w:val="30"/>
          <w:szCs w:val="30"/>
          <w:highlight w:val="none"/>
          <w:lang w:val="en-US" w:eastAsia="zh-CN"/>
        </w:rPr>
        <w:t>F</w:t>
      </w:r>
      <w:r>
        <w:rPr>
          <w:rFonts w:hint="eastAsia" w:ascii="Times New Roman" w:hAnsi="Times New Roman" w:cs="Times New Roman"/>
          <w:b/>
          <w:bCs/>
          <w:color w:val="auto"/>
          <w:sz w:val="30"/>
          <w:szCs w:val="30"/>
          <w:highlight w:val="none"/>
        </w:rPr>
        <w:t>ile</w:t>
      </w:r>
      <w:r>
        <w:rPr>
          <w:rFonts w:hint="eastAsia" w:ascii="Times New Roman" w:hAnsi="Times New Roman" w:cs="Times New Roman"/>
          <w:b/>
          <w:bCs/>
          <w:color w:val="auto"/>
          <w:sz w:val="30"/>
          <w:szCs w:val="30"/>
          <w:highlight w:val="none"/>
          <w:lang w:val="en-US" w:eastAsia="zh-CN"/>
        </w:rPr>
        <w:t xml:space="preserve"> 2:</w:t>
      </w:r>
    </w:p>
    <w:p w14:paraId="27391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4128135"/>
            <wp:effectExtent l="0" t="0" r="9525" b="6350"/>
            <wp:docPr id="1" name="图片 1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12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A5E83">
      <w:pPr>
        <w:widowControl/>
        <w:adjustRightInd w:val="0"/>
        <w:snapToGrid w:val="0"/>
        <w:spacing w:line="480" w:lineRule="auto"/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SimSun" w:cs="Times New Roman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Fig. </w:t>
      </w:r>
      <w:r>
        <w:rPr>
          <w:rFonts w:hint="eastAsia" w:ascii="Times New Roman" w:hAnsi="Times New Roman" w:eastAsia="SimSun" w:cs="Times New Roman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S1</w:t>
      </w:r>
      <w:r>
        <w:rPr>
          <w:rFonts w:ascii="Times New Roman" w:hAnsi="Times New Roman" w:eastAsia="SimSun" w:cs="Times New Roman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eastAsia" w:ascii="Times New Roman" w:hAnsi="Times New Roman" w:eastAsia="SimSun" w:cs="Times New Roman"/>
          <w:b w:val="0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Food clearance </w:t>
      </w:r>
      <w:r>
        <w:rPr>
          <w:rFonts w:hint="eastAsia" w:ascii="Times New Roman" w:hAnsi="Times New Roman" w:eastAsia="SimSun" w:cs="Times New Roman"/>
          <w:b w:val="0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assay</w:t>
      </w:r>
      <w:r>
        <w:rPr>
          <w:rFonts w:hint="eastAsia" w:ascii="Times New Roman" w:hAnsi="Times New Roman" w:eastAsia="SimSun" w:cs="Times New Roman"/>
          <w:b w:val="0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of DAU at different concentrations in </w:t>
      </w:r>
      <w:r>
        <w:rPr>
          <w:rFonts w:hint="eastAsia" w:ascii="Times New Roman" w:hAnsi="Times New Roman" w:eastAsia="SimSun" w:cs="Times New Roman"/>
          <w:b w:val="0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CL2006 (A,B) and N</w:t>
      </w:r>
      <w:r>
        <w:rPr>
          <w:rFonts w:hint="eastAsia" w:ascii="Times New Roman" w:hAnsi="Times New Roman" w:eastAsia="SimSun" w:cs="Times New Roman"/>
          <w:b w:val="0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2 </w:t>
      </w:r>
      <w:r>
        <w:rPr>
          <w:rFonts w:hint="eastAsia" w:ascii="Times New Roman" w:hAnsi="Times New Roman" w:eastAsia="SimSun" w:cs="Times New Roman"/>
          <w:b w:val="0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(C,D) </w:t>
      </w:r>
      <w:r>
        <w:rPr>
          <w:rFonts w:hint="eastAsia" w:ascii="Times New Roman" w:hAnsi="Times New Roman" w:eastAsia="SimSun" w:cs="Times New Roman"/>
          <w:b w:val="0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nematode</w:t>
      </w:r>
      <w:r>
        <w:rPr>
          <w:rFonts w:hint="eastAsia" w:ascii="Times New Roman" w:hAnsi="Times New Roman" w:eastAsia="SimSun" w:cs="Times New Roman"/>
          <w:b w:val="0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s.</w:t>
      </w:r>
      <w:r>
        <w:rPr>
          <w:rFonts w:ascii="Times New Roman" w:hAnsi="Times New Roman" w:eastAsia="SimSun" w:cs="Times New Roman"/>
          <w:b w:val="0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SimSun" w:cs="Times New Roman"/>
          <w:sz w:val="24"/>
          <w:szCs w:val="24"/>
        </w:rPr>
        <w:t xml:space="preserve">L1 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>larvae</w:t>
      </w:r>
      <w:r>
        <w:rPr>
          <w:rFonts w:ascii="Times New Roman" w:hAnsi="Times New Roman" w:eastAsia="SimSu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>worms</w:t>
      </w:r>
      <w:r>
        <w:rPr>
          <w:rFonts w:ascii="Times New Roman" w:hAnsi="Times New Roman" w:eastAsia="SimSun" w:cs="Times New Roman"/>
          <w:sz w:val="24"/>
          <w:szCs w:val="24"/>
        </w:rPr>
        <w:t xml:space="preserve"> were cultured at 20℃ in 96 well plates with or without DAU (10-15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worms</w:t>
      </w:r>
      <w:r>
        <w:rPr>
          <w:rFonts w:ascii="Times New Roman" w:hAnsi="Times New Roman" w:eastAsia="SimSun" w:cs="Times New Roman"/>
          <w:sz w:val="24"/>
          <w:szCs w:val="24"/>
        </w:rPr>
        <w:t xml:space="preserve"> per well, 10 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wells </w:t>
      </w:r>
      <w:r>
        <w:rPr>
          <w:rFonts w:ascii="Times New Roman" w:hAnsi="Times New Roman" w:eastAsia="SimSun" w:cs="Times New Roman"/>
          <w:sz w:val="24"/>
          <w:szCs w:val="24"/>
        </w:rPr>
        <w:t>replicates)</w:t>
      </w:r>
      <w:r>
        <w:rPr>
          <w:rFonts w:hint="eastAsia" w:ascii="Times New Roman" w:hAnsi="Times New Roman" w:eastAsia="SimSun" w:cs="Times New Roman"/>
          <w:sz w:val="24"/>
          <w:szCs w:val="24"/>
          <w:lang w:val="en-US" w:eastAsia="zh-CN"/>
        </w:rPr>
        <w:t xml:space="preserve"> at different concentrations</w:t>
      </w:r>
      <w:r>
        <w:rPr>
          <w:rFonts w:ascii="Times New Roman" w:hAnsi="Times New Roman" w:eastAsia="SimSun" w:cs="Times New Roman"/>
          <w:sz w:val="24"/>
          <w:szCs w:val="24"/>
        </w:rPr>
        <w:t>.</w:t>
      </w:r>
      <w:r>
        <w:rPr>
          <w:rFonts w:ascii="Times New Roman" w:hAnsi="Times New Roman" w:eastAsia="SimSun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SimSun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The initial value of OD570</w:t>
      </w:r>
      <w:r>
        <w:rPr>
          <w:rFonts w:hint="eastAsia" w:ascii="Times New Roman" w:hAnsi="Times New Roman" w:eastAsia="SimSun" w:cs="Times New Roman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nm</w:t>
      </w:r>
      <w:r>
        <w:rPr>
          <w:rFonts w:hint="eastAsia" w:ascii="Times New Roman" w:hAnsi="Times New Roman" w:eastAsia="SimSun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SimSun" w:cs="Times New Roman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of NA22 was </w:t>
      </w:r>
      <w:r>
        <w:rPr>
          <w:rFonts w:ascii="Times New Roman" w:hAnsi="Times New Roman" w:cs="Times New Roman"/>
          <w:color w:val="auto"/>
          <w:sz w:val="24"/>
          <w:szCs w:val="24"/>
        </w:rPr>
        <w:t>≈0.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8</w:t>
      </w:r>
      <w:r>
        <w:rPr>
          <w:rFonts w:ascii="Times New Roman" w:hAnsi="Times New Roman" w:cs="Times New Roman"/>
          <w:color w:val="auto"/>
          <w:sz w:val="24"/>
          <w:szCs w:val="24"/>
        </w:rPr>
        <w:t>0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, and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E. coli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reduction rate was measured daily for 7 days using a full-wavelength microplate reader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 w14:paraId="7E66646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0E263E8D">
      <w:pPr>
        <w:ind w:firstLine="1687" w:firstLineChars="700"/>
        <w:rPr>
          <w:rFonts w:hint="default" w:ascii="Times New Roman" w:hAnsi="Times New Roman" w:cs="Times New Roman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FE5336F">
      <w:pPr>
        <w:ind w:firstLine="1687" w:firstLineChars="700"/>
        <w:rPr>
          <w:rFonts w:hint="default" w:ascii="Times New Roman" w:hAnsi="Times New Roman" w:cs="Times New Roman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7BCC13B">
      <w:pPr>
        <w:jc w:val="center"/>
        <w:rPr>
          <w:rFonts w:hint="default" w:ascii="Times New Roman" w:hAnsi="Times New Roman" w:cs="Times New Roman" w:eastAsiaTheme="minorEastAsia"/>
          <w:b w:val="0"/>
          <w:bCs w:val="0"/>
          <w:color w:val="auto"/>
          <w:sz w:val="24"/>
          <w:szCs w:val="24"/>
          <w:highlight w:val="cyan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Table</w:t>
      </w:r>
      <w:r>
        <w:rPr>
          <w:rFonts w:hint="default" w:ascii="Times New Roman" w:hAnsi="Times New Roman" w:cs="Times New Roman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S1</w:t>
      </w:r>
      <w:r>
        <w:rPr>
          <w:rFonts w:hint="default" w:ascii="Times New Roman" w:hAnsi="Times New Roman" w:cs="Times New Roman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eastAsia="黑体" w:cs="Times New Roman"/>
          <w:color w:val="101214"/>
          <w:szCs w:val="21"/>
          <w:shd w:val="clear" w:color="auto" w:fill="FFFFFF"/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Effect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of DAU on Aβ-induced paralysis in CL4176</w:t>
      </w:r>
    </w:p>
    <w:p w14:paraId="64980062">
      <w:pPr>
        <w:ind w:firstLine="1680" w:firstLineChars="700"/>
        <w:rPr>
          <w:rFonts w:hint="default" w:ascii="Times New Roman" w:hAnsi="Times New Roman" w:cs="Times New Roman" w:eastAsiaTheme="minorEastAsia"/>
          <w:b w:val="0"/>
          <w:bCs w:val="0"/>
          <w:color w:val="auto"/>
          <w:sz w:val="24"/>
          <w:szCs w:val="24"/>
          <w:highlight w:val="cyan"/>
          <w:lang w:val="en-US" w:eastAsia="zh-CN" w:bidi="ar-S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26789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840" w:type="dxa"/>
            <w:tcBorders>
              <w:left w:val="nil"/>
              <w:right w:val="nil"/>
            </w:tcBorders>
            <w:vAlign w:val="top"/>
          </w:tcPr>
          <w:p w14:paraId="213BFE6A">
            <w:pPr>
              <w:spacing w:line="360" w:lineRule="auto"/>
              <w:jc w:val="center"/>
              <w:rPr>
                <w:rFonts w:hint="eastAsia" w:ascii="Times New Roman" w:hAnsi="Times New Roman" w:eastAsia="SimSun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SimSun" w:cs="Times New Roman"/>
                <w:b/>
                <w:bCs/>
                <w:sz w:val="21"/>
                <w:szCs w:val="21"/>
                <w:lang w:val="en-US" w:eastAsia="zh-CN"/>
              </w:rPr>
              <w:t>Groups</w:t>
            </w:r>
          </w:p>
        </w:tc>
        <w:tc>
          <w:tcPr>
            <w:tcW w:w="2841" w:type="dxa"/>
            <w:tcBorders>
              <w:left w:val="nil"/>
              <w:right w:val="nil"/>
            </w:tcBorders>
            <w:vAlign w:val="top"/>
          </w:tcPr>
          <w:p w14:paraId="736DD27B">
            <w:pPr>
              <w:spacing w:line="360" w:lineRule="auto"/>
              <w:jc w:val="center"/>
              <w:rPr>
                <w:rFonts w:hint="eastAsia" w:ascii="Times New Roman" w:hAnsi="Times New Roman" w:eastAsia="SimSun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SimSun" w:cs="Times New Roman"/>
                <w:b/>
                <w:bCs/>
                <w:sz w:val="21"/>
                <w:szCs w:val="21"/>
                <w:lang w:val="en-US" w:eastAsia="zh-CN"/>
              </w:rPr>
              <w:t>PT50 (</w:t>
            </w:r>
            <w:r>
              <w:rPr>
                <w:rFonts w:hint="default" w:ascii="Times New Roman" w:hAnsi="Times New Roman" w:eastAsia="SimSun" w:cs="Times New Roman"/>
                <w:b/>
                <w:bCs/>
                <w:sz w:val="21"/>
                <w:szCs w:val="21"/>
                <w:lang w:val="en-US" w:eastAsia="zh-CN"/>
              </w:rPr>
              <w:t>h</w:t>
            </w:r>
            <w:r>
              <w:rPr>
                <w:rFonts w:hint="eastAsia" w:ascii="Times New Roman" w:hAnsi="Times New Roman" w:eastAsia="SimSun" w:cs="Times New Roman"/>
                <w:b/>
                <w:bCs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841" w:type="dxa"/>
            <w:tcBorders>
              <w:left w:val="nil"/>
              <w:right w:val="nil"/>
            </w:tcBorders>
            <w:vAlign w:val="top"/>
          </w:tcPr>
          <w:p w14:paraId="17AE2BE8">
            <w:pPr>
              <w:spacing w:line="360" w:lineRule="auto"/>
              <w:jc w:val="center"/>
              <w:rPr>
                <w:rFonts w:hint="eastAsia" w:ascii="Times New Roman" w:hAnsi="Times New Roman" w:eastAsia="SimSun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sz w:val="21"/>
                <w:szCs w:val="21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SimSun" w:cs="Times New Roman"/>
                <w:b/>
                <w:bCs/>
                <w:sz w:val="21"/>
                <w:szCs w:val="21"/>
                <w:lang w:val="en-US" w:eastAsia="zh-CN"/>
              </w:rPr>
              <w:t xml:space="preserve"> value</w:t>
            </w:r>
          </w:p>
        </w:tc>
      </w:tr>
      <w:tr w14:paraId="63452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left w:val="nil"/>
              <w:bottom w:val="nil"/>
              <w:right w:val="nil"/>
            </w:tcBorders>
            <w:vAlign w:val="bottom"/>
          </w:tcPr>
          <w:p w14:paraId="4CBDA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SimSun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Control</w:t>
            </w:r>
          </w:p>
        </w:tc>
        <w:tc>
          <w:tcPr>
            <w:tcW w:w="2841" w:type="dxa"/>
            <w:tcBorders>
              <w:left w:val="nil"/>
              <w:bottom w:val="nil"/>
              <w:right w:val="nil"/>
            </w:tcBorders>
            <w:vAlign w:val="top"/>
          </w:tcPr>
          <w:p w14:paraId="61FADB38">
            <w:pPr>
              <w:spacing w:line="360" w:lineRule="auto"/>
              <w:jc w:val="center"/>
              <w:rPr>
                <w:rFonts w:hint="eastAsia" w:ascii="Times New Roman" w:hAnsi="Times New Roman" w:eastAsia="SimSu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SimSun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841" w:type="dxa"/>
            <w:tcBorders>
              <w:left w:val="nil"/>
              <w:bottom w:val="nil"/>
              <w:right w:val="nil"/>
            </w:tcBorders>
            <w:vAlign w:val="top"/>
          </w:tcPr>
          <w:p w14:paraId="6E55C019"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2FE1F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1FA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SimSu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DAU 1 μM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2666962">
            <w:pPr>
              <w:spacing w:line="360" w:lineRule="auto"/>
              <w:jc w:val="center"/>
              <w:rPr>
                <w:rFonts w:hint="eastAsia" w:ascii="Times New Roman" w:hAnsi="Times New Roman" w:eastAsia="SimSu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SimSun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80D22D3">
            <w:pPr>
              <w:spacing w:line="360" w:lineRule="auto"/>
              <w:jc w:val="center"/>
              <w:rPr>
                <w:rFonts w:hint="eastAsia" w:ascii="Times New Roman" w:hAnsi="Times New Roman" w:eastAsia="SimSu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SimSun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0.0760</w:t>
            </w:r>
          </w:p>
        </w:tc>
      </w:tr>
      <w:tr w14:paraId="64C26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CA0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SimSu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DAU </w:t>
            </w:r>
            <w:r>
              <w:rPr>
                <w:rFonts w:hint="eastAsia" w:ascii="Times New Roman" w:hAnsi="Times New Roman" w:eastAsia="SimSu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μM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E6461A9">
            <w:pPr>
              <w:spacing w:line="360" w:lineRule="auto"/>
              <w:jc w:val="center"/>
              <w:rPr>
                <w:rFonts w:hint="eastAsia" w:ascii="Times New Roman" w:hAnsi="Times New Roman" w:eastAsia="SimSu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SimSun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CA602B0">
            <w:pPr>
              <w:spacing w:line="360" w:lineRule="auto"/>
              <w:jc w:val="center"/>
              <w:rPr>
                <w:rFonts w:hint="eastAsia" w:ascii="Times New Roman" w:hAnsi="Times New Roman" w:eastAsia="SimSu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SimSun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0.2071</w:t>
            </w:r>
          </w:p>
        </w:tc>
      </w:tr>
      <w:tr w14:paraId="7BCBA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4FF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SimSun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DAU </w:t>
            </w:r>
            <w:r>
              <w:rPr>
                <w:rFonts w:hint="eastAsia" w:ascii="Times New Roman" w:hAnsi="Times New Roman" w:eastAsia="SimSu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μM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6ECDA87">
            <w:pPr>
              <w:spacing w:line="360" w:lineRule="auto"/>
              <w:jc w:val="center"/>
              <w:rPr>
                <w:rFonts w:hint="eastAsia" w:ascii="Times New Roman" w:hAnsi="Times New Roman" w:eastAsia="SimSu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460318A">
            <w:pPr>
              <w:spacing w:line="360" w:lineRule="auto"/>
              <w:jc w:val="center"/>
              <w:rPr>
                <w:rFonts w:hint="eastAsia" w:ascii="Times New Roman" w:hAnsi="Times New Roman" w:eastAsia="SimSu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SimSun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0.0071</w:t>
            </w:r>
          </w:p>
        </w:tc>
      </w:tr>
      <w:tr w14:paraId="231E3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right w:val="nil"/>
            </w:tcBorders>
            <w:vAlign w:val="bottom"/>
          </w:tcPr>
          <w:p w14:paraId="415CB0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SimSun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DAU 10 μM</w:t>
            </w:r>
          </w:p>
        </w:tc>
        <w:tc>
          <w:tcPr>
            <w:tcW w:w="2841" w:type="dxa"/>
            <w:tcBorders>
              <w:top w:val="nil"/>
              <w:left w:val="nil"/>
              <w:right w:val="nil"/>
            </w:tcBorders>
            <w:vAlign w:val="top"/>
          </w:tcPr>
          <w:p w14:paraId="20D7D9B0">
            <w:pPr>
              <w:spacing w:line="360" w:lineRule="auto"/>
              <w:jc w:val="center"/>
              <w:rPr>
                <w:rFonts w:hint="eastAsia" w:ascii="Times New Roman" w:hAnsi="Times New Roman" w:eastAsia="SimSu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SimSun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841" w:type="dxa"/>
            <w:tcBorders>
              <w:top w:val="nil"/>
              <w:left w:val="nil"/>
              <w:right w:val="nil"/>
            </w:tcBorders>
            <w:vAlign w:val="top"/>
          </w:tcPr>
          <w:p w14:paraId="62E2134C">
            <w:pPr>
              <w:spacing w:line="360" w:lineRule="auto"/>
              <w:jc w:val="center"/>
              <w:rPr>
                <w:rFonts w:hint="eastAsia" w:ascii="Times New Roman" w:hAnsi="Times New Roman" w:eastAsia="SimSu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SimSun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0.0003</w:t>
            </w:r>
          </w:p>
        </w:tc>
      </w:tr>
    </w:tbl>
    <w:p w14:paraId="57622D17">
      <w:pPr>
        <w:rPr>
          <w:rFonts w:hint="eastAsia" w:eastAsiaTheme="minorEastAsia"/>
          <w:lang w:eastAsia="zh-CN"/>
        </w:rPr>
      </w:pPr>
    </w:p>
    <w:p w14:paraId="5850151A">
      <w:pPr>
        <w:rPr>
          <w:rFonts w:hint="eastAsia" w:eastAsiaTheme="minorEastAsia"/>
          <w:lang w:eastAsia="zh-CN"/>
        </w:rPr>
      </w:pPr>
    </w:p>
    <w:p w14:paraId="42C6F2B7">
      <w:pPr>
        <w:jc w:val="center"/>
        <w:rPr>
          <w:rFonts w:hint="default" w:ascii="Times New Roman" w:hAnsi="Times New Roman" w:cs="Times New Roman" w:eastAsiaTheme="minorEastAsia"/>
          <w:b w:val="0"/>
          <w:bCs w:val="0"/>
          <w:color w:val="auto"/>
          <w:sz w:val="24"/>
          <w:szCs w:val="24"/>
          <w:highlight w:val="cyan"/>
          <w:lang w:val="en-US" w:eastAsia="zh-CN" w:bidi="ar-SA"/>
        </w:rPr>
      </w:pPr>
      <w:bookmarkStart w:id="0" w:name="OLE_LINK1"/>
      <w:r>
        <w:rPr>
          <w:rFonts w:hint="default" w:ascii="Times New Roman" w:hAnsi="Times New Roman" w:cs="Times New Roman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Table</w:t>
      </w:r>
      <w:r>
        <w:rPr>
          <w:rFonts w:hint="default" w:ascii="Times New Roman" w:hAnsi="Times New Roman" w:cs="Times New Roman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S2</w:t>
      </w:r>
      <w:r>
        <w:rPr>
          <w:rFonts w:hint="default" w:ascii="Times New Roman" w:hAnsi="Times New Roman" w:cs="Times New Roman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eastAsia="黑体" w:cs="Times New Roman"/>
          <w:color w:val="101214"/>
          <w:szCs w:val="21"/>
          <w:shd w:val="clear" w:color="auto" w:fill="FFFFFF"/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Effect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of DAU on Aβ-induced paralysis in CL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2006</w:t>
      </w:r>
    </w:p>
    <w:bookmarkEnd w:id="0"/>
    <w:p w14:paraId="416A32D6">
      <w:pPr>
        <w:ind w:firstLine="1680" w:firstLineChars="700"/>
        <w:rPr>
          <w:rFonts w:hint="default" w:ascii="Times New Roman" w:hAnsi="Times New Roman" w:cs="Times New Roman" w:eastAsiaTheme="minorEastAsia"/>
          <w:b w:val="0"/>
          <w:bCs w:val="0"/>
          <w:color w:val="auto"/>
          <w:sz w:val="24"/>
          <w:szCs w:val="24"/>
          <w:highlight w:val="cyan"/>
          <w:lang w:val="en-US" w:eastAsia="zh-CN" w:bidi="ar-S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55927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840" w:type="dxa"/>
            <w:tcBorders>
              <w:left w:val="nil"/>
              <w:right w:val="nil"/>
            </w:tcBorders>
            <w:vAlign w:val="top"/>
          </w:tcPr>
          <w:p w14:paraId="359A74DE">
            <w:pPr>
              <w:spacing w:line="360" w:lineRule="auto"/>
              <w:jc w:val="center"/>
              <w:rPr>
                <w:rFonts w:hint="eastAsia" w:ascii="Times New Roman" w:hAnsi="Times New Roman" w:eastAsia="SimSun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SimSun" w:cs="Times New Roman"/>
                <w:b/>
                <w:bCs/>
                <w:sz w:val="21"/>
                <w:szCs w:val="21"/>
                <w:lang w:val="en-US" w:eastAsia="zh-CN"/>
              </w:rPr>
              <w:t>Groups</w:t>
            </w:r>
          </w:p>
        </w:tc>
        <w:tc>
          <w:tcPr>
            <w:tcW w:w="2841" w:type="dxa"/>
            <w:tcBorders>
              <w:left w:val="nil"/>
              <w:right w:val="nil"/>
            </w:tcBorders>
            <w:vAlign w:val="top"/>
          </w:tcPr>
          <w:p w14:paraId="33A477F2">
            <w:pPr>
              <w:spacing w:line="360" w:lineRule="auto"/>
              <w:jc w:val="center"/>
              <w:rPr>
                <w:rFonts w:hint="eastAsia" w:ascii="Times New Roman" w:hAnsi="Times New Roman" w:eastAsia="SimSun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SimSun" w:cs="Times New Roman"/>
                <w:b/>
                <w:bCs/>
                <w:sz w:val="21"/>
                <w:szCs w:val="21"/>
                <w:lang w:val="en-US" w:eastAsia="zh-CN"/>
              </w:rPr>
              <w:t>PT50 (</w:t>
            </w:r>
            <w:r>
              <w:rPr>
                <w:rFonts w:hint="default" w:ascii="Times New Roman" w:hAnsi="Times New Roman" w:eastAsia="SimSun" w:cs="Times New Roman"/>
                <w:b/>
                <w:bCs/>
                <w:sz w:val="21"/>
                <w:szCs w:val="21"/>
                <w:lang w:val="en-US" w:eastAsia="zh-CN"/>
              </w:rPr>
              <w:t>h</w:t>
            </w:r>
            <w:r>
              <w:rPr>
                <w:rFonts w:hint="eastAsia" w:ascii="Times New Roman" w:hAnsi="Times New Roman" w:eastAsia="SimSun" w:cs="Times New Roman"/>
                <w:b/>
                <w:bCs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841" w:type="dxa"/>
            <w:tcBorders>
              <w:left w:val="nil"/>
              <w:right w:val="nil"/>
            </w:tcBorders>
            <w:vAlign w:val="top"/>
          </w:tcPr>
          <w:p w14:paraId="757E2EC4">
            <w:pPr>
              <w:spacing w:line="360" w:lineRule="auto"/>
              <w:jc w:val="center"/>
              <w:rPr>
                <w:rFonts w:hint="eastAsia" w:ascii="Times New Roman" w:hAnsi="Times New Roman" w:eastAsia="SimSun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sz w:val="21"/>
                <w:szCs w:val="21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SimSun" w:cs="Times New Roman"/>
                <w:b/>
                <w:bCs/>
                <w:sz w:val="21"/>
                <w:szCs w:val="21"/>
                <w:lang w:val="en-US" w:eastAsia="zh-CN"/>
              </w:rPr>
              <w:t xml:space="preserve"> value</w:t>
            </w:r>
          </w:p>
        </w:tc>
      </w:tr>
      <w:tr w14:paraId="7B262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left w:val="nil"/>
              <w:bottom w:val="nil"/>
              <w:right w:val="nil"/>
            </w:tcBorders>
            <w:vAlign w:val="bottom"/>
          </w:tcPr>
          <w:p w14:paraId="2978CE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SimSun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Control</w:t>
            </w:r>
          </w:p>
        </w:tc>
        <w:tc>
          <w:tcPr>
            <w:tcW w:w="2841" w:type="dxa"/>
            <w:tcBorders>
              <w:left w:val="nil"/>
              <w:bottom w:val="nil"/>
              <w:right w:val="nil"/>
            </w:tcBorders>
            <w:vAlign w:val="top"/>
          </w:tcPr>
          <w:p w14:paraId="775EDE8F">
            <w:pPr>
              <w:spacing w:line="360" w:lineRule="auto"/>
              <w:jc w:val="center"/>
              <w:rPr>
                <w:rFonts w:hint="default" w:ascii="Times New Roman" w:hAnsi="Times New Roman" w:eastAsia="SimSu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SimSun" w:cs="Times New Roman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2841" w:type="dxa"/>
            <w:tcBorders>
              <w:left w:val="nil"/>
              <w:bottom w:val="nil"/>
              <w:right w:val="nil"/>
            </w:tcBorders>
            <w:vAlign w:val="top"/>
          </w:tcPr>
          <w:p w14:paraId="3EFC6403"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210D9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right w:val="nil"/>
            </w:tcBorders>
            <w:vAlign w:val="bottom"/>
          </w:tcPr>
          <w:p w14:paraId="1636B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SimSun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DAU 10 μM</w:t>
            </w:r>
          </w:p>
        </w:tc>
        <w:tc>
          <w:tcPr>
            <w:tcW w:w="2841" w:type="dxa"/>
            <w:tcBorders>
              <w:top w:val="nil"/>
              <w:left w:val="nil"/>
              <w:right w:val="nil"/>
            </w:tcBorders>
            <w:vAlign w:val="top"/>
          </w:tcPr>
          <w:p w14:paraId="4CF92DBF">
            <w:pPr>
              <w:spacing w:line="360" w:lineRule="auto"/>
              <w:jc w:val="center"/>
              <w:rPr>
                <w:rFonts w:hint="default" w:ascii="Times New Roman" w:hAnsi="Times New Roman" w:eastAsia="SimSu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SimSun" w:cs="Times New Roman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2841" w:type="dxa"/>
            <w:tcBorders>
              <w:top w:val="nil"/>
              <w:left w:val="nil"/>
              <w:right w:val="nil"/>
            </w:tcBorders>
            <w:vAlign w:val="top"/>
          </w:tcPr>
          <w:p w14:paraId="76491E35">
            <w:pPr>
              <w:spacing w:line="360" w:lineRule="auto"/>
              <w:jc w:val="center"/>
              <w:rPr>
                <w:rFonts w:hint="eastAsia" w:ascii="Times New Roman" w:hAnsi="Times New Roman" w:eastAsia="SimSu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&lt;0.0001</w:t>
            </w:r>
          </w:p>
        </w:tc>
      </w:tr>
    </w:tbl>
    <w:p w14:paraId="534AFDFB">
      <w:pPr>
        <w:rPr>
          <w:rFonts w:hint="eastAsia" w:eastAsiaTheme="minorEastAsia"/>
          <w:lang w:eastAsia="zh-CN"/>
        </w:rPr>
      </w:pPr>
    </w:p>
    <w:p w14:paraId="6900D4A5">
      <w:pPr>
        <w:rPr>
          <w:rFonts w:hint="eastAsia" w:eastAsiaTheme="minorEastAsia"/>
          <w:lang w:eastAsia="zh-CN"/>
        </w:rPr>
      </w:pPr>
    </w:p>
    <w:p w14:paraId="4E117EE7">
      <w:pPr>
        <w:rPr>
          <w:rFonts w:hint="eastAsia" w:eastAsiaTheme="minorEastAsia"/>
          <w:lang w:eastAsia="zh-CN"/>
        </w:rPr>
      </w:pPr>
    </w:p>
    <w:p w14:paraId="26D1DCF2">
      <w:pPr>
        <w:jc w:val="center"/>
        <w:rPr>
          <w:rFonts w:hint="default" w:ascii="Times New Roman" w:hAnsi="Times New Roman" w:cs="Times New Roman" w:eastAsiaTheme="minorEastAsia"/>
          <w:b w:val="0"/>
          <w:bCs w:val="0"/>
          <w:color w:val="auto"/>
          <w:sz w:val="24"/>
          <w:szCs w:val="24"/>
          <w:highlight w:val="cyan"/>
          <w:lang w:val="en-US" w:eastAsia="zh-CN" w:bidi="ar-SA"/>
        </w:rPr>
      </w:pPr>
      <w:bookmarkStart w:id="1" w:name="OLE_LINK2"/>
      <w:r>
        <w:rPr>
          <w:rFonts w:hint="default" w:ascii="Times New Roman" w:hAnsi="Times New Roman" w:cs="Times New Roman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Table</w:t>
      </w:r>
      <w:r>
        <w:rPr>
          <w:rFonts w:hint="default" w:ascii="Times New Roman" w:hAnsi="Times New Roman" w:cs="Times New Roman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S3</w:t>
      </w:r>
      <w:r>
        <w:rPr>
          <w:rFonts w:hint="default" w:ascii="Times New Roman" w:hAnsi="Times New Roman" w:cs="Times New Roman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eastAsia="黑体" w:cs="Times New Roman"/>
          <w:color w:val="101214"/>
          <w:szCs w:val="21"/>
          <w:shd w:val="clear" w:color="auto" w:fill="FFFFFF"/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Effect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of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co-treatment of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DAU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and </w:t>
      </w:r>
      <w:bookmarkStart w:id="2" w:name="OLE_LINK3"/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inhibitor</w:t>
      </w:r>
      <w:bookmarkEnd w:id="2"/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3-MA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on Aβ-induced paralysis in CL4176</w:t>
      </w:r>
    </w:p>
    <w:bookmarkEnd w:id="1"/>
    <w:p w14:paraId="515E0A77">
      <w:pPr>
        <w:ind w:firstLine="1680" w:firstLineChars="700"/>
        <w:rPr>
          <w:rFonts w:hint="default" w:ascii="Times New Roman" w:hAnsi="Times New Roman" w:cs="Times New Roman" w:eastAsiaTheme="minorEastAsia"/>
          <w:b w:val="0"/>
          <w:bCs w:val="0"/>
          <w:color w:val="auto"/>
          <w:sz w:val="24"/>
          <w:szCs w:val="24"/>
          <w:highlight w:val="cyan"/>
          <w:lang w:val="en-US" w:eastAsia="zh-CN" w:bidi="ar-S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74C8C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840" w:type="dxa"/>
            <w:tcBorders>
              <w:left w:val="nil"/>
              <w:right w:val="nil"/>
            </w:tcBorders>
            <w:vAlign w:val="top"/>
          </w:tcPr>
          <w:p w14:paraId="4DEDB41B">
            <w:pPr>
              <w:spacing w:line="360" w:lineRule="auto"/>
              <w:jc w:val="center"/>
              <w:rPr>
                <w:rFonts w:hint="eastAsia" w:ascii="Times New Roman" w:hAnsi="Times New Roman" w:eastAsia="SimSun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bookmarkStart w:id="3" w:name="OLE_LINK4"/>
            <w:r>
              <w:rPr>
                <w:rFonts w:hint="eastAsia" w:ascii="Times New Roman" w:hAnsi="Times New Roman" w:eastAsia="SimSun" w:cs="Times New Roman"/>
                <w:b/>
                <w:bCs/>
                <w:sz w:val="21"/>
                <w:szCs w:val="21"/>
                <w:lang w:val="en-US" w:eastAsia="zh-CN"/>
              </w:rPr>
              <w:t>Groups</w:t>
            </w:r>
            <w:bookmarkEnd w:id="3"/>
          </w:p>
        </w:tc>
        <w:tc>
          <w:tcPr>
            <w:tcW w:w="2841" w:type="dxa"/>
            <w:tcBorders>
              <w:left w:val="nil"/>
              <w:right w:val="nil"/>
            </w:tcBorders>
            <w:vAlign w:val="top"/>
          </w:tcPr>
          <w:p w14:paraId="5A695B55">
            <w:pPr>
              <w:spacing w:line="360" w:lineRule="auto"/>
              <w:jc w:val="center"/>
              <w:rPr>
                <w:rFonts w:hint="eastAsia" w:ascii="Times New Roman" w:hAnsi="Times New Roman" w:eastAsia="SimSun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bookmarkStart w:id="4" w:name="OLE_LINK5"/>
            <w:r>
              <w:rPr>
                <w:rFonts w:hint="eastAsia" w:ascii="Times New Roman" w:hAnsi="Times New Roman" w:eastAsia="SimSun" w:cs="Times New Roman"/>
                <w:b/>
                <w:bCs/>
                <w:sz w:val="21"/>
                <w:szCs w:val="21"/>
                <w:lang w:val="en-US" w:eastAsia="zh-CN"/>
              </w:rPr>
              <w:t>PT50 (</w:t>
            </w:r>
            <w:r>
              <w:rPr>
                <w:rFonts w:hint="default" w:ascii="Times New Roman" w:hAnsi="Times New Roman" w:eastAsia="SimSun" w:cs="Times New Roman"/>
                <w:b/>
                <w:bCs/>
                <w:sz w:val="21"/>
                <w:szCs w:val="21"/>
                <w:lang w:val="en-US" w:eastAsia="zh-CN"/>
              </w:rPr>
              <w:t>h</w:t>
            </w:r>
            <w:r>
              <w:rPr>
                <w:rFonts w:hint="eastAsia" w:ascii="Times New Roman" w:hAnsi="Times New Roman" w:eastAsia="SimSun" w:cs="Times New Roman"/>
                <w:b/>
                <w:bCs/>
                <w:sz w:val="21"/>
                <w:szCs w:val="21"/>
                <w:lang w:val="en-US" w:eastAsia="zh-CN"/>
              </w:rPr>
              <w:t>)</w:t>
            </w:r>
            <w:bookmarkEnd w:id="4"/>
          </w:p>
        </w:tc>
        <w:tc>
          <w:tcPr>
            <w:tcW w:w="2841" w:type="dxa"/>
            <w:tcBorders>
              <w:left w:val="nil"/>
              <w:right w:val="nil"/>
            </w:tcBorders>
            <w:vAlign w:val="top"/>
          </w:tcPr>
          <w:p w14:paraId="555D0BB2">
            <w:pPr>
              <w:spacing w:line="360" w:lineRule="auto"/>
              <w:jc w:val="center"/>
              <w:rPr>
                <w:rFonts w:hint="eastAsia" w:ascii="Times New Roman" w:hAnsi="Times New Roman" w:eastAsia="SimSun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sz w:val="21"/>
                <w:szCs w:val="21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SimSun" w:cs="Times New Roman"/>
                <w:b/>
                <w:bCs/>
                <w:sz w:val="21"/>
                <w:szCs w:val="21"/>
                <w:lang w:val="en-US" w:eastAsia="zh-CN"/>
              </w:rPr>
              <w:t xml:space="preserve"> value</w:t>
            </w:r>
          </w:p>
        </w:tc>
      </w:tr>
      <w:tr w14:paraId="51E97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left w:val="nil"/>
              <w:bottom w:val="nil"/>
              <w:right w:val="nil"/>
            </w:tcBorders>
            <w:vAlign w:val="bottom"/>
          </w:tcPr>
          <w:p w14:paraId="3A4A8C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SimSun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Control</w:t>
            </w:r>
          </w:p>
        </w:tc>
        <w:tc>
          <w:tcPr>
            <w:tcW w:w="2841" w:type="dxa"/>
            <w:tcBorders>
              <w:left w:val="nil"/>
              <w:bottom w:val="nil"/>
              <w:right w:val="nil"/>
            </w:tcBorders>
            <w:vAlign w:val="top"/>
          </w:tcPr>
          <w:p w14:paraId="52A1D040">
            <w:pPr>
              <w:spacing w:line="360" w:lineRule="auto"/>
              <w:jc w:val="center"/>
              <w:rPr>
                <w:rFonts w:hint="eastAsia" w:ascii="Times New Roman" w:hAnsi="Times New Roman" w:eastAsia="SimSu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841" w:type="dxa"/>
            <w:tcBorders>
              <w:left w:val="nil"/>
              <w:bottom w:val="nil"/>
              <w:right w:val="nil"/>
            </w:tcBorders>
            <w:vAlign w:val="top"/>
          </w:tcPr>
          <w:p w14:paraId="0E35E2E7">
            <w:pPr>
              <w:spacing w:line="360" w:lineRule="auto"/>
              <w:jc w:val="center"/>
              <w:rPr>
                <w:rFonts w:hint="eastAsia" w:ascii="Times New Roman" w:hAnsi="Times New Roman" w:eastAsia="SimSu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5855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C81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SimSun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DAU 10 μM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38B53E8">
            <w:pPr>
              <w:spacing w:line="360" w:lineRule="auto"/>
              <w:jc w:val="center"/>
              <w:rPr>
                <w:rFonts w:hint="eastAsia" w:ascii="Times New Roman" w:hAnsi="Times New Roman" w:eastAsia="SimSu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8EACB6A">
            <w:pPr>
              <w:spacing w:line="360" w:lineRule="auto"/>
              <w:jc w:val="center"/>
              <w:rPr>
                <w:rFonts w:hint="eastAsia" w:ascii="Times New Roman" w:hAnsi="Times New Roman" w:eastAsia="SimSu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SimSun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0.0003</w:t>
            </w:r>
          </w:p>
        </w:tc>
      </w:tr>
      <w:tr w14:paraId="0AFB3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EB0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SimSun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DAU 10 μM+3-MA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820325C">
            <w:pPr>
              <w:spacing w:line="360" w:lineRule="auto"/>
              <w:jc w:val="center"/>
              <w:rPr>
                <w:rFonts w:hint="eastAsia" w:ascii="Times New Roman" w:hAnsi="Times New Roman" w:eastAsia="SimSu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487BE91">
            <w:pPr>
              <w:spacing w:line="360" w:lineRule="auto"/>
              <w:jc w:val="center"/>
              <w:rPr>
                <w:rFonts w:hint="eastAsia" w:ascii="Times New Roman" w:hAnsi="Times New Roman" w:eastAsia="SimSu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SimSun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0.3643</w:t>
            </w:r>
          </w:p>
        </w:tc>
      </w:tr>
      <w:tr w14:paraId="09F62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right w:val="nil"/>
            </w:tcBorders>
            <w:vAlign w:val="bottom"/>
          </w:tcPr>
          <w:p w14:paraId="368D4E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SimSun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Control+3-MA</w:t>
            </w:r>
          </w:p>
        </w:tc>
        <w:tc>
          <w:tcPr>
            <w:tcW w:w="2841" w:type="dxa"/>
            <w:tcBorders>
              <w:top w:val="nil"/>
              <w:left w:val="nil"/>
              <w:right w:val="nil"/>
            </w:tcBorders>
            <w:vAlign w:val="top"/>
          </w:tcPr>
          <w:p w14:paraId="6BF74C82">
            <w:pPr>
              <w:spacing w:line="360" w:lineRule="auto"/>
              <w:jc w:val="center"/>
              <w:rPr>
                <w:rFonts w:hint="eastAsia" w:ascii="Times New Roman" w:hAnsi="Times New Roman" w:eastAsia="SimSu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841" w:type="dxa"/>
            <w:tcBorders>
              <w:top w:val="nil"/>
              <w:left w:val="nil"/>
              <w:right w:val="nil"/>
            </w:tcBorders>
            <w:vAlign w:val="top"/>
          </w:tcPr>
          <w:p w14:paraId="5E4DDE14">
            <w:pPr>
              <w:spacing w:line="360" w:lineRule="auto"/>
              <w:jc w:val="center"/>
              <w:rPr>
                <w:rFonts w:hint="eastAsia" w:ascii="Times New Roman" w:hAnsi="Times New Roman" w:eastAsia="SimSu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SimSun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0.3029</w:t>
            </w:r>
          </w:p>
        </w:tc>
      </w:tr>
    </w:tbl>
    <w:p w14:paraId="0F277B96">
      <w:pPr>
        <w:rPr>
          <w:rFonts w:hint="eastAsia" w:eastAsiaTheme="minorEastAsia"/>
          <w:lang w:eastAsia="zh-CN"/>
        </w:rPr>
      </w:pPr>
    </w:p>
    <w:p w14:paraId="57C4204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434DD3FB">
      <w:pPr>
        <w:jc w:val="center"/>
        <w:rPr>
          <w:rFonts w:hint="default" w:ascii="Times New Roman" w:hAnsi="Times New Roman" w:cs="Times New Roman" w:eastAsiaTheme="minorEastAsia"/>
          <w:b w:val="0"/>
          <w:bCs w:val="0"/>
          <w:color w:val="auto"/>
          <w:sz w:val="24"/>
          <w:szCs w:val="24"/>
          <w:highlight w:val="cyan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Table</w:t>
      </w:r>
      <w:r>
        <w:rPr>
          <w:rFonts w:hint="default" w:ascii="Times New Roman" w:hAnsi="Times New Roman" w:cs="Times New Roman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S4</w:t>
      </w:r>
      <w:r>
        <w:rPr>
          <w:rFonts w:hint="default" w:ascii="Times New Roman" w:hAnsi="Times New Roman" w:cs="Times New Roman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eastAsia="黑体" w:cs="Times New Roman"/>
          <w:color w:val="101214"/>
          <w:szCs w:val="21"/>
          <w:shd w:val="clear" w:color="auto" w:fill="FFFFFF"/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Effect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of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co-treatment of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DAU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and inhibitor CQ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on Aβ-induced paralysis in CL4176</w:t>
      </w:r>
    </w:p>
    <w:tbl>
      <w:tblPr>
        <w:tblStyle w:val="4"/>
        <w:tblpPr w:leftFromText="180" w:rightFromText="180" w:vertAnchor="page" w:horzAnchor="page" w:tblpX="1937" w:tblpY="2369"/>
        <w:tblOverlap w:val="never"/>
        <w:tblW w:w="4693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3"/>
        <w:gridCol w:w="2833"/>
        <w:gridCol w:w="2833"/>
      </w:tblGrid>
      <w:tr w14:paraId="4EA545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8" w:type="pct"/>
            <w:tcBorders>
              <w:top w:val="single" w:color="auto" w:sz="12" w:space="0"/>
              <w:bottom w:val="single" w:color="auto" w:sz="6" w:space="0"/>
            </w:tcBorders>
          </w:tcPr>
          <w:p w14:paraId="7D5970A8">
            <w:pPr>
              <w:spacing w:line="360" w:lineRule="auto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SimSun" w:cs="Times New Roman"/>
                <w:b/>
                <w:bCs/>
                <w:sz w:val="21"/>
                <w:szCs w:val="21"/>
                <w:lang w:val="en-US" w:eastAsia="zh-CN"/>
              </w:rPr>
              <w:t>Groups</w:t>
            </w:r>
          </w:p>
        </w:tc>
        <w:tc>
          <w:tcPr>
            <w:tcW w:w="1770" w:type="pct"/>
            <w:tcBorders>
              <w:top w:val="single" w:color="auto" w:sz="12" w:space="0"/>
              <w:bottom w:val="single" w:color="auto" w:sz="6" w:space="0"/>
            </w:tcBorders>
          </w:tcPr>
          <w:p w14:paraId="664EA12C">
            <w:pPr>
              <w:spacing w:line="360" w:lineRule="auto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SimSun" w:cs="Times New Roman"/>
                <w:b/>
                <w:bCs/>
                <w:sz w:val="21"/>
                <w:szCs w:val="21"/>
                <w:lang w:val="en-US" w:eastAsia="zh-CN"/>
              </w:rPr>
              <w:t>PT50 (</w:t>
            </w:r>
            <w:r>
              <w:rPr>
                <w:rFonts w:hint="default" w:ascii="Times New Roman" w:hAnsi="Times New Roman" w:eastAsia="SimSun" w:cs="Times New Roman"/>
                <w:b/>
                <w:bCs/>
                <w:sz w:val="21"/>
                <w:szCs w:val="21"/>
                <w:lang w:val="en-US" w:eastAsia="zh-CN"/>
              </w:rPr>
              <w:t>h</w:t>
            </w:r>
            <w:r>
              <w:rPr>
                <w:rFonts w:hint="eastAsia" w:ascii="Times New Roman" w:hAnsi="Times New Roman" w:eastAsia="SimSun" w:cs="Times New Roman"/>
                <w:b/>
                <w:bCs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770" w:type="pct"/>
            <w:tcBorders>
              <w:top w:val="single" w:color="auto" w:sz="12" w:space="0"/>
              <w:bottom w:val="single" w:color="auto" w:sz="6" w:space="0"/>
            </w:tcBorders>
          </w:tcPr>
          <w:p w14:paraId="288EDDB3">
            <w:pPr>
              <w:spacing w:line="360" w:lineRule="auto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sz w:val="21"/>
                <w:szCs w:val="21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SimSun" w:cs="Times New Roman"/>
                <w:b/>
                <w:bCs/>
                <w:sz w:val="21"/>
                <w:szCs w:val="21"/>
                <w:lang w:val="en-US" w:eastAsia="zh-CN"/>
              </w:rPr>
              <w:t xml:space="preserve"> value</w:t>
            </w:r>
          </w:p>
        </w:tc>
      </w:tr>
      <w:tr w14:paraId="3A5259F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8" w:type="pct"/>
            <w:tcBorders>
              <w:top w:val="single" w:color="auto" w:sz="6" w:space="0"/>
            </w:tcBorders>
            <w:vAlign w:val="bottom"/>
          </w:tcPr>
          <w:p w14:paraId="1D62B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Control</w:t>
            </w:r>
          </w:p>
        </w:tc>
        <w:tc>
          <w:tcPr>
            <w:tcW w:w="1770" w:type="pct"/>
            <w:tcBorders>
              <w:top w:val="single" w:color="auto" w:sz="6" w:space="0"/>
            </w:tcBorders>
          </w:tcPr>
          <w:p w14:paraId="3B035BC9">
            <w:pPr>
              <w:spacing w:line="360" w:lineRule="auto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770" w:type="pct"/>
            <w:tcBorders>
              <w:top w:val="single" w:color="auto" w:sz="6" w:space="0"/>
            </w:tcBorders>
          </w:tcPr>
          <w:p w14:paraId="36006134">
            <w:pPr>
              <w:spacing w:line="360" w:lineRule="auto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  <w:lang w:val="en-US" w:eastAsia="zh-CN"/>
              </w:rPr>
            </w:pPr>
          </w:p>
        </w:tc>
      </w:tr>
      <w:tr w14:paraId="43EEBE8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8" w:type="pct"/>
            <w:vAlign w:val="bottom"/>
          </w:tcPr>
          <w:p w14:paraId="3416FB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DAU 10 μM</w:t>
            </w:r>
          </w:p>
        </w:tc>
        <w:tc>
          <w:tcPr>
            <w:tcW w:w="1770" w:type="pct"/>
          </w:tcPr>
          <w:p w14:paraId="609F53A4">
            <w:pPr>
              <w:spacing w:line="360" w:lineRule="auto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770" w:type="pct"/>
          </w:tcPr>
          <w:p w14:paraId="543B7B92">
            <w:pPr>
              <w:spacing w:line="360" w:lineRule="auto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SimSun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0.0005</w:t>
            </w:r>
          </w:p>
        </w:tc>
      </w:tr>
      <w:tr w14:paraId="0B7CE3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8" w:type="pct"/>
            <w:vAlign w:val="bottom"/>
          </w:tcPr>
          <w:p w14:paraId="00DE91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DAU 10 μM+CQ</w:t>
            </w:r>
          </w:p>
        </w:tc>
        <w:tc>
          <w:tcPr>
            <w:tcW w:w="1770" w:type="pct"/>
          </w:tcPr>
          <w:p w14:paraId="746B62EE">
            <w:pPr>
              <w:spacing w:line="360" w:lineRule="auto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770" w:type="pct"/>
          </w:tcPr>
          <w:p w14:paraId="7004B0B0">
            <w:pPr>
              <w:spacing w:line="360" w:lineRule="auto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SimSun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0.4125</w:t>
            </w:r>
          </w:p>
        </w:tc>
      </w:tr>
      <w:tr w14:paraId="10749B4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8" w:type="pct"/>
            <w:vAlign w:val="bottom"/>
          </w:tcPr>
          <w:p w14:paraId="0594E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Control+CQ</w:t>
            </w:r>
          </w:p>
        </w:tc>
        <w:tc>
          <w:tcPr>
            <w:tcW w:w="1770" w:type="pct"/>
          </w:tcPr>
          <w:p w14:paraId="1D51F94A">
            <w:pPr>
              <w:spacing w:line="360" w:lineRule="auto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770" w:type="pct"/>
          </w:tcPr>
          <w:p w14:paraId="0CCD098B">
            <w:pPr>
              <w:spacing w:line="360" w:lineRule="auto"/>
              <w:jc w:val="center"/>
              <w:rPr>
                <w:rFonts w:hint="default" w:ascii="Times New Roman" w:hAnsi="Times New Roman" w:eastAsia="SimSu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SimSun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0.3641</w:t>
            </w:r>
          </w:p>
        </w:tc>
      </w:tr>
    </w:tbl>
    <w:p w14:paraId="0E1F3251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zMDc3M2QyMmQyMTQ0OTRjNjQ4YjU0Njc2NTE1YmEifQ=="/>
  </w:docVars>
  <w:rsids>
    <w:rsidRoot w:val="00000000"/>
    <w:rsid w:val="0C9C5B73"/>
    <w:rsid w:val="0CE83E39"/>
    <w:rsid w:val="17740758"/>
    <w:rsid w:val="1BEE5F2F"/>
    <w:rsid w:val="21490D5B"/>
    <w:rsid w:val="295A1365"/>
    <w:rsid w:val="2D155FB4"/>
    <w:rsid w:val="38B425CD"/>
    <w:rsid w:val="3B212110"/>
    <w:rsid w:val="441A06D8"/>
    <w:rsid w:val="4A655B5A"/>
    <w:rsid w:val="4C4D4AF8"/>
    <w:rsid w:val="514327E1"/>
    <w:rsid w:val="550800F0"/>
    <w:rsid w:val="5B1365AB"/>
    <w:rsid w:val="65F067C8"/>
    <w:rsid w:val="771B069E"/>
    <w:rsid w:val="7AD16473"/>
    <w:rsid w:val="7B5A7ACB"/>
    <w:rsid w:val="7BD8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211</Words>
  <Characters>881</Characters>
  <Lines>0</Lines>
  <Paragraphs>0</Paragraphs>
  <TotalTime>99</TotalTime>
  <ScaleCrop>false</ScaleCrop>
  <LinksUpToDate>false</LinksUpToDate>
  <CharactersWithSpaces>1021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2024-04-21T07:56:00Z</dcterms:created>
  <dc:creator>zhangranran</dc:creator>
  <cp:lastModifiedBy>Udhaya Geetha</cp:lastModifiedBy>
  <dcterms:modified xsi:type="dcterms:W3CDTF">2024-08-28T08:43:32Z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0C2F08A8FD994DA6843F02782BA5B21F_13</vt:lpwstr>
  </property>
</Properties>
</file>