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354" w:rsidRPr="00637354" w:rsidRDefault="00637354">
      <w:pPr>
        <w:rPr>
          <w:rFonts w:ascii="Arial" w:hAnsi="Arial" w:cs="Arial"/>
          <w:b/>
          <w:bCs/>
          <w:sz w:val="20"/>
          <w:szCs w:val="22"/>
        </w:rPr>
      </w:pPr>
      <w:r w:rsidRPr="00637354">
        <w:rPr>
          <w:rFonts w:ascii="Arial" w:hAnsi="Arial" w:cs="Arial"/>
          <w:b/>
          <w:bCs/>
          <w:sz w:val="20"/>
          <w:szCs w:val="22"/>
        </w:rPr>
        <w:t>Supplementary material</w:t>
      </w:r>
    </w:p>
    <w:p w:rsidR="00637354" w:rsidRDefault="00637354">
      <w:pPr>
        <w:rPr>
          <w:rFonts w:ascii="Arial" w:hAnsi="Arial" w:cs="Arial"/>
          <w:b/>
          <w:bCs/>
          <w:sz w:val="20"/>
          <w:szCs w:val="22"/>
        </w:rPr>
      </w:pPr>
      <w:r w:rsidRPr="00637354">
        <w:rPr>
          <w:rFonts w:ascii="Arial" w:hAnsi="Arial" w:cs="Arial"/>
          <w:b/>
          <w:bCs/>
          <w:sz w:val="20"/>
          <w:szCs w:val="22"/>
        </w:rPr>
        <w:t>Table S1.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  <w:r w:rsidRPr="00637354">
        <w:rPr>
          <w:rFonts w:ascii="Arial" w:hAnsi="Arial" w:cs="Arial"/>
          <w:sz w:val="20"/>
          <w:szCs w:val="22"/>
        </w:rPr>
        <w:t xml:space="preserve">OFV, AIC, BIC, and BICc values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37354" w:rsidTr="00637354">
        <w:tc>
          <w:tcPr>
            <w:tcW w:w="2254" w:type="dxa"/>
          </w:tcPr>
          <w:p w:rsidR="00637354" w:rsidRDefault="00637354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2254" w:type="dxa"/>
          </w:tcPr>
          <w:p w:rsidR="00637354" w:rsidRDefault="00637354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Group 1 (Day 1)</w:t>
            </w:r>
          </w:p>
        </w:tc>
        <w:tc>
          <w:tcPr>
            <w:tcW w:w="2254" w:type="dxa"/>
          </w:tcPr>
          <w:p w:rsidR="00637354" w:rsidRDefault="00637354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Group 2 (Day 14)</w:t>
            </w:r>
          </w:p>
        </w:tc>
        <w:tc>
          <w:tcPr>
            <w:tcW w:w="2254" w:type="dxa"/>
          </w:tcPr>
          <w:p w:rsidR="00637354" w:rsidRDefault="00637354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Group 2 (Day 28)</w:t>
            </w:r>
          </w:p>
        </w:tc>
      </w:tr>
      <w:tr w:rsidR="00637354" w:rsidTr="00637354">
        <w:tc>
          <w:tcPr>
            <w:tcW w:w="2254" w:type="dxa"/>
          </w:tcPr>
          <w:p w:rsidR="00637354" w:rsidRDefault="00637354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OFV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566.47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837.42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741.81</w:t>
            </w:r>
          </w:p>
        </w:tc>
      </w:tr>
      <w:tr w:rsidR="00637354" w:rsidTr="00637354">
        <w:tc>
          <w:tcPr>
            <w:tcW w:w="2254" w:type="dxa"/>
          </w:tcPr>
          <w:p w:rsidR="00637354" w:rsidRDefault="00637354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AIC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582.47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853.42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757.81</w:t>
            </w:r>
          </w:p>
        </w:tc>
      </w:tr>
      <w:tr w:rsidR="00637354" w:rsidTr="00637354">
        <w:tc>
          <w:tcPr>
            <w:tcW w:w="2254" w:type="dxa"/>
          </w:tcPr>
          <w:p w:rsidR="00637354" w:rsidRDefault="00637354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BIC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586.35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859.09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762.53</w:t>
            </w:r>
          </w:p>
        </w:tc>
      </w:tr>
      <w:tr w:rsidR="00637354" w:rsidTr="00637354">
        <w:tc>
          <w:tcPr>
            <w:tcW w:w="2254" w:type="dxa"/>
          </w:tcPr>
          <w:p w:rsidR="00637354" w:rsidRDefault="00637354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BICc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597.34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870.07</w:t>
            </w:r>
          </w:p>
        </w:tc>
        <w:tc>
          <w:tcPr>
            <w:tcW w:w="2254" w:type="dxa"/>
          </w:tcPr>
          <w:p w:rsidR="00637354" w:rsidRPr="007E4F37" w:rsidRDefault="007E4F37">
            <w:pPr>
              <w:rPr>
                <w:rFonts w:ascii="Arial" w:hAnsi="Arial" w:cs="Arial"/>
                <w:sz w:val="20"/>
                <w:szCs w:val="22"/>
              </w:rPr>
            </w:pPr>
            <w:r w:rsidRPr="007E4F37">
              <w:rPr>
                <w:rFonts w:ascii="Arial" w:hAnsi="Arial" w:cs="Arial"/>
                <w:sz w:val="20"/>
                <w:szCs w:val="22"/>
              </w:rPr>
              <w:t>773.31</w:t>
            </w:r>
          </w:p>
        </w:tc>
      </w:tr>
    </w:tbl>
    <w:p w:rsidR="00637354" w:rsidRDefault="00637354">
      <w:pPr>
        <w:rPr>
          <w:rFonts w:ascii="Arial" w:hAnsi="Arial" w:cs="Arial"/>
          <w:b/>
          <w:bCs/>
          <w:sz w:val="20"/>
          <w:szCs w:val="22"/>
        </w:rPr>
      </w:pPr>
    </w:p>
    <w:p w:rsidR="007E4F37" w:rsidRDefault="007E4F37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Figure S1.  </w:t>
      </w:r>
      <w:r w:rsidRPr="007E4F37">
        <w:rPr>
          <w:rFonts w:ascii="Arial" w:hAnsi="Arial" w:cs="Arial"/>
          <w:sz w:val="20"/>
          <w:szCs w:val="22"/>
        </w:rPr>
        <w:t xml:space="preserve">Comparison  predicted versus observed of </w:t>
      </w:r>
      <w:r w:rsidR="00F9023A">
        <w:rPr>
          <w:rFonts w:ascii="Arial" w:hAnsi="Arial" w:cs="Arial"/>
          <w:sz w:val="20"/>
          <w:szCs w:val="22"/>
        </w:rPr>
        <w:t xml:space="preserve">plasma-concentration time profiles of </w:t>
      </w:r>
      <w:r w:rsidRPr="007E4F37">
        <w:rPr>
          <w:rFonts w:ascii="Arial" w:hAnsi="Arial" w:cs="Arial"/>
          <w:sz w:val="20"/>
          <w:szCs w:val="22"/>
        </w:rPr>
        <w:t xml:space="preserve">total bioactivity of </w:t>
      </w:r>
      <w:r w:rsidRPr="00F9023A">
        <w:rPr>
          <w:rFonts w:ascii="Arial" w:hAnsi="Arial" w:cs="Arial"/>
          <w:i/>
          <w:iCs/>
          <w:sz w:val="20"/>
          <w:szCs w:val="22"/>
        </w:rPr>
        <w:t>Atractylodes Lancea</w:t>
      </w:r>
      <w:r w:rsidRPr="007E4F37">
        <w:rPr>
          <w:rFonts w:ascii="Arial" w:hAnsi="Arial" w:cs="Arial"/>
          <w:sz w:val="20"/>
          <w:szCs w:val="22"/>
        </w:rPr>
        <w:t xml:space="preserve"> Thunb (DC) in each patient in group 1 (day 1).</w:t>
      </w:r>
    </w:p>
    <w:p w:rsidR="007E4F37" w:rsidRDefault="007E4F37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5620246" cy="6254750"/>
            <wp:effectExtent l="0" t="0" r="0" b="0"/>
            <wp:docPr id="15326004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00492" name="รูปภาพ 153260049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990" cy="625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23A" w:rsidRDefault="00F9023A">
      <w:pPr>
        <w:rPr>
          <w:rFonts w:ascii="Arial" w:hAnsi="Arial" w:cs="Arial"/>
          <w:b/>
          <w:bCs/>
          <w:sz w:val="20"/>
          <w:szCs w:val="22"/>
        </w:rPr>
      </w:pPr>
    </w:p>
    <w:p w:rsidR="00F9023A" w:rsidRDefault="00F9023A">
      <w:pPr>
        <w:rPr>
          <w:rFonts w:ascii="Arial" w:hAnsi="Arial" w:cs="Arial"/>
          <w:b/>
          <w:bCs/>
          <w:sz w:val="20"/>
          <w:szCs w:val="22"/>
        </w:rPr>
      </w:pPr>
    </w:p>
    <w:p w:rsidR="00F9023A" w:rsidRDefault="00F9023A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lastRenderedPageBreak/>
        <w:t xml:space="preserve">Figure S2.  </w:t>
      </w:r>
      <w:r w:rsidRPr="00F9023A">
        <w:rPr>
          <w:rFonts w:ascii="Arial" w:hAnsi="Arial" w:cs="Arial"/>
          <w:sz w:val="20"/>
          <w:szCs w:val="22"/>
        </w:rPr>
        <w:t xml:space="preserve">Predicted of </w:t>
      </w:r>
      <w:r>
        <w:rPr>
          <w:rFonts w:ascii="Arial" w:hAnsi="Arial" w:cs="Arial"/>
          <w:sz w:val="20"/>
          <w:szCs w:val="22"/>
        </w:rPr>
        <w:t xml:space="preserve">plasma-concentration time profiles of </w:t>
      </w:r>
      <w:r w:rsidRPr="00F9023A">
        <w:rPr>
          <w:rFonts w:ascii="Arial" w:hAnsi="Arial" w:cs="Arial"/>
          <w:sz w:val="20"/>
          <w:szCs w:val="22"/>
        </w:rPr>
        <w:t>total bioactivity of Atractylodes lancea (Thunb) DC versus observed data in group 1 (day 1)</w:t>
      </w:r>
    </w:p>
    <w:p w:rsidR="00F9023A" w:rsidRDefault="00F9023A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3257550" cy="3625315"/>
            <wp:effectExtent l="0" t="0" r="0" b="0"/>
            <wp:docPr id="5083526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52644" name="รูปภาพ 5083526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997" cy="363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481" w:rsidRDefault="001D1481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Figure S3 </w:t>
      </w:r>
      <w:r w:rsidRPr="001D1481">
        <w:rPr>
          <w:rFonts w:ascii="Arial" w:hAnsi="Arial" w:cs="Arial"/>
          <w:sz w:val="20"/>
          <w:szCs w:val="22"/>
        </w:rPr>
        <w:t>A virtual predictive check of plasma-concentration time profiles of total bioactivity of Atractylodes Lancea (Thunb) DC in group 1 (day 1).</w:t>
      </w:r>
    </w:p>
    <w:p w:rsidR="001D1481" w:rsidRDefault="001D1481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3892550" cy="4260850"/>
            <wp:effectExtent l="0" t="0" r="0" b="6350"/>
            <wp:docPr id="16939991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99173" name="รูปภาพ 16939991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708" cy="426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F2" w:rsidRDefault="002E5DF2">
      <w:pPr>
        <w:rPr>
          <w:rFonts w:ascii="Arial" w:hAnsi="Arial" w:cs="Arial"/>
          <w:b/>
          <w:bCs/>
          <w:sz w:val="20"/>
          <w:szCs w:val="22"/>
        </w:rPr>
      </w:pPr>
      <w:bookmarkStart w:id="0" w:name="_Hlk133049284"/>
      <w:r>
        <w:rPr>
          <w:rFonts w:ascii="Arial" w:hAnsi="Arial" w:cs="Arial"/>
          <w:b/>
          <w:bCs/>
          <w:sz w:val="20"/>
          <w:szCs w:val="22"/>
        </w:rPr>
        <w:lastRenderedPageBreak/>
        <w:t xml:space="preserve">Figure S4. </w:t>
      </w:r>
      <w:r w:rsidRPr="002E5DF2">
        <w:rPr>
          <w:rFonts w:ascii="Arial" w:hAnsi="Arial" w:cs="Arial"/>
          <w:sz w:val="20"/>
          <w:szCs w:val="22"/>
        </w:rPr>
        <w:t>A scatter plot of</w:t>
      </w:r>
      <w:r>
        <w:rPr>
          <w:rFonts w:ascii="Arial" w:hAnsi="Arial" w:cs="Arial"/>
          <w:sz w:val="20"/>
          <w:szCs w:val="22"/>
        </w:rPr>
        <w:t xml:space="preserve"> residual errors of</w:t>
      </w:r>
      <w:r w:rsidRPr="002E5DF2">
        <w:rPr>
          <w:rFonts w:ascii="Arial" w:hAnsi="Arial" w:cs="Arial"/>
          <w:sz w:val="20"/>
          <w:szCs w:val="22"/>
        </w:rPr>
        <w:t xml:space="preserve"> plasma-concentration time profiles of total bioactivity of Atractylodes Lancea (Thunb) DC in group 1 (day 1).</w:t>
      </w:r>
    </w:p>
    <w:bookmarkEnd w:id="0"/>
    <w:p w:rsidR="002E5DF2" w:rsidRDefault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3981450" cy="4430940"/>
            <wp:effectExtent l="0" t="0" r="0" b="8255"/>
            <wp:docPr id="154007022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70228" name="รูปภาพ 15400702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018" cy="443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bookmarkStart w:id="1" w:name="_Hlk133049336"/>
      <w:r>
        <w:rPr>
          <w:rFonts w:ascii="Arial" w:hAnsi="Arial" w:cs="Arial"/>
          <w:b/>
          <w:bCs/>
          <w:sz w:val="20"/>
          <w:szCs w:val="22"/>
        </w:rPr>
        <w:t>Figure S</w:t>
      </w:r>
      <w:r>
        <w:rPr>
          <w:rFonts w:ascii="Arial" w:hAnsi="Arial" w:cs="Arial"/>
          <w:b/>
          <w:bCs/>
          <w:sz w:val="20"/>
          <w:szCs w:val="22"/>
        </w:rPr>
        <w:t>5</w:t>
      </w:r>
      <w:r>
        <w:rPr>
          <w:rFonts w:ascii="Arial" w:hAnsi="Arial" w:cs="Arial"/>
          <w:b/>
          <w:bCs/>
          <w:sz w:val="20"/>
          <w:szCs w:val="22"/>
        </w:rPr>
        <w:t xml:space="preserve">.  </w:t>
      </w:r>
      <w:r w:rsidRPr="007E4F37">
        <w:rPr>
          <w:rFonts w:ascii="Arial" w:hAnsi="Arial" w:cs="Arial"/>
          <w:sz w:val="20"/>
          <w:szCs w:val="22"/>
        </w:rPr>
        <w:t xml:space="preserve">Comparison  predicted versus observed of </w:t>
      </w:r>
      <w:r>
        <w:rPr>
          <w:rFonts w:ascii="Arial" w:hAnsi="Arial" w:cs="Arial"/>
          <w:sz w:val="20"/>
          <w:szCs w:val="22"/>
        </w:rPr>
        <w:t xml:space="preserve">plasma-concentration time profiles of </w:t>
      </w:r>
      <w:r w:rsidRPr="007E4F37">
        <w:rPr>
          <w:rFonts w:ascii="Arial" w:hAnsi="Arial" w:cs="Arial"/>
          <w:sz w:val="20"/>
          <w:szCs w:val="22"/>
        </w:rPr>
        <w:t xml:space="preserve">total bioactivity of </w:t>
      </w:r>
      <w:r w:rsidRPr="00F9023A">
        <w:rPr>
          <w:rFonts w:ascii="Arial" w:hAnsi="Arial" w:cs="Arial"/>
          <w:i/>
          <w:iCs/>
          <w:sz w:val="20"/>
          <w:szCs w:val="22"/>
        </w:rPr>
        <w:t>Atractylodes Lancea</w:t>
      </w:r>
      <w:r w:rsidRPr="007E4F37">
        <w:rPr>
          <w:rFonts w:ascii="Arial" w:hAnsi="Arial" w:cs="Arial"/>
          <w:sz w:val="20"/>
          <w:szCs w:val="22"/>
        </w:rPr>
        <w:t xml:space="preserve"> Thunb (DC) in each patient in group </w:t>
      </w:r>
      <w:r>
        <w:rPr>
          <w:rFonts w:ascii="Arial" w:hAnsi="Arial" w:cs="Arial"/>
          <w:sz w:val="20"/>
          <w:szCs w:val="22"/>
        </w:rPr>
        <w:t>2</w:t>
      </w:r>
      <w:r w:rsidRPr="007E4F37">
        <w:rPr>
          <w:rFonts w:ascii="Arial" w:hAnsi="Arial" w:cs="Arial"/>
          <w:sz w:val="20"/>
          <w:szCs w:val="22"/>
        </w:rPr>
        <w:t xml:space="preserve"> (day 1</w:t>
      </w:r>
      <w:r>
        <w:rPr>
          <w:rFonts w:ascii="Arial" w:hAnsi="Arial" w:cs="Arial"/>
          <w:sz w:val="20"/>
          <w:szCs w:val="22"/>
        </w:rPr>
        <w:t>4</w:t>
      </w:r>
      <w:r w:rsidRPr="007E4F37">
        <w:rPr>
          <w:rFonts w:ascii="Arial" w:hAnsi="Arial" w:cs="Arial"/>
          <w:sz w:val="20"/>
          <w:szCs w:val="22"/>
        </w:rPr>
        <w:t>).</w:t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lastRenderedPageBreak/>
        <w:drawing>
          <wp:inline distT="0" distB="0" distL="0" distR="0">
            <wp:extent cx="3765550" cy="4190666"/>
            <wp:effectExtent l="0" t="0" r="6350" b="635"/>
            <wp:docPr id="117279510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95101" name="รูปภาพ 11727951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058" cy="420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4038600" cy="4494542"/>
            <wp:effectExtent l="0" t="0" r="0" b="1270"/>
            <wp:docPr id="21187631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763186" name="รูปภาพ 211876318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061" cy="450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lastRenderedPageBreak/>
        <w:t>Figure S</w:t>
      </w:r>
      <w:r>
        <w:rPr>
          <w:rFonts w:ascii="Arial" w:hAnsi="Arial" w:cs="Arial"/>
          <w:b/>
          <w:bCs/>
          <w:sz w:val="20"/>
          <w:szCs w:val="22"/>
        </w:rPr>
        <w:t>6</w:t>
      </w:r>
      <w:r>
        <w:rPr>
          <w:rFonts w:ascii="Arial" w:hAnsi="Arial" w:cs="Arial"/>
          <w:b/>
          <w:bCs/>
          <w:sz w:val="20"/>
          <w:szCs w:val="22"/>
        </w:rPr>
        <w:t xml:space="preserve">.  </w:t>
      </w:r>
      <w:r w:rsidRPr="00F9023A">
        <w:rPr>
          <w:rFonts w:ascii="Arial" w:hAnsi="Arial" w:cs="Arial"/>
          <w:sz w:val="20"/>
          <w:szCs w:val="22"/>
        </w:rPr>
        <w:t xml:space="preserve">Predicted of </w:t>
      </w:r>
      <w:r>
        <w:rPr>
          <w:rFonts w:ascii="Arial" w:hAnsi="Arial" w:cs="Arial"/>
          <w:sz w:val="20"/>
          <w:szCs w:val="22"/>
        </w:rPr>
        <w:t xml:space="preserve">plasma-concentration time profiles of </w:t>
      </w:r>
      <w:r w:rsidRPr="00F9023A">
        <w:rPr>
          <w:rFonts w:ascii="Arial" w:hAnsi="Arial" w:cs="Arial"/>
          <w:sz w:val="20"/>
          <w:szCs w:val="22"/>
        </w:rPr>
        <w:t xml:space="preserve">total bioactivity of </w:t>
      </w:r>
      <w:r w:rsidRPr="002E5DF2">
        <w:rPr>
          <w:rFonts w:ascii="Arial" w:hAnsi="Arial" w:cs="Arial"/>
          <w:i/>
          <w:iCs/>
          <w:sz w:val="20"/>
          <w:szCs w:val="22"/>
        </w:rPr>
        <w:t>Atractylodes lancea</w:t>
      </w:r>
      <w:r w:rsidRPr="00F9023A">
        <w:rPr>
          <w:rFonts w:ascii="Arial" w:hAnsi="Arial" w:cs="Arial"/>
          <w:sz w:val="20"/>
          <w:szCs w:val="22"/>
        </w:rPr>
        <w:t xml:space="preserve"> (Thunb) DC versus observed data in group </w:t>
      </w:r>
      <w:r>
        <w:rPr>
          <w:rFonts w:ascii="Arial" w:hAnsi="Arial" w:cs="Arial"/>
          <w:sz w:val="20"/>
          <w:szCs w:val="22"/>
        </w:rPr>
        <w:t>2</w:t>
      </w:r>
      <w:r w:rsidRPr="00F9023A">
        <w:rPr>
          <w:rFonts w:ascii="Arial" w:hAnsi="Arial" w:cs="Arial"/>
          <w:sz w:val="20"/>
          <w:szCs w:val="22"/>
        </w:rPr>
        <w:t xml:space="preserve"> (day 1</w:t>
      </w:r>
      <w:r>
        <w:rPr>
          <w:rFonts w:ascii="Arial" w:hAnsi="Arial" w:cs="Arial"/>
          <w:sz w:val="20"/>
          <w:szCs w:val="22"/>
        </w:rPr>
        <w:t>4</w:t>
      </w:r>
      <w:r w:rsidRPr="00F9023A">
        <w:rPr>
          <w:rFonts w:ascii="Arial" w:hAnsi="Arial" w:cs="Arial"/>
          <w:sz w:val="20"/>
          <w:szCs w:val="22"/>
        </w:rPr>
        <w:t>)</w:t>
      </w:r>
      <w:r>
        <w:rPr>
          <w:rFonts w:ascii="Arial" w:hAnsi="Arial" w:cs="Arial"/>
          <w:b/>
          <w:bCs/>
          <w:sz w:val="20"/>
          <w:szCs w:val="22"/>
        </w:rPr>
        <w:t>.</w:t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3994084" cy="4445000"/>
            <wp:effectExtent l="0" t="0" r="6985" b="0"/>
            <wp:docPr id="207734318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43182" name="รูปภาพ 207734318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876" cy="445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Figure S</w:t>
      </w:r>
      <w:r>
        <w:rPr>
          <w:rFonts w:ascii="Arial" w:hAnsi="Arial" w:cs="Arial"/>
          <w:b/>
          <w:bCs/>
          <w:sz w:val="20"/>
          <w:szCs w:val="22"/>
        </w:rPr>
        <w:t>7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  <w:r w:rsidRPr="001D1481">
        <w:rPr>
          <w:rFonts w:ascii="Arial" w:hAnsi="Arial" w:cs="Arial"/>
          <w:sz w:val="20"/>
          <w:szCs w:val="22"/>
        </w:rPr>
        <w:t xml:space="preserve">A virtual predictive check of plasma-concentration time profiles of total bioactivity of </w:t>
      </w:r>
      <w:r w:rsidRPr="002E5DF2">
        <w:rPr>
          <w:rFonts w:ascii="Arial" w:hAnsi="Arial" w:cs="Arial"/>
          <w:i/>
          <w:iCs/>
          <w:sz w:val="20"/>
          <w:szCs w:val="22"/>
        </w:rPr>
        <w:t>Atractylodes Lancea</w:t>
      </w:r>
      <w:r w:rsidRPr="001D1481">
        <w:rPr>
          <w:rFonts w:ascii="Arial" w:hAnsi="Arial" w:cs="Arial"/>
          <w:sz w:val="20"/>
          <w:szCs w:val="22"/>
        </w:rPr>
        <w:t xml:space="preserve"> (Thunb) DC in group </w:t>
      </w:r>
      <w:r>
        <w:rPr>
          <w:rFonts w:ascii="Arial" w:hAnsi="Arial" w:cs="Arial"/>
          <w:sz w:val="20"/>
          <w:szCs w:val="22"/>
        </w:rPr>
        <w:t>2</w:t>
      </w:r>
      <w:r w:rsidRPr="001D1481">
        <w:rPr>
          <w:rFonts w:ascii="Arial" w:hAnsi="Arial" w:cs="Arial"/>
          <w:sz w:val="20"/>
          <w:szCs w:val="22"/>
        </w:rPr>
        <w:t xml:space="preserve"> (day 1</w:t>
      </w:r>
      <w:r>
        <w:rPr>
          <w:rFonts w:ascii="Arial" w:hAnsi="Arial" w:cs="Arial"/>
          <w:sz w:val="20"/>
          <w:szCs w:val="22"/>
        </w:rPr>
        <w:t>4</w:t>
      </w:r>
      <w:r w:rsidRPr="001D1481">
        <w:rPr>
          <w:rFonts w:ascii="Arial" w:hAnsi="Arial" w:cs="Arial"/>
          <w:sz w:val="20"/>
          <w:szCs w:val="22"/>
        </w:rPr>
        <w:t>).</w:t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3117850" cy="3469844"/>
            <wp:effectExtent l="0" t="0" r="6350" b="0"/>
            <wp:docPr id="214000473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004737" name="รูปภาพ 214000473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602" cy="347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 w:rsidRPr="002E5DF2">
        <w:rPr>
          <w:rFonts w:ascii="Arial" w:hAnsi="Arial" w:cs="Arial"/>
          <w:b/>
          <w:bCs/>
          <w:sz w:val="20"/>
          <w:szCs w:val="22"/>
        </w:rPr>
        <w:lastRenderedPageBreak/>
        <w:t>Figure S</w:t>
      </w:r>
      <w:r>
        <w:rPr>
          <w:rFonts w:ascii="Arial" w:hAnsi="Arial" w:cs="Arial"/>
          <w:b/>
          <w:bCs/>
          <w:sz w:val="20"/>
          <w:szCs w:val="22"/>
        </w:rPr>
        <w:t>8</w:t>
      </w:r>
      <w:r w:rsidRPr="002E5DF2">
        <w:rPr>
          <w:rFonts w:ascii="Arial" w:hAnsi="Arial" w:cs="Arial"/>
          <w:b/>
          <w:bCs/>
          <w:sz w:val="20"/>
          <w:szCs w:val="22"/>
        </w:rPr>
        <w:t xml:space="preserve">. </w:t>
      </w:r>
      <w:r w:rsidRPr="002E5DF2">
        <w:rPr>
          <w:rFonts w:ascii="Arial" w:hAnsi="Arial" w:cs="Arial"/>
          <w:sz w:val="20"/>
          <w:szCs w:val="22"/>
        </w:rPr>
        <w:t xml:space="preserve">A scatter plot of residual errors of plasma-concentration time profiles of total bioactivity of </w:t>
      </w:r>
      <w:r w:rsidRPr="002E5DF2">
        <w:rPr>
          <w:rFonts w:ascii="Arial" w:hAnsi="Arial" w:cs="Arial"/>
          <w:i/>
          <w:iCs/>
          <w:sz w:val="20"/>
          <w:szCs w:val="22"/>
        </w:rPr>
        <w:t>Atractylodes Lancea</w:t>
      </w:r>
      <w:r w:rsidRPr="002E5DF2">
        <w:rPr>
          <w:rFonts w:ascii="Arial" w:hAnsi="Arial" w:cs="Arial"/>
          <w:sz w:val="20"/>
          <w:szCs w:val="22"/>
        </w:rPr>
        <w:t xml:space="preserve"> (Thunb) DC in group</w:t>
      </w:r>
      <w:r>
        <w:rPr>
          <w:rFonts w:ascii="Arial" w:hAnsi="Arial" w:cs="Arial"/>
          <w:sz w:val="20"/>
          <w:szCs w:val="22"/>
        </w:rPr>
        <w:t xml:space="preserve"> 2</w:t>
      </w:r>
      <w:r w:rsidRPr="002E5DF2">
        <w:rPr>
          <w:rFonts w:ascii="Arial" w:hAnsi="Arial" w:cs="Arial"/>
          <w:sz w:val="20"/>
          <w:szCs w:val="22"/>
        </w:rPr>
        <w:t xml:space="preserve"> (day 1</w:t>
      </w:r>
      <w:r>
        <w:rPr>
          <w:rFonts w:ascii="Arial" w:hAnsi="Arial" w:cs="Arial"/>
          <w:sz w:val="20"/>
          <w:szCs w:val="22"/>
        </w:rPr>
        <w:t>4</w:t>
      </w:r>
      <w:r w:rsidRPr="002E5DF2">
        <w:rPr>
          <w:rFonts w:ascii="Arial" w:hAnsi="Arial" w:cs="Arial"/>
          <w:sz w:val="20"/>
          <w:szCs w:val="22"/>
        </w:rPr>
        <w:t>).</w:t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3683000" cy="4098797"/>
            <wp:effectExtent l="0" t="0" r="0" b="0"/>
            <wp:docPr id="126921571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15718" name="รูปภาพ 12692157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474" cy="41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Figure S</w:t>
      </w:r>
      <w:r>
        <w:rPr>
          <w:rFonts w:ascii="Arial" w:hAnsi="Arial" w:cs="Arial"/>
          <w:b/>
          <w:bCs/>
          <w:sz w:val="20"/>
          <w:szCs w:val="22"/>
        </w:rPr>
        <w:t>9</w:t>
      </w:r>
      <w:r>
        <w:rPr>
          <w:rFonts w:ascii="Arial" w:hAnsi="Arial" w:cs="Arial"/>
          <w:b/>
          <w:bCs/>
          <w:sz w:val="20"/>
          <w:szCs w:val="22"/>
        </w:rPr>
        <w:t xml:space="preserve">.  </w:t>
      </w:r>
      <w:r w:rsidRPr="007E4F37">
        <w:rPr>
          <w:rFonts w:ascii="Arial" w:hAnsi="Arial" w:cs="Arial"/>
          <w:sz w:val="20"/>
          <w:szCs w:val="22"/>
        </w:rPr>
        <w:t xml:space="preserve">Comparison  predicted versus observed of </w:t>
      </w:r>
      <w:r>
        <w:rPr>
          <w:rFonts w:ascii="Arial" w:hAnsi="Arial" w:cs="Arial"/>
          <w:sz w:val="20"/>
          <w:szCs w:val="22"/>
        </w:rPr>
        <w:t xml:space="preserve">plasma-concentration time profiles of </w:t>
      </w:r>
      <w:r w:rsidRPr="007E4F37">
        <w:rPr>
          <w:rFonts w:ascii="Arial" w:hAnsi="Arial" w:cs="Arial"/>
          <w:sz w:val="20"/>
          <w:szCs w:val="22"/>
        </w:rPr>
        <w:t xml:space="preserve">total bioactivity of </w:t>
      </w:r>
      <w:r w:rsidRPr="00F9023A">
        <w:rPr>
          <w:rFonts w:ascii="Arial" w:hAnsi="Arial" w:cs="Arial"/>
          <w:i/>
          <w:iCs/>
          <w:sz w:val="20"/>
          <w:szCs w:val="22"/>
        </w:rPr>
        <w:t>Atractylodes Lancea</w:t>
      </w:r>
      <w:r w:rsidRPr="007E4F37">
        <w:rPr>
          <w:rFonts w:ascii="Arial" w:hAnsi="Arial" w:cs="Arial"/>
          <w:sz w:val="20"/>
          <w:szCs w:val="22"/>
        </w:rPr>
        <w:t xml:space="preserve"> Thunb (DC) in each patient in group </w:t>
      </w:r>
      <w:r>
        <w:rPr>
          <w:rFonts w:ascii="Arial" w:hAnsi="Arial" w:cs="Arial"/>
          <w:sz w:val="20"/>
          <w:szCs w:val="22"/>
        </w:rPr>
        <w:t>2</w:t>
      </w:r>
      <w:r w:rsidRPr="007E4F37">
        <w:rPr>
          <w:rFonts w:ascii="Arial" w:hAnsi="Arial" w:cs="Arial"/>
          <w:sz w:val="20"/>
          <w:szCs w:val="22"/>
        </w:rPr>
        <w:t xml:space="preserve"> (day </w:t>
      </w:r>
      <w:r>
        <w:rPr>
          <w:rFonts w:ascii="Arial" w:hAnsi="Arial" w:cs="Arial"/>
          <w:sz w:val="20"/>
          <w:szCs w:val="22"/>
        </w:rPr>
        <w:t>28</w:t>
      </w:r>
      <w:r w:rsidRPr="007E4F37">
        <w:rPr>
          <w:rFonts w:ascii="Arial" w:hAnsi="Arial" w:cs="Arial"/>
          <w:sz w:val="20"/>
          <w:szCs w:val="22"/>
        </w:rPr>
        <w:t>).</w:t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lastRenderedPageBreak/>
        <w:drawing>
          <wp:inline distT="0" distB="0" distL="0" distR="0">
            <wp:extent cx="4502150" cy="5010425"/>
            <wp:effectExtent l="0" t="0" r="0" b="0"/>
            <wp:docPr id="60595269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952695" name="รูปภาพ 60595269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521" cy="501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3181350" cy="3540512"/>
            <wp:effectExtent l="0" t="0" r="0" b="3175"/>
            <wp:docPr id="137041769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417695" name="รูปภาพ 137041769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176" cy="354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lastRenderedPageBreak/>
        <w:t>Figure S</w:t>
      </w:r>
      <w:r>
        <w:rPr>
          <w:rFonts w:ascii="Arial" w:hAnsi="Arial" w:cs="Arial"/>
          <w:b/>
          <w:bCs/>
          <w:sz w:val="20"/>
          <w:szCs w:val="22"/>
        </w:rPr>
        <w:t>10</w:t>
      </w:r>
      <w:r>
        <w:rPr>
          <w:rFonts w:ascii="Arial" w:hAnsi="Arial" w:cs="Arial"/>
          <w:b/>
          <w:bCs/>
          <w:sz w:val="20"/>
          <w:szCs w:val="22"/>
        </w:rPr>
        <w:t xml:space="preserve">.  </w:t>
      </w:r>
      <w:r w:rsidRPr="00F9023A">
        <w:rPr>
          <w:rFonts w:ascii="Arial" w:hAnsi="Arial" w:cs="Arial"/>
          <w:sz w:val="20"/>
          <w:szCs w:val="22"/>
        </w:rPr>
        <w:t xml:space="preserve">Predicted of </w:t>
      </w:r>
      <w:r>
        <w:rPr>
          <w:rFonts w:ascii="Arial" w:hAnsi="Arial" w:cs="Arial"/>
          <w:sz w:val="20"/>
          <w:szCs w:val="22"/>
        </w:rPr>
        <w:t xml:space="preserve">plasma-concentration time profiles of </w:t>
      </w:r>
      <w:r w:rsidRPr="00F9023A">
        <w:rPr>
          <w:rFonts w:ascii="Arial" w:hAnsi="Arial" w:cs="Arial"/>
          <w:sz w:val="20"/>
          <w:szCs w:val="22"/>
        </w:rPr>
        <w:t xml:space="preserve">total bioactivity of </w:t>
      </w:r>
      <w:r w:rsidRPr="002E5DF2">
        <w:rPr>
          <w:rFonts w:ascii="Arial" w:hAnsi="Arial" w:cs="Arial"/>
          <w:i/>
          <w:iCs/>
          <w:sz w:val="20"/>
          <w:szCs w:val="22"/>
        </w:rPr>
        <w:t>Atractylodes lancea</w:t>
      </w:r>
      <w:r w:rsidRPr="00F9023A">
        <w:rPr>
          <w:rFonts w:ascii="Arial" w:hAnsi="Arial" w:cs="Arial"/>
          <w:sz w:val="20"/>
          <w:szCs w:val="22"/>
        </w:rPr>
        <w:t xml:space="preserve"> (Thunb) DC versus observed data in group </w:t>
      </w:r>
      <w:r>
        <w:rPr>
          <w:rFonts w:ascii="Arial" w:hAnsi="Arial" w:cs="Arial"/>
          <w:sz w:val="20"/>
          <w:szCs w:val="22"/>
        </w:rPr>
        <w:t>2</w:t>
      </w:r>
      <w:r w:rsidRPr="00F9023A">
        <w:rPr>
          <w:rFonts w:ascii="Arial" w:hAnsi="Arial" w:cs="Arial"/>
          <w:sz w:val="20"/>
          <w:szCs w:val="22"/>
        </w:rPr>
        <w:t xml:space="preserve"> (day </w:t>
      </w:r>
      <w:r>
        <w:rPr>
          <w:rFonts w:ascii="Arial" w:hAnsi="Arial" w:cs="Arial"/>
          <w:sz w:val="20"/>
          <w:szCs w:val="22"/>
        </w:rPr>
        <w:t>28</w:t>
      </w:r>
      <w:r w:rsidRPr="00F9023A">
        <w:rPr>
          <w:rFonts w:ascii="Arial" w:hAnsi="Arial" w:cs="Arial"/>
          <w:sz w:val="20"/>
          <w:szCs w:val="22"/>
        </w:rPr>
        <w:t>)</w:t>
      </w:r>
      <w:r>
        <w:rPr>
          <w:rFonts w:ascii="Arial" w:hAnsi="Arial" w:cs="Arial"/>
          <w:b/>
          <w:bCs/>
          <w:sz w:val="20"/>
          <w:szCs w:val="22"/>
        </w:rPr>
        <w:t>.</w:t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3194050" cy="3554646"/>
            <wp:effectExtent l="0" t="0" r="6350" b="8255"/>
            <wp:docPr id="76097992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79920" name="รูปภาพ 7609799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451" cy="355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Figure S</w:t>
      </w:r>
      <w:r>
        <w:rPr>
          <w:rFonts w:ascii="Arial" w:hAnsi="Arial" w:cs="Arial"/>
          <w:b/>
          <w:bCs/>
          <w:sz w:val="20"/>
          <w:szCs w:val="22"/>
        </w:rPr>
        <w:t>11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  <w:r w:rsidRPr="001D1481">
        <w:rPr>
          <w:rFonts w:ascii="Arial" w:hAnsi="Arial" w:cs="Arial"/>
          <w:sz w:val="20"/>
          <w:szCs w:val="22"/>
        </w:rPr>
        <w:t xml:space="preserve">A virtual predictive check of plasma-concentration time profiles of total bioactivity of </w:t>
      </w:r>
      <w:r w:rsidRPr="002E5DF2">
        <w:rPr>
          <w:rFonts w:ascii="Arial" w:hAnsi="Arial" w:cs="Arial"/>
          <w:i/>
          <w:iCs/>
          <w:sz w:val="20"/>
          <w:szCs w:val="22"/>
        </w:rPr>
        <w:t>Atractylodes Lancea</w:t>
      </w:r>
      <w:r w:rsidRPr="001D1481">
        <w:rPr>
          <w:rFonts w:ascii="Arial" w:hAnsi="Arial" w:cs="Arial"/>
          <w:sz w:val="20"/>
          <w:szCs w:val="22"/>
        </w:rPr>
        <w:t xml:space="preserve"> (Thunb) DC in group </w:t>
      </w:r>
      <w:r>
        <w:rPr>
          <w:rFonts w:ascii="Arial" w:hAnsi="Arial" w:cs="Arial"/>
          <w:sz w:val="20"/>
          <w:szCs w:val="22"/>
        </w:rPr>
        <w:t>2</w:t>
      </w:r>
      <w:r w:rsidRPr="001D1481">
        <w:rPr>
          <w:rFonts w:ascii="Arial" w:hAnsi="Arial" w:cs="Arial"/>
          <w:sz w:val="20"/>
          <w:szCs w:val="22"/>
        </w:rPr>
        <w:t xml:space="preserve"> (day </w:t>
      </w:r>
      <w:r>
        <w:rPr>
          <w:rFonts w:ascii="Arial" w:hAnsi="Arial" w:cs="Arial"/>
          <w:sz w:val="20"/>
          <w:szCs w:val="22"/>
        </w:rPr>
        <w:t>28</w:t>
      </w:r>
      <w:r w:rsidRPr="001D1481">
        <w:rPr>
          <w:rFonts w:ascii="Arial" w:hAnsi="Arial" w:cs="Arial"/>
          <w:sz w:val="20"/>
          <w:szCs w:val="22"/>
        </w:rPr>
        <w:t>).</w:t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3543322" cy="3943350"/>
            <wp:effectExtent l="0" t="0" r="0" b="0"/>
            <wp:docPr id="40872312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23124" name="รูปภาพ 40872312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334" cy="395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  <w:r w:rsidRPr="002E5DF2">
        <w:rPr>
          <w:rFonts w:ascii="Arial" w:hAnsi="Arial" w:cs="Arial"/>
          <w:b/>
          <w:bCs/>
          <w:sz w:val="20"/>
          <w:szCs w:val="22"/>
        </w:rPr>
        <w:lastRenderedPageBreak/>
        <w:t>Figure S</w:t>
      </w:r>
      <w:r>
        <w:rPr>
          <w:rFonts w:ascii="Arial" w:hAnsi="Arial" w:cs="Arial"/>
          <w:b/>
          <w:bCs/>
          <w:sz w:val="20"/>
          <w:szCs w:val="22"/>
        </w:rPr>
        <w:t>12</w:t>
      </w:r>
      <w:r w:rsidRPr="002E5DF2">
        <w:rPr>
          <w:rFonts w:ascii="Arial" w:hAnsi="Arial" w:cs="Arial"/>
          <w:b/>
          <w:bCs/>
          <w:sz w:val="20"/>
          <w:szCs w:val="22"/>
        </w:rPr>
        <w:t xml:space="preserve">. </w:t>
      </w:r>
      <w:r w:rsidRPr="002E5DF2">
        <w:rPr>
          <w:rFonts w:ascii="Arial" w:hAnsi="Arial" w:cs="Arial"/>
          <w:sz w:val="20"/>
          <w:szCs w:val="22"/>
        </w:rPr>
        <w:t xml:space="preserve">A scatter plot of residual errors of plasma-concentration time profiles of total bioactivity of </w:t>
      </w:r>
      <w:r w:rsidRPr="002E5DF2">
        <w:rPr>
          <w:rFonts w:ascii="Arial" w:hAnsi="Arial" w:cs="Arial"/>
          <w:i/>
          <w:iCs/>
          <w:sz w:val="20"/>
          <w:szCs w:val="22"/>
        </w:rPr>
        <w:t>Atractylodes Lancea</w:t>
      </w:r>
      <w:r w:rsidRPr="002E5DF2">
        <w:rPr>
          <w:rFonts w:ascii="Arial" w:hAnsi="Arial" w:cs="Arial"/>
          <w:sz w:val="20"/>
          <w:szCs w:val="22"/>
        </w:rPr>
        <w:t xml:space="preserve"> (Thunb) DC in group</w:t>
      </w:r>
      <w:r>
        <w:rPr>
          <w:rFonts w:ascii="Arial" w:hAnsi="Arial" w:cs="Arial"/>
          <w:sz w:val="20"/>
          <w:szCs w:val="22"/>
        </w:rPr>
        <w:t xml:space="preserve"> 2</w:t>
      </w:r>
      <w:r w:rsidRPr="002E5DF2">
        <w:rPr>
          <w:rFonts w:ascii="Arial" w:hAnsi="Arial" w:cs="Arial"/>
          <w:sz w:val="20"/>
          <w:szCs w:val="22"/>
        </w:rPr>
        <w:t xml:space="preserve"> (day </w:t>
      </w:r>
      <w:r>
        <w:rPr>
          <w:rFonts w:ascii="Arial" w:hAnsi="Arial" w:cs="Arial"/>
          <w:sz w:val="20"/>
          <w:szCs w:val="22"/>
        </w:rPr>
        <w:t>28</w:t>
      </w:r>
      <w:r w:rsidRPr="002E5DF2">
        <w:rPr>
          <w:rFonts w:ascii="Arial" w:hAnsi="Arial" w:cs="Arial"/>
          <w:sz w:val="20"/>
          <w:szCs w:val="22"/>
        </w:rPr>
        <w:t>).</w:t>
      </w:r>
    </w:p>
    <w:p w:rsidR="00A9211C" w:rsidRDefault="00A9211C" w:rsidP="002E5DF2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14:ligatures w14:val="standardContextual"/>
        </w:rPr>
        <w:drawing>
          <wp:inline distT="0" distB="0" distL="0" distR="0">
            <wp:extent cx="3638550" cy="4049328"/>
            <wp:effectExtent l="0" t="0" r="0" b="8890"/>
            <wp:docPr id="89270309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03090" name="รูปภาพ 89270309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245" cy="405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F2" w:rsidRDefault="002E5DF2" w:rsidP="002E5DF2">
      <w:pPr>
        <w:rPr>
          <w:rFonts w:ascii="Arial" w:hAnsi="Arial" w:cs="Arial"/>
          <w:b/>
          <w:bCs/>
          <w:sz w:val="20"/>
          <w:szCs w:val="22"/>
        </w:rPr>
      </w:pPr>
    </w:p>
    <w:p w:rsidR="002E5DF2" w:rsidRPr="00637354" w:rsidRDefault="002E5DF2">
      <w:pPr>
        <w:rPr>
          <w:rFonts w:ascii="Arial" w:hAnsi="Arial" w:cs="Arial"/>
          <w:b/>
          <w:bCs/>
          <w:sz w:val="20"/>
          <w:szCs w:val="22"/>
        </w:rPr>
      </w:pPr>
    </w:p>
    <w:sectPr w:rsidR="002E5DF2" w:rsidRPr="006373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54"/>
    <w:rsid w:val="001D1481"/>
    <w:rsid w:val="002E5DF2"/>
    <w:rsid w:val="00637354"/>
    <w:rsid w:val="007E4F37"/>
    <w:rsid w:val="00A9211C"/>
    <w:rsid w:val="00F9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DEB81"/>
  <w15:chartTrackingRefBased/>
  <w15:docId w15:val="{070538C0-B01F-4447-A3D4-A402B4AE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ja-JP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DF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Teerachat Sae-heng</dc:creator>
  <cp:keywords/>
  <dc:description/>
  <cp:lastModifiedBy>Teerachat Sae-heng</cp:lastModifiedBy>
  <cp:revision>4</cp:revision>
  <dcterms:created xsi:type="dcterms:W3CDTF">2023-04-22T02:23:00Z</dcterms:created>
  <dcterms:modified xsi:type="dcterms:W3CDTF">2023-04-22T02:54:00Z</dcterms:modified>
</cp:coreProperties>
</file>