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7BFB3" w14:textId="77777777" w:rsidR="003F32FA" w:rsidRDefault="00FE276A">
      <w:pPr>
        <w:pStyle w:val="Titre"/>
        <w:jc w:val="both"/>
        <w:rPr>
          <w:lang w:val="en-US"/>
        </w:rPr>
      </w:pPr>
      <w:r>
        <w:rPr>
          <w:lang w:val="en-US"/>
        </w:rPr>
        <w:t>BABINE: An original scale for management of herb-drug interactions in clinical practice</w:t>
      </w:r>
    </w:p>
    <w:p w14:paraId="64F09025" w14:textId="3ABE2139" w:rsidR="00FE276A" w:rsidRDefault="00FE276A" w:rsidP="00FE276A">
      <w:pPr>
        <w:pStyle w:val="MDPI13authornames"/>
      </w:pPr>
      <w:r>
        <w:t>Anthony Cnudde</w:t>
      </w:r>
      <w:r>
        <w:rPr>
          <w:vertAlign w:val="superscript"/>
        </w:rPr>
        <w:t>1,2</w:t>
      </w:r>
      <w:r>
        <w:t>, Camille Allely</w:t>
      </w:r>
      <w:r>
        <w:rPr>
          <w:vertAlign w:val="superscript"/>
        </w:rPr>
        <w:t>3</w:t>
      </w:r>
      <w:r>
        <w:t>, Natacha Biset</w:t>
      </w:r>
      <w:r>
        <w:rPr>
          <w:vertAlign w:val="superscript"/>
        </w:rPr>
        <w:t>1</w:t>
      </w:r>
      <w:r>
        <w:t>, Pierre Champy</w:t>
      </w:r>
      <w:r>
        <w:rPr>
          <w:vertAlign w:val="superscript"/>
        </w:rPr>
        <w:t>4</w:t>
      </w:r>
      <w:r>
        <w:t>, Nathalie Fouilhé</w:t>
      </w:r>
      <w:r>
        <w:rPr>
          <w:vertAlign w:val="superscript"/>
        </w:rPr>
        <w:t>5</w:t>
      </w:r>
      <w:r>
        <w:t>, Fanny Huret</w:t>
      </w:r>
      <w:r>
        <w:rPr>
          <w:vertAlign w:val="superscript"/>
        </w:rPr>
        <w:t>6</w:t>
      </w:r>
      <w:r>
        <w:t>, Sibi Lawson</w:t>
      </w:r>
      <w:r>
        <w:rPr>
          <w:vertAlign w:val="superscript"/>
        </w:rPr>
        <w:t>7</w:t>
      </w:r>
      <w:r>
        <w:t>, Aline Mercan</w:t>
      </w:r>
      <w:r>
        <w:rPr>
          <w:vertAlign w:val="superscript"/>
        </w:rPr>
        <w:t>8</w:t>
      </w:r>
      <w:r>
        <w:t>, Doris Pascale Noukela Noumi</w:t>
      </w:r>
      <w:r>
        <w:rPr>
          <w:vertAlign w:val="superscript"/>
        </w:rPr>
        <w:t>7</w:t>
      </w:r>
      <w:r>
        <w:t>, Serge Michalet</w:t>
      </w:r>
      <w:r>
        <w:rPr>
          <w:vertAlign w:val="superscript"/>
        </w:rPr>
        <w:t>10</w:t>
      </w:r>
      <w:r>
        <w:t>, Andrea Montis</w:t>
      </w:r>
      <w:r>
        <w:rPr>
          <w:vertAlign w:val="superscript"/>
        </w:rPr>
        <w:t>9</w:t>
      </w:r>
      <w:r>
        <w:t>, Stephanie Pochet</w:t>
      </w:r>
      <w:r>
        <w:rPr>
          <w:vertAlign w:val="superscript"/>
        </w:rPr>
        <w:t>1</w:t>
      </w:r>
      <w:r>
        <w:t>, Audrey Schils</w:t>
      </w:r>
      <w:r>
        <w:rPr>
          <w:vertAlign w:val="superscript"/>
        </w:rPr>
        <w:t>1</w:t>
      </w:r>
      <w:r>
        <w:t>, Cecilia Tangeten</w:t>
      </w:r>
      <w:r>
        <w:rPr>
          <w:vertAlign w:val="superscript"/>
        </w:rPr>
        <w:t>9</w:t>
      </w:r>
      <w:r>
        <w:t>, Michel Tod</w:t>
      </w:r>
      <w:r>
        <w:rPr>
          <w:vertAlign w:val="superscript"/>
        </w:rPr>
        <w:t>8</w:t>
      </w:r>
      <w:r>
        <w:t>, Pierre Van Antwerpen</w:t>
      </w:r>
      <w:r>
        <w:rPr>
          <w:vertAlign w:val="superscript"/>
        </w:rPr>
        <w:t>9</w:t>
      </w:r>
      <w:r>
        <w:t>, Audrey Vervacke</w:t>
      </w:r>
      <w:r>
        <w:rPr>
          <w:vertAlign w:val="superscript"/>
        </w:rPr>
        <w:t xml:space="preserve">11 </w:t>
      </w:r>
      <w:r>
        <w:t>and Florence Souard</w:t>
      </w:r>
      <w:r>
        <w:rPr>
          <w:vertAlign w:val="superscript"/>
        </w:rPr>
        <w:t>1</w:t>
      </w:r>
      <w:r w:rsidR="00D91C67">
        <w:rPr>
          <w:vertAlign w:val="superscript"/>
        </w:rPr>
        <w:t>*</w:t>
      </w:r>
    </w:p>
    <w:p w14:paraId="7BD6D75F" w14:textId="77777777" w:rsidR="00FE276A" w:rsidRDefault="00FE276A" w:rsidP="00FE276A">
      <w:pPr>
        <w:pStyle w:val="MDPI16affiliation"/>
        <w:ind w:left="269" w:hanging="180"/>
        <w:rPr>
          <w:rFonts w:ascii="Times New Roman" w:hAnsi="Times New Roman"/>
          <w:sz w:val="20"/>
          <w:szCs w:val="20"/>
        </w:rPr>
      </w:pPr>
      <w:r>
        <w:rPr>
          <w:rFonts w:ascii="Times New Roman" w:hAnsi="Times New Roman"/>
          <w:sz w:val="20"/>
          <w:szCs w:val="20"/>
          <w:vertAlign w:val="superscript"/>
        </w:rPr>
        <w:t>1</w:t>
      </w:r>
      <w:r>
        <w:rPr>
          <w:rFonts w:ascii="Times New Roman" w:hAnsi="Times New Roman"/>
          <w:sz w:val="20"/>
          <w:szCs w:val="20"/>
        </w:rPr>
        <w:t xml:space="preserve"> Department of Pharmacotherapy and Pharmaceutics, Faculty of Pharmacy, Université libre de Bruxelles (ULB), Brussels, Belgium.</w:t>
      </w:r>
    </w:p>
    <w:p w14:paraId="7C1141FB" w14:textId="77777777" w:rsidR="00FE276A" w:rsidRDefault="00FE276A" w:rsidP="00FE276A">
      <w:pPr>
        <w:pStyle w:val="MDPI16affiliation"/>
        <w:ind w:left="269" w:hanging="180"/>
        <w:rPr>
          <w:rFonts w:ascii="Times New Roman" w:hAnsi="Times New Roman"/>
          <w:sz w:val="20"/>
          <w:szCs w:val="20"/>
        </w:rPr>
      </w:pPr>
      <w:r>
        <w:rPr>
          <w:rFonts w:ascii="Times New Roman" w:hAnsi="Times New Roman"/>
          <w:sz w:val="20"/>
          <w:szCs w:val="20"/>
          <w:vertAlign w:val="superscript"/>
        </w:rPr>
        <w:t>2</w:t>
      </w:r>
      <w:r>
        <w:rPr>
          <w:rFonts w:ascii="Times New Roman" w:hAnsi="Times New Roman"/>
          <w:sz w:val="20"/>
          <w:szCs w:val="20"/>
        </w:rPr>
        <w:t xml:space="preserve"> Machine Learning Group, Faculty of Sciences, Université libre de Bruxelles (ULB), Brussels, Belgium.</w:t>
      </w:r>
    </w:p>
    <w:p w14:paraId="3D1D3EBB" w14:textId="77777777" w:rsidR="00FE276A" w:rsidRDefault="00FE276A" w:rsidP="00FE276A">
      <w:pPr>
        <w:pStyle w:val="MDPI16affiliation"/>
        <w:ind w:left="269" w:hanging="180"/>
        <w:rPr>
          <w:rFonts w:ascii="Times New Roman" w:hAnsi="Times New Roman"/>
          <w:sz w:val="20"/>
          <w:szCs w:val="20"/>
          <w:lang w:val="fr-FR"/>
        </w:rPr>
      </w:pPr>
      <w:r>
        <w:rPr>
          <w:rFonts w:ascii="Times New Roman" w:hAnsi="Times New Roman"/>
          <w:sz w:val="20"/>
          <w:szCs w:val="20"/>
          <w:vertAlign w:val="superscript"/>
          <w:lang w:val="fr-FR"/>
        </w:rPr>
        <w:t>3</w:t>
      </w:r>
      <w:r>
        <w:rPr>
          <w:rFonts w:ascii="Times New Roman" w:hAnsi="Times New Roman"/>
          <w:sz w:val="20"/>
          <w:szCs w:val="20"/>
          <w:lang w:val="fr-FR"/>
        </w:rPr>
        <w:t xml:space="preserve"> CNHIM, Theriaque, France.</w:t>
      </w:r>
    </w:p>
    <w:p w14:paraId="25FC7236" w14:textId="77777777" w:rsidR="00FE276A" w:rsidRDefault="00FE276A" w:rsidP="00FE276A">
      <w:pPr>
        <w:pStyle w:val="MDPI16affiliation"/>
        <w:ind w:left="269" w:hanging="180"/>
        <w:rPr>
          <w:rFonts w:ascii="Times New Roman" w:hAnsi="Times New Roman"/>
          <w:sz w:val="20"/>
          <w:szCs w:val="20"/>
          <w:lang w:val="fr-FR"/>
        </w:rPr>
      </w:pPr>
      <w:r>
        <w:rPr>
          <w:rFonts w:ascii="Times New Roman" w:hAnsi="Times New Roman"/>
          <w:sz w:val="20"/>
          <w:szCs w:val="20"/>
          <w:vertAlign w:val="superscript"/>
          <w:lang w:val="fr-FR"/>
        </w:rPr>
        <w:t>4</w:t>
      </w:r>
      <w:r>
        <w:rPr>
          <w:rFonts w:ascii="Times New Roman" w:hAnsi="Times New Roman"/>
          <w:sz w:val="20"/>
          <w:szCs w:val="20"/>
          <w:lang w:val="fr-FR"/>
        </w:rPr>
        <w:t xml:space="preserve"> Équipe Chimie des Substances Naturelles, BioCIS, CNRS, Université Paris-Saclay, Orsay, France.</w:t>
      </w:r>
    </w:p>
    <w:p w14:paraId="60B65922" w14:textId="77777777" w:rsidR="00FE276A" w:rsidRDefault="00FE276A" w:rsidP="00FE276A">
      <w:pPr>
        <w:pStyle w:val="MDPI16affiliation"/>
        <w:ind w:left="269" w:hanging="180"/>
        <w:rPr>
          <w:rFonts w:ascii="Times New Roman" w:hAnsi="Times New Roman"/>
          <w:sz w:val="20"/>
          <w:szCs w:val="20"/>
          <w:lang w:val="fr-FR"/>
        </w:rPr>
      </w:pPr>
      <w:r>
        <w:rPr>
          <w:rFonts w:ascii="Times New Roman" w:hAnsi="Times New Roman"/>
          <w:sz w:val="20"/>
          <w:szCs w:val="20"/>
          <w:vertAlign w:val="superscript"/>
          <w:lang w:val="fr-FR"/>
        </w:rPr>
        <w:t>5</w:t>
      </w:r>
      <w:r>
        <w:rPr>
          <w:rFonts w:ascii="Times New Roman" w:hAnsi="Times New Roman"/>
          <w:sz w:val="20"/>
          <w:szCs w:val="20"/>
          <w:lang w:val="fr-FR"/>
        </w:rPr>
        <w:t xml:space="preserve"> Centre Hospitalier Universitaire Grenoble Alpes, Grenoble, France.</w:t>
      </w:r>
    </w:p>
    <w:p w14:paraId="4E864D2F" w14:textId="77777777" w:rsidR="00FE276A" w:rsidRDefault="00FE276A" w:rsidP="00FE276A">
      <w:pPr>
        <w:pStyle w:val="MDPI16affiliation"/>
        <w:ind w:left="269" w:hanging="180"/>
        <w:rPr>
          <w:rFonts w:ascii="Times New Roman" w:hAnsi="Times New Roman"/>
          <w:sz w:val="20"/>
          <w:szCs w:val="20"/>
        </w:rPr>
      </w:pPr>
      <w:r>
        <w:rPr>
          <w:rFonts w:ascii="Times New Roman" w:hAnsi="Times New Roman"/>
          <w:sz w:val="20"/>
          <w:szCs w:val="20"/>
          <w:vertAlign w:val="superscript"/>
        </w:rPr>
        <w:t>6</w:t>
      </w:r>
      <w:r>
        <w:rPr>
          <w:rFonts w:ascii="Times New Roman" w:hAnsi="Times New Roman"/>
          <w:sz w:val="20"/>
          <w:szCs w:val="20"/>
        </w:rPr>
        <w:t xml:space="preserve"> Nutrition Risk Assessment Unit, French Agency for Food, Environmental and Occupational, Health &amp; Safety (ANSES), Maisons-Alfort, France.</w:t>
      </w:r>
    </w:p>
    <w:p w14:paraId="114BEA21" w14:textId="77777777" w:rsidR="00FE276A" w:rsidRDefault="00FE276A" w:rsidP="00FE276A">
      <w:pPr>
        <w:pStyle w:val="MDPI16affiliation"/>
        <w:ind w:left="269" w:hanging="180"/>
        <w:rPr>
          <w:rFonts w:ascii="Times New Roman" w:hAnsi="Times New Roman"/>
          <w:sz w:val="20"/>
          <w:szCs w:val="20"/>
          <w:lang w:val="fr-FR"/>
        </w:rPr>
      </w:pPr>
      <w:r>
        <w:rPr>
          <w:rFonts w:ascii="Times New Roman" w:hAnsi="Times New Roman"/>
          <w:sz w:val="20"/>
          <w:szCs w:val="20"/>
          <w:vertAlign w:val="superscript"/>
          <w:lang w:val="fr-FR"/>
        </w:rPr>
        <w:t>7</w:t>
      </w:r>
      <w:r>
        <w:rPr>
          <w:rFonts w:ascii="Times New Roman" w:hAnsi="Times New Roman"/>
          <w:sz w:val="20"/>
          <w:szCs w:val="20"/>
          <w:lang w:val="fr-FR"/>
        </w:rPr>
        <w:t xml:space="preserve"> Université Libre de Bruxelles, Brussels, Belgium.</w:t>
      </w:r>
    </w:p>
    <w:p w14:paraId="2861B69A" w14:textId="77777777" w:rsidR="00FE276A" w:rsidRDefault="00FE276A" w:rsidP="00FE276A">
      <w:pPr>
        <w:pStyle w:val="MDPI16affiliation"/>
        <w:ind w:left="269" w:hanging="180"/>
        <w:rPr>
          <w:rFonts w:ascii="Times New Roman" w:hAnsi="Times New Roman"/>
          <w:sz w:val="20"/>
          <w:szCs w:val="20"/>
          <w:lang w:val="fr-FR"/>
        </w:rPr>
      </w:pPr>
      <w:r>
        <w:rPr>
          <w:rFonts w:ascii="Times New Roman" w:hAnsi="Times New Roman"/>
          <w:sz w:val="20"/>
          <w:szCs w:val="20"/>
          <w:vertAlign w:val="superscript"/>
          <w:lang w:val="fr-FR"/>
        </w:rPr>
        <w:t>8</w:t>
      </w:r>
      <w:r>
        <w:rPr>
          <w:rFonts w:ascii="Times New Roman" w:hAnsi="Times New Roman"/>
          <w:sz w:val="20"/>
          <w:szCs w:val="20"/>
          <w:lang w:val="fr-FR"/>
        </w:rPr>
        <w:t xml:space="preserve"> Hôpital de la Croix-Rousse, Hospices Civils de Lyon, and LBBE, Université Claude</w:t>
      </w:r>
      <w:r>
        <w:rPr>
          <w:rFonts w:ascii="Times New Roman" w:hAnsi="Times New Roman"/>
          <w:sz w:val="20"/>
          <w:szCs w:val="20"/>
          <w:lang w:val="fr-FR"/>
        </w:rPr>
        <w:br/>
        <w:t>Bernard Lyon 1, Lyon, France.</w:t>
      </w:r>
    </w:p>
    <w:p w14:paraId="47A6F7C7" w14:textId="77777777" w:rsidR="00FE276A" w:rsidRDefault="00FE276A" w:rsidP="00FE276A">
      <w:pPr>
        <w:pStyle w:val="MDPI16affiliation"/>
        <w:ind w:left="269" w:hanging="180"/>
        <w:rPr>
          <w:rFonts w:ascii="Times New Roman" w:hAnsi="Times New Roman"/>
          <w:sz w:val="20"/>
          <w:szCs w:val="20"/>
        </w:rPr>
      </w:pPr>
      <w:r>
        <w:rPr>
          <w:rFonts w:ascii="Times New Roman" w:hAnsi="Times New Roman"/>
          <w:sz w:val="20"/>
          <w:szCs w:val="20"/>
          <w:vertAlign w:val="superscript"/>
        </w:rPr>
        <w:t>9</w:t>
      </w:r>
      <w:r>
        <w:rPr>
          <w:rFonts w:ascii="Times New Roman" w:hAnsi="Times New Roman"/>
          <w:sz w:val="20"/>
          <w:szCs w:val="20"/>
        </w:rPr>
        <w:t xml:space="preserve"> RD3 Unit of Pharmacognosy, Bioanalysis and Drug Discovery, Faculty of Pharmacy, Campus Plaine, Université Libre de Bruxelles, 1050 Brussels, Belgium</w:t>
      </w:r>
    </w:p>
    <w:p w14:paraId="6B7C7238" w14:textId="77777777" w:rsidR="00FE276A" w:rsidRDefault="00FE276A" w:rsidP="00FE276A">
      <w:pPr>
        <w:pStyle w:val="MDPI16affiliation"/>
        <w:ind w:left="269" w:hanging="180"/>
        <w:rPr>
          <w:rFonts w:ascii="Times New Roman" w:hAnsi="Times New Roman"/>
          <w:sz w:val="20"/>
          <w:szCs w:val="20"/>
          <w:lang w:val="fr-FR"/>
        </w:rPr>
      </w:pPr>
      <w:r w:rsidRPr="001D5D4B">
        <w:rPr>
          <w:rFonts w:ascii="Times New Roman" w:hAnsi="Times New Roman"/>
          <w:sz w:val="20"/>
          <w:szCs w:val="20"/>
          <w:vertAlign w:val="superscript"/>
          <w:lang w:val="fr-FR"/>
        </w:rPr>
        <w:t>10</w:t>
      </w:r>
      <w:r>
        <w:rPr>
          <w:rFonts w:ascii="Times New Roman" w:hAnsi="Times New Roman"/>
          <w:sz w:val="20"/>
          <w:szCs w:val="20"/>
          <w:lang w:val="fr-FR"/>
        </w:rPr>
        <w:t xml:space="preserve"> Pharmacognosy, Department of Drug Sciences, Institut des Sciences Pharmaceutiques et Biologiques (ISPB) / UMR 5557 Ecologie Microbienne, Université Claude Bernard Lyon 1, Lyon, France.</w:t>
      </w:r>
    </w:p>
    <w:p w14:paraId="2036C1E3" w14:textId="77777777" w:rsidR="00FE276A" w:rsidRDefault="00FE276A" w:rsidP="00FE276A">
      <w:pPr>
        <w:pStyle w:val="MDPI16affiliation"/>
        <w:ind w:left="269" w:hanging="180"/>
        <w:rPr>
          <w:rFonts w:ascii="Times New Roman" w:hAnsi="Times New Roman"/>
          <w:sz w:val="20"/>
          <w:szCs w:val="20"/>
          <w:lang w:val="fr-FR"/>
        </w:rPr>
      </w:pPr>
      <w:r>
        <w:rPr>
          <w:rFonts w:ascii="Times New Roman" w:hAnsi="Times New Roman"/>
          <w:sz w:val="20"/>
          <w:szCs w:val="20"/>
          <w:vertAlign w:val="superscript"/>
          <w:lang w:val="fr-FR"/>
        </w:rPr>
        <w:t xml:space="preserve">11 </w:t>
      </w:r>
      <w:r>
        <w:rPr>
          <w:rFonts w:ascii="Times New Roman" w:hAnsi="Times New Roman"/>
          <w:sz w:val="20"/>
          <w:szCs w:val="20"/>
          <w:lang w:val="fr-FR"/>
        </w:rPr>
        <w:t>Hôpital universitaire de Bruxelles - site Erasme (HUB) BE</w:t>
      </w:r>
    </w:p>
    <w:p w14:paraId="153B0A20" w14:textId="77777777" w:rsidR="003F32FA" w:rsidRPr="00FE276A" w:rsidRDefault="003F32FA">
      <w:pPr>
        <w:pStyle w:val="Titre"/>
        <w:spacing w:before="354" w:after="234"/>
        <w:rPr>
          <w:sz w:val="36"/>
          <w:szCs w:val="36"/>
          <w:lang w:val="fr-FR"/>
        </w:rPr>
      </w:pPr>
    </w:p>
    <w:p w14:paraId="15001A96" w14:textId="77777777" w:rsidR="003F32FA" w:rsidRPr="00FE276A" w:rsidRDefault="00FE276A">
      <w:pPr>
        <w:pStyle w:val="Corpsdetexte"/>
        <w:jc w:val="both"/>
        <w:rPr>
          <w:lang w:val="en-US"/>
        </w:rPr>
      </w:pPr>
      <w:r>
        <w:rPr>
          <w:lang w:val="en-US"/>
        </w:rPr>
        <w:t>Supporting information with all phases of case reports and clinical study forms (Tables S1 to S8 and calculated entropies (Figure S1 to S10) to examine discrepancies and improve the questionnaire towards a next version.</w:t>
      </w:r>
    </w:p>
    <w:p w14:paraId="40089F5E" w14:textId="77777777" w:rsidR="003F32FA" w:rsidRDefault="003F32FA">
      <w:pPr>
        <w:pStyle w:val="Corpsdetexte"/>
        <w:rPr>
          <w:lang w:val="en-US"/>
        </w:rPr>
      </w:pPr>
    </w:p>
    <w:p w14:paraId="25D6BFCD" w14:textId="77777777" w:rsidR="003F32FA" w:rsidRDefault="00FE276A">
      <w:pPr>
        <w:rPr>
          <w:rFonts w:ascii="Liberation Sans" w:eastAsia="Noto Sans CJK SC" w:hAnsi="Liberation Sans"/>
          <w:b/>
          <w:bCs/>
          <w:sz w:val="36"/>
          <w:szCs w:val="36"/>
          <w:lang w:val="en-US"/>
        </w:rPr>
      </w:pPr>
      <w:r w:rsidRPr="00FE276A">
        <w:rPr>
          <w:lang w:val="en-US"/>
        </w:rPr>
        <w:br w:type="page"/>
      </w:r>
    </w:p>
    <w:p w14:paraId="3A88EF78" w14:textId="77777777" w:rsidR="003F32FA" w:rsidRDefault="00FE276A">
      <w:pPr>
        <w:pStyle w:val="Titre"/>
        <w:spacing w:before="354" w:after="234"/>
        <w:rPr>
          <w:sz w:val="36"/>
          <w:szCs w:val="36"/>
          <w:lang w:val="en-US"/>
        </w:rPr>
      </w:pPr>
      <w:r>
        <w:rPr>
          <w:sz w:val="36"/>
          <w:szCs w:val="36"/>
          <w:lang w:val="en-US"/>
        </w:rPr>
        <w:lastRenderedPageBreak/>
        <w:t>Case reports form – phase 1</w:t>
      </w:r>
    </w:p>
    <w:p w14:paraId="325799D3" w14:textId="77777777" w:rsidR="003F32FA" w:rsidRDefault="003F32FA">
      <w:pPr>
        <w:pStyle w:val="Titre2"/>
        <w:rPr>
          <w:lang w:val="en-US"/>
        </w:rPr>
      </w:pPr>
    </w:p>
    <w:p w14:paraId="65B4F536" w14:textId="77777777" w:rsidR="003F32FA" w:rsidRPr="00FE276A" w:rsidRDefault="00FE276A">
      <w:pPr>
        <w:pStyle w:val="Table"/>
        <w:keepNext/>
        <w:rPr>
          <w:lang w:val="en-US"/>
        </w:rPr>
      </w:pPr>
      <w:r>
        <w:rPr>
          <w:lang w:val="en-US"/>
        </w:rPr>
        <w:t>Table S</w:t>
      </w:r>
      <w:r>
        <w:rPr>
          <w:lang w:val="en-US"/>
        </w:rPr>
        <w:fldChar w:fldCharType="begin"/>
      </w:r>
      <w:r>
        <w:rPr>
          <w:lang w:val="en-US"/>
        </w:rPr>
        <w:instrText xml:space="preserve"> SEQ Table \* ARABIC </w:instrText>
      </w:r>
      <w:r>
        <w:rPr>
          <w:lang w:val="en-US"/>
        </w:rPr>
        <w:fldChar w:fldCharType="separate"/>
      </w:r>
      <w:r>
        <w:rPr>
          <w:lang w:val="en-US"/>
        </w:rPr>
        <w:t>1</w:t>
      </w:r>
      <w:r>
        <w:rPr>
          <w:lang w:val="en-US"/>
        </w:rPr>
        <w:fldChar w:fldCharType="end"/>
      </w:r>
      <w:r>
        <w:rPr>
          <w:lang w:val="en-US"/>
        </w:rPr>
        <w:t>: First version of the form for case reports scoring</w:t>
      </w:r>
    </w:p>
    <w:tbl>
      <w:tblPr>
        <w:tblW w:w="10470" w:type="dxa"/>
        <w:tblInd w:w="-189" w:type="dxa"/>
        <w:tblLayout w:type="fixed"/>
        <w:tblCellMar>
          <w:top w:w="55" w:type="dxa"/>
          <w:left w:w="55" w:type="dxa"/>
          <w:bottom w:w="55" w:type="dxa"/>
          <w:right w:w="55" w:type="dxa"/>
        </w:tblCellMar>
        <w:tblLook w:val="0000" w:firstRow="0" w:lastRow="0" w:firstColumn="0" w:lastColumn="0" w:noHBand="0" w:noVBand="0"/>
      </w:tblPr>
      <w:tblGrid>
        <w:gridCol w:w="536"/>
        <w:gridCol w:w="6934"/>
        <w:gridCol w:w="1530"/>
        <w:gridCol w:w="720"/>
        <w:gridCol w:w="750"/>
      </w:tblGrid>
      <w:tr w:rsidR="003F32FA" w:rsidRPr="00D91C67" w14:paraId="1F856D5E" w14:textId="77777777">
        <w:tc>
          <w:tcPr>
            <w:tcW w:w="7470" w:type="dxa"/>
            <w:gridSpan w:val="2"/>
            <w:tcBorders>
              <w:top w:val="single" w:sz="8" w:space="0" w:color="000000"/>
              <w:left w:val="single" w:sz="8" w:space="0" w:color="000000"/>
              <w:bottom w:val="single" w:sz="8" w:space="0" w:color="000000"/>
            </w:tcBorders>
            <w:shd w:val="clear" w:color="auto" w:fill="B2B2B2"/>
          </w:tcPr>
          <w:p w14:paraId="6A301658" w14:textId="77777777" w:rsidR="003F32FA" w:rsidRDefault="003F32FA">
            <w:pPr>
              <w:pStyle w:val="TableContents"/>
              <w:widowControl w:val="0"/>
              <w:jc w:val="center"/>
              <w:rPr>
                <w:b/>
                <w:bCs/>
                <w:color w:val="000000"/>
                <w:lang w:val="en-US"/>
              </w:rPr>
            </w:pPr>
          </w:p>
        </w:tc>
        <w:tc>
          <w:tcPr>
            <w:tcW w:w="3000" w:type="dxa"/>
            <w:gridSpan w:val="3"/>
            <w:tcBorders>
              <w:top w:val="single" w:sz="8" w:space="0" w:color="000000"/>
              <w:left w:val="single" w:sz="8" w:space="0" w:color="000000"/>
              <w:bottom w:val="single" w:sz="8" w:space="0" w:color="000000"/>
              <w:right w:val="single" w:sz="8" w:space="0" w:color="000000"/>
            </w:tcBorders>
            <w:shd w:val="clear" w:color="auto" w:fill="B2B2B2"/>
          </w:tcPr>
          <w:p w14:paraId="51D6263A" w14:textId="77777777" w:rsidR="003F32FA" w:rsidRDefault="003F32FA">
            <w:pPr>
              <w:pStyle w:val="TableContents"/>
              <w:widowControl w:val="0"/>
              <w:jc w:val="center"/>
              <w:rPr>
                <w:b/>
                <w:bCs/>
                <w:color w:val="000000"/>
                <w:lang w:val="en-US"/>
              </w:rPr>
            </w:pPr>
          </w:p>
        </w:tc>
      </w:tr>
      <w:tr w:rsidR="003F32FA" w14:paraId="3643F13E" w14:textId="77777777">
        <w:tc>
          <w:tcPr>
            <w:tcW w:w="536" w:type="dxa"/>
            <w:tcBorders>
              <w:top w:val="single" w:sz="8" w:space="0" w:color="000000"/>
              <w:left w:val="single" w:sz="8" w:space="0" w:color="000000"/>
            </w:tcBorders>
          </w:tcPr>
          <w:p w14:paraId="5CC17102" w14:textId="77777777" w:rsidR="003F32FA" w:rsidRDefault="00FE276A">
            <w:pPr>
              <w:pStyle w:val="TableContents"/>
              <w:widowControl w:val="0"/>
              <w:jc w:val="center"/>
              <w:rPr>
                <w:b/>
                <w:bCs/>
                <w:color w:val="000000"/>
                <w:lang w:val="en-US"/>
              </w:rPr>
            </w:pPr>
            <w:r>
              <w:rPr>
                <w:b/>
                <w:bCs/>
                <w:color w:val="000000"/>
                <w:lang w:val="en-US"/>
              </w:rPr>
              <w:t>N°</w:t>
            </w:r>
          </w:p>
        </w:tc>
        <w:tc>
          <w:tcPr>
            <w:tcW w:w="6934" w:type="dxa"/>
            <w:tcBorders>
              <w:top w:val="single" w:sz="8" w:space="0" w:color="000000"/>
              <w:left w:val="single" w:sz="8" w:space="0" w:color="000000"/>
            </w:tcBorders>
          </w:tcPr>
          <w:p w14:paraId="04194CF8" w14:textId="77777777" w:rsidR="003F32FA" w:rsidRDefault="00FE276A">
            <w:pPr>
              <w:pStyle w:val="TableContents"/>
              <w:widowControl w:val="0"/>
              <w:jc w:val="center"/>
              <w:rPr>
                <w:b/>
                <w:bCs/>
                <w:color w:val="000000"/>
                <w:lang w:val="en-US"/>
              </w:rPr>
            </w:pPr>
            <w:r>
              <w:rPr>
                <w:b/>
                <w:bCs/>
                <w:color w:val="000000"/>
                <w:lang w:val="en-US"/>
              </w:rPr>
              <w:t>Item</w:t>
            </w:r>
          </w:p>
        </w:tc>
        <w:tc>
          <w:tcPr>
            <w:tcW w:w="1530" w:type="dxa"/>
            <w:tcBorders>
              <w:top w:val="single" w:sz="8" w:space="0" w:color="000000"/>
              <w:left w:val="single" w:sz="8" w:space="0" w:color="000000"/>
            </w:tcBorders>
          </w:tcPr>
          <w:p w14:paraId="59AA8781" w14:textId="77777777" w:rsidR="003F32FA" w:rsidRDefault="00FE276A">
            <w:pPr>
              <w:pStyle w:val="TableContents"/>
              <w:widowControl w:val="0"/>
              <w:jc w:val="center"/>
              <w:rPr>
                <w:b/>
                <w:bCs/>
                <w:color w:val="000000"/>
                <w:lang w:val="en-US"/>
              </w:rPr>
            </w:pPr>
            <w:r>
              <w:rPr>
                <w:b/>
                <w:bCs/>
                <w:color w:val="000000"/>
                <w:lang w:val="en-US"/>
              </w:rPr>
              <w:t>Yes</w:t>
            </w:r>
          </w:p>
        </w:tc>
        <w:tc>
          <w:tcPr>
            <w:tcW w:w="720" w:type="dxa"/>
            <w:tcBorders>
              <w:top w:val="single" w:sz="8" w:space="0" w:color="000000"/>
              <w:left w:val="single" w:sz="8" w:space="0" w:color="000000"/>
            </w:tcBorders>
          </w:tcPr>
          <w:p w14:paraId="7E1D4FA7" w14:textId="77777777" w:rsidR="003F32FA" w:rsidRDefault="00FE276A">
            <w:pPr>
              <w:pStyle w:val="TableContents"/>
              <w:widowControl w:val="0"/>
              <w:jc w:val="center"/>
              <w:rPr>
                <w:b/>
                <w:bCs/>
                <w:color w:val="000000"/>
                <w:lang w:val="en-US"/>
              </w:rPr>
            </w:pPr>
            <w:r>
              <w:rPr>
                <w:b/>
                <w:bCs/>
                <w:color w:val="000000"/>
                <w:lang w:val="en-US"/>
              </w:rPr>
              <w:t>No</w:t>
            </w:r>
          </w:p>
        </w:tc>
        <w:tc>
          <w:tcPr>
            <w:tcW w:w="750" w:type="dxa"/>
            <w:tcBorders>
              <w:top w:val="single" w:sz="8" w:space="0" w:color="000000"/>
              <w:left w:val="single" w:sz="8" w:space="0" w:color="000000"/>
              <w:right w:val="single" w:sz="8" w:space="0" w:color="000000"/>
            </w:tcBorders>
          </w:tcPr>
          <w:p w14:paraId="4585BA2C" w14:textId="77777777" w:rsidR="003F32FA" w:rsidRDefault="00FE276A">
            <w:pPr>
              <w:pStyle w:val="TableContents"/>
              <w:widowControl w:val="0"/>
              <w:jc w:val="center"/>
              <w:rPr>
                <w:b/>
                <w:bCs/>
                <w:color w:val="000000"/>
                <w:lang w:val="en-US"/>
              </w:rPr>
            </w:pPr>
            <w:r>
              <w:rPr>
                <w:b/>
                <w:bCs/>
                <w:color w:val="000000"/>
                <w:lang w:val="en-US"/>
              </w:rPr>
              <w:t>NA / Unknown</w:t>
            </w:r>
          </w:p>
        </w:tc>
      </w:tr>
      <w:tr w:rsidR="003F32FA" w14:paraId="4D44BFA8" w14:textId="77777777">
        <w:trPr>
          <w:trHeight w:val="348"/>
        </w:trPr>
        <w:tc>
          <w:tcPr>
            <w:tcW w:w="10470" w:type="dxa"/>
            <w:gridSpan w:val="5"/>
            <w:tcBorders>
              <w:left w:val="single" w:sz="4" w:space="0" w:color="000000"/>
              <w:bottom w:val="single" w:sz="4" w:space="0" w:color="000000"/>
              <w:right w:val="single" w:sz="4" w:space="0" w:color="000000"/>
            </w:tcBorders>
            <w:shd w:val="clear" w:color="auto" w:fill="E5E5E5"/>
            <w:vAlign w:val="center"/>
          </w:tcPr>
          <w:p w14:paraId="678AA765" w14:textId="77777777" w:rsidR="003F32FA" w:rsidRDefault="00FE276A">
            <w:pPr>
              <w:pStyle w:val="TableContents"/>
              <w:widowControl w:val="0"/>
              <w:jc w:val="center"/>
              <w:rPr>
                <w:color w:val="000000"/>
                <w:lang w:val="en-US"/>
              </w:rPr>
            </w:pPr>
            <w:r>
              <w:rPr>
                <w:color w:val="000000"/>
                <w:lang w:val="en-US"/>
              </w:rPr>
              <w:t>Herb (H)</w:t>
            </w:r>
          </w:p>
        </w:tc>
      </w:tr>
      <w:tr w:rsidR="003F32FA" w:rsidRPr="00D91C67" w14:paraId="39679643" w14:textId="77777777">
        <w:trPr>
          <w:trHeight w:val="864"/>
        </w:trPr>
        <w:tc>
          <w:tcPr>
            <w:tcW w:w="536" w:type="dxa"/>
            <w:tcBorders>
              <w:left w:val="single" w:sz="4" w:space="0" w:color="000000"/>
              <w:bottom w:val="single" w:sz="4" w:space="0" w:color="000000"/>
            </w:tcBorders>
            <w:vAlign w:val="center"/>
          </w:tcPr>
          <w:p w14:paraId="6179746F" w14:textId="77777777" w:rsidR="003F32FA" w:rsidRDefault="00FE276A">
            <w:pPr>
              <w:pStyle w:val="TableContents"/>
              <w:widowControl w:val="0"/>
              <w:jc w:val="center"/>
              <w:rPr>
                <w:color w:val="000000"/>
                <w:lang w:val="en-US"/>
              </w:rPr>
            </w:pPr>
            <w:r>
              <w:rPr>
                <w:color w:val="000000"/>
                <w:lang w:val="en-US"/>
              </w:rPr>
              <w:t>H1</w:t>
            </w:r>
          </w:p>
        </w:tc>
        <w:tc>
          <w:tcPr>
            <w:tcW w:w="6934" w:type="dxa"/>
            <w:tcBorders>
              <w:left w:val="single" w:sz="4" w:space="0" w:color="000000"/>
              <w:bottom w:val="single" w:sz="4" w:space="0" w:color="000000"/>
              <w:right w:val="single" w:sz="4" w:space="0" w:color="000000"/>
            </w:tcBorders>
            <w:vAlign w:val="center"/>
          </w:tcPr>
          <w:p w14:paraId="0B74AF74" w14:textId="77777777" w:rsidR="003F32FA" w:rsidRDefault="00FE276A">
            <w:pPr>
              <w:pStyle w:val="TableContents"/>
              <w:widowControl w:val="0"/>
              <w:rPr>
                <w:color w:val="000000"/>
                <w:lang w:val="en-US"/>
              </w:rPr>
            </w:pPr>
            <w:r>
              <w:rPr>
                <w:color w:val="000000"/>
                <w:lang w:val="en-US"/>
              </w:rPr>
              <w:t>The case concerns 3 herbs or more or the patient takes more than 3 drugs</w:t>
            </w:r>
          </w:p>
        </w:tc>
        <w:tc>
          <w:tcPr>
            <w:tcW w:w="1530" w:type="dxa"/>
            <w:tcBorders>
              <w:left w:val="single" w:sz="4" w:space="0" w:color="000000"/>
              <w:bottom w:val="single" w:sz="4" w:space="0" w:color="000000"/>
            </w:tcBorders>
            <w:vAlign w:val="center"/>
          </w:tcPr>
          <w:p w14:paraId="167BA28D" w14:textId="77777777" w:rsidR="003F32FA" w:rsidRDefault="00FE276A">
            <w:pPr>
              <w:pStyle w:val="TableContents"/>
              <w:widowControl w:val="0"/>
              <w:jc w:val="center"/>
              <w:rPr>
                <w:color w:val="000000"/>
                <w:lang w:val="en-US"/>
              </w:rPr>
            </w:pPr>
            <w:r>
              <w:rPr>
                <w:color w:val="000000"/>
                <w:lang w:val="en-US"/>
              </w:rPr>
              <w:t>The case is not interpretable</w:t>
            </w:r>
          </w:p>
        </w:tc>
        <w:tc>
          <w:tcPr>
            <w:tcW w:w="720" w:type="dxa"/>
            <w:tcBorders>
              <w:left w:val="single" w:sz="4" w:space="0" w:color="000000"/>
              <w:bottom w:val="single" w:sz="4" w:space="0" w:color="000000"/>
            </w:tcBorders>
            <w:vAlign w:val="center"/>
          </w:tcPr>
          <w:p w14:paraId="2017B18C" w14:textId="77777777" w:rsidR="003F32FA" w:rsidRDefault="003F32FA">
            <w:pPr>
              <w:pStyle w:val="TableContents"/>
              <w:widowControl w:val="0"/>
              <w:jc w:val="center"/>
              <w:rPr>
                <w:color w:val="000000"/>
                <w:lang w:val="en-US"/>
              </w:rPr>
            </w:pPr>
          </w:p>
        </w:tc>
        <w:tc>
          <w:tcPr>
            <w:tcW w:w="750" w:type="dxa"/>
            <w:tcBorders>
              <w:left w:val="single" w:sz="4" w:space="0" w:color="000000"/>
              <w:bottom w:val="single" w:sz="4" w:space="0" w:color="000000"/>
              <w:right w:val="single" w:sz="4" w:space="0" w:color="000000"/>
            </w:tcBorders>
            <w:vAlign w:val="center"/>
          </w:tcPr>
          <w:p w14:paraId="480315C9" w14:textId="77777777" w:rsidR="003F32FA" w:rsidRDefault="003F32FA">
            <w:pPr>
              <w:pStyle w:val="TableContents"/>
              <w:widowControl w:val="0"/>
              <w:jc w:val="center"/>
              <w:rPr>
                <w:color w:val="000000"/>
                <w:lang w:val="en-US"/>
              </w:rPr>
            </w:pPr>
          </w:p>
        </w:tc>
      </w:tr>
      <w:tr w:rsidR="003F32FA" w14:paraId="1F5BC751" w14:textId="77777777">
        <w:trPr>
          <w:trHeight w:val="864"/>
        </w:trPr>
        <w:tc>
          <w:tcPr>
            <w:tcW w:w="536" w:type="dxa"/>
            <w:tcBorders>
              <w:left w:val="single" w:sz="4" w:space="0" w:color="000000"/>
              <w:bottom w:val="single" w:sz="4" w:space="0" w:color="000000"/>
            </w:tcBorders>
            <w:vAlign w:val="center"/>
          </w:tcPr>
          <w:p w14:paraId="55FC64CD" w14:textId="77777777" w:rsidR="003F32FA" w:rsidRDefault="00FE276A">
            <w:pPr>
              <w:pStyle w:val="TableContents"/>
              <w:widowControl w:val="0"/>
              <w:jc w:val="center"/>
              <w:rPr>
                <w:color w:val="000000"/>
                <w:lang w:val="en-US"/>
              </w:rPr>
            </w:pPr>
            <w:r>
              <w:rPr>
                <w:color w:val="000000"/>
                <w:lang w:val="en-US"/>
              </w:rPr>
              <w:t>H2</w:t>
            </w:r>
          </w:p>
        </w:tc>
        <w:tc>
          <w:tcPr>
            <w:tcW w:w="6934" w:type="dxa"/>
            <w:tcBorders>
              <w:left w:val="single" w:sz="4" w:space="0" w:color="000000"/>
              <w:bottom w:val="single" w:sz="4" w:space="0" w:color="000000"/>
              <w:right w:val="single" w:sz="4" w:space="0" w:color="000000"/>
            </w:tcBorders>
            <w:vAlign w:val="center"/>
          </w:tcPr>
          <w:p w14:paraId="4EB3EBDB" w14:textId="77777777" w:rsidR="003F32FA" w:rsidRDefault="00FE276A">
            <w:pPr>
              <w:pStyle w:val="TableContents"/>
              <w:widowControl w:val="0"/>
              <w:rPr>
                <w:color w:val="000000"/>
                <w:lang w:val="en-US"/>
              </w:rPr>
            </w:pPr>
            <w:r>
              <w:rPr>
                <w:color w:val="000000"/>
                <w:lang w:val="en-US"/>
              </w:rPr>
              <w:t>The name of the complement is mentioned</w:t>
            </w:r>
          </w:p>
        </w:tc>
        <w:tc>
          <w:tcPr>
            <w:tcW w:w="1530" w:type="dxa"/>
            <w:tcBorders>
              <w:left w:val="single" w:sz="4" w:space="0" w:color="000000"/>
              <w:bottom w:val="single" w:sz="4" w:space="0" w:color="000000"/>
            </w:tcBorders>
            <w:vAlign w:val="center"/>
          </w:tcPr>
          <w:p w14:paraId="676C132A" w14:textId="77777777" w:rsidR="003F32FA" w:rsidRDefault="00FE276A">
            <w:pPr>
              <w:pStyle w:val="TableContents"/>
              <w:widowControl w:val="0"/>
              <w:jc w:val="center"/>
              <w:rPr>
                <w:color w:val="000000"/>
                <w:lang w:val="en-US"/>
              </w:rPr>
            </w:pPr>
            <w:r>
              <w:rPr>
                <w:color w:val="000000"/>
                <w:lang w:val="en-US"/>
              </w:rPr>
              <w:t>+2</w:t>
            </w:r>
          </w:p>
        </w:tc>
        <w:tc>
          <w:tcPr>
            <w:tcW w:w="720" w:type="dxa"/>
            <w:tcBorders>
              <w:left w:val="single" w:sz="4" w:space="0" w:color="000000"/>
              <w:bottom w:val="single" w:sz="4" w:space="0" w:color="000000"/>
            </w:tcBorders>
            <w:vAlign w:val="center"/>
          </w:tcPr>
          <w:p w14:paraId="38280D99" w14:textId="77777777" w:rsidR="003F32FA" w:rsidRDefault="00FE276A">
            <w:pPr>
              <w:pStyle w:val="TableContents"/>
              <w:widowControl w:val="0"/>
              <w:jc w:val="center"/>
              <w:rPr>
                <w:color w:val="000000"/>
                <w:lang w:val="en-US"/>
              </w:rPr>
            </w:pPr>
            <w:r>
              <w:rPr>
                <w:color w:val="000000"/>
                <w:lang w:val="en-US"/>
              </w:rPr>
              <w:t>0</w:t>
            </w:r>
          </w:p>
        </w:tc>
        <w:tc>
          <w:tcPr>
            <w:tcW w:w="750" w:type="dxa"/>
            <w:tcBorders>
              <w:left w:val="single" w:sz="4" w:space="0" w:color="000000"/>
              <w:bottom w:val="single" w:sz="4" w:space="0" w:color="000000"/>
              <w:right w:val="single" w:sz="4" w:space="0" w:color="000000"/>
            </w:tcBorders>
            <w:vAlign w:val="center"/>
          </w:tcPr>
          <w:p w14:paraId="739E6A2A" w14:textId="77777777" w:rsidR="003F32FA" w:rsidRDefault="00FE276A">
            <w:pPr>
              <w:pStyle w:val="TableContents"/>
              <w:widowControl w:val="0"/>
              <w:jc w:val="center"/>
              <w:rPr>
                <w:color w:val="000000"/>
                <w:lang w:val="en-US"/>
              </w:rPr>
            </w:pPr>
            <w:r>
              <w:rPr>
                <w:color w:val="000000"/>
                <w:lang w:val="en-US"/>
              </w:rPr>
              <w:t>/</w:t>
            </w:r>
          </w:p>
        </w:tc>
      </w:tr>
      <w:tr w:rsidR="003F32FA" w14:paraId="783E072D" w14:textId="77777777">
        <w:trPr>
          <w:trHeight w:val="864"/>
        </w:trPr>
        <w:tc>
          <w:tcPr>
            <w:tcW w:w="536" w:type="dxa"/>
            <w:tcBorders>
              <w:left w:val="single" w:sz="4" w:space="0" w:color="000000"/>
              <w:bottom w:val="single" w:sz="4" w:space="0" w:color="000000"/>
            </w:tcBorders>
            <w:vAlign w:val="center"/>
          </w:tcPr>
          <w:p w14:paraId="1EFA4439" w14:textId="77777777" w:rsidR="003F32FA" w:rsidRDefault="00FE276A">
            <w:pPr>
              <w:pStyle w:val="TableContents"/>
              <w:widowControl w:val="0"/>
              <w:jc w:val="center"/>
              <w:rPr>
                <w:lang w:val="en-US"/>
              </w:rPr>
            </w:pPr>
            <w:r>
              <w:rPr>
                <w:lang w:val="en-US"/>
              </w:rPr>
              <w:t>H3</w:t>
            </w:r>
          </w:p>
        </w:tc>
        <w:tc>
          <w:tcPr>
            <w:tcW w:w="6934" w:type="dxa"/>
            <w:tcBorders>
              <w:left w:val="single" w:sz="4" w:space="0" w:color="000000"/>
              <w:bottom w:val="single" w:sz="4" w:space="0" w:color="000000"/>
              <w:right w:val="single" w:sz="4" w:space="0" w:color="000000"/>
            </w:tcBorders>
            <w:vAlign w:val="center"/>
          </w:tcPr>
          <w:p w14:paraId="0217F15D" w14:textId="77777777" w:rsidR="003F32FA" w:rsidRDefault="00FE276A">
            <w:pPr>
              <w:pStyle w:val="TableContents"/>
              <w:widowControl w:val="0"/>
              <w:rPr>
                <w:lang w:val="en-US"/>
              </w:rPr>
            </w:pPr>
            <w:r>
              <w:rPr>
                <w:lang w:val="en-US"/>
              </w:rPr>
              <w:t>The case concerns a single molecule</w:t>
            </w:r>
          </w:p>
        </w:tc>
        <w:tc>
          <w:tcPr>
            <w:tcW w:w="1530" w:type="dxa"/>
            <w:tcBorders>
              <w:left w:val="single" w:sz="4" w:space="0" w:color="000000"/>
              <w:bottom w:val="single" w:sz="4" w:space="0" w:color="000000"/>
            </w:tcBorders>
            <w:vAlign w:val="center"/>
          </w:tcPr>
          <w:p w14:paraId="6B93282B" w14:textId="77777777" w:rsidR="003F32FA" w:rsidRDefault="00FE276A">
            <w:pPr>
              <w:pStyle w:val="TableContents"/>
              <w:widowControl w:val="0"/>
              <w:jc w:val="center"/>
              <w:rPr>
                <w:lang w:val="en-US"/>
              </w:rPr>
            </w:pPr>
            <w:r>
              <w:rPr>
                <w:lang w:val="en-US"/>
              </w:rPr>
              <w:t>+1</w:t>
            </w:r>
          </w:p>
        </w:tc>
        <w:tc>
          <w:tcPr>
            <w:tcW w:w="720" w:type="dxa"/>
            <w:tcBorders>
              <w:left w:val="single" w:sz="4" w:space="0" w:color="000000"/>
              <w:bottom w:val="single" w:sz="4" w:space="0" w:color="000000"/>
            </w:tcBorders>
            <w:vAlign w:val="center"/>
          </w:tcPr>
          <w:p w14:paraId="0778D9FC" w14:textId="77777777" w:rsidR="003F32FA" w:rsidRDefault="00FE276A">
            <w:pPr>
              <w:pStyle w:val="TableContents"/>
              <w:widowControl w:val="0"/>
              <w:jc w:val="center"/>
              <w:rPr>
                <w:lang w:val="en-US"/>
              </w:rPr>
            </w:pPr>
            <w:r>
              <w:rPr>
                <w:lang w:val="en-US"/>
              </w:rPr>
              <w:t>0</w:t>
            </w:r>
          </w:p>
        </w:tc>
        <w:tc>
          <w:tcPr>
            <w:tcW w:w="750" w:type="dxa"/>
            <w:tcBorders>
              <w:left w:val="single" w:sz="4" w:space="0" w:color="000000"/>
              <w:bottom w:val="single" w:sz="4" w:space="0" w:color="000000"/>
              <w:right w:val="single" w:sz="4" w:space="0" w:color="000000"/>
            </w:tcBorders>
            <w:vAlign w:val="center"/>
          </w:tcPr>
          <w:p w14:paraId="424F535E" w14:textId="77777777" w:rsidR="003F32FA" w:rsidRDefault="00FE276A">
            <w:pPr>
              <w:pStyle w:val="TableContents"/>
              <w:widowControl w:val="0"/>
              <w:jc w:val="center"/>
              <w:rPr>
                <w:lang w:val="en-US"/>
              </w:rPr>
            </w:pPr>
            <w:r>
              <w:rPr>
                <w:lang w:val="en-US"/>
              </w:rPr>
              <w:t>/</w:t>
            </w:r>
          </w:p>
        </w:tc>
      </w:tr>
      <w:tr w:rsidR="003F32FA" w14:paraId="01D49DF0" w14:textId="77777777">
        <w:trPr>
          <w:trHeight w:val="864"/>
        </w:trPr>
        <w:tc>
          <w:tcPr>
            <w:tcW w:w="536" w:type="dxa"/>
            <w:tcBorders>
              <w:left w:val="single" w:sz="4" w:space="0" w:color="000000"/>
              <w:bottom w:val="single" w:sz="4" w:space="0" w:color="000000"/>
            </w:tcBorders>
            <w:vAlign w:val="center"/>
          </w:tcPr>
          <w:p w14:paraId="7EA634DE" w14:textId="77777777" w:rsidR="003F32FA" w:rsidRDefault="00FE276A">
            <w:pPr>
              <w:pStyle w:val="TableContents"/>
              <w:widowControl w:val="0"/>
              <w:jc w:val="center"/>
              <w:rPr>
                <w:color w:val="000000"/>
                <w:lang w:val="en-US"/>
              </w:rPr>
            </w:pPr>
            <w:r>
              <w:rPr>
                <w:color w:val="000000"/>
                <w:lang w:val="en-US"/>
              </w:rPr>
              <w:t>H4</w:t>
            </w:r>
          </w:p>
        </w:tc>
        <w:tc>
          <w:tcPr>
            <w:tcW w:w="6934" w:type="dxa"/>
            <w:tcBorders>
              <w:left w:val="single" w:sz="4" w:space="0" w:color="000000"/>
              <w:bottom w:val="single" w:sz="4" w:space="0" w:color="000000"/>
              <w:right w:val="single" w:sz="4" w:space="0" w:color="000000"/>
            </w:tcBorders>
            <w:vAlign w:val="center"/>
          </w:tcPr>
          <w:p w14:paraId="49471BAA" w14:textId="77777777" w:rsidR="003F32FA" w:rsidRDefault="00FE276A">
            <w:pPr>
              <w:pStyle w:val="TableContents"/>
              <w:widowControl w:val="0"/>
              <w:rPr>
                <w:color w:val="000000"/>
                <w:lang w:val="en-US"/>
              </w:rPr>
            </w:pPr>
            <w:r>
              <w:rPr>
                <w:color w:val="000000"/>
                <w:lang w:val="en-US"/>
              </w:rPr>
              <w:t>If the name of the complement is not mentioned: Latin name of the herb is mentioned or leaves no ambiguity</w:t>
            </w:r>
          </w:p>
        </w:tc>
        <w:tc>
          <w:tcPr>
            <w:tcW w:w="1530" w:type="dxa"/>
            <w:tcBorders>
              <w:left w:val="single" w:sz="4" w:space="0" w:color="000000"/>
              <w:bottom w:val="single" w:sz="4" w:space="0" w:color="000000"/>
            </w:tcBorders>
            <w:vAlign w:val="center"/>
          </w:tcPr>
          <w:p w14:paraId="47FD1BB4" w14:textId="77777777" w:rsidR="003F32FA" w:rsidRDefault="00FE276A">
            <w:pPr>
              <w:pStyle w:val="TableContents"/>
              <w:widowControl w:val="0"/>
              <w:jc w:val="center"/>
              <w:rPr>
                <w:color w:val="000000"/>
                <w:lang w:val="en-US"/>
              </w:rPr>
            </w:pPr>
            <w:r>
              <w:rPr>
                <w:color w:val="000000"/>
                <w:lang w:val="en-US"/>
              </w:rPr>
              <w:t>+1</w:t>
            </w:r>
          </w:p>
        </w:tc>
        <w:tc>
          <w:tcPr>
            <w:tcW w:w="720" w:type="dxa"/>
            <w:tcBorders>
              <w:left w:val="single" w:sz="4" w:space="0" w:color="000000"/>
              <w:bottom w:val="single" w:sz="4" w:space="0" w:color="000000"/>
            </w:tcBorders>
            <w:vAlign w:val="center"/>
          </w:tcPr>
          <w:p w14:paraId="541CA527" w14:textId="77777777" w:rsidR="003F32FA" w:rsidRDefault="00FE276A">
            <w:pPr>
              <w:pStyle w:val="TableContents"/>
              <w:widowControl w:val="0"/>
              <w:jc w:val="center"/>
              <w:rPr>
                <w:color w:val="000000"/>
                <w:lang w:val="en-US"/>
              </w:rPr>
            </w:pPr>
            <w:r>
              <w:rPr>
                <w:color w:val="000000"/>
                <w:lang w:val="en-US"/>
              </w:rPr>
              <w:t>-1</w:t>
            </w:r>
          </w:p>
        </w:tc>
        <w:tc>
          <w:tcPr>
            <w:tcW w:w="750" w:type="dxa"/>
            <w:tcBorders>
              <w:left w:val="single" w:sz="4" w:space="0" w:color="000000"/>
              <w:bottom w:val="single" w:sz="4" w:space="0" w:color="000000"/>
              <w:right w:val="single" w:sz="4" w:space="0" w:color="000000"/>
            </w:tcBorders>
            <w:vAlign w:val="center"/>
          </w:tcPr>
          <w:p w14:paraId="69F89E0F" w14:textId="77777777" w:rsidR="003F32FA" w:rsidRDefault="00FE276A">
            <w:pPr>
              <w:pStyle w:val="TableContents"/>
              <w:widowControl w:val="0"/>
              <w:jc w:val="center"/>
              <w:rPr>
                <w:color w:val="000000"/>
                <w:lang w:val="en-US"/>
              </w:rPr>
            </w:pPr>
            <w:r>
              <w:rPr>
                <w:color w:val="000000"/>
                <w:lang w:val="en-US"/>
              </w:rPr>
              <w:t>/</w:t>
            </w:r>
          </w:p>
        </w:tc>
      </w:tr>
      <w:tr w:rsidR="003F32FA" w14:paraId="331CC3E5" w14:textId="77777777">
        <w:trPr>
          <w:trHeight w:val="864"/>
        </w:trPr>
        <w:tc>
          <w:tcPr>
            <w:tcW w:w="536" w:type="dxa"/>
            <w:tcBorders>
              <w:left w:val="single" w:sz="4" w:space="0" w:color="000000"/>
              <w:bottom w:val="single" w:sz="4" w:space="0" w:color="000000"/>
            </w:tcBorders>
            <w:vAlign w:val="center"/>
          </w:tcPr>
          <w:p w14:paraId="54BBB6A9" w14:textId="77777777" w:rsidR="003F32FA" w:rsidRDefault="00FE276A">
            <w:pPr>
              <w:pStyle w:val="TableContents"/>
              <w:widowControl w:val="0"/>
              <w:jc w:val="center"/>
              <w:rPr>
                <w:color w:val="000000"/>
                <w:lang w:val="en-US"/>
              </w:rPr>
            </w:pPr>
            <w:r>
              <w:rPr>
                <w:color w:val="000000"/>
                <w:lang w:val="en-US"/>
              </w:rPr>
              <w:t>H5</w:t>
            </w:r>
          </w:p>
        </w:tc>
        <w:tc>
          <w:tcPr>
            <w:tcW w:w="6934" w:type="dxa"/>
            <w:tcBorders>
              <w:left w:val="single" w:sz="4" w:space="0" w:color="000000"/>
              <w:bottom w:val="single" w:sz="4" w:space="0" w:color="000000"/>
              <w:right w:val="single" w:sz="4" w:space="0" w:color="000000"/>
            </w:tcBorders>
            <w:vAlign w:val="center"/>
          </w:tcPr>
          <w:p w14:paraId="405B4D42" w14:textId="77777777" w:rsidR="003F32FA" w:rsidRDefault="00FE276A">
            <w:pPr>
              <w:pStyle w:val="TableContents"/>
              <w:widowControl w:val="0"/>
              <w:rPr>
                <w:color w:val="000000"/>
                <w:lang w:val="en-US"/>
              </w:rPr>
            </w:pPr>
            <w:r>
              <w:rPr>
                <w:color w:val="000000"/>
                <w:lang w:val="en-US"/>
              </w:rPr>
              <w:t>If the name of the complement is not mentioned: the part of the herb used is mentioned</w:t>
            </w:r>
          </w:p>
        </w:tc>
        <w:tc>
          <w:tcPr>
            <w:tcW w:w="1530" w:type="dxa"/>
            <w:tcBorders>
              <w:left w:val="single" w:sz="4" w:space="0" w:color="000000"/>
              <w:bottom w:val="single" w:sz="4" w:space="0" w:color="000000"/>
            </w:tcBorders>
            <w:vAlign w:val="center"/>
          </w:tcPr>
          <w:p w14:paraId="09AFC1FC" w14:textId="77777777" w:rsidR="003F32FA" w:rsidRDefault="00FE276A">
            <w:pPr>
              <w:pStyle w:val="TableContents"/>
              <w:widowControl w:val="0"/>
              <w:jc w:val="center"/>
              <w:rPr>
                <w:color w:val="000000"/>
                <w:lang w:val="en-US"/>
              </w:rPr>
            </w:pPr>
            <w:r>
              <w:rPr>
                <w:color w:val="000000"/>
                <w:lang w:val="en-US"/>
              </w:rPr>
              <w:t>+1</w:t>
            </w:r>
          </w:p>
        </w:tc>
        <w:tc>
          <w:tcPr>
            <w:tcW w:w="720" w:type="dxa"/>
            <w:tcBorders>
              <w:left w:val="single" w:sz="4" w:space="0" w:color="000000"/>
              <w:bottom w:val="single" w:sz="4" w:space="0" w:color="000000"/>
            </w:tcBorders>
            <w:vAlign w:val="center"/>
          </w:tcPr>
          <w:p w14:paraId="36B18E54" w14:textId="77777777" w:rsidR="003F32FA" w:rsidRDefault="00FE276A">
            <w:pPr>
              <w:pStyle w:val="TableContents"/>
              <w:widowControl w:val="0"/>
              <w:jc w:val="center"/>
              <w:rPr>
                <w:color w:val="000000"/>
                <w:lang w:val="en-US"/>
              </w:rPr>
            </w:pPr>
            <w:r>
              <w:rPr>
                <w:color w:val="000000"/>
                <w:lang w:val="en-US"/>
              </w:rPr>
              <w:t>-1</w:t>
            </w:r>
          </w:p>
        </w:tc>
        <w:tc>
          <w:tcPr>
            <w:tcW w:w="750" w:type="dxa"/>
            <w:tcBorders>
              <w:left w:val="single" w:sz="4" w:space="0" w:color="000000"/>
              <w:bottom w:val="single" w:sz="4" w:space="0" w:color="000000"/>
              <w:right w:val="single" w:sz="4" w:space="0" w:color="000000"/>
            </w:tcBorders>
            <w:vAlign w:val="center"/>
          </w:tcPr>
          <w:p w14:paraId="54AE05AE" w14:textId="77777777" w:rsidR="003F32FA" w:rsidRDefault="00FE276A">
            <w:pPr>
              <w:pStyle w:val="TableContents"/>
              <w:widowControl w:val="0"/>
              <w:jc w:val="center"/>
              <w:rPr>
                <w:color w:val="000000"/>
                <w:lang w:val="en-US"/>
              </w:rPr>
            </w:pPr>
            <w:r>
              <w:rPr>
                <w:color w:val="000000"/>
                <w:lang w:val="en-US"/>
              </w:rPr>
              <w:t>/</w:t>
            </w:r>
          </w:p>
        </w:tc>
      </w:tr>
      <w:tr w:rsidR="003F32FA" w14:paraId="206C03D8" w14:textId="77777777">
        <w:trPr>
          <w:trHeight w:val="864"/>
        </w:trPr>
        <w:tc>
          <w:tcPr>
            <w:tcW w:w="536" w:type="dxa"/>
            <w:tcBorders>
              <w:left w:val="single" w:sz="4" w:space="0" w:color="000000"/>
            </w:tcBorders>
            <w:vAlign w:val="center"/>
          </w:tcPr>
          <w:p w14:paraId="7194004E" w14:textId="77777777" w:rsidR="003F32FA" w:rsidRDefault="00FE276A">
            <w:pPr>
              <w:pStyle w:val="TableContents"/>
              <w:widowControl w:val="0"/>
              <w:jc w:val="center"/>
              <w:rPr>
                <w:color w:val="000000"/>
                <w:lang w:val="en-US"/>
              </w:rPr>
            </w:pPr>
            <w:r>
              <w:rPr>
                <w:color w:val="000000"/>
                <w:lang w:val="en-US"/>
              </w:rPr>
              <w:t>H6</w:t>
            </w:r>
          </w:p>
        </w:tc>
        <w:tc>
          <w:tcPr>
            <w:tcW w:w="6934" w:type="dxa"/>
            <w:tcBorders>
              <w:left w:val="single" w:sz="4" w:space="0" w:color="000000"/>
              <w:right w:val="single" w:sz="4" w:space="0" w:color="000000"/>
            </w:tcBorders>
            <w:vAlign w:val="center"/>
          </w:tcPr>
          <w:p w14:paraId="55DCA18D" w14:textId="77777777" w:rsidR="003F32FA" w:rsidRDefault="00FE276A">
            <w:pPr>
              <w:pStyle w:val="TableContents"/>
              <w:widowControl w:val="0"/>
              <w:rPr>
                <w:color w:val="000000"/>
                <w:lang w:val="en-US"/>
              </w:rPr>
            </w:pPr>
            <w:r>
              <w:rPr>
                <w:color w:val="000000"/>
                <w:lang w:val="en-US"/>
              </w:rPr>
              <w:t>If the name of the complement is not mentioned: the extraction solution is mentioned</w:t>
            </w:r>
          </w:p>
        </w:tc>
        <w:tc>
          <w:tcPr>
            <w:tcW w:w="1530" w:type="dxa"/>
            <w:tcBorders>
              <w:left w:val="single" w:sz="4" w:space="0" w:color="000000"/>
            </w:tcBorders>
            <w:vAlign w:val="center"/>
          </w:tcPr>
          <w:p w14:paraId="0C2E89C0" w14:textId="77777777" w:rsidR="003F32FA" w:rsidRDefault="00FE276A">
            <w:pPr>
              <w:pStyle w:val="TableContents"/>
              <w:widowControl w:val="0"/>
              <w:jc w:val="center"/>
              <w:rPr>
                <w:color w:val="000000"/>
                <w:lang w:val="en-US"/>
              </w:rPr>
            </w:pPr>
            <w:r>
              <w:rPr>
                <w:color w:val="000000"/>
                <w:lang w:val="en-US"/>
              </w:rPr>
              <w:t>+1</w:t>
            </w:r>
          </w:p>
        </w:tc>
        <w:tc>
          <w:tcPr>
            <w:tcW w:w="720" w:type="dxa"/>
            <w:tcBorders>
              <w:left w:val="single" w:sz="4" w:space="0" w:color="000000"/>
            </w:tcBorders>
            <w:vAlign w:val="center"/>
          </w:tcPr>
          <w:p w14:paraId="706730F6" w14:textId="77777777" w:rsidR="003F32FA" w:rsidRDefault="00FE276A">
            <w:pPr>
              <w:pStyle w:val="TableContents"/>
              <w:widowControl w:val="0"/>
              <w:jc w:val="center"/>
              <w:rPr>
                <w:color w:val="000000"/>
                <w:lang w:val="en-US"/>
              </w:rPr>
            </w:pPr>
            <w:r>
              <w:rPr>
                <w:color w:val="000000"/>
                <w:lang w:val="en-US"/>
              </w:rPr>
              <w:t>-1</w:t>
            </w:r>
          </w:p>
        </w:tc>
        <w:tc>
          <w:tcPr>
            <w:tcW w:w="750" w:type="dxa"/>
            <w:tcBorders>
              <w:left w:val="single" w:sz="4" w:space="0" w:color="000000"/>
              <w:right w:val="single" w:sz="4" w:space="0" w:color="000000"/>
            </w:tcBorders>
            <w:vAlign w:val="center"/>
          </w:tcPr>
          <w:p w14:paraId="41CE3FA2" w14:textId="77777777" w:rsidR="003F32FA" w:rsidRDefault="00FE276A">
            <w:pPr>
              <w:pStyle w:val="TableContents"/>
              <w:widowControl w:val="0"/>
              <w:jc w:val="center"/>
              <w:rPr>
                <w:color w:val="000000"/>
                <w:lang w:val="en-US"/>
              </w:rPr>
            </w:pPr>
            <w:r>
              <w:rPr>
                <w:color w:val="000000"/>
                <w:lang w:val="en-US"/>
              </w:rPr>
              <w:t>/</w:t>
            </w:r>
          </w:p>
        </w:tc>
      </w:tr>
      <w:tr w:rsidR="003F32FA" w14:paraId="1BF8F3A1" w14:textId="77777777">
        <w:trPr>
          <w:trHeight w:val="410"/>
        </w:trPr>
        <w:tc>
          <w:tcPr>
            <w:tcW w:w="10470" w:type="dxa"/>
            <w:gridSpan w:val="5"/>
            <w:tcBorders>
              <w:left w:val="single" w:sz="4" w:space="0" w:color="000000"/>
              <w:bottom w:val="single" w:sz="4" w:space="0" w:color="000000"/>
              <w:right w:val="single" w:sz="4" w:space="0" w:color="000000"/>
            </w:tcBorders>
            <w:shd w:val="clear" w:color="auto" w:fill="E5E5E5"/>
            <w:vAlign w:val="center"/>
          </w:tcPr>
          <w:p w14:paraId="6ADC2EB6" w14:textId="77777777" w:rsidR="003F32FA" w:rsidRDefault="00FE276A">
            <w:pPr>
              <w:pStyle w:val="TableContents"/>
              <w:widowControl w:val="0"/>
              <w:jc w:val="center"/>
              <w:rPr>
                <w:color w:val="000000"/>
                <w:lang w:val="en-US"/>
              </w:rPr>
            </w:pPr>
            <w:r>
              <w:rPr>
                <w:color w:val="000000"/>
                <w:lang w:val="en-US"/>
              </w:rPr>
              <w:t>Mechanism</w:t>
            </w:r>
          </w:p>
        </w:tc>
      </w:tr>
      <w:tr w:rsidR="003F32FA" w14:paraId="2931F58B" w14:textId="77777777">
        <w:trPr>
          <w:trHeight w:val="864"/>
        </w:trPr>
        <w:tc>
          <w:tcPr>
            <w:tcW w:w="536" w:type="dxa"/>
            <w:tcBorders>
              <w:left w:val="single" w:sz="4" w:space="0" w:color="000000"/>
              <w:bottom w:val="single" w:sz="4" w:space="0" w:color="000000"/>
            </w:tcBorders>
            <w:vAlign w:val="center"/>
          </w:tcPr>
          <w:p w14:paraId="38A7368A" w14:textId="77777777" w:rsidR="003F32FA" w:rsidRDefault="00FE276A">
            <w:pPr>
              <w:pStyle w:val="TableContents"/>
              <w:widowControl w:val="0"/>
              <w:jc w:val="center"/>
              <w:rPr>
                <w:color w:val="000000"/>
                <w:lang w:val="en-US"/>
              </w:rPr>
            </w:pPr>
            <w:r>
              <w:rPr>
                <w:color w:val="000000"/>
                <w:lang w:val="en-US"/>
              </w:rPr>
              <w:t>M1</w:t>
            </w:r>
          </w:p>
        </w:tc>
        <w:tc>
          <w:tcPr>
            <w:tcW w:w="6934" w:type="dxa"/>
            <w:tcBorders>
              <w:left w:val="single" w:sz="4" w:space="0" w:color="000000"/>
              <w:bottom w:val="single" w:sz="4" w:space="0" w:color="000000"/>
              <w:right w:val="single" w:sz="4" w:space="0" w:color="000000"/>
            </w:tcBorders>
            <w:vAlign w:val="center"/>
          </w:tcPr>
          <w:p w14:paraId="01E417D1" w14:textId="77777777" w:rsidR="003F32FA" w:rsidRDefault="00FE276A">
            <w:pPr>
              <w:pStyle w:val="Compact"/>
              <w:widowControl w:val="0"/>
              <w:jc w:val="both"/>
              <w:rPr>
                <w:rFonts w:eastAsia="Cambria"/>
                <w:color w:val="000000"/>
                <w:kern w:val="0"/>
                <w:lang w:val="en-US" w:eastAsia="en-US" w:bidi="ar-SA"/>
              </w:rPr>
            </w:pPr>
            <w:r>
              <w:rPr>
                <w:rFonts w:eastAsia="Cambria"/>
                <w:color w:val="000000"/>
                <w:kern w:val="0"/>
                <w:lang w:val="en-US" w:eastAsia="en-US" w:bidi="ar-SA"/>
              </w:rPr>
              <w:t>The mechanism of interaction is pharmacodynamic</w:t>
            </w:r>
          </w:p>
        </w:tc>
        <w:tc>
          <w:tcPr>
            <w:tcW w:w="1530" w:type="dxa"/>
            <w:tcBorders>
              <w:left w:val="single" w:sz="4" w:space="0" w:color="000000"/>
              <w:bottom w:val="single" w:sz="4" w:space="0" w:color="000000"/>
            </w:tcBorders>
            <w:vAlign w:val="center"/>
          </w:tcPr>
          <w:p w14:paraId="26724B93" w14:textId="77777777" w:rsidR="003F32FA" w:rsidRDefault="00FE276A">
            <w:pPr>
              <w:pStyle w:val="TableContents"/>
              <w:widowControl w:val="0"/>
              <w:jc w:val="center"/>
              <w:rPr>
                <w:color w:val="000000"/>
                <w:lang w:val="en-US"/>
              </w:rPr>
            </w:pPr>
            <w:r>
              <w:rPr>
                <w:color w:val="000000"/>
                <w:lang w:val="en-US"/>
              </w:rPr>
              <w:t>+3</w:t>
            </w:r>
          </w:p>
        </w:tc>
        <w:tc>
          <w:tcPr>
            <w:tcW w:w="720" w:type="dxa"/>
            <w:tcBorders>
              <w:left w:val="single" w:sz="4" w:space="0" w:color="000000"/>
              <w:bottom w:val="single" w:sz="4" w:space="0" w:color="000000"/>
            </w:tcBorders>
            <w:vAlign w:val="center"/>
          </w:tcPr>
          <w:p w14:paraId="09CA050C" w14:textId="77777777" w:rsidR="003F32FA" w:rsidRDefault="00FE276A">
            <w:pPr>
              <w:pStyle w:val="TableContents"/>
              <w:widowControl w:val="0"/>
              <w:jc w:val="center"/>
              <w:rPr>
                <w:color w:val="000000"/>
                <w:lang w:val="en-US"/>
              </w:rPr>
            </w:pPr>
            <w:r>
              <w:rPr>
                <w:color w:val="000000"/>
                <w:lang w:val="en-US"/>
              </w:rPr>
              <w:t>0</w:t>
            </w:r>
          </w:p>
        </w:tc>
        <w:tc>
          <w:tcPr>
            <w:tcW w:w="750" w:type="dxa"/>
            <w:tcBorders>
              <w:left w:val="single" w:sz="4" w:space="0" w:color="000000"/>
              <w:bottom w:val="single" w:sz="4" w:space="0" w:color="000000"/>
              <w:right w:val="single" w:sz="4" w:space="0" w:color="000000"/>
            </w:tcBorders>
            <w:vAlign w:val="center"/>
          </w:tcPr>
          <w:p w14:paraId="26306225" w14:textId="77777777" w:rsidR="003F32FA" w:rsidRDefault="00FE276A">
            <w:pPr>
              <w:pStyle w:val="TableContents"/>
              <w:widowControl w:val="0"/>
              <w:jc w:val="center"/>
              <w:rPr>
                <w:color w:val="000000"/>
                <w:lang w:val="en-US"/>
              </w:rPr>
            </w:pPr>
            <w:r>
              <w:rPr>
                <w:color w:val="000000"/>
                <w:lang w:val="en-US"/>
              </w:rPr>
              <w:t>0</w:t>
            </w:r>
          </w:p>
        </w:tc>
      </w:tr>
      <w:tr w:rsidR="003F32FA" w14:paraId="42909C4A" w14:textId="77777777">
        <w:trPr>
          <w:trHeight w:val="864"/>
        </w:trPr>
        <w:tc>
          <w:tcPr>
            <w:tcW w:w="536" w:type="dxa"/>
            <w:tcBorders>
              <w:left w:val="single" w:sz="4" w:space="0" w:color="000000"/>
              <w:bottom w:val="single" w:sz="4" w:space="0" w:color="000000"/>
            </w:tcBorders>
            <w:vAlign w:val="center"/>
          </w:tcPr>
          <w:p w14:paraId="7CA58FA3" w14:textId="77777777" w:rsidR="003F32FA" w:rsidRDefault="00FE276A">
            <w:pPr>
              <w:pStyle w:val="TableContents"/>
              <w:widowControl w:val="0"/>
              <w:jc w:val="center"/>
              <w:rPr>
                <w:color w:val="000000"/>
                <w:lang w:val="en-US"/>
              </w:rPr>
            </w:pPr>
            <w:r>
              <w:rPr>
                <w:color w:val="000000"/>
                <w:lang w:val="en-US"/>
              </w:rPr>
              <w:t>M2</w:t>
            </w:r>
          </w:p>
        </w:tc>
        <w:tc>
          <w:tcPr>
            <w:tcW w:w="6934" w:type="dxa"/>
            <w:tcBorders>
              <w:left w:val="single" w:sz="4" w:space="0" w:color="000000"/>
              <w:bottom w:val="single" w:sz="4" w:space="0" w:color="000000"/>
              <w:right w:val="single" w:sz="4" w:space="0" w:color="000000"/>
            </w:tcBorders>
            <w:vAlign w:val="center"/>
          </w:tcPr>
          <w:p w14:paraId="76845E9E" w14:textId="77777777" w:rsidR="003F32FA" w:rsidRDefault="00FE276A">
            <w:pPr>
              <w:pStyle w:val="TableContents"/>
              <w:widowControl w:val="0"/>
              <w:rPr>
                <w:color w:val="000000"/>
                <w:lang w:val="en-US"/>
              </w:rPr>
            </w:pPr>
            <w:r>
              <w:rPr>
                <w:color w:val="000000"/>
                <w:lang w:val="en-US"/>
              </w:rPr>
              <w:t>The interaction is pharmacokinetic (enzymatic induction or inhibition) for the herb and the drug is substrate of a single CYP</w:t>
            </w:r>
          </w:p>
        </w:tc>
        <w:tc>
          <w:tcPr>
            <w:tcW w:w="1530" w:type="dxa"/>
            <w:tcBorders>
              <w:left w:val="single" w:sz="4" w:space="0" w:color="000000"/>
              <w:bottom w:val="single" w:sz="4" w:space="0" w:color="000000"/>
            </w:tcBorders>
            <w:vAlign w:val="center"/>
          </w:tcPr>
          <w:p w14:paraId="4F2EBDB9" w14:textId="77777777" w:rsidR="003F32FA" w:rsidRDefault="00FE276A">
            <w:pPr>
              <w:pStyle w:val="TableContents"/>
              <w:widowControl w:val="0"/>
              <w:jc w:val="center"/>
              <w:rPr>
                <w:color w:val="000000"/>
                <w:lang w:val="en-US"/>
              </w:rPr>
            </w:pPr>
            <w:r>
              <w:rPr>
                <w:color w:val="000000"/>
                <w:lang w:val="en-US"/>
              </w:rPr>
              <w:t>+2</w:t>
            </w:r>
          </w:p>
        </w:tc>
        <w:tc>
          <w:tcPr>
            <w:tcW w:w="720" w:type="dxa"/>
            <w:tcBorders>
              <w:left w:val="single" w:sz="4" w:space="0" w:color="000000"/>
              <w:bottom w:val="single" w:sz="4" w:space="0" w:color="000000"/>
            </w:tcBorders>
            <w:vAlign w:val="center"/>
          </w:tcPr>
          <w:p w14:paraId="4F313274" w14:textId="77777777" w:rsidR="003F32FA" w:rsidRDefault="00FE276A">
            <w:pPr>
              <w:pStyle w:val="TableContents"/>
              <w:widowControl w:val="0"/>
              <w:jc w:val="center"/>
              <w:rPr>
                <w:color w:val="000000"/>
                <w:lang w:val="en-US"/>
              </w:rPr>
            </w:pPr>
            <w:r>
              <w:rPr>
                <w:color w:val="000000"/>
                <w:lang w:val="en-US"/>
              </w:rPr>
              <w:t>-2</w:t>
            </w:r>
          </w:p>
        </w:tc>
        <w:tc>
          <w:tcPr>
            <w:tcW w:w="750" w:type="dxa"/>
            <w:tcBorders>
              <w:left w:val="single" w:sz="4" w:space="0" w:color="000000"/>
              <w:bottom w:val="single" w:sz="4" w:space="0" w:color="000000"/>
              <w:right w:val="single" w:sz="4" w:space="0" w:color="000000"/>
            </w:tcBorders>
            <w:vAlign w:val="center"/>
          </w:tcPr>
          <w:p w14:paraId="2D697A96" w14:textId="77777777" w:rsidR="003F32FA" w:rsidRDefault="00FE276A">
            <w:pPr>
              <w:pStyle w:val="TableContents"/>
              <w:widowControl w:val="0"/>
              <w:jc w:val="center"/>
              <w:rPr>
                <w:color w:val="000000"/>
                <w:lang w:val="en-US"/>
              </w:rPr>
            </w:pPr>
            <w:r>
              <w:rPr>
                <w:color w:val="000000"/>
                <w:lang w:val="en-US"/>
              </w:rPr>
              <w:t>0</w:t>
            </w:r>
          </w:p>
        </w:tc>
      </w:tr>
      <w:tr w:rsidR="003F32FA" w14:paraId="48F47580" w14:textId="77777777">
        <w:trPr>
          <w:trHeight w:val="864"/>
        </w:trPr>
        <w:tc>
          <w:tcPr>
            <w:tcW w:w="536" w:type="dxa"/>
            <w:tcBorders>
              <w:left w:val="single" w:sz="4" w:space="0" w:color="000000"/>
              <w:bottom w:val="single" w:sz="4" w:space="0" w:color="000000"/>
            </w:tcBorders>
            <w:vAlign w:val="center"/>
          </w:tcPr>
          <w:p w14:paraId="40C8ADE1" w14:textId="77777777" w:rsidR="003F32FA" w:rsidRDefault="00FE276A">
            <w:pPr>
              <w:pStyle w:val="TableContents"/>
              <w:widowControl w:val="0"/>
              <w:jc w:val="center"/>
              <w:rPr>
                <w:color w:val="000000"/>
                <w:lang w:val="en-US"/>
              </w:rPr>
            </w:pPr>
            <w:r>
              <w:rPr>
                <w:color w:val="000000"/>
                <w:lang w:val="en-US"/>
              </w:rPr>
              <w:t>M3</w:t>
            </w:r>
          </w:p>
        </w:tc>
        <w:tc>
          <w:tcPr>
            <w:tcW w:w="6934" w:type="dxa"/>
            <w:tcBorders>
              <w:left w:val="single" w:sz="4" w:space="0" w:color="000000"/>
              <w:bottom w:val="single" w:sz="4" w:space="0" w:color="000000"/>
              <w:right w:val="single" w:sz="4" w:space="0" w:color="000000"/>
            </w:tcBorders>
            <w:vAlign w:val="center"/>
          </w:tcPr>
          <w:p w14:paraId="6DC37943" w14:textId="77777777" w:rsidR="003F32FA" w:rsidRDefault="00FE276A">
            <w:pPr>
              <w:pStyle w:val="TableContents"/>
              <w:widowControl w:val="0"/>
              <w:rPr>
                <w:color w:val="000000"/>
                <w:lang w:val="en-US"/>
              </w:rPr>
            </w:pPr>
            <w:r>
              <w:rPr>
                <w:color w:val="000000"/>
                <w:lang w:val="en-US"/>
              </w:rPr>
              <w:t>The metabolization involves CYP 2B6/2C9/2C19</w:t>
            </w:r>
          </w:p>
        </w:tc>
        <w:tc>
          <w:tcPr>
            <w:tcW w:w="1530" w:type="dxa"/>
            <w:tcBorders>
              <w:left w:val="single" w:sz="4" w:space="0" w:color="000000"/>
              <w:bottom w:val="single" w:sz="4" w:space="0" w:color="000000"/>
            </w:tcBorders>
            <w:vAlign w:val="center"/>
          </w:tcPr>
          <w:p w14:paraId="7F0FE816" w14:textId="77777777" w:rsidR="003F32FA" w:rsidRDefault="00FE276A">
            <w:pPr>
              <w:pStyle w:val="TableContents"/>
              <w:widowControl w:val="0"/>
              <w:jc w:val="center"/>
              <w:rPr>
                <w:color w:val="000000"/>
                <w:lang w:val="en-US"/>
              </w:rPr>
            </w:pPr>
            <w:r>
              <w:rPr>
                <w:color w:val="000000"/>
                <w:lang w:val="en-US"/>
              </w:rPr>
              <w:t>-1</w:t>
            </w:r>
          </w:p>
        </w:tc>
        <w:tc>
          <w:tcPr>
            <w:tcW w:w="720" w:type="dxa"/>
            <w:tcBorders>
              <w:left w:val="single" w:sz="4" w:space="0" w:color="000000"/>
              <w:bottom w:val="single" w:sz="4" w:space="0" w:color="000000"/>
            </w:tcBorders>
            <w:vAlign w:val="center"/>
          </w:tcPr>
          <w:p w14:paraId="204791CD" w14:textId="77777777" w:rsidR="003F32FA" w:rsidRDefault="00FE276A">
            <w:pPr>
              <w:pStyle w:val="TableContents"/>
              <w:widowControl w:val="0"/>
              <w:jc w:val="center"/>
              <w:rPr>
                <w:color w:val="000000"/>
                <w:lang w:val="en-US"/>
              </w:rPr>
            </w:pPr>
            <w:r>
              <w:rPr>
                <w:color w:val="000000"/>
                <w:lang w:val="en-US"/>
              </w:rPr>
              <w:t>+1</w:t>
            </w:r>
          </w:p>
        </w:tc>
        <w:tc>
          <w:tcPr>
            <w:tcW w:w="750" w:type="dxa"/>
            <w:tcBorders>
              <w:left w:val="single" w:sz="4" w:space="0" w:color="000000"/>
              <w:bottom w:val="single" w:sz="4" w:space="0" w:color="000000"/>
              <w:right w:val="single" w:sz="4" w:space="0" w:color="000000"/>
            </w:tcBorders>
            <w:vAlign w:val="center"/>
          </w:tcPr>
          <w:p w14:paraId="74B1180C" w14:textId="77777777" w:rsidR="003F32FA" w:rsidRDefault="00FE276A">
            <w:pPr>
              <w:pStyle w:val="TableContents"/>
              <w:widowControl w:val="0"/>
              <w:jc w:val="center"/>
              <w:rPr>
                <w:color w:val="000000"/>
                <w:lang w:val="en-US"/>
              </w:rPr>
            </w:pPr>
            <w:r>
              <w:rPr>
                <w:color w:val="000000"/>
                <w:lang w:val="en-US"/>
              </w:rPr>
              <w:t>0</w:t>
            </w:r>
          </w:p>
        </w:tc>
      </w:tr>
      <w:tr w:rsidR="003F32FA" w14:paraId="03BAA114" w14:textId="77777777">
        <w:trPr>
          <w:trHeight w:val="864"/>
        </w:trPr>
        <w:tc>
          <w:tcPr>
            <w:tcW w:w="536" w:type="dxa"/>
            <w:tcBorders>
              <w:left w:val="single" w:sz="4" w:space="0" w:color="000000"/>
              <w:bottom w:val="single" w:sz="4" w:space="0" w:color="000000"/>
            </w:tcBorders>
            <w:vAlign w:val="center"/>
          </w:tcPr>
          <w:p w14:paraId="654C9420" w14:textId="77777777" w:rsidR="003F32FA" w:rsidRDefault="00FE276A">
            <w:pPr>
              <w:pStyle w:val="TableContents"/>
              <w:widowControl w:val="0"/>
              <w:jc w:val="center"/>
              <w:rPr>
                <w:color w:val="000000"/>
                <w:lang w:val="en-US"/>
              </w:rPr>
            </w:pPr>
            <w:r>
              <w:rPr>
                <w:color w:val="000000"/>
                <w:lang w:val="en-US"/>
              </w:rPr>
              <w:t>M4</w:t>
            </w:r>
          </w:p>
        </w:tc>
        <w:tc>
          <w:tcPr>
            <w:tcW w:w="6934" w:type="dxa"/>
            <w:tcBorders>
              <w:left w:val="single" w:sz="4" w:space="0" w:color="000000"/>
              <w:bottom w:val="single" w:sz="4" w:space="0" w:color="000000"/>
              <w:right w:val="single" w:sz="4" w:space="0" w:color="000000"/>
            </w:tcBorders>
            <w:vAlign w:val="center"/>
          </w:tcPr>
          <w:p w14:paraId="45DB8DA8"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case concerns a single intake of the herb</w:t>
            </w:r>
          </w:p>
        </w:tc>
        <w:tc>
          <w:tcPr>
            <w:tcW w:w="1530" w:type="dxa"/>
            <w:tcBorders>
              <w:left w:val="single" w:sz="4" w:space="0" w:color="000000"/>
              <w:bottom w:val="single" w:sz="4" w:space="0" w:color="000000"/>
            </w:tcBorders>
            <w:vAlign w:val="center"/>
          </w:tcPr>
          <w:p w14:paraId="12D62D71" w14:textId="77777777" w:rsidR="003F32FA" w:rsidRDefault="00FE276A">
            <w:pPr>
              <w:pStyle w:val="TableContents"/>
              <w:widowControl w:val="0"/>
              <w:jc w:val="center"/>
              <w:rPr>
                <w:color w:val="000000"/>
                <w:lang w:val="en-US"/>
              </w:rPr>
            </w:pPr>
            <w:r>
              <w:rPr>
                <w:color w:val="000000"/>
                <w:lang w:val="en-US"/>
              </w:rPr>
              <w:t>+3</w:t>
            </w:r>
          </w:p>
        </w:tc>
        <w:tc>
          <w:tcPr>
            <w:tcW w:w="720" w:type="dxa"/>
            <w:tcBorders>
              <w:left w:val="single" w:sz="4" w:space="0" w:color="000000"/>
              <w:bottom w:val="single" w:sz="4" w:space="0" w:color="000000"/>
            </w:tcBorders>
            <w:vAlign w:val="center"/>
          </w:tcPr>
          <w:p w14:paraId="3D99FF80" w14:textId="77777777" w:rsidR="003F32FA" w:rsidRDefault="00FE276A">
            <w:pPr>
              <w:pStyle w:val="TableContents"/>
              <w:widowControl w:val="0"/>
              <w:jc w:val="center"/>
              <w:rPr>
                <w:color w:val="000000"/>
                <w:lang w:val="en-US"/>
              </w:rPr>
            </w:pPr>
            <w:r>
              <w:rPr>
                <w:color w:val="000000"/>
                <w:lang w:val="en-US"/>
              </w:rPr>
              <w:t>0</w:t>
            </w:r>
          </w:p>
        </w:tc>
        <w:tc>
          <w:tcPr>
            <w:tcW w:w="750" w:type="dxa"/>
            <w:tcBorders>
              <w:left w:val="single" w:sz="4" w:space="0" w:color="000000"/>
              <w:bottom w:val="single" w:sz="4" w:space="0" w:color="000000"/>
              <w:right w:val="single" w:sz="4" w:space="0" w:color="000000"/>
            </w:tcBorders>
            <w:vAlign w:val="center"/>
          </w:tcPr>
          <w:p w14:paraId="57EB94DC" w14:textId="77777777" w:rsidR="003F32FA" w:rsidRDefault="00FE276A">
            <w:pPr>
              <w:pStyle w:val="TableContents"/>
              <w:widowControl w:val="0"/>
              <w:jc w:val="center"/>
              <w:rPr>
                <w:color w:val="000000"/>
                <w:lang w:val="en-US"/>
              </w:rPr>
            </w:pPr>
            <w:r>
              <w:rPr>
                <w:color w:val="000000"/>
                <w:lang w:val="en-US"/>
              </w:rPr>
              <w:t>0</w:t>
            </w:r>
          </w:p>
        </w:tc>
      </w:tr>
      <w:tr w:rsidR="003F32FA" w14:paraId="6E466F9C" w14:textId="77777777">
        <w:trPr>
          <w:trHeight w:val="864"/>
        </w:trPr>
        <w:tc>
          <w:tcPr>
            <w:tcW w:w="536" w:type="dxa"/>
            <w:tcBorders>
              <w:left w:val="single" w:sz="4" w:space="0" w:color="000000"/>
              <w:bottom w:val="single" w:sz="4" w:space="0" w:color="000000"/>
            </w:tcBorders>
            <w:vAlign w:val="center"/>
          </w:tcPr>
          <w:p w14:paraId="29C237FC" w14:textId="77777777" w:rsidR="003F32FA" w:rsidRDefault="00FE276A">
            <w:pPr>
              <w:pStyle w:val="TableContents"/>
              <w:widowControl w:val="0"/>
              <w:jc w:val="center"/>
              <w:rPr>
                <w:color w:val="000000"/>
                <w:lang w:val="en-US"/>
              </w:rPr>
            </w:pPr>
            <w:r>
              <w:rPr>
                <w:color w:val="000000"/>
                <w:lang w:val="en-US"/>
              </w:rPr>
              <w:t>M5</w:t>
            </w:r>
          </w:p>
        </w:tc>
        <w:tc>
          <w:tcPr>
            <w:tcW w:w="6934" w:type="dxa"/>
            <w:tcBorders>
              <w:left w:val="single" w:sz="4" w:space="0" w:color="000000"/>
              <w:bottom w:val="single" w:sz="4" w:space="0" w:color="000000"/>
              <w:right w:val="single" w:sz="4" w:space="0" w:color="000000"/>
            </w:tcBorders>
            <w:vAlign w:val="center"/>
          </w:tcPr>
          <w:p w14:paraId="1AEA8F79"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case concerns multiple intake of the herb</w:t>
            </w:r>
          </w:p>
        </w:tc>
        <w:tc>
          <w:tcPr>
            <w:tcW w:w="1530" w:type="dxa"/>
            <w:tcBorders>
              <w:left w:val="single" w:sz="4" w:space="0" w:color="000000"/>
              <w:bottom w:val="single" w:sz="4" w:space="0" w:color="000000"/>
            </w:tcBorders>
            <w:vAlign w:val="center"/>
          </w:tcPr>
          <w:p w14:paraId="338ECF07" w14:textId="77777777" w:rsidR="003F32FA" w:rsidRDefault="00FE276A">
            <w:pPr>
              <w:pStyle w:val="TableContents"/>
              <w:widowControl w:val="0"/>
              <w:jc w:val="center"/>
              <w:rPr>
                <w:color w:val="000000"/>
                <w:lang w:val="en-US"/>
              </w:rPr>
            </w:pPr>
            <w:r>
              <w:rPr>
                <w:color w:val="000000"/>
                <w:lang w:val="en-US"/>
              </w:rPr>
              <w:t>+2</w:t>
            </w:r>
          </w:p>
        </w:tc>
        <w:tc>
          <w:tcPr>
            <w:tcW w:w="720" w:type="dxa"/>
            <w:tcBorders>
              <w:left w:val="single" w:sz="4" w:space="0" w:color="000000"/>
              <w:bottom w:val="single" w:sz="4" w:space="0" w:color="000000"/>
            </w:tcBorders>
            <w:vAlign w:val="center"/>
          </w:tcPr>
          <w:p w14:paraId="08A9109E" w14:textId="77777777" w:rsidR="003F32FA" w:rsidRDefault="00FE276A">
            <w:pPr>
              <w:pStyle w:val="TableContents"/>
              <w:widowControl w:val="0"/>
              <w:jc w:val="center"/>
              <w:rPr>
                <w:color w:val="000000"/>
                <w:lang w:val="en-US"/>
              </w:rPr>
            </w:pPr>
            <w:r>
              <w:rPr>
                <w:color w:val="000000"/>
                <w:lang w:val="en-US"/>
              </w:rPr>
              <w:t>0</w:t>
            </w:r>
          </w:p>
        </w:tc>
        <w:tc>
          <w:tcPr>
            <w:tcW w:w="750" w:type="dxa"/>
            <w:tcBorders>
              <w:left w:val="single" w:sz="4" w:space="0" w:color="000000"/>
              <w:bottom w:val="single" w:sz="4" w:space="0" w:color="000000"/>
              <w:right w:val="single" w:sz="4" w:space="0" w:color="000000"/>
            </w:tcBorders>
            <w:vAlign w:val="center"/>
          </w:tcPr>
          <w:p w14:paraId="58EF4567" w14:textId="77777777" w:rsidR="003F32FA" w:rsidRDefault="00FE276A">
            <w:pPr>
              <w:pStyle w:val="TableContents"/>
              <w:widowControl w:val="0"/>
              <w:jc w:val="center"/>
              <w:rPr>
                <w:color w:val="000000"/>
                <w:lang w:val="en-US"/>
              </w:rPr>
            </w:pPr>
            <w:r>
              <w:rPr>
                <w:color w:val="000000"/>
                <w:lang w:val="en-US"/>
              </w:rPr>
              <w:t>0</w:t>
            </w:r>
          </w:p>
        </w:tc>
      </w:tr>
      <w:tr w:rsidR="003F32FA" w14:paraId="230C3C15" w14:textId="77777777">
        <w:trPr>
          <w:trHeight w:val="864"/>
        </w:trPr>
        <w:tc>
          <w:tcPr>
            <w:tcW w:w="536" w:type="dxa"/>
            <w:tcBorders>
              <w:left w:val="single" w:sz="4" w:space="0" w:color="000000"/>
              <w:bottom w:val="single" w:sz="4" w:space="0" w:color="000000"/>
            </w:tcBorders>
            <w:vAlign w:val="center"/>
          </w:tcPr>
          <w:p w14:paraId="1F34A2CB" w14:textId="77777777" w:rsidR="003F32FA" w:rsidRDefault="00FE276A">
            <w:pPr>
              <w:pStyle w:val="TableContents"/>
              <w:widowControl w:val="0"/>
              <w:jc w:val="center"/>
              <w:rPr>
                <w:color w:val="000000"/>
                <w:lang w:val="en-US"/>
              </w:rPr>
            </w:pPr>
            <w:r>
              <w:rPr>
                <w:color w:val="000000"/>
                <w:lang w:val="en-US"/>
              </w:rPr>
              <w:t>M6</w:t>
            </w:r>
          </w:p>
        </w:tc>
        <w:tc>
          <w:tcPr>
            <w:tcW w:w="6934" w:type="dxa"/>
            <w:tcBorders>
              <w:left w:val="single" w:sz="4" w:space="0" w:color="000000"/>
              <w:bottom w:val="single" w:sz="4" w:space="0" w:color="000000"/>
              <w:right w:val="single" w:sz="4" w:space="0" w:color="000000"/>
            </w:tcBorders>
            <w:vAlign w:val="center"/>
          </w:tcPr>
          <w:p w14:paraId="4156079C" w14:textId="77777777" w:rsidR="003F32FA" w:rsidRDefault="00FE276A">
            <w:pPr>
              <w:pStyle w:val="TableContents"/>
              <w:widowControl w:val="0"/>
              <w:rPr>
                <w:color w:val="000000"/>
                <w:lang w:val="en-US"/>
              </w:rPr>
            </w:pPr>
            <w:r>
              <w:rPr>
                <w:color w:val="000000"/>
                <w:lang w:val="en-US"/>
              </w:rPr>
              <w:t>A rechallenge/dechallenge has been observed</w:t>
            </w:r>
          </w:p>
        </w:tc>
        <w:tc>
          <w:tcPr>
            <w:tcW w:w="1530" w:type="dxa"/>
            <w:tcBorders>
              <w:left w:val="single" w:sz="4" w:space="0" w:color="000000"/>
              <w:bottom w:val="single" w:sz="4" w:space="0" w:color="000000"/>
            </w:tcBorders>
            <w:vAlign w:val="center"/>
          </w:tcPr>
          <w:p w14:paraId="1C6EB88D" w14:textId="77777777" w:rsidR="003F32FA" w:rsidRDefault="00FE276A">
            <w:pPr>
              <w:pStyle w:val="TableContents"/>
              <w:widowControl w:val="0"/>
              <w:jc w:val="center"/>
              <w:rPr>
                <w:color w:val="000000"/>
                <w:lang w:val="en-US"/>
              </w:rPr>
            </w:pPr>
            <w:r>
              <w:rPr>
                <w:color w:val="000000"/>
                <w:lang w:val="en-US"/>
              </w:rPr>
              <w:t>+3</w:t>
            </w:r>
          </w:p>
        </w:tc>
        <w:tc>
          <w:tcPr>
            <w:tcW w:w="720" w:type="dxa"/>
            <w:tcBorders>
              <w:left w:val="single" w:sz="4" w:space="0" w:color="000000"/>
              <w:bottom w:val="single" w:sz="4" w:space="0" w:color="000000"/>
            </w:tcBorders>
            <w:vAlign w:val="center"/>
          </w:tcPr>
          <w:p w14:paraId="5EAABAA2" w14:textId="77777777" w:rsidR="003F32FA" w:rsidRDefault="00FE276A">
            <w:pPr>
              <w:pStyle w:val="TableContents"/>
              <w:widowControl w:val="0"/>
              <w:jc w:val="center"/>
              <w:rPr>
                <w:color w:val="000000"/>
                <w:lang w:val="en-US"/>
              </w:rPr>
            </w:pPr>
            <w:r>
              <w:rPr>
                <w:color w:val="000000"/>
                <w:lang w:val="en-US"/>
              </w:rPr>
              <w:t>0</w:t>
            </w:r>
          </w:p>
        </w:tc>
        <w:tc>
          <w:tcPr>
            <w:tcW w:w="750" w:type="dxa"/>
            <w:tcBorders>
              <w:left w:val="single" w:sz="4" w:space="0" w:color="000000"/>
              <w:bottom w:val="single" w:sz="4" w:space="0" w:color="000000"/>
              <w:right w:val="single" w:sz="4" w:space="0" w:color="000000"/>
            </w:tcBorders>
            <w:vAlign w:val="center"/>
          </w:tcPr>
          <w:p w14:paraId="56C6C8A5" w14:textId="77777777" w:rsidR="003F32FA" w:rsidRDefault="00FE276A">
            <w:pPr>
              <w:pStyle w:val="TableContents"/>
              <w:widowControl w:val="0"/>
              <w:jc w:val="center"/>
              <w:rPr>
                <w:color w:val="000000"/>
                <w:lang w:val="en-US"/>
              </w:rPr>
            </w:pPr>
            <w:r>
              <w:rPr>
                <w:color w:val="000000"/>
                <w:lang w:val="en-US"/>
              </w:rPr>
              <w:t>0</w:t>
            </w:r>
          </w:p>
        </w:tc>
      </w:tr>
      <w:tr w:rsidR="003F32FA" w14:paraId="63D25F65" w14:textId="77777777">
        <w:trPr>
          <w:trHeight w:val="864"/>
        </w:trPr>
        <w:tc>
          <w:tcPr>
            <w:tcW w:w="536" w:type="dxa"/>
            <w:tcBorders>
              <w:left w:val="single" w:sz="4" w:space="0" w:color="000000"/>
              <w:bottom w:val="single" w:sz="4" w:space="0" w:color="000000"/>
            </w:tcBorders>
            <w:vAlign w:val="center"/>
          </w:tcPr>
          <w:p w14:paraId="2769B8D0" w14:textId="77777777" w:rsidR="003F32FA" w:rsidRDefault="00FE276A">
            <w:pPr>
              <w:pStyle w:val="TableContents"/>
              <w:widowControl w:val="0"/>
              <w:jc w:val="center"/>
              <w:rPr>
                <w:color w:val="000000"/>
                <w:lang w:val="en-US"/>
              </w:rPr>
            </w:pPr>
            <w:r>
              <w:rPr>
                <w:color w:val="000000"/>
                <w:lang w:val="en-US"/>
              </w:rPr>
              <w:t>M7</w:t>
            </w:r>
          </w:p>
        </w:tc>
        <w:tc>
          <w:tcPr>
            <w:tcW w:w="6934" w:type="dxa"/>
            <w:tcBorders>
              <w:left w:val="single" w:sz="4" w:space="0" w:color="000000"/>
              <w:bottom w:val="single" w:sz="4" w:space="0" w:color="000000"/>
              <w:right w:val="single" w:sz="4" w:space="0" w:color="000000"/>
            </w:tcBorders>
            <w:vAlign w:val="center"/>
          </w:tcPr>
          <w:p w14:paraId="1DE3CC78" w14:textId="77777777" w:rsidR="003F32FA" w:rsidRDefault="00FE276A">
            <w:pPr>
              <w:pStyle w:val="TableContents"/>
              <w:widowControl w:val="0"/>
              <w:rPr>
                <w:color w:val="000000"/>
                <w:lang w:val="en-US"/>
              </w:rPr>
            </w:pPr>
            <w:r>
              <w:rPr>
                <w:color w:val="000000"/>
                <w:lang w:val="en-US"/>
              </w:rPr>
              <w:t>The suspected mechanism is enzyme inhibition and the plant was taken repeatedly over 7 days.</w:t>
            </w:r>
          </w:p>
        </w:tc>
        <w:tc>
          <w:tcPr>
            <w:tcW w:w="1530" w:type="dxa"/>
            <w:tcBorders>
              <w:left w:val="single" w:sz="4" w:space="0" w:color="000000"/>
              <w:bottom w:val="single" w:sz="4" w:space="0" w:color="000000"/>
            </w:tcBorders>
            <w:vAlign w:val="center"/>
          </w:tcPr>
          <w:p w14:paraId="4727E751" w14:textId="77777777" w:rsidR="003F32FA" w:rsidRDefault="00FE276A">
            <w:pPr>
              <w:pStyle w:val="TableContents"/>
              <w:widowControl w:val="0"/>
              <w:jc w:val="center"/>
              <w:rPr>
                <w:color w:val="000000"/>
                <w:lang w:val="en-US"/>
              </w:rPr>
            </w:pPr>
            <w:r>
              <w:rPr>
                <w:color w:val="000000"/>
                <w:lang w:val="en-US"/>
              </w:rPr>
              <w:t>+2</w:t>
            </w:r>
          </w:p>
        </w:tc>
        <w:tc>
          <w:tcPr>
            <w:tcW w:w="720" w:type="dxa"/>
            <w:tcBorders>
              <w:left w:val="single" w:sz="4" w:space="0" w:color="000000"/>
              <w:bottom w:val="single" w:sz="4" w:space="0" w:color="000000"/>
            </w:tcBorders>
            <w:vAlign w:val="center"/>
          </w:tcPr>
          <w:p w14:paraId="60E1F274" w14:textId="77777777" w:rsidR="003F32FA" w:rsidRDefault="00FE276A">
            <w:pPr>
              <w:pStyle w:val="TableContents"/>
              <w:widowControl w:val="0"/>
              <w:jc w:val="center"/>
              <w:rPr>
                <w:color w:val="000000"/>
                <w:lang w:val="en-US"/>
              </w:rPr>
            </w:pPr>
            <w:r>
              <w:rPr>
                <w:color w:val="000000"/>
                <w:lang w:val="en-US"/>
              </w:rPr>
              <w:t>0</w:t>
            </w:r>
          </w:p>
        </w:tc>
        <w:tc>
          <w:tcPr>
            <w:tcW w:w="750" w:type="dxa"/>
            <w:tcBorders>
              <w:left w:val="single" w:sz="4" w:space="0" w:color="000000"/>
              <w:bottom w:val="single" w:sz="4" w:space="0" w:color="000000"/>
              <w:right w:val="single" w:sz="4" w:space="0" w:color="000000"/>
            </w:tcBorders>
            <w:vAlign w:val="center"/>
          </w:tcPr>
          <w:p w14:paraId="571F38C9" w14:textId="77777777" w:rsidR="003F32FA" w:rsidRDefault="00FE276A">
            <w:pPr>
              <w:pStyle w:val="TableContents"/>
              <w:widowControl w:val="0"/>
              <w:jc w:val="center"/>
              <w:rPr>
                <w:color w:val="000000"/>
                <w:lang w:val="en-US"/>
              </w:rPr>
            </w:pPr>
            <w:r>
              <w:rPr>
                <w:color w:val="000000"/>
                <w:lang w:val="en-US"/>
              </w:rPr>
              <w:t>0</w:t>
            </w:r>
          </w:p>
        </w:tc>
      </w:tr>
      <w:tr w:rsidR="003F32FA" w14:paraId="2D28B466" w14:textId="77777777">
        <w:trPr>
          <w:trHeight w:val="144"/>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18A28082" w14:textId="77777777" w:rsidR="003F32FA" w:rsidRDefault="00FE276A">
            <w:pPr>
              <w:pStyle w:val="TableContents"/>
              <w:widowControl w:val="0"/>
              <w:jc w:val="center"/>
              <w:rPr>
                <w:color w:val="000000"/>
                <w:lang w:val="en-US"/>
              </w:rPr>
            </w:pPr>
            <w:r>
              <w:rPr>
                <w:color w:val="000000"/>
                <w:lang w:val="en-US"/>
              </w:rPr>
              <w:t>Patient</w:t>
            </w:r>
          </w:p>
        </w:tc>
      </w:tr>
      <w:tr w:rsidR="003F32FA" w14:paraId="606B6390" w14:textId="77777777">
        <w:trPr>
          <w:trHeight w:val="864"/>
        </w:trPr>
        <w:tc>
          <w:tcPr>
            <w:tcW w:w="536" w:type="dxa"/>
            <w:tcBorders>
              <w:left w:val="single" w:sz="4" w:space="0" w:color="000000"/>
              <w:bottom w:val="single" w:sz="4" w:space="0" w:color="000000"/>
            </w:tcBorders>
            <w:vAlign w:val="center"/>
          </w:tcPr>
          <w:p w14:paraId="0D9D773D" w14:textId="77777777" w:rsidR="003F32FA" w:rsidRDefault="00FE276A">
            <w:pPr>
              <w:pStyle w:val="TableContents"/>
              <w:widowControl w:val="0"/>
              <w:jc w:val="center"/>
              <w:rPr>
                <w:color w:val="000000"/>
                <w:lang w:val="en-US"/>
              </w:rPr>
            </w:pPr>
            <w:r>
              <w:rPr>
                <w:color w:val="000000"/>
                <w:lang w:val="en-US"/>
              </w:rPr>
              <w:t>P1</w:t>
            </w:r>
          </w:p>
        </w:tc>
        <w:tc>
          <w:tcPr>
            <w:tcW w:w="6934" w:type="dxa"/>
            <w:tcBorders>
              <w:left w:val="single" w:sz="4" w:space="0" w:color="000000"/>
              <w:bottom w:val="single" w:sz="4" w:space="0" w:color="000000"/>
              <w:right w:val="single" w:sz="4" w:space="0" w:color="000000"/>
            </w:tcBorders>
            <w:vAlign w:val="center"/>
          </w:tcPr>
          <w:p w14:paraId="6CF40BE4" w14:textId="77777777" w:rsidR="003F32FA" w:rsidRDefault="00FE276A">
            <w:pPr>
              <w:pStyle w:val="Compact"/>
              <w:widowControl w:val="0"/>
              <w:jc w:val="both"/>
              <w:rPr>
                <w:rFonts w:eastAsia="Cambria"/>
                <w:color w:val="000000"/>
                <w:kern w:val="0"/>
                <w:lang w:val="en-US" w:eastAsia="en-US" w:bidi="ar-SA"/>
              </w:rPr>
            </w:pPr>
            <w:r>
              <w:rPr>
                <w:rFonts w:eastAsia="Cambria"/>
                <w:color w:val="000000"/>
                <w:kern w:val="0"/>
                <w:lang w:val="en-US" w:eastAsia="en-US" w:bidi="ar-SA"/>
              </w:rPr>
              <w:t>The case concerns a patient aged 70 or more, 18 or less, or a pregnant woman</w:t>
            </w:r>
          </w:p>
        </w:tc>
        <w:tc>
          <w:tcPr>
            <w:tcW w:w="1530" w:type="dxa"/>
            <w:tcBorders>
              <w:left w:val="single" w:sz="4" w:space="0" w:color="000000"/>
              <w:bottom w:val="single" w:sz="4" w:space="0" w:color="000000"/>
            </w:tcBorders>
            <w:vAlign w:val="center"/>
          </w:tcPr>
          <w:p w14:paraId="69791486" w14:textId="77777777" w:rsidR="003F32FA" w:rsidRDefault="00FE276A">
            <w:pPr>
              <w:pStyle w:val="TableContents"/>
              <w:widowControl w:val="0"/>
              <w:jc w:val="center"/>
              <w:rPr>
                <w:color w:val="000000"/>
                <w:lang w:val="en-US"/>
              </w:rPr>
            </w:pPr>
            <w:r>
              <w:rPr>
                <w:color w:val="000000"/>
                <w:lang w:val="en-US"/>
              </w:rPr>
              <w:t>-2</w:t>
            </w:r>
          </w:p>
        </w:tc>
        <w:tc>
          <w:tcPr>
            <w:tcW w:w="720" w:type="dxa"/>
            <w:tcBorders>
              <w:left w:val="single" w:sz="4" w:space="0" w:color="000000"/>
              <w:bottom w:val="single" w:sz="4" w:space="0" w:color="000000"/>
            </w:tcBorders>
            <w:vAlign w:val="center"/>
          </w:tcPr>
          <w:p w14:paraId="65154BB1" w14:textId="77777777" w:rsidR="003F32FA" w:rsidRDefault="00FE276A">
            <w:pPr>
              <w:pStyle w:val="TableContents"/>
              <w:widowControl w:val="0"/>
              <w:jc w:val="center"/>
              <w:rPr>
                <w:color w:val="000000"/>
                <w:lang w:val="en-US"/>
              </w:rPr>
            </w:pPr>
            <w:r>
              <w:rPr>
                <w:color w:val="000000"/>
                <w:lang w:val="en-US"/>
              </w:rPr>
              <w:t>0</w:t>
            </w:r>
          </w:p>
        </w:tc>
        <w:tc>
          <w:tcPr>
            <w:tcW w:w="750" w:type="dxa"/>
            <w:tcBorders>
              <w:left w:val="single" w:sz="4" w:space="0" w:color="000000"/>
              <w:bottom w:val="single" w:sz="4" w:space="0" w:color="000000"/>
              <w:right w:val="single" w:sz="4" w:space="0" w:color="000000"/>
            </w:tcBorders>
            <w:vAlign w:val="center"/>
          </w:tcPr>
          <w:p w14:paraId="7D05BE88" w14:textId="77777777" w:rsidR="003F32FA" w:rsidRDefault="00FE276A">
            <w:pPr>
              <w:pStyle w:val="TableContents"/>
              <w:widowControl w:val="0"/>
              <w:jc w:val="center"/>
              <w:rPr>
                <w:color w:val="000000"/>
                <w:lang w:val="en-US"/>
              </w:rPr>
            </w:pPr>
            <w:r>
              <w:rPr>
                <w:color w:val="000000"/>
                <w:lang w:val="en-US"/>
              </w:rPr>
              <w:t>-2</w:t>
            </w:r>
          </w:p>
        </w:tc>
      </w:tr>
      <w:tr w:rsidR="003F32FA" w14:paraId="3ED70AF0" w14:textId="77777777">
        <w:trPr>
          <w:trHeight w:val="864"/>
        </w:trPr>
        <w:tc>
          <w:tcPr>
            <w:tcW w:w="536" w:type="dxa"/>
            <w:tcBorders>
              <w:left w:val="single" w:sz="4" w:space="0" w:color="000000"/>
              <w:bottom w:val="single" w:sz="4" w:space="0" w:color="000000"/>
            </w:tcBorders>
            <w:vAlign w:val="center"/>
          </w:tcPr>
          <w:p w14:paraId="12D76468" w14:textId="77777777" w:rsidR="003F32FA" w:rsidRDefault="00FE276A">
            <w:pPr>
              <w:pStyle w:val="TableContents"/>
              <w:widowControl w:val="0"/>
              <w:jc w:val="center"/>
              <w:rPr>
                <w:color w:val="000000"/>
                <w:lang w:val="en-US"/>
              </w:rPr>
            </w:pPr>
            <w:r>
              <w:rPr>
                <w:color w:val="000000"/>
                <w:lang w:val="en-US"/>
              </w:rPr>
              <w:t>P2</w:t>
            </w:r>
          </w:p>
        </w:tc>
        <w:tc>
          <w:tcPr>
            <w:tcW w:w="6934" w:type="dxa"/>
            <w:tcBorders>
              <w:left w:val="single" w:sz="4" w:space="0" w:color="000000"/>
              <w:bottom w:val="single" w:sz="4" w:space="0" w:color="000000"/>
              <w:right w:val="single" w:sz="4" w:space="0" w:color="000000"/>
            </w:tcBorders>
            <w:vAlign w:val="center"/>
          </w:tcPr>
          <w:p w14:paraId="6C339C21" w14:textId="77777777" w:rsidR="003F32FA" w:rsidRDefault="00FE276A">
            <w:pPr>
              <w:pStyle w:val="Compact"/>
              <w:widowControl w:val="0"/>
              <w:jc w:val="both"/>
              <w:rPr>
                <w:rFonts w:eastAsia="Cambria"/>
                <w:color w:val="000000"/>
                <w:kern w:val="0"/>
                <w:lang w:val="en-US" w:eastAsia="en-US" w:bidi="ar-SA"/>
              </w:rPr>
            </w:pPr>
            <w:r>
              <w:rPr>
                <w:rFonts w:eastAsia="Cambria"/>
                <w:color w:val="000000"/>
                <w:kern w:val="0"/>
                <w:lang w:val="en-US" w:eastAsia="en-US" w:bidi="ar-SA"/>
              </w:rPr>
              <w:t>The treatment is directly related to the pathology of a patient with a transplant, heart/kidney/liver failure, cancer or neurological disorders or immunosuppressed</w:t>
            </w:r>
          </w:p>
        </w:tc>
        <w:tc>
          <w:tcPr>
            <w:tcW w:w="1530" w:type="dxa"/>
            <w:tcBorders>
              <w:left w:val="single" w:sz="4" w:space="0" w:color="000000"/>
              <w:bottom w:val="single" w:sz="4" w:space="0" w:color="000000"/>
            </w:tcBorders>
            <w:vAlign w:val="center"/>
          </w:tcPr>
          <w:p w14:paraId="12F9A097" w14:textId="77777777" w:rsidR="003F32FA" w:rsidRDefault="00FE276A">
            <w:pPr>
              <w:pStyle w:val="TableContents"/>
              <w:widowControl w:val="0"/>
              <w:jc w:val="center"/>
              <w:rPr>
                <w:color w:val="000000"/>
                <w:lang w:val="en-US"/>
              </w:rPr>
            </w:pPr>
            <w:r>
              <w:rPr>
                <w:color w:val="000000"/>
                <w:lang w:val="en-US"/>
              </w:rPr>
              <w:t>+2</w:t>
            </w:r>
          </w:p>
        </w:tc>
        <w:tc>
          <w:tcPr>
            <w:tcW w:w="720" w:type="dxa"/>
            <w:tcBorders>
              <w:left w:val="single" w:sz="4" w:space="0" w:color="000000"/>
              <w:bottom w:val="single" w:sz="4" w:space="0" w:color="000000"/>
            </w:tcBorders>
            <w:vAlign w:val="center"/>
          </w:tcPr>
          <w:p w14:paraId="0D928B6A" w14:textId="77777777" w:rsidR="003F32FA" w:rsidRDefault="00FE276A">
            <w:pPr>
              <w:pStyle w:val="TableContents"/>
              <w:widowControl w:val="0"/>
              <w:jc w:val="center"/>
              <w:rPr>
                <w:color w:val="000000"/>
                <w:lang w:val="en-US"/>
              </w:rPr>
            </w:pPr>
            <w:r>
              <w:rPr>
                <w:color w:val="000000"/>
                <w:lang w:val="en-US"/>
              </w:rPr>
              <w:t>-2</w:t>
            </w:r>
          </w:p>
        </w:tc>
        <w:tc>
          <w:tcPr>
            <w:tcW w:w="750" w:type="dxa"/>
            <w:tcBorders>
              <w:left w:val="single" w:sz="4" w:space="0" w:color="000000"/>
              <w:bottom w:val="single" w:sz="4" w:space="0" w:color="000000"/>
              <w:right w:val="single" w:sz="4" w:space="0" w:color="000000"/>
            </w:tcBorders>
            <w:vAlign w:val="center"/>
          </w:tcPr>
          <w:p w14:paraId="49FB0AB8" w14:textId="77777777" w:rsidR="003F32FA" w:rsidRDefault="00FE276A">
            <w:pPr>
              <w:pStyle w:val="TableContents"/>
              <w:widowControl w:val="0"/>
              <w:jc w:val="center"/>
              <w:rPr>
                <w:color w:val="000000"/>
                <w:lang w:val="en-US"/>
              </w:rPr>
            </w:pPr>
            <w:r>
              <w:rPr>
                <w:color w:val="000000"/>
                <w:lang w:val="en-US"/>
              </w:rPr>
              <w:t>0</w:t>
            </w:r>
          </w:p>
        </w:tc>
      </w:tr>
      <w:tr w:rsidR="003F32FA" w14:paraId="159F1F9E" w14:textId="77777777">
        <w:trPr>
          <w:trHeight w:val="864"/>
        </w:trPr>
        <w:tc>
          <w:tcPr>
            <w:tcW w:w="536" w:type="dxa"/>
            <w:tcBorders>
              <w:left w:val="single" w:sz="4" w:space="0" w:color="000000"/>
              <w:bottom w:val="single" w:sz="4" w:space="0" w:color="000000"/>
            </w:tcBorders>
            <w:vAlign w:val="center"/>
          </w:tcPr>
          <w:p w14:paraId="5ACB67B6" w14:textId="77777777" w:rsidR="003F32FA" w:rsidRDefault="00FE276A">
            <w:pPr>
              <w:pStyle w:val="TableContents"/>
              <w:widowControl w:val="0"/>
              <w:rPr>
                <w:color w:val="000000"/>
                <w:lang w:val="en-US"/>
              </w:rPr>
            </w:pPr>
            <w:r>
              <w:rPr>
                <w:color w:val="000000"/>
                <w:lang w:val="en-US"/>
              </w:rPr>
              <w:t>P3</w:t>
            </w:r>
          </w:p>
        </w:tc>
        <w:tc>
          <w:tcPr>
            <w:tcW w:w="6934" w:type="dxa"/>
            <w:tcBorders>
              <w:left w:val="single" w:sz="4" w:space="0" w:color="000000"/>
              <w:bottom w:val="single" w:sz="4" w:space="0" w:color="000000"/>
              <w:right w:val="single" w:sz="4" w:space="0" w:color="000000"/>
            </w:tcBorders>
            <w:vAlign w:val="center"/>
          </w:tcPr>
          <w:p w14:paraId="485698BE" w14:textId="77777777" w:rsidR="003F32FA" w:rsidRDefault="00FE276A">
            <w:pPr>
              <w:pStyle w:val="Compact"/>
              <w:widowControl w:val="0"/>
              <w:jc w:val="both"/>
              <w:rPr>
                <w:rFonts w:eastAsia="Cambria"/>
                <w:color w:val="000000"/>
                <w:kern w:val="0"/>
                <w:lang w:val="en-US" w:eastAsia="en-US" w:bidi="ar-SA"/>
              </w:rPr>
            </w:pPr>
            <w:r>
              <w:rPr>
                <w:rFonts w:eastAsia="Cambria"/>
                <w:color w:val="000000"/>
                <w:kern w:val="0"/>
                <w:lang w:val="en-US" w:eastAsia="en-US" w:bidi="ar-SA"/>
              </w:rPr>
              <w:t>The patient’s treatment was well balanced before introduction of the herb</w:t>
            </w:r>
          </w:p>
        </w:tc>
        <w:tc>
          <w:tcPr>
            <w:tcW w:w="1530" w:type="dxa"/>
            <w:tcBorders>
              <w:left w:val="single" w:sz="4" w:space="0" w:color="000000"/>
              <w:bottom w:val="single" w:sz="4" w:space="0" w:color="000000"/>
            </w:tcBorders>
            <w:vAlign w:val="center"/>
          </w:tcPr>
          <w:p w14:paraId="3D2E92E1" w14:textId="77777777" w:rsidR="003F32FA" w:rsidRDefault="00FE276A">
            <w:pPr>
              <w:pStyle w:val="TableContents"/>
              <w:widowControl w:val="0"/>
              <w:jc w:val="center"/>
              <w:rPr>
                <w:color w:val="000000"/>
                <w:lang w:val="en-US"/>
              </w:rPr>
            </w:pPr>
            <w:r>
              <w:rPr>
                <w:color w:val="000000"/>
                <w:lang w:val="en-US"/>
              </w:rPr>
              <w:t>+2</w:t>
            </w:r>
          </w:p>
        </w:tc>
        <w:tc>
          <w:tcPr>
            <w:tcW w:w="720" w:type="dxa"/>
            <w:tcBorders>
              <w:left w:val="single" w:sz="4" w:space="0" w:color="000000"/>
              <w:bottom w:val="single" w:sz="4" w:space="0" w:color="000000"/>
            </w:tcBorders>
            <w:vAlign w:val="center"/>
          </w:tcPr>
          <w:p w14:paraId="3EC5A41F" w14:textId="77777777" w:rsidR="003F32FA" w:rsidRDefault="00FE276A">
            <w:pPr>
              <w:pStyle w:val="TableContents"/>
              <w:widowControl w:val="0"/>
              <w:jc w:val="center"/>
              <w:rPr>
                <w:color w:val="000000"/>
                <w:lang w:val="en-US"/>
              </w:rPr>
            </w:pPr>
            <w:r>
              <w:rPr>
                <w:color w:val="000000"/>
                <w:lang w:val="en-US"/>
              </w:rPr>
              <w:t>0</w:t>
            </w:r>
          </w:p>
        </w:tc>
        <w:tc>
          <w:tcPr>
            <w:tcW w:w="750" w:type="dxa"/>
            <w:tcBorders>
              <w:left w:val="single" w:sz="4" w:space="0" w:color="000000"/>
              <w:bottom w:val="single" w:sz="4" w:space="0" w:color="000000"/>
              <w:right w:val="single" w:sz="4" w:space="0" w:color="000000"/>
            </w:tcBorders>
            <w:vAlign w:val="center"/>
          </w:tcPr>
          <w:p w14:paraId="3F35FFB2" w14:textId="77777777" w:rsidR="003F32FA" w:rsidRDefault="00FE276A">
            <w:pPr>
              <w:pStyle w:val="TableContents"/>
              <w:widowControl w:val="0"/>
              <w:jc w:val="center"/>
              <w:rPr>
                <w:color w:val="000000"/>
                <w:lang w:val="en-US"/>
              </w:rPr>
            </w:pPr>
            <w:r>
              <w:rPr>
                <w:color w:val="000000"/>
                <w:lang w:val="en-US"/>
              </w:rPr>
              <w:t>/</w:t>
            </w:r>
          </w:p>
        </w:tc>
      </w:tr>
    </w:tbl>
    <w:p w14:paraId="148C9C9C" w14:textId="77777777" w:rsidR="003F32FA" w:rsidRDefault="003F32FA">
      <w:pPr>
        <w:rPr>
          <w:lang w:val="en-US"/>
        </w:rPr>
      </w:pPr>
    </w:p>
    <w:p w14:paraId="7160C697" w14:textId="77777777" w:rsidR="003F32FA" w:rsidRDefault="00FE276A">
      <w:pPr>
        <w:pStyle w:val="Titre3"/>
        <w:numPr>
          <w:ilvl w:val="2"/>
          <w:numId w:val="1"/>
        </w:numPr>
        <w:rPr>
          <w:lang w:val="en-US"/>
        </w:rPr>
      </w:pPr>
      <w:r>
        <w:rPr>
          <w:lang w:val="en-US"/>
        </w:rPr>
        <w:t>Respondents’ agreement scores</w:t>
      </w:r>
    </w:p>
    <w:p w14:paraId="28AF785B" w14:textId="77777777" w:rsidR="003F32FA" w:rsidRDefault="003F32FA">
      <w:pPr>
        <w:pStyle w:val="Corpsdetexte"/>
        <w:rPr>
          <w:lang w:val="en-US"/>
        </w:rPr>
      </w:pPr>
    </w:p>
    <w:p w14:paraId="6EA90B4E" w14:textId="77777777" w:rsidR="003F32FA" w:rsidRDefault="00FE276A">
      <w:pPr>
        <w:pStyle w:val="Corpsdetexte"/>
        <w:rPr>
          <w:lang w:val="en-US"/>
        </w:rPr>
      </w:pPr>
      <w:r>
        <w:rPr>
          <w:lang w:val="en-US"/>
        </w:rPr>
        <w:t>Each participant independently scored 2 publications (case reports) describing an interaction between 1 plant and 1 drug:</w:t>
      </w:r>
    </w:p>
    <w:p w14:paraId="66239DC7" w14:textId="77777777" w:rsidR="003F32FA" w:rsidRDefault="00FE276A">
      <w:pPr>
        <w:numPr>
          <w:ilvl w:val="0"/>
          <w:numId w:val="9"/>
        </w:numPr>
      </w:pPr>
      <w:r w:rsidRPr="00FE276A">
        <w:rPr>
          <w:lang w:val="en-US"/>
        </w:rPr>
        <w:t xml:space="preserve">Chan, J.C.M.; Ng, M.-H.; Wong, R.S.M.; Tomlinson, B. A Case of Simvastatin-Induced Myopathy with SLCO1B1 Genetic Predisposition and Co-Ingestion of Linagliptin and Stevia Rebaudiana. </w:t>
      </w:r>
      <w:r>
        <w:rPr>
          <w:i/>
        </w:rPr>
        <w:t>J. Clin. Pharm. Ther.</w:t>
      </w:r>
      <w:r>
        <w:t xml:space="preserve"> </w:t>
      </w:r>
      <w:r>
        <w:rPr>
          <w:b/>
        </w:rPr>
        <w:t>2019</w:t>
      </w:r>
      <w:r>
        <w:t xml:space="preserve">, </w:t>
      </w:r>
      <w:r>
        <w:rPr>
          <w:i/>
        </w:rPr>
        <w:t>44</w:t>
      </w:r>
      <w:r>
        <w:t>, 381–383, doi:10.1111/jcpt.12805.</w:t>
      </w:r>
    </w:p>
    <w:p w14:paraId="7F68D19A" w14:textId="77777777" w:rsidR="003F32FA" w:rsidRDefault="00FE276A">
      <w:pPr>
        <w:numPr>
          <w:ilvl w:val="0"/>
          <w:numId w:val="9"/>
        </w:numPr>
      </w:pPr>
      <w:r w:rsidRPr="00FE276A">
        <w:rPr>
          <w:lang w:val="en-US"/>
        </w:rPr>
        <w:t xml:space="preserve">Naccarato, M.; Yoong, D.; Gough, K. A Potential Drug-Herbal Interaction between Ginkgo Biloba and Efavirenz. </w:t>
      </w:r>
      <w:r>
        <w:rPr>
          <w:i/>
        </w:rPr>
        <w:t>J. Int. Assoc. Physicians AIDS Care Chic. Ill 2002</w:t>
      </w:r>
      <w:r>
        <w:t xml:space="preserve"> </w:t>
      </w:r>
      <w:r>
        <w:rPr>
          <w:b/>
        </w:rPr>
        <w:t>2012</w:t>
      </w:r>
      <w:r>
        <w:t xml:space="preserve">, </w:t>
      </w:r>
      <w:r>
        <w:rPr>
          <w:i/>
        </w:rPr>
        <w:t>11</w:t>
      </w:r>
      <w:r>
        <w:t>, 98–100, doi:10.1177/1545109711435364.</w:t>
      </w:r>
    </w:p>
    <w:p w14:paraId="733DF9E0" w14:textId="77777777" w:rsidR="003F32FA" w:rsidRDefault="003F32FA">
      <w:pPr>
        <w:ind w:left="720"/>
      </w:pPr>
    </w:p>
    <w:p w14:paraId="2BA80D2C" w14:textId="77777777" w:rsidR="003F32FA" w:rsidRDefault="00FE276A">
      <w:pPr>
        <w:pStyle w:val="Corpsdetexte"/>
        <w:jc w:val="both"/>
        <w:rPr>
          <w:lang w:val="en-US"/>
        </w:rPr>
      </w:pPr>
      <w:r>
        <w:rPr>
          <w:lang w:val="en-US"/>
        </w:rPr>
        <w:t>The results were compared and analyzed. Entropy was calculated (Figure S1) to examine discrepancies and improve the questionnaire towards a second version.</w:t>
      </w:r>
    </w:p>
    <w:p w14:paraId="690E2221" w14:textId="77777777" w:rsidR="003F32FA" w:rsidRPr="00FE276A" w:rsidRDefault="003F32FA">
      <w:pPr>
        <w:pStyle w:val="Corpsdetexte"/>
        <w:jc w:val="both"/>
        <w:rPr>
          <w:shd w:val="clear" w:color="auto" w:fill="FFFF00"/>
          <w:lang w:val="en-US"/>
        </w:rPr>
      </w:pPr>
    </w:p>
    <w:p w14:paraId="5E404153" w14:textId="77777777" w:rsidR="003F32FA" w:rsidRDefault="00FE276A">
      <w:pPr>
        <w:pStyle w:val="Titre3"/>
        <w:numPr>
          <w:ilvl w:val="2"/>
          <w:numId w:val="1"/>
        </w:numPr>
        <w:rPr>
          <w:lang w:val="en-US"/>
        </w:rPr>
      </w:pPr>
      <w:r>
        <w:rPr>
          <w:noProof/>
        </w:rPr>
        <mc:AlternateContent>
          <mc:Choice Requires="wps">
            <w:drawing>
              <wp:anchor distT="0" distB="0" distL="0" distR="0" simplePos="0" relativeHeight="4" behindDoc="0" locked="0" layoutInCell="0" allowOverlap="1" wp14:anchorId="172F6F3E" wp14:editId="11CB6203">
                <wp:simplePos x="0" y="0"/>
                <wp:positionH relativeFrom="column">
                  <wp:align>center</wp:align>
                </wp:positionH>
                <wp:positionV relativeFrom="paragraph">
                  <wp:posOffset>635</wp:posOffset>
                </wp:positionV>
                <wp:extent cx="6120130" cy="4361815"/>
                <wp:effectExtent l="0" t="635" r="0" b="0"/>
                <wp:wrapSquare wrapText="largest"/>
                <wp:docPr id="1" name="Frame1"/>
                <wp:cNvGraphicFramePr/>
                <a:graphic xmlns:a="http://schemas.openxmlformats.org/drawingml/2006/main">
                  <a:graphicData uri="http://schemas.microsoft.com/office/word/2010/wordprocessingShape">
                    <wps:wsp>
                      <wps:cNvSpPr/>
                      <wps:spPr>
                        <a:xfrm>
                          <a:off x="0" y="0"/>
                          <a:ext cx="6120000" cy="43617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13DC0EB" w14:textId="77777777" w:rsidR="003F32FA" w:rsidRDefault="00FE276A">
                            <w:pPr>
                              <w:pStyle w:val="Figure"/>
                            </w:pPr>
                            <w:r>
                              <w:rPr>
                                <w:noProof/>
                              </w:rPr>
                              <w:drawing>
                                <wp:inline distT="0" distB="0" distL="0" distR="0" wp14:anchorId="7E340AF5" wp14:editId="2D954C52">
                                  <wp:extent cx="6120130" cy="3274695"/>
                                  <wp:effectExtent l="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5"/>
                                          <a:stretch>
                                            <a:fillRect/>
                                          </a:stretch>
                                        </pic:blipFill>
                                        <pic:spPr bwMode="auto">
                                          <a:xfrm>
                                            <a:off x="0" y="0"/>
                                            <a:ext cx="6120130" cy="3274695"/>
                                          </a:xfrm>
                                          <a:prstGeom prst="rect">
                                            <a:avLst/>
                                          </a:prstGeom>
                                        </pic:spPr>
                                      </pic:pic>
                                    </a:graphicData>
                                  </a:graphic>
                                </wp:inline>
                              </w:drawing>
                            </w:r>
                            <w:r>
                              <w:rPr>
                                <w:color w:val="000000"/>
                                <w:lang w:val="en-US"/>
                              </w:rPr>
                              <w:t>Figure S</w:t>
                            </w:r>
                            <w:r>
                              <w:rPr>
                                <w:color w:val="000000"/>
                              </w:rPr>
                              <w:fldChar w:fldCharType="begin"/>
                            </w:r>
                            <w:r>
                              <w:rPr>
                                <w:color w:val="000000"/>
                              </w:rPr>
                              <w:instrText xml:space="preserve"> SEQ Figure \* ARABIC </w:instrText>
                            </w:r>
                            <w:r>
                              <w:rPr>
                                <w:color w:val="000000"/>
                              </w:rPr>
                              <w:fldChar w:fldCharType="separate"/>
                            </w:r>
                            <w:r>
                              <w:rPr>
                                <w:color w:val="000000"/>
                              </w:rPr>
                              <w:t>1</w:t>
                            </w:r>
                            <w:r>
                              <w:rPr>
                                <w:color w:val="000000"/>
                              </w:rPr>
                              <w:fldChar w:fldCharType="end"/>
                            </w:r>
                            <w:r>
                              <w:rPr>
                                <w:color w:val="000000"/>
                                <w:lang w:val="en-US"/>
                              </w:rPr>
                              <w:t xml:space="preserve">: Agreement between respondents for two case reports in first phase. Agreement was computed as entropy value: </w:t>
                            </w:r>
                            <m:oMath>
                              <m:r>
                                <w:rPr>
                                  <w:rFonts w:ascii="Cambria Math" w:hAnsi="Cambria Math"/>
                                </w:rPr>
                                <m:t>H=-</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4</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lang w:val="en-US"/>
                              </w:rPr>
                              <w:t xml:space="preserve">. For clarity purpose, results are presented as 1 - H to assign high values to low entropy. A higher value means a better agreement between respondents; for a single article, a value of 1 means that every respondent gave the same answer while a value of 0 means that they all gave different answers. </w:t>
                            </w:r>
                            <w:r>
                              <w:rPr>
                                <w:color w:val="000000"/>
                              </w:rPr>
                              <w:t>N=4.</w:t>
                            </w:r>
                          </w:p>
                        </w:txbxContent>
                      </wps:txbx>
                      <wps:bodyPr lIns="0" tIns="0" rIns="0" bIns="0" anchor="t">
                        <a:noAutofit/>
                      </wps:bodyPr>
                    </wps:wsp>
                  </a:graphicData>
                </a:graphic>
              </wp:anchor>
            </w:drawing>
          </mc:Choice>
          <mc:Fallback>
            <w:pict>
              <v:rect w14:anchorId="172F6F3E" id="Frame1" o:spid="_x0000_s1026" style="position:absolute;left:0;text-align:left;margin-left:0;margin-top:.05pt;width:481.9pt;height:343.45pt;z-index:4;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" o:allowincell="f" stroked="f" strokeweight="0">
                <v:textbox inset="0,0,0,0">
                  <w:txbxContent>
                    <w:p w14:paraId="013DC0EB" w14:textId="77777777" w:rsidR="003F32FA" w:rsidRDefault="00FE276A">
                      <w:pPr>
                        <w:pStyle w:val="Figure"/>
                      </w:pPr>
                      <w:r>
                        <w:rPr>
                          <w:noProof/>
                        </w:rPr>
                        <w:drawing>
                          <wp:inline distT="0" distB="0" distL="0" distR="0" wp14:anchorId="7E340AF5" wp14:editId="2D954C52">
                            <wp:extent cx="6120130" cy="3274695"/>
                            <wp:effectExtent l="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6"/>
                                    <a:stretch>
                                      <a:fillRect/>
                                    </a:stretch>
                                  </pic:blipFill>
                                  <pic:spPr bwMode="auto">
                                    <a:xfrm>
                                      <a:off x="0" y="0"/>
                                      <a:ext cx="6120130" cy="3274695"/>
                                    </a:xfrm>
                                    <a:prstGeom prst="rect">
                                      <a:avLst/>
                                    </a:prstGeom>
                                  </pic:spPr>
                                </pic:pic>
                              </a:graphicData>
                            </a:graphic>
                          </wp:inline>
                        </w:drawing>
                      </w:r>
                      <w:r>
                        <w:rPr>
                          <w:color w:val="000000"/>
                          <w:lang w:val="en-US"/>
                        </w:rPr>
                        <w:t>Figure S</w:t>
                      </w:r>
                      <w:r>
                        <w:rPr>
                          <w:color w:val="000000"/>
                        </w:rPr>
                        <w:fldChar w:fldCharType="begin"/>
                      </w:r>
                      <w:r>
                        <w:rPr>
                          <w:color w:val="000000"/>
                        </w:rPr>
                        <w:instrText xml:space="preserve"> SEQ Figure \* ARABIC </w:instrText>
                      </w:r>
                      <w:r>
                        <w:rPr>
                          <w:color w:val="000000"/>
                        </w:rPr>
                        <w:fldChar w:fldCharType="separate"/>
                      </w:r>
                      <w:r>
                        <w:rPr>
                          <w:color w:val="000000"/>
                        </w:rPr>
                        <w:t>1</w:t>
                      </w:r>
                      <w:r>
                        <w:rPr>
                          <w:color w:val="000000"/>
                        </w:rPr>
                        <w:fldChar w:fldCharType="end"/>
                      </w:r>
                      <w:r>
                        <w:rPr>
                          <w:color w:val="000000"/>
                          <w:lang w:val="en-US"/>
                        </w:rPr>
                        <w:t xml:space="preserve">: Agreement between respondents for two case reports in first phase. Agreement was computed as entropy value: </w:t>
                      </w:r>
                      <m:oMath>
                        <m:r>
                          <w:rPr>
                            <w:rFonts w:ascii="Cambria Math" w:hAnsi="Cambria Math"/>
                          </w:rPr>
                          <m:t>H</m:t>
                        </m:r>
                        <m:r>
                          <w:rPr>
                            <w:rFonts w:ascii="Cambria Math" w:hAnsi="Cambria Math"/>
                          </w:rPr>
                          <m:t>=-</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4</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lang w:val="en-US"/>
                        </w:rPr>
                        <w:t xml:space="preserve">. For clarity purpose, results are presented as 1 - H to assign high values to low entropy. A higher value means a better agreement between respondents; for a single article, a value of 1 means that every respondent gave the same answer while a value of 0 means that they all gave different answers. </w:t>
                      </w:r>
                      <w:r>
                        <w:rPr>
                          <w:color w:val="000000"/>
                        </w:rPr>
                        <w:t>N=4.</w:t>
                      </w:r>
                    </w:p>
                  </w:txbxContent>
                </v:textbox>
                <w10:wrap type="square" side="largest"/>
              </v:rect>
            </w:pict>
          </mc:Fallback>
        </mc:AlternateContent>
      </w:r>
      <w:r>
        <w:rPr>
          <w:lang w:val="en-US"/>
        </w:rPr>
        <w:t>Discussions for the first phase of evaluation:</w:t>
      </w:r>
    </w:p>
    <w:p w14:paraId="6216F839" w14:textId="77777777" w:rsidR="003F32FA" w:rsidRDefault="00FE276A">
      <w:pPr>
        <w:pStyle w:val="Corpsdetexte"/>
        <w:rPr>
          <w:lang w:val="en-US"/>
        </w:rPr>
      </w:pPr>
      <w:r>
        <w:rPr>
          <w:lang w:val="en-US"/>
        </w:rPr>
        <w:t>The discrepancies concerned questions H1, H4, M4 and M7.</w:t>
      </w:r>
    </w:p>
    <w:p w14:paraId="263D9234" w14:textId="77777777" w:rsidR="003F32FA" w:rsidRPr="00FE276A" w:rsidRDefault="00FE276A">
      <w:pPr>
        <w:pStyle w:val="Corpsdetexte"/>
        <w:numPr>
          <w:ilvl w:val="0"/>
          <w:numId w:val="4"/>
        </w:numPr>
        <w:jc w:val="both"/>
        <w:rPr>
          <w:lang w:val="en-US"/>
        </w:rPr>
      </w:pPr>
      <w:r>
        <w:rPr>
          <w:lang w:val="en-US"/>
        </w:rPr>
        <w:t>H1: disagreement was due to a lack of attention after discussion during a focus group. In Chan publication, a sentence stated ‘herbal supplements which included oral stevia [</w:t>
      </w:r>
      <w:r>
        <w:rPr>
          <w:i/>
          <w:iCs/>
          <w:lang w:val="en-US"/>
        </w:rPr>
        <w:t>Stevia  rebaudiana</w:t>
      </w:r>
      <w:r>
        <w:rPr>
          <w:lang w:val="en-US"/>
        </w:rPr>
        <w:t xml:space="preserve"> Bertoni]’ , which indicates that multiple herbal products were involved. This information was missed by one of the respondents. The same thing happened in Naccarato study where flax oil, rutin, Ginkgo biloba and horse chestnut are mentioned. Note that for testing purposes, even if in a typical use case the article should have been discarded from analysis due to the outcome of this question, we decided to analyze the rest of the form to gather information about its robustness.</w:t>
      </w:r>
    </w:p>
    <w:p w14:paraId="231E9328" w14:textId="77777777" w:rsidR="003F32FA" w:rsidRDefault="00FE276A">
      <w:pPr>
        <w:pStyle w:val="Corpsdetexte"/>
        <w:numPr>
          <w:ilvl w:val="0"/>
          <w:numId w:val="4"/>
        </w:numPr>
        <w:jc w:val="both"/>
        <w:rPr>
          <w:lang w:val="en-US"/>
        </w:rPr>
      </w:pPr>
      <w:r>
        <w:rPr>
          <w:lang w:val="en-US"/>
        </w:rPr>
        <w:t xml:space="preserve">H4: In Chan’s case report, the Latin name is given for Stevia, but not horse chestnut. Some participants answered yes due to the fact that stevia is primarily focused by the authors, while one of the respondants answered ‘no’ because of the horse chestnut. This question could be adapted to reduce ambiguity, but no unambiguous solution has been found. </w:t>
      </w:r>
    </w:p>
    <w:p w14:paraId="67003D32" w14:textId="77777777" w:rsidR="003F32FA" w:rsidRPr="00FE276A" w:rsidRDefault="00FE276A">
      <w:pPr>
        <w:pStyle w:val="Corpsdetexte"/>
        <w:numPr>
          <w:ilvl w:val="0"/>
          <w:numId w:val="4"/>
        </w:numPr>
        <w:jc w:val="both"/>
        <w:rPr>
          <w:lang w:val="en-US"/>
        </w:rPr>
      </w:pPr>
      <w:r>
        <w:rPr>
          <w:lang w:val="en-US"/>
        </w:rPr>
        <w:t>M4 and M7: Both questions lead to disagreement due to lack of temporal information on herb intake. In Chan, few information about temporality is given to answer M7 (‘Additionally, he was also consuming multiple vitamins and herbal supplements which included oral stevia [</w:t>
      </w:r>
      <w:r>
        <w:rPr>
          <w:i/>
          <w:iCs/>
          <w:lang w:val="en-US"/>
        </w:rPr>
        <w:t>Stevia rebaudiana</w:t>
      </w:r>
      <w:r>
        <w:rPr>
          <w:lang w:val="en-US"/>
        </w:rPr>
        <w:t xml:space="preserve"> Bertoni] for 2–3  months.’). M4 is ambiguous: when the case concerns multiple intakes, should one answer ‘no’ or ‘NA’? This does not change the score as both answers lead to +0, but this can be semantically misleading.</w:t>
      </w:r>
    </w:p>
    <w:p w14:paraId="0F3894F0" w14:textId="77777777" w:rsidR="003F32FA" w:rsidRDefault="003F32FA">
      <w:pPr>
        <w:pStyle w:val="Corpsdetexte"/>
        <w:jc w:val="both"/>
        <w:rPr>
          <w:lang w:val="en-US"/>
        </w:rPr>
      </w:pPr>
    </w:p>
    <w:p w14:paraId="08B672A3" w14:textId="77777777" w:rsidR="003F32FA" w:rsidRDefault="00FE276A">
      <w:pPr>
        <w:pStyle w:val="Titre"/>
        <w:spacing w:before="354" w:after="234"/>
        <w:rPr>
          <w:sz w:val="36"/>
          <w:szCs w:val="36"/>
          <w:lang w:val="en-US"/>
        </w:rPr>
      </w:pPr>
      <w:r>
        <w:rPr>
          <w:sz w:val="36"/>
          <w:szCs w:val="36"/>
          <w:lang w:val="en-US"/>
        </w:rPr>
        <w:t>Case reports form – phase 2</w:t>
      </w:r>
    </w:p>
    <w:p w14:paraId="5A589A93" w14:textId="77777777" w:rsidR="003F32FA" w:rsidRDefault="00FE276A">
      <w:pPr>
        <w:pStyle w:val="Corpsdetexte"/>
        <w:rPr>
          <w:lang w:val="en-US"/>
        </w:rPr>
      </w:pPr>
      <w:r>
        <w:rPr>
          <w:lang w:val="en-US"/>
        </w:rPr>
        <w:t>During the first focus group, all the questions were reviewed with the participants and any changes are shown in red.</w:t>
      </w:r>
    </w:p>
    <w:p w14:paraId="142EDE8F" w14:textId="77777777" w:rsidR="003F32FA" w:rsidRDefault="003F32FA">
      <w:pPr>
        <w:pStyle w:val="Corpsdetexte"/>
        <w:rPr>
          <w:lang w:val="en-US"/>
        </w:rPr>
      </w:pPr>
    </w:p>
    <w:p w14:paraId="651CCFAA" w14:textId="77777777" w:rsidR="003F32FA" w:rsidRDefault="00FE276A">
      <w:pPr>
        <w:pStyle w:val="Table"/>
        <w:keepNext/>
        <w:rPr>
          <w:lang w:val="en-US"/>
        </w:rPr>
      </w:pPr>
      <w:r>
        <w:rPr>
          <w:lang w:val="en-US"/>
        </w:rPr>
        <w:t>Table S2: Second version of the form for case reports scoring</w:t>
      </w:r>
    </w:p>
    <w:tbl>
      <w:tblPr>
        <w:tblW w:w="10470" w:type="dxa"/>
        <w:tblInd w:w="-189" w:type="dxa"/>
        <w:tblLayout w:type="fixed"/>
        <w:tblCellMar>
          <w:top w:w="55" w:type="dxa"/>
          <w:left w:w="55" w:type="dxa"/>
          <w:bottom w:w="55" w:type="dxa"/>
          <w:right w:w="55" w:type="dxa"/>
        </w:tblCellMar>
        <w:tblLook w:val="0000" w:firstRow="0" w:lastRow="0" w:firstColumn="0" w:lastColumn="0" w:noHBand="0" w:noVBand="0"/>
      </w:tblPr>
      <w:tblGrid>
        <w:gridCol w:w="536"/>
        <w:gridCol w:w="6303"/>
        <w:gridCol w:w="1346"/>
        <w:gridCol w:w="1115"/>
        <w:gridCol w:w="1170"/>
      </w:tblGrid>
      <w:tr w:rsidR="003F32FA" w:rsidRPr="00D91C67" w14:paraId="312BBF09" w14:textId="77777777">
        <w:tc>
          <w:tcPr>
            <w:tcW w:w="6839" w:type="dxa"/>
            <w:gridSpan w:val="2"/>
            <w:tcBorders>
              <w:top w:val="single" w:sz="8" w:space="0" w:color="000000"/>
              <w:left w:val="single" w:sz="8" w:space="0" w:color="000000"/>
              <w:bottom w:val="single" w:sz="8" w:space="0" w:color="000000"/>
            </w:tcBorders>
            <w:shd w:val="clear" w:color="auto" w:fill="B2B2B2"/>
          </w:tcPr>
          <w:p w14:paraId="1D57A40C" w14:textId="77777777" w:rsidR="003F32FA" w:rsidRDefault="003F32FA">
            <w:pPr>
              <w:pStyle w:val="TableContents"/>
              <w:widowControl w:val="0"/>
              <w:jc w:val="center"/>
              <w:rPr>
                <w:b/>
                <w:bCs/>
                <w:color w:val="000000"/>
                <w:lang w:val="en-US"/>
              </w:rPr>
            </w:pPr>
          </w:p>
        </w:tc>
        <w:tc>
          <w:tcPr>
            <w:tcW w:w="3631" w:type="dxa"/>
            <w:gridSpan w:val="3"/>
            <w:tcBorders>
              <w:top w:val="single" w:sz="8" w:space="0" w:color="000000"/>
              <w:left w:val="single" w:sz="8" w:space="0" w:color="000000"/>
              <w:bottom w:val="single" w:sz="8" w:space="0" w:color="000000"/>
              <w:right w:val="single" w:sz="8" w:space="0" w:color="000000"/>
            </w:tcBorders>
            <w:shd w:val="clear" w:color="auto" w:fill="B2B2B2"/>
          </w:tcPr>
          <w:p w14:paraId="463D1A6E" w14:textId="77777777" w:rsidR="003F32FA" w:rsidRDefault="003F32FA">
            <w:pPr>
              <w:pStyle w:val="TableContents"/>
              <w:widowControl w:val="0"/>
              <w:jc w:val="center"/>
              <w:rPr>
                <w:b/>
                <w:bCs/>
                <w:color w:val="000000"/>
                <w:lang w:val="en-US"/>
              </w:rPr>
            </w:pPr>
          </w:p>
        </w:tc>
      </w:tr>
      <w:tr w:rsidR="003F32FA" w14:paraId="62BBB33B" w14:textId="77777777">
        <w:tc>
          <w:tcPr>
            <w:tcW w:w="536" w:type="dxa"/>
            <w:tcBorders>
              <w:top w:val="single" w:sz="8" w:space="0" w:color="000000"/>
              <w:left w:val="single" w:sz="8" w:space="0" w:color="000000"/>
            </w:tcBorders>
          </w:tcPr>
          <w:p w14:paraId="764C8446" w14:textId="77777777" w:rsidR="003F32FA" w:rsidRDefault="00FE276A">
            <w:pPr>
              <w:pStyle w:val="TableContents"/>
              <w:widowControl w:val="0"/>
              <w:jc w:val="center"/>
              <w:rPr>
                <w:b/>
                <w:bCs/>
                <w:color w:val="000000"/>
              </w:rPr>
            </w:pPr>
            <w:r>
              <w:rPr>
                <w:b/>
                <w:bCs/>
                <w:color w:val="000000"/>
              </w:rPr>
              <w:t>N°</w:t>
            </w:r>
          </w:p>
        </w:tc>
        <w:tc>
          <w:tcPr>
            <w:tcW w:w="6303" w:type="dxa"/>
            <w:tcBorders>
              <w:top w:val="single" w:sz="8" w:space="0" w:color="000000"/>
              <w:left w:val="single" w:sz="8" w:space="0" w:color="000000"/>
            </w:tcBorders>
          </w:tcPr>
          <w:p w14:paraId="707B609F" w14:textId="77777777" w:rsidR="003F32FA" w:rsidRDefault="00FE276A">
            <w:pPr>
              <w:pStyle w:val="TableContents"/>
              <w:widowControl w:val="0"/>
              <w:jc w:val="center"/>
              <w:rPr>
                <w:b/>
                <w:bCs/>
                <w:color w:val="000000"/>
              </w:rPr>
            </w:pPr>
            <w:r>
              <w:rPr>
                <w:b/>
                <w:bCs/>
                <w:color w:val="000000"/>
              </w:rPr>
              <w:t>Item</w:t>
            </w:r>
          </w:p>
        </w:tc>
        <w:tc>
          <w:tcPr>
            <w:tcW w:w="1346" w:type="dxa"/>
            <w:tcBorders>
              <w:top w:val="single" w:sz="8" w:space="0" w:color="000000"/>
              <w:left w:val="single" w:sz="8" w:space="0" w:color="000000"/>
            </w:tcBorders>
          </w:tcPr>
          <w:p w14:paraId="4836A2E1" w14:textId="77777777" w:rsidR="003F32FA" w:rsidRDefault="00FE276A">
            <w:pPr>
              <w:pStyle w:val="TableContents"/>
              <w:widowControl w:val="0"/>
              <w:jc w:val="center"/>
              <w:rPr>
                <w:b/>
                <w:bCs/>
                <w:color w:val="000000"/>
              </w:rPr>
            </w:pPr>
            <w:r>
              <w:rPr>
                <w:b/>
                <w:bCs/>
                <w:color w:val="000000"/>
              </w:rPr>
              <w:t>Yes</w:t>
            </w:r>
          </w:p>
        </w:tc>
        <w:tc>
          <w:tcPr>
            <w:tcW w:w="1115" w:type="dxa"/>
            <w:tcBorders>
              <w:top w:val="single" w:sz="8" w:space="0" w:color="000000"/>
              <w:left w:val="single" w:sz="8" w:space="0" w:color="000000"/>
            </w:tcBorders>
          </w:tcPr>
          <w:p w14:paraId="731379F6" w14:textId="77777777" w:rsidR="003F32FA" w:rsidRDefault="00FE276A">
            <w:pPr>
              <w:pStyle w:val="TableContents"/>
              <w:widowControl w:val="0"/>
              <w:jc w:val="center"/>
              <w:rPr>
                <w:b/>
                <w:bCs/>
                <w:color w:val="000000"/>
              </w:rPr>
            </w:pPr>
            <w:r>
              <w:rPr>
                <w:b/>
                <w:bCs/>
                <w:color w:val="000000"/>
              </w:rPr>
              <w:t>No</w:t>
            </w:r>
          </w:p>
        </w:tc>
        <w:tc>
          <w:tcPr>
            <w:tcW w:w="1170" w:type="dxa"/>
            <w:tcBorders>
              <w:top w:val="single" w:sz="8" w:space="0" w:color="000000"/>
              <w:left w:val="single" w:sz="8" w:space="0" w:color="000000"/>
              <w:right w:val="single" w:sz="8" w:space="0" w:color="000000"/>
            </w:tcBorders>
          </w:tcPr>
          <w:p w14:paraId="4D3AC59B" w14:textId="77777777" w:rsidR="003F32FA" w:rsidRDefault="00FE276A">
            <w:pPr>
              <w:pStyle w:val="TableContents"/>
              <w:widowControl w:val="0"/>
              <w:jc w:val="center"/>
              <w:rPr>
                <w:b/>
                <w:bCs/>
                <w:color w:val="000000"/>
              </w:rPr>
            </w:pPr>
            <w:r>
              <w:rPr>
                <w:b/>
                <w:bCs/>
                <w:color w:val="000000"/>
              </w:rPr>
              <w:t>NA / Unknown</w:t>
            </w:r>
          </w:p>
        </w:tc>
      </w:tr>
      <w:tr w:rsidR="003F32FA" w14:paraId="55260927" w14:textId="77777777">
        <w:trPr>
          <w:trHeight w:val="348"/>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55D7DC2A" w14:textId="77777777" w:rsidR="003F32FA" w:rsidRDefault="00FE276A">
            <w:pPr>
              <w:pStyle w:val="TableContents"/>
              <w:widowControl w:val="0"/>
              <w:jc w:val="center"/>
              <w:rPr>
                <w:color w:val="000000"/>
              </w:rPr>
            </w:pPr>
            <w:r>
              <w:rPr>
                <w:color w:val="000000"/>
              </w:rPr>
              <w:t>Herb</w:t>
            </w:r>
          </w:p>
        </w:tc>
      </w:tr>
      <w:tr w:rsidR="003F32FA" w14:paraId="41D47351" w14:textId="77777777">
        <w:trPr>
          <w:trHeight w:val="864"/>
        </w:trPr>
        <w:tc>
          <w:tcPr>
            <w:tcW w:w="536" w:type="dxa"/>
            <w:tcBorders>
              <w:left w:val="single" w:sz="4" w:space="0" w:color="000000"/>
              <w:bottom w:val="single" w:sz="4" w:space="0" w:color="000000"/>
            </w:tcBorders>
            <w:vAlign w:val="center"/>
          </w:tcPr>
          <w:p w14:paraId="2F3A0B77" w14:textId="77777777" w:rsidR="003F32FA" w:rsidRDefault="00FE276A">
            <w:pPr>
              <w:pStyle w:val="TableContents"/>
              <w:widowControl w:val="0"/>
              <w:jc w:val="center"/>
              <w:rPr>
                <w:color w:val="000000"/>
              </w:rPr>
            </w:pPr>
            <w:r>
              <w:rPr>
                <w:color w:val="000000"/>
              </w:rPr>
              <w:t>H1</w:t>
            </w:r>
          </w:p>
        </w:tc>
        <w:tc>
          <w:tcPr>
            <w:tcW w:w="6303" w:type="dxa"/>
            <w:tcBorders>
              <w:left w:val="single" w:sz="4" w:space="0" w:color="000000"/>
              <w:bottom w:val="single" w:sz="4" w:space="0" w:color="000000"/>
              <w:right w:val="single" w:sz="4" w:space="0" w:color="000000"/>
            </w:tcBorders>
            <w:vAlign w:val="center"/>
          </w:tcPr>
          <w:p w14:paraId="60D69617" w14:textId="77777777" w:rsidR="003F32FA" w:rsidRPr="00FE276A" w:rsidRDefault="00FE276A">
            <w:pPr>
              <w:pStyle w:val="TableContents"/>
              <w:widowControl w:val="0"/>
              <w:rPr>
                <w:lang w:val="en-US"/>
              </w:rPr>
            </w:pPr>
            <w:r>
              <w:rPr>
                <w:lang w:val="en-US"/>
              </w:rPr>
              <w:t xml:space="preserve">The study concerns 3 herbs or more </w:t>
            </w:r>
            <w:r>
              <w:rPr>
                <w:strike/>
                <w:color w:val="C9211E"/>
                <w:lang w:val="en-US"/>
              </w:rPr>
              <w:t>or the patient takes more than 3 drugs</w:t>
            </w:r>
          </w:p>
        </w:tc>
        <w:tc>
          <w:tcPr>
            <w:tcW w:w="1346" w:type="dxa"/>
            <w:tcBorders>
              <w:left w:val="single" w:sz="4" w:space="0" w:color="000000"/>
              <w:bottom w:val="single" w:sz="4" w:space="0" w:color="000000"/>
            </w:tcBorders>
            <w:vAlign w:val="center"/>
          </w:tcPr>
          <w:p w14:paraId="2348E399" w14:textId="77777777" w:rsidR="003F32FA" w:rsidRDefault="00FE276A">
            <w:pPr>
              <w:pStyle w:val="TableContents"/>
              <w:widowControl w:val="0"/>
              <w:jc w:val="center"/>
            </w:pPr>
            <w:r>
              <w:t>/</w:t>
            </w:r>
          </w:p>
        </w:tc>
        <w:tc>
          <w:tcPr>
            <w:tcW w:w="1115" w:type="dxa"/>
            <w:tcBorders>
              <w:left w:val="single" w:sz="4" w:space="0" w:color="000000"/>
              <w:bottom w:val="single" w:sz="4" w:space="0" w:color="000000"/>
            </w:tcBorders>
            <w:vAlign w:val="center"/>
          </w:tcPr>
          <w:p w14:paraId="3E5025FF"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23CE7112" w14:textId="77777777" w:rsidR="003F32FA" w:rsidRDefault="00FE276A">
            <w:pPr>
              <w:pStyle w:val="TableContents"/>
              <w:widowControl w:val="0"/>
              <w:jc w:val="center"/>
            </w:pPr>
            <w:r>
              <w:t>0</w:t>
            </w:r>
          </w:p>
        </w:tc>
      </w:tr>
      <w:tr w:rsidR="003F32FA" w14:paraId="146C8442" w14:textId="77777777">
        <w:trPr>
          <w:trHeight w:val="864"/>
        </w:trPr>
        <w:tc>
          <w:tcPr>
            <w:tcW w:w="536" w:type="dxa"/>
            <w:tcBorders>
              <w:left w:val="single" w:sz="4" w:space="0" w:color="000000"/>
              <w:bottom w:val="single" w:sz="4" w:space="0" w:color="000000"/>
            </w:tcBorders>
            <w:vAlign w:val="center"/>
          </w:tcPr>
          <w:p w14:paraId="0E58B19C" w14:textId="77777777" w:rsidR="003F32FA" w:rsidRDefault="00FE276A">
            <w:pPr>
              <w:pStyle w:val="TableContents"/>
              <w:widowControl w:val="0"/>
              <w:jc w:val="center"/>
              <w:rPr>
                <w:color w:val="000000"/>
              </w:rPr>
            </w:pPr>
            <w:r>
              <w:rPr>
                <w:color w:val="000000"/>
              </w:rPr>
              <w:t>H2</w:t>
            </w:r>
          </w:p>
        </w:tc>
        <w:tc>
          <w:tcPr>
            <w:tcW w:w="6303" w:type="dxa"/>
            <w:tcBorders>
              <w:left w:val="single" w:sz="4" w:space="0" w:color="000000"/>
              <w:bottom w:val="single" w:sz="4" w:space="0" w:color="000000"/>
              <w:right w:val="single" w:sz="4" w:space="0" w:color="000000"/>
            </w:tcBorders>
            <w:vAlign w:val="center"/>
          </w:tcPr>
          <w:p w14:paraId="7BA27693" w14:textId="77777777" w:rsidR="003F32FA" w:rsidRPr="00FE276A" w:rsidRDefault="00FE276A">
            <w:pPr>
              <w:pStyle w:val="Compact"/>
              <w:widowControl w:val="0"/>
              <w:jc w:val="both"/>
              <w:rPr>
                <w:lang w:val="en-US"/>
              </w:rPr>
            </w:pPr>
            <w:r>
              <w:rPr>
                <w:rFonts w:eastAsia="Cambria"/>
                <w:kern w:val="0"/>
                <w:lang w:val="en-US" w:eastAsia="en-US" w:bidi="ar-SA"/>
              </w:rPr>
              <w:t>The name of the complement</w:t>
            </w:r>
            <w:r>
              <w:rPr>
                <w:rFonts w:eastAsia="Cambria"/>
                <w:color w:val="C9211E"/>
                <w:kern w:val="0"/>
                <w:lang w:val="en-US" w:eastAsia="en-US" w:bidi="ar-SA"/>
              </w:rPr>
              <w:t>/dru</w:t>
            </w:r>
            <w:r>
              <w:rPr>
                <w:rFonts w:eastAsia="Cambria"/>
                <w:kern w:val="0"/>
                <w:lang w:val="en-US" w:eastAsia="en-US" w:bidi="ar-SA"/>
              </w:rPr>
              <w:t>g is mentioned</w:t>
            </w:r>
          </w:p>
        </w:tc>
        <w:tc>
          <w:tcPr>
            <w:tcW w:w="1346" w:type="dxa"/>
            <w:tcBorders>
              <w:left w:val="single" w:sz="4" w:space="0" w:color="000000"/>
              <w:bottom w:val="single" w:sz="4" w:space="0" w:color="000000"/>
            </w:tcBorders>
            <w:vAlign w:val="center"/>
          </w:tcPr>
          <w:p w14:paraId="22ABDB7E"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36102E71"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25D26B56" w14:textId="77777777" w:rsidR="003F32FA" w:rsidRDefault="00FE276A">
            <w:pPr>
              <w:pStyle w:val="TableContents"/>
              <w:widowControl w:val="0"/>
              <w:jc w:val="center"/>
            </w:pPr>
            <w:r>
              <w:t>0</w:t>
            </w:r>
          </w:p>
        </w:tc>
      </w:tr>
      <w:tr w:rsidR="003F32FA" w14:paraId="34EE78F6" w14:textId="77777777">
        <w:trPr>
          <w:trHeight w:val="864"/>
        </w:trPr>
        <w:tc>
          <w:tcPr>
            <w:tcW w:w="536" w:type="dxa"/>
            <w:tcBorders>
              <w:left w:val="single" w:sz="4" w:space="0" w:color="000000"/>
              <w:bottom w:val="single" w:sz="4" w:space="0" w:color="000000"/>
            </w:tcBorders>
            <w:vAlign w:val="center"/>
          </w:tcPr>
          <w:p w14:paraId="221A8C6E" w14:textId="77777777" w:rsidR="003F32FA" w:rsidRDefault="00FE276A">
            <w:pPr>
              <w:pStyle w:val="TableContents"/>
              <w:widowControl w:val="0"/>
              <w:jc w:val="center"/>
              <w:rPr>
                <w:color w:val="000000"/>
              </w:rPr>
            </w:pPr>
            <w:r>
              <w:rPr>
                <w:color w:val="000000"/>
              </w:rPr>
              <w:t>H3</w:t>
            </w:r>
          </w:p>
        </w:tc>
        <w:tc>
          <w:tcPr>
            <w:tcW w:w="6303" w:type="dxa"/>
            <w:tcBorders>
              <w:left w:val="single" w:sz="4" w:space="0" w:color="000000"/>
              <w:bottom w:val="single" w:sz="4" w:space="0" w:color="000000"/>
              <w:right w:val="single" w:sz="4" w:space="0" w:color="000000"/>
            </w:tcBorders>
            <w:vAlign w:val="center"/>
          </w:tcPr>
          <w:p w14:paraId="6F8A1121"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case concerns a single molecule</w:t>
            </w:r>
          </w:p>
        </w:tc>
        <w:tc>
          <w:tcPr>
            <w:tcW w:w="1346" w:type="dxa"/>
            <w:tcBorders>
              <w:left w:val="single" w:sz="4" w:space="0" w:color="000000"/>
              <w:bottom w:val="single" w:sz="4" w:space="0" w:color="000000"/>
            </w:tcBorders>
            <w:vAlign w:val="center"/>
          </w:tcPr>
          <w:p w14:paraId="1EC00F88" w14:textId="77777777" w:rsidR="003F32FA" w:rsidRDefault="00FE276A">
            <w:pPr>
              <w:pStyle w:val="TableContents"/>
              <w:widowControl w:val="0"/>
              <w:jc w:val="center"/>
            </w:pPr>
            <w:r>
              <w:t>+1</w:t>
            </w:r>
          </w:p>
        </w:tc>
        <w:tc>
          <w:tcPr>
            <w:tcW w:w="1115" w:type="dxa"/>
            <w:tcBorders>
              <w:left w:val="single" w:sz="4" w:space="0" w:color="000000"/>
              <w:bottom w:val="single" w:sz="4" w:space="0" w:color="000000"/>
            </w:tcBorders>
            <w:vAlign w:val="center"/>
          </w:tcPr>
          <w:p w14:paraId="4920A7A7"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04CC83F1" w14:textId="77777777" w:rsidR="003F32FA" w:rsidRDefault="00FE276A">
            <w:pPr>
              <w:pStyle w:val="TableContents"/>
              <w:widowControl w:val="0"/>
              <w:jc w:val="center"/>
            </w:pPr>
            <w:r>
              <w:t>0</w:t>
            </w:r>
          </w:p>
        </w:tc>
      </w:tr>
      <w:tr w:rsidR="003F32FA" w14:paraId="5707FC22" w14:textId="77777777">
        <w:trPr>
          <w:trHeight w:val="864"/>
        </w:trPr>
        <w:tc>
          <w:tcPr>
            <w:tcW w:w="536" w:type="dxa"/>
            <w:tcBorders>
              <w:left w:val="single" w:sz="4" w:space="0" w:color="000000"/>
              <w:bottom w:val="single" w:sz="4" w:space="0" w:color="000000"/>
            </w:tcBorders>
            <w:vAlign w:val="center"/>
          </w:tcPr>
          <w:p w14:paraId="3BA348FD" w14:textId="77777777" w:rsidR="003F32FA" w:rsidRDefault="00FE276A">
            <w:pPr>
              <w:pStyle w:val="TableContents"/>
              <w:widowControl w:val="0"/>
              <w:jc w:val="center"/>
              <w:rPr>
                <w:color w:val="000000"/>
              </w:rPr>
            </w:pPr>
            <w:r>
              <w:rPr>
                <w:color w:val="000000"/>
              </w:rPr>
              <w:t>H4</w:t>
            </w:r>
          </w:p>
        </w:tc>
        <w:tc>
          <w:tcPr>
            <w:tcW w:w="6303" w:type="dxa"/>
            <w:tcBorders>
              <w:left w:val="single" w:sz="4" w:space="0" w:color="000000"/>
              <w:bottom w:val="single" w:sz="4" w:space="0" w:color="000000"/>
              <w:right w:val="single" w:sz="4" w:space="0" w:color="000000"/>
            </w:tcBorders>
            <w:vAlign w:val="center"/>
          </w:tcPr>
          <w:p w14:paraId="0233E0AA" w14:textId="77777777" w:rsidR="003F32FA" w:rsidRPr="00FE276A" w:rsidRDefault="00FE276A">
            <w:pPr>
              <w:pStyle w:val="Compact"/>
              <w:widowControl w:val="0"/>
              <w:jc w:val="both"/>
              <w:rPr>
                <w:lang w:val="en-US"/>
              </w:rPr>
            </w:pPr>
            <w:r>
              <w:rPr>
                <w:rFonts w:eastAsia="Cambria"/>
                <w:strike/>
                <w:color w:val="C9211E"/>
                <w:kern w:val="0"/>
                <w:lang w:val="en-US" w:eastAsia="en-US" w:bidi="ar-SA"/>
              </w:rPr>
              <w:t>If the name of the complement is not mentioned :</w:t>
            </w:r>
            <w:r>
              <w:rPr>
                <w:rFonts w:eastAsia="Cambria"/>
                <w:kern w:val="0"/>
                <w:lang w:val="en-US" w:eastAsia="en-US" w:bidi="ar-SA"/>
              </w:rPr>
              <w:t xml:space="preserve">The binomial Latin name of the herb is specified or </w:t>
            </w:r>
            <w:r>
              <w:rPr>
                <w:rFonts w:eastAsia="Cambria"/>
                <w:strike/>
                <w:color w:val="C9211E"/>
                <w:kern w:val="0"/>
                <w:lang w:val="en-US" w:eastAsia="en-US" w:bidi="ar-SA"/>
              </w:rPr>
              <w:t>leaves no ambiguity</w:t>
            </w:r>
          </w:p>
        </w:tc>
        <w:tc>
          <w:tcPr>
            <w:tcW w:w="1346" w:type="dxa"/>
            <w:tcBorders>
              <w:left w:val="single" w:sz="4" w:space="0" w:color="000000"/>
              <w:bottom w:val="single" w:sz="4" w:space="0" w:color="000000"/>
            </w:tcBorders>
            <w:vAlign w:val="center"/>
          </w:tcPr>
          <w:p w14:paraId="1B3E8991" w14:textId="77777777" w:rsidR="003F32FA" w:rsidRDefault="00FE276A">
            <w:pPr>
              <w:pStyle w:val="TableContents"/>
              <w:widowControl w:val="0"/>
              <w:jc w:val="center"/>
            </w:pPr>
            <w:r>
              <w:t>+1</w:t>
            </w:r>
          </w:p>
        </w:tc>
        <w:tc>
          <w:tcPr>
            <w:tcW w:w="1115" w:type="dxa"/>
            <w:tcBorders>
              <w:left w:val="single" w:sz="4" w:space="0" w:color="000000"/>
              <w:bottom w:val="single" w:sz="4" w:space="0" w:color="000000"/>
            </w:tcBorders>
            <w:vAlign w:val="center"/>
          </w:tcPr>
          <w:p w14:paraId="49302ECF" w14:textId="77777777" w:rsidR="003F32FA" w:rsidRDefault="00FE276A">
            <w:pPr>
              <w:pStyle w:val="TableContents"/>
              <w:widowControl w:val="0"/>
              <w:jc w:val="center"/>
            </w:pPr>
            <w:r>
              <w:t>-1</w:t>
            </w:r>
          </w:p>
        </w:tc>
        <w:tc>
          <w:tcPr>
            <w:tcW w:w="1170" w:type="dxa"/>
            <w:tcBorders>
              <w:left w:val="single" w:sz="4" w:space="0" w:color="000000"/>
              <w:bottom w:val="single" w:sz="4" w:space="0" w:color="000000"/>
              <w:right w:val="single" w:sz="4" w:space="0" w:color="000000"/>
            </w:tcBorders>
            <w:vAlign w:val="center"/>
          </w:tcPr>
          <w:p w14:paraId="58808F58" w14:textId="77777777" w:rsidR="003F32FA" w:rsidRDefault="00FE276A">
            <w:pPr>
              <w:pStyle w:val="TableContents"/>
              <w:widowControl w:val="0"/>
              <w:jc w:val="center"/>
            </w:pPr>
            <w:r>
              <w:t>0</w:t>
            </w:r>
          </w:p>
        </w:tc>
      </w:tr>
      <w:tr w:rsidR="003F32FA" w14:paraId="20D32713" w14:textId="77777777">
        <w:trPr>
          <w:trHeight w:val="864"/>
        </w:trPr>
        <w:tc>
          <w:tcPr>
            <w:tcW w:w="536" w:type="dxa"/>
            <w:tcBorders>
              <w:top w:val="single" w:sz="6" w:space="0" w:color="000000"/>
              <w:left w:val="single" w:sz="6" w:space="0" w:color="000000"/>
              <w:bottom w:val="single" w:sz="6" w:space="0" w:color="000000"/>
            </w:tcBorders>
            <w:vAlign w:val="center"/>
          </w:tcPr>
          <w:p w14:paraId="68608408" w14:textId="77777777" w:rsidR="003F32FA" w:rsidRDefault="00FE276A">
            <w:pPr>
              <w:pStyle w:val="TableContents"/>
              <w:widowControl w:val="0"/>
              <w:jc w:val="center"/>
              <w:rPr>
                <w:color w:val="000000"/>
              </w:rPr>
            </w:pPr>
            <w:r>
              <w:rPr>
                <w:color w:val="000000"/>
              </w:rPr>
              <w:t>H5</w:t>
            </w:r>
          </w:p>
        </w:tc>
        <w:tc>
          <w:tcPr>
            <w:tcW w:w="6303" w:type="dxa"/>
            <w:tcBorders>
              <w:top w:val="single" w:sz="6" w:space="0" w:color="000000"/>
              <w:left w:val="single" w:sz="6" w:space="0" w:color="000000"/>
              <w:bottom w:val="single" w:sz="6" w:space="0" w:color="000000"/>
              <w:right w:val="single" w:sz="6" w:space="0" w:color="000000"/>
            </w:tcBorders>
            <w:vAlign w:val="center"/>
          </w:tcPr>
          <w:p w14:paraId="59B62562" w14:textId="77777777" w:rsidR="003F32FA" w:rsidRPr="00FE276A" w:rsidRDefault="00FE276A">
            <w:pPr>
              <w:pStyle w:val="Compact"/>
              <w:widowControl w:val="0"/>
              <w:jc w:val="both"/>
              <w:rPr>
                <w:lang w:val="en-US"/>
              </w:rPr>
            </w:pPr>
            <w:r>
              <w:rPr>
                <w:rFonts w:eastAsia="Cambria"/>
                <w:strike/>
                <w:color w:val="C9211E"/>
                <w:kern w:val="0"/>
                <w:lang w:val="en-US" w:eastAsia="en-US" w:bidi="ar-SA"/>
              </w:rPr>
              <w:t>If the name of the complement is not mentioned :</w:t>
            </w:r>
            <w:r>
              <w:rPr>
                <w:rFonts w:eastAsia="Cambria"/>
                <w:kern w:val="0"/>
                <w:lang w:val="en-US" w:eastAsia="en-US" w:bidi="ar-SA"/>
              </w:rPr>
              <w:t>The herb part used is mentioned</w:t>
            </w:r>
          </w:p>
        </w:tc>
        <w:tc>
          <w:tcPr>
            <w:tcW w:w="1346" w:type="dxa"/>
            <w:tcBorders>
              <w:top w:val="single" w:sz="6" w:space="0" w:color="000000"/>
              <w:left w:val="single" w:sz="6" w:space="0" w:color="000000"/>
              <w:bottom w:val="single" w:sz="6" w:space="0" w:color="000000"/>
            </w:tcBorders>
            <w:vAlign w:val="center"/>
          </w:tcPr>
          <w:p w14:paraId="3BC511D2" w14:textId="77777777" w:rsidR="003F32FA" w:rsidRDefault="00FE276A">
            <w:pPr>
              <w:pStyle w:val="TableContents"/>
              <w:widowControl w:val="0"/>
              <w:jc w:val="center"/>
            </w:pPr>
            <w:r>
              <w:t>+1</w:t>
            </w:r>
          </w:p>
        </w:tc>
        <w:tc>
          <w:tcPr>
            <w:tcW w:w="1115" w:type="dxa"/>
            <w:tcBorders>
              <w:top w:val="single" w:sz="6" w:space="0" w:color="000000"/>
              <w:left w:val="single" w:sz="6" w:space="0" w:color="000000"/>
              <w:bottom w:val="single" w:sz="6" w:space="0" w:color="000000"/>
            </w:tcBorders>
            <w:vAlign w:val="center"/>
          </w:tcPr>
          <w:p w14:paraId="12496A60" w14:textId="77777777" w:rsidR="003F32FA" w:rsidRDefault="00FE276A">
            <w:pPr>
              <w:pStyle w:val="TableContents"/>
              <w:widowControl w:val="0"/>
              <w:jc w:val="center"/>
            </w:pPr>
            <w: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2582AA7C" w14:textId="77777777" w:rsidR="003F32FA" w:rsidRDefault="00FE276A">
            <w:pPr>
              <w:pStyle w:val="TableContents"/>
              <w:widowControl w:val="0"/>
              <w:jc w:val="center"/>
            </w:pPr>
            <w:r>
              <w:t>0</w:t>
            </w:r>
          </w:p>
        </w:tc>
      </w:tr>
      <w:tr w:rsidR="003F32FA" w14:paraId="4833B665" w14:textId="77777777">
        <w:trPr>
          <w:trHeight w:val="864"/>
        </w:trPr>
        <w:tc>
          <w:tcPr>
            <w:tcW w:w="536" w:type="dxa"/>
            <w:tcBorders>
              <w:left w:val="single" w:sz="6" w:space="0" w:color="000000"/>
              <w:bottom w:val="single" w:sz="6" w:space="0" w:color="000000"/>
            </w:tcBorders>
            <w:vAlign w:val="center"/>
          </w:tcPr>
          <w:p w14:paraId="5F8EB714" w14:textId="77777777" w:rsidR="003F32FA" w:rsidRDefault="00FE276A">
            <w:pPr>
              <w:pStyle w:val="TableContents"/>
              <w:widowControl w:val="0"/>
              <w:jc w:val="center"/>
              <w:rPr>
                <w:color w:val="000000"/>
              </w:rPr>
            </w:pPr>
            <w:r>
              <w:rPr>
                <w:color w:val="000000"/>
              </w:rPr>
              <w:t>H6</w:t>
            </w:r>
          </w:p>
        </w:tc>
        <w:tc>
          <w:tcPr>
            <w:tcW w:w="6303" w:type="dxa"/>
            <w:tcBorders>
              <w:left w:val="single" w:sz="6" w:space="0" w:color="000000"/>
              <w:bottom w:val="single" w:sz="6" w:space="0" w:color="000000"/>
              <w:right w:val="single" w:sz="6" w:space="0" w:color="000000"/>
            </w:tcBorders>
            <w:vAlign w:val="center"/>
          </w:tcPr>
          <w:p w14:paraId="0112566E" w14:textId="77777777" w:rsidR="003F32FA" w:rsidRPr="00FE276A" w:rsidRDefault="00FE276A">
            <w:pPr>
              <w:pStyle w:val="Compact"/>
              <w:widowControl w:val="0"/>
              <w:jc w:val="both"/>
              <w:rPr>
                <w:lang w:val="en-US"/>
              </w:rPr>
            </w:pPr>
            <w:r>
              <w:rPr>
                <w:rFonts w:eastAsia="Cambria"/>
                <w:strike/>
                <w:color w:val="C9211E"/>
                <w:kern w:val="0"/>
                <w:lang w:val="en-US" w:eastAsia="en-US" w:bidi="ar-SA"/>
              </w:rPr>
              <w:t>If the name of the complement is not mentioned :</w:t>
            </w:r>
            <w:r>
              <w:rPr>
                <w:rFonts w:eastAsia="Cambria"/>
                <w:kern w:val="0"/>
                <w:lang w:val="en-US" w:eastAsia="en-US" w:bidi="ar-SA"/>
              </w:rPr>
              <w:t>The extraction solution is mentioned</w:t>
            </w:r>
          </w:p>
        </w:tc>
        <w:tc>
          <w:tcPr>
            <w:tcW w:w="1346" w:type="dxa"/>
            <w:tcBorders>
              <w:left w:val="single" w:sz="6" w:space="0" w:color="000000"/>
              <w:bottom w:val="single" w:sz="6" w:space="0" w:color="000000"/>
            </w:tcBorders>
            <w:vAlign w:val="center"/>
          </w:tcPr>
          <w:p w14:paraId="378A7D79" w14:textId="77777777" w:rsidR="003F32FA" w:rsidRDefault="00FE276A">
            <w:pPr>
              <w:pStyle w:val="TableContents"/>
              <w:widowControl w:val="0"/>
              <w:jc w:val="center"/>
            </w:pPr>
            <w:r>
              <w:t>+1</w:t>
            </w:r>
          </w:p>
        </w:tc>
        <w:tc>
          <w:tcPr>
            <w:tcW w:w="1115" w:type="dxa"/>
            <w:tcBorders>
              <w:left w:val="single" w:sz="6" w:space="0" w:color="000000"/>
              <w:bottom w:val="single" w:sz="6" w:space="0" w:color="000000"/>
            </w:tcBorders>
            <w:vAlign w:val="center"/>
          </w:tcPr>
          <w:p w14:paraId="56FC57AF" w14:textId="77777777" w:rsidR="003F32FA" w:rsidRDefault="00FE276A">
            <w:pPr>
              <w:pStyle w:val="TableContents"/>
              <w:widowControl w:val="0"/>
              <w:jc w:val="center"/>
            </w:pPr>
            <w:r>
              <w:t>-1</w:t>
            </w:r>
          </w:p>
        </w:tc>
        <w:tc>
          <w:tcPr>
            <w:tcW w:w="1170" w:type="dxa"/>
            <w:tcBorders>
              <w:left w:val="single" w:sz="6" w:space="0" w:color="000000"/>
              <w:bottom w:val="single" w:sz="6" w:space="0" w:color="000000"/>
              <w:right w:val="single" w:sz="6" w:space="0" w:color="000000"/>
            </w:tcBorders>
            <w:vAlign w:val="center"/>
          </w:tcPr>
          <w:p w14:paraId="29BCB9E1" w14:textId="77777777" w:rsidR="003F32FA" w:rsidRDefault="00FE276A">
            <w:pPr>
              <w:pStyle w:val="TableContents"/>
              <w:widowControl w:val="0"/>
              <w:jc w:val="center"/>
            </w:pPr>
            <w:r>
              <w:t>0</w:t>
            </w:r>
          </w:p>
        </w:tc>
      </w:tr>
      <w:tr w:rsidR="003F32FA" w14:paraId="411962B2" w14:textId="77777777">
        <w:trPr>
          <w:trHeight w:val="410"/>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02E90960" w14:textId="77777777" w:rsidR="003F32FA" w:rsidRDefault="00FE276A">
            <w:pPr>
              <w:pStyle w:val="TableContents"/>
              <w:widowControl w:val="0"/>
              <w:jc w:val="center"/>
              <w:rPr>
                <w:color w:val="000000"/>
              </w:rPr>
            </w:pPr>
            <w:r>
              <w:rPr>
                <w:color w:val="000000"/>
              </w:rPr>
              <w:t>Mechanism</w:t>
            </w:r>
          </w:p>
        </w:tc>
      </w:tr>
      <w:tr w:rsidR="003F32FA" w14:paraId="601BE974" w14:textId="77777777">
        <w:trPr>
          <w:trHeight w:val="864"/>
        </w:trPr>
        <w:tc>
          <w:tcPr>
            <w:tcW w:w="536" w:type="dxa"/>
            <w:tcBorders>
              <w:left w:val="single" w:sz="4" w:space="0" w:color="000000"/>
              <w:bottom w:val="single" w:sz="4" w:space="0" w:color="000000"/>
            </w:tcBorders>
            <w:vAlign w:val="center"/>
          </w:tcPr>
          <w:p w14:paraId="05EC10B3" w14:textId="77777777" w:rsidR="003F32FA" w:rsidRDefault="00FE276A">
            <w:pPr>
              <w:pStyle w:val="TableContents"/>
              <w:widowControl w:val="0"/>
              <w:jc w:val="center"/>
              <w:rPr>
                <w:color w:val="000000"/>
              </w:rPr>
            </w:pPr>
            <w:r>
              <w:rPr>
                <w:color w:val="000000"/>
              </w:rPr>
              <w:t>M1</w:t>
            </w:r>
          </w:p>
        </w:tc>
        <w:tc>
          <w:tcPr>
            <w:tcW w:w="6303" w:type="dxa"/>
            <w:tcBorders>
              <w:left w:val="single" w:sz="4" w:space="0" w:color="000000"/>
              <w:bottom w:val="single" w:sz="4" w:space="0" w:color="000000"/>
              <w:right w:val="single" w:sz="4" w:space="0" w:color="000000"/>
            </w:tcBorders>
            <w:vAlign w:val="center"/>
          </w:tcPr>
          <w:p w14:paraId="4C4958D3" w14:textId="77777777" w:rsidR="003F32FA" w:rsidRDefault="00FE276A">
            <w:pPr>
              <w:pStyle w:val="TableContents"/>
              <w:widowControl w:val="0"/>
              <w:rPr>
                <w:lang w:val="en-US"/>
              </w:rPr>
            </w:pPr>
            <w:r>
              <w:rPr>
                <w:lang w:val="en-US"/>
              </w:rPr>
              <w:t>The interaction mechanism described is pharmacodynamic</w:t>
            </w:r>
          </w:p>
        </w:tc>
        <w:tc>
          <w:tcPr>
            <w:tcW w:w="1346" w:type="dxa"/>
            <w:tcBorders>
              <w:left w:val="single" w:sz="4" w:space="0" w:color="000000"/>
              <w:bottom w:val="single" w:sz="4" w:space="0" w:color="000000"/>
            </w:tcBorders>
            <w:vAlign w:val="center"/>
          </w:tcPr>
          <w:p w14:paraId="34E18087" w14:textId="77777777" w:rsidR="003F32FA" w:rsidRDefault="00FE276A">
            <w:pPr>
              <w:pStyle w:val="TableContents"/>
              <w:widowControl w:val="0"/>
              <w:jc w:val="center"/>
            </w:pPr>
            <w:r>
              <w:t>+3</w:t>
            </w:r>
          </w:p>
        </w:tc>
        <w:tc>
          <w:tcPr>
            <w:tcW w:w="1115" w:type="dxa"/>
            <w:tcBorders>
              <w:left w:val="single" w:sz="4" w:space="0" w:color="000000"/>
              <w:bottom w:val="single" w:sz="4" w:space="0" w:color="000000"/>
            </w:tcBorders>
            <w:vAlign w:val="center"/>
          </w:tcPr>
          <w:p w14:paraId="4A0C87C5"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5DC16A67" w14:textId="77777777" w:rsidR="003F32FA" w:rsidRDefault="00FE276A">
            <w:pPr>
              <w:pStyle w:val="TableContents"/>
              <w:widowControl w:val="0"/>
              <w:jc w:val="center"/>
            </w:pPr>
            <w:r>
              <w:t>0</w:t>
            </w:r>
          </w:p>
        </w:tc>
      </w:tr>
      <w:tr w:rsidR="003F32FA" w14:paraId="2CA14FB4" w14:textId="77777777">
        <w:trPr>
          <w:trHeight w:val="864"/>
        </w:trPr>
        <w:tc>
          <w:tcPr>
            <w:tcW w:w="536" w:type="dxa"/>
            <w:tcBorders>
              <w:left w:val="single" w:sz="4" w:space="0" w:color="000000"/>
              <w:bottom w:val="single" w:sz="4" w:space="0" w:color="000000"/>
            </w:tcBorders>
            <w:vAlign w:val="center"/>
          </w:tcPr>
          <w:p w14:paraId="29D7E088" w14:textId="77777777" w:rsidR="003F32FA" w:rsidRDefault="00FE276A">
            <w:pPr>
              <w:pStyle w:val="TableContents"/>
              <w:widowControl w:val="0"/>
              <w:jc w:val="center"/>
              <w:rPr>
                <w:color w:val="000000"/>
              </w:rPr>
            </w:pPr>
            <w:r>
              <w:rPr>
                <w:color w:val="000000"/>
              </w:rPr>
              <w:t>M2</w:t>
            </w:r>
          </w:p>
        </w:tc>
        <w:tc>
          <w:tcPr>
            <w:tcW w:w="6303" w:type="dxa"/>
            <w:tcBorders>
              <w:left w:val="single" w:sz="4" w:space="0" w:color="000000"/>
              <w:bottom w:val="single" w:sz="4" w:space="0" w:color="000000"/>
              <w:right w:val="single" w:sz="4" w:space="0" w:color="000000"/>
            </w:tcBorders>
            <w:vAlign w:val="center"/>
          </w:tcPr>
          <w:p w14:paraId="59CD8FA1" w14:textId="77777777" w:rsidR="003F32FA" w:rsidRDefault="00FE276A">
            <w:pPr>
              <w:pStyle w:val="TableContents"/>
              <w:widowControl w:val="0"/>
              <w:spacing w:before="36" w:after="36"/>
              <w:jc w:val="both"/>
              <w:rPr>
                <w:rFonts w:eastAsia="Cambria"/>
                <w:strike/>
                <w:color w:val="C9211E"/>
                <w:kern w:val="0"/>
                <w:lang w:val="en-US" w:eastAsia="en-US" w:bidi="ar-SA"/>
              </w:rPr>
            </w:pPr>
            <w:r>
              <w:rPr>
                <w:rFonts w:eastAsia="Cambria"/>
                <w:strike/>
                <w:color w:val="C9211E"/>
                <w:kern w:val="0"/>
                <w:lang w:val="en-US" w:eastAsia="en-US" w:bidi="ar-SA"/>
              </w:rPr>
              <w:t>The interaction is pharmacokinetic (enzymatic induction or inhibition) for the herb and the drug is substrate of a single CYP</w:t>
            </w:r>
          </w:p>
          <w:p w14:paraId="3E0C059B" w14:textId="77777777" w:rsidR="003F32FA" w:rsidRDefault="00FE276A">
            <w:pPr>
              <w:pStyle w:val="Compact"/>
              <w:widowControl w:val="0"/>
              <w:jc w:val="both"/>
              <w:rPr>
                <w:rFonts w:eastAsia="Cambria"/>
                <w:color w:val="C9211E"/>
                <w:kern w:val="0"/>
                <w:lang w:val="en-US" w:eastAsia="en-US" w:bidi="ar-SA"/>
              </w:rPr>
            </w:pPr>
            <w:r>
              <w:rPr>
                <w:rFonts w:eastAsia="Cambria"/>
                <w:color w:val="C9211E"/>
                <w:kern w:val="0"/>
                <w:lang w:val="en-US" w:eastAsia="en-US" w:bidi="ar-SA"/>
              </w:rPr>
              <w:t>The study describes the implication of a single enzyme or transporter (herb) and the drug is substrate of this enzyme or transporter only – major pathway (refer to HUG substrates table or DDI predictor)</w:t>
            </w:r>
          </w:p>
        </w:tc>
        <w:tc>
          <w:tcPr>
            <w:tcW w:w="1346" w:type="dxa"/>
            <w:tcBorders>
              <w:left w:val="single" w:sz="4" w:space="0" w:color="000000"/>
              <w:bottom w:val="single" w:sz="4" w:space="0" w:color="000000"/>
            </w:tcBorders>
            <w:vAlign w:val="center"/>
          </w:tcPr>
          <w:p w14:paraId="6E3FD749"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2232EC67" w14:textId="77777777" w:rsidR="003F32FA" w:rsidRDefault="00FE276A">
            <w:pPr>
              <w:pStyle w:val="TableContents"/>
              <w:widowControl w:val="0"/>
              <w:jc w:val="center"/>
            </w:pPr>
            <w:r>
              <w:t>-2</w:t>
            </w:r>
          </w:p>
        </w:tc>
        <w:tc>
          <w:tcPr>
            <w:tcW w:w="1170" w:type="dxa"/>
            <w:tcBorders>
              <w:left w:val="single" w:sz="4" w:space="0" w:color="000000"/>
              <w:bottom w:val="single" w:sz="4" w:space="0" w:color="000000"/>
              <w:right w:val="single" w:sz="4" w:space="0" w:color="000000"/>
            </w:tcBorders>
            <w:vAlign w:val="center"/>
          </w:tcPr>
          <w:p w14:paraId="16A40004" w14:textId="77777777" w:rsidR="003F32FA" w:rsidRDefault="00FE276A">
            <w:pPr>
              <w:pStyle w:val="TableContents"/>
              <w:widowControl w:val="0"/>
              <w:jc w:val="center"/>
            </w:pPr>
            <w:r>
              <w:t>0</w:t>
            </w:r>
          </w:p>
        </w:tc>
      </w:tr>
      <w:tr w:rsidR="003F32FA" w14:paraId="6E011B17" w14:textId="77777777">
        <w:trPr>
          <w:trHeight w:val="864"/>
        </w:trPr>
        <w:tc>
          <w:tcPr>
            <w:tcW w:w="536" w:type="dxa"/>
            <w:tcBorders>
              <w:left w:val="single" w:sz="4" w:space="0" w:color="000000"/>
              <w:bottom w:val="single" w:sz="4" w:space="0" w:color="000000"/>
            </w:tcBorders>
            <w:vAlign w:val="center"/>
          </w:tcPr>
          <w:p w14:paraId="437B7359" w14:textId="77777777" w:rsidR="003F32FA" w:rsidRDefault="00FE276A">
            <w:pPr>
              <w:pStyle w:val="TableContents"/>
              <w:widowControl w:val="0"/>
              <w:jc w:val="center"/>
              <w:rPr>
                <w:color w:val="000000"/>
              </w:rPr>
            </w:pPr>
            <w:r>
              <w:rPr>
                <w:color w:val="000000"/>
              </w:rPr>
              <w:t>M3</w:t>
            </w:r>
          </w:p>
        </w:tc>
        <w:tc>
          <w:tcPr>
            <w:tcW w:w="6303" w:type="dxa"/>
            <w:tcBorders>
              <w:left w:val="single" w:sz="4" w:space="0" w:color="000000"/>
              <w:bottom w:val="single" w:sz="4" w:space="0" w:color="000000"/>
              <w:right w:val="single" w:sz="4" w:space="0" w:color="000000"/>
            </w:tcBorders>
            <w:vAlign w:val="center"/>
          </w:tcPr>
          <w:p w14:paraId="7204F7B1"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drug is metabolized by the CYP2C9, 2C19 or 2D6</w:t>
            </w:r>
          </w:p>
        </w:tc>
        <w:tc>
          <w:tcPr>
            <w:tcW w:w="1346" w:type="dxa"/>
            <w:tcBorders>
              <w:left w:val="single" w:sz="4" w:space="0" w:color="000000"/>
              <w:bottom w:val="single" w:sz="4" w:space="0" w:color="000000"/>
            </w:tcBorders>
            <w:vAlign w:val="center"/>
          </w:tcPr>
          <w:p w14:paraId="439F43C0" w14:textId="77777777" w:rsidR="003F32FA" w:rsidRDefault="00FE276A">
            <w:pPr>
              <w:pStyle w:val="TableContents"/>
              <w:widowControl w:val="0"/>
              <w:jc w:val="center"/>
            </w:pPr>
            <w:r>
              <w:t>-1</w:t>
            </w:r>
          </w:p>
        </w:tc>
        <w:tc>
          <w:tcPr>
            <w:tcW w:w="1115" w:type="dxa"/>
            <w:tcBorders>
              <w:left w:val="single" w:sz="4" w:space="0" w:color="000000"/>
              <w:bottom w:val="single" w:sz="4" w:space="0" w:color="000000"/>
            </w:tcBorders>
            <w:vAlign w:val="center"/>
          </w:tcPr>
          <w:p w14:paraId="4FF6FFBB" w14:textId="77777777" w:rsidR="003F32FA" w:rsidRDefault="00FE276A">
            <w:pPr>
              <w:pStyle w:val="TableContents"/>
              <w:widowControl w:val="0"/>
              <w:jc w:val="center"/>
            </w:pPr>
            <w:r>
              <w:t>+1</w:t>
            </w:r>
          </w:p>
        </w:tc>
        <w:tc>
          <w:tcPr>
            <w:tcW w:w="1170" w:type="dxa"/>
            <w:tcBorders>
              <w:left w:val="single" w:sz="4" w:space="0" w:color="000000"/>
              <w:bottom w:val="single" w:sz="4" w:space="0" w:color="000000"/>
              <w:right w:val="single" w:sz="4" w:space="0" w:color="000000"/>
            </w:tcBorders>
            <w:vAlign w:val="center"/>
          </w:tcPr>
          <w:p w14:paraId="51BD80C0" w14:textId="77777777" w:rsidR="003F32FA" w:rsidRDefault="00FE276A">
            <w:pPr>
              <w:pStyle w:val="TableContents"/>
              <w:widowControl w:val="0"/>
              <w:jc w:val="center"/>
            </w:pPr>
            <w:r>
              <w:t>0</w:t>
            </w:r>
          </w:p>
        </w:tc>
      </w:tr>
      <w:tr w:rsidR="003F32FA" w14:paraId="45717376" w14:textId="77777777">
        <w:trPr>
          <w:trHeight w:val="864"/>
        </w:trPr>
        <w:tc>
          <w:tcPr>
            <w:tcW w:w="536" w:type="dxa"/>
            <w:tcBorders>
              <w:left w:val="single" w:sz="4" w:space="0" w:color="000000"/>
              <w:bottom w:val="single" w:sz="4" w:space="0" w:color="000000"/>
            </w:tcBorders>
            <w:vAlign w:val="center"/>
          </w:tcPr>
          <w:p w14:paraId="3B793D4A" w14:textId="77777777" w:rsidR="003F32FA" w:rsidRDefault="00FE276A">
            <w:pPr>
              <w:pStyle w:val="TableContents"/>
              <w:widowControl w:val="0"/>
              <w:jc w:val="center"/>
              <w:rPr>
                <w:color w:val="000000"/>
              </w:rPr>
            </w:pPr>
            <w:r>
              <w:rPr>
                <w:color w:val="000000"/>
              </w:rPr>
              <w:t>M4</w:t>
            </w:r>
          </w:p>
        </w:tc>
        <w:tc>
          <w:tcPr>
            <w:tcW w:w="6303" w:type="dxa"/>
            <w:tcBorders>
              <w:left w:val="single" w:sz="4" w:space="0" w:color="000000"/>
              <w:bottom w:val="single" w:sz="4" w:space="0" w:color="000000"/>
              <w:right w:val="single" w:sz="4" w:space="0" w:color="000000"/>
            </w:tcBorders>
            <w:vAlign w:val="center"/>
          </w:tcPr>
          <w:p w14:paraId="35310425"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study describes an event that appeared after a single intake of the herb</w:t>
            </w:r>
          </w:p>
        </w:tc>
        <w:tc>
          <w:tcPr>
            <w:tcW w:w="1346" w:type="dxa"/>
            <w:tcBorders>
              <w:left w:val="single" w:sz="4" w:space="0" w:color="000000"/>
              <w:bottom w:val="single" w:sz="4" w:space="0" w:color="000000"/>
            </w:tcBorders>
            <w:vAlign w:val="center"/>
          </w:tcPr>
          <w:p w14:paraId="3478C520" w14:textId="77777777" w:rsidR="003F32FA" w:rsidRDefault="00FE276A">
            <w:pPr>
              <w:pStyle w:val="TableContents"/>
              <w:widowControl w:val="0"/>
              <w:jc w:val="center"/>
            </w:pPr>
            <w:r>
              <w:t>+3</w:t>
            </w:r>
          </w:p>
        </w:tc>
        <w:tc>
          <w:tcPr>
            <w:tcW w:w="1115" w:type="dxa"/>
            <w:tcBorders>
              <w:left w:val="single" w:sz="4" w:space="0" w:color="000000"/>
              <w:bottom w:val="single" w:sz="4" w:space="0" w:color="000000"/>
            </w:tcBorders>
            <w:vAlign w:val="center"/>
          </w:tcPr>
          <w:p w14:paraId="182F339F"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65DC09D1" w14:textId="77777777" w:rsidR="003F32FA" w:rsidRDefault="00FE276A">
            <w:pPr>
              <w:pStyle w:val="TableContents"/>
              <w:widowControl w:val="0"/>
              <w:jc w:val="center"/>
            </w:pPr>
            <w:r>
              <w:t>0</w:t>
            </w:r>
          </w:p>
        </w:tc>
      </w:tr>
      <w:tr w:rsidR="003F32FA" w14:paraId="344550F3" w14:textId="77777777">
        <w:trPr>
          <w:trHeight w:val="864"/>
        </w:trPr>
        <w:tc>
          <w:tcPr>
            <w:tcW w:w="536" w:type="dxa"/>
            <w:tcBorders>
              <w:left w:val="single" w:sz="4" w:space="0" w:color="000000"/>
              <w:bottom w:val="single" w:sz="4" w:space="0" w:color="000000"/>
            </w:tcBorders>
            <w:vAlign w:val="center"/>
          </w:tcPr>
          <w:p w14:paraId="2C675C39" w14:textId="77777777" w:rsidR="003F32FA" w:rsidRDefault="00FE276A">
            <w:pPr>
              <w:pStyle w:val="TableContents"/>
              <w:widowControl w:val="0"/>
              <w:jc w:val="center"/>
              <w:rPr>
                <w:color w:val="000000"/>
              </w:rPr>
            </w:pPr>
            <w:r>
              <w:rPr>
                <w:color w:val="000000"/>
              </w:rPr>
              <w:t>M5</w:t>
            </w:r>
          </w:p>
        </w:tc>
        <w:tc>
          <w:tcPr>
            <w:tcW w:w="6303" w:type="dxa"/>
            <w:tcBorders>
              <w:left w:val="single" w:sz="4" w:space="0" w:color="000000"/>
              <w:bottom w:val="single" w:sz="4" w:space="0" w:color="000000"/>
              <w:right w:val="single" w:sz="4" w:space="0" w:color="000000"/>
            </w:tcBorders>
            <w:vAlign w:val="center"/>
          </w:tcPr>
          <w:p w14:paraId="1449AED5" w14:textId="77777777" w:rsidR="003F32FA" w:rsidRPr="00D91C67" w:rsidRDefault="00FE276A">
            <w:pPr>
              <w:pStyle w:val="Compact"/>
              <w:widowControl w:val="0"/>
              <w:jc w:val="both"/>
              <w:rPr>
                <w:lang w:val="en-US"/>
              </w:rPr>
            </w:pPr>
            <w:r>
              <w:rPr>
                <w:rFonts w:eastAsia="Cambria"/>
                <w:strike/>
                <w:color w:val="C9211E"/>
                <w:kern w:val="0"/>
                <w:lang w:val="en-US" w:eastAsia="en-US" w:bidi="ar-SA"/>
              </w:rPr>
              <w:t xml:space="preserve">The study describes an event that appeared after multiple intake of the herb </w:t>
            </w:r>
            <w:r>
              <w:rPr>
                <w:rFonts w:eastAsia="Cambria"/>
                <w:color w:val="C9211E"/>
                <w:kern w:val="0"/>
                <w:lang w:val="en-US" w:eastAsia="en-US" w:bidi="ar-SA"/>
              </w:rPr>
              <w:t>The number of intakes of the herb is:</w:t>
            </w:r>
          </w:p>
        </w:tc>
        <w:tc>
          <w:tcPr>
            <w:tcW w:w="1346" w:type="dxa"/>
            <w:tcBorders>
              <w:left w:val="single" w:sz="4" w:space="0" w:color="000000"/>
              <w:bottom w:val="single" w:sz="4" w:space="0" w:color="000000"/>
            </w:tcBorders>
            <w:vAlign w:val="center"/>
          </w:tcPr>
          <w:p w14:paraId="69C4D6BA" w14:textId="77777777" w:rsidR="003F32FA" w:rsidRDefault="00FE276A">
            <w:pPr>
              <w:pStyle w:val="TableContents"/>
              <w:widowControl w:val="0"/>
              <w:jc w:val="center"/>
            </w:pPr>
            <w:r>
              <w:rPr>
                <w:color w:val="C9211E"/>
              </w:rPr>
              <w:t>Single intake:</w:t>
            </w:r>
            <w:r>
              <w:rPr>
                <w:color w:val="C9211E"/>
              </w:rPr>
              <w:br/>
              <w:t>+3</w:t>
            </w:r>
          </w:p>
        </w:tc>
        <w:tc>
          <w:tcPr>
            <w:tcW w:w="1115" w:type="dxa"/>
            <w:tcBorders>
              <w:left w:val="single" w:sz="4" w:space="0" w:color="000000"/>
              <w:bottom w:val="single" w:sz="4" w:space="0" w:color="000000"/>
            </w:tcBorders>
            <w:vAlign w:val="center"/>
          </w:tcPr>
          <w:p w14:paraId="3F6E83FF" w14:textId="77777777" w:rsidR="003F32FA" w:rsidRDefault="00FE276A">
            <w:pPr>
              <w:pStyle w:val="TableContents"/>
              <w:widowControl w:val="0"/>
              <w:jc w:val="center"/>
            </w:pPr>
            <w:r>
              <w:rPr>
                <w:color w:val="C9211E"/>
              </w:rPr>
              <w:t>Multiple intakes:</w:t>
            </w:r>
            <w:r>
              <w:rPr>
                <w:color w:val="C9211E"/>
              </w:rPr>
              <w:br/>
              <w:t>+2</w:t>
            </w:r>
          </w:p>
        </w:tc>
        <w:tc>
          <w:tcPr>
            <w:tcW w:w="1170" w:type="dxa"/>
            <w:tcBorders>
              <w:left w:val="single" w:sz="4" w:space="0" w:color="000000"/>
              <w:bottom w:val="single" w:sz="4" w:space="0" w:color="000000"/>
              <w:right w:val="single" w:sz="4" w:space="0" w:color="000000"/>
            </w:tcBorders>
            <w:vAlign w:val="center"/>
          </w:tcPr>
          <w:p w14:paraId="0DCAB318" w14:textId="77777777" w:rsidR="003F32FA" w:rsidRDefault="00FE276A">
            <w:pPr>
              <w:pStyle w:val="TableContents"/>
              <w:widowControl w:val="0"/>
              <w:jc w:val="center"/>
            </w:pPr>
            <w:r>
              <w:t>0</w:t>
            </w:r>
          </w:p>
        </w:tc>
      </w:tr>
      <w:tr w:rsidR="003F32FA" w14:paraId="3EBC437F" w14:textId="77777777">
        <w:trPr>
          <w:trHeight w:val="864"/>
        </w:trPr>
        <w:tc>
          <w:tcPr>
            <w:tcW w:w="536" w:type="dxa"/>
            <w:tcBorders>
              <w:left w:val="single" w:sz="4" w:space="0" w:color="000000"/>
              <w:bottom w:val="single" w:sz="4" w:space="0" w:color="000000"/>
            </w:tcBorders>
            <w:vAlign w:val="center"/>
          </w:tcPr>
          <w:p w14:paraId="623F3AB7" w14:textId="77777777" w:rsidR="003F32FA" w:rsidRDefault="00FE276A">
            <w:pPr>
              <w:pStyle w:val="TableContents"/>
              <w:widowControl w:val="0"/>
              <w:jc w:val="center"/>
              <w:rPr>
                <w:color w:val="000000"/>
              </w:rPr>
            </w:pPr>
            <w:r>
              <w:rPr>
                <w:color w:val="000000"/>
              </w:rPr>
              <w:t>M6</w:t>
            </w:r>
          </w:p>
        </w:tc>
        <w:tc>
          <w:tcPr>
            <w:tcW w:w="6303" w:type="dxa"/>
            <w:tcBorders>
              <w:left w:val="single" w:sz="4" w:space="0" w:color="000000"/>
              <w:bottom w:val="single" w:sz="4" w:space="0" w:color="000000"/>
              <w:right w:val="single" w:sz="4" w:space="0" w:color="000000"/>
            </w:tcBorders>
            <w:vAlign w:val="center"/>
          </w:tcPr>
          <w:p w14:paraId="2EBC606A" w14:textId="77777777" w:rsidR="003F32FA" w:rsidRDefault="00FE276A">
            <w:pPr>
              <w:pStyle w:val="TableContents"/>
              <w:widowControl w:val="0"/>
              <w:rPr>
                <w:lang w:val="en-US"/>
              </w:rPr>
            </w:pPr>
            <w:r>
              <w:rPr>
                <w:lang w:val="en-US"/>
              </w:rPr>
              <w:t>If and only if an interaction occurred: a dechallenge or rechallenge was stated</w:t>
            </w:r>
          </w:p>
        </w:tc>
        <w:tc>
          <w:tcPr>
            <w:tcW w:w="1346" w:type="dxa"/>
            <w:tcBorders>
              <w:left w:val="single" w:sz="4" w:space="0" w:color="000000"/>
              <w:bottom w:val="single" w:sz="4" w:space="0" w:color="000000"/>
            </w:tcBorders>
            <w:vAlign w:val="center"/>
          </w:tcPr>
          <w:p w14:paraId="0BCB857F" w14:textId="77777777" w:rsidR="003F32FA" w:rsidRDefault="00FE276A">
            <w:pPr>
              <w:pStyle w:val="TableContents"/>
              <w:widowControl w:val="0"/>
              <w:jc w:val="center"/>
            </w:pPr>
            <w:r>
              <w:t>+3</w:t>
            </w:r>
          </w:p>
        </w:tc>
        <w:tc>
          <w:tcPr>
            <w:tcW w:w="1115" w:type="dxa"/>
            <w:tcBorders>
              <w:left w:val="single" w:sz="4" w:space="0" w:color="000000"/>
              <w:bottom w:val="single" w:sz="4" w:space="0" w:color="000000"/>
            </w:tcBorders>
            <w:vAlign w:val="center"/>
          </w:tcPr>
          <w:p w14:paraId="19CD1B73"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6CA2DB19" w14:textId="77777777" w:rsidR="003F32FA" w:rsidRDefault="00FE276A">
            <w:pPr>
              <w:pStyle w:val="TableContents"/>
              <w:widowControl w:val="0"/>
              <w:jc w:val="center"/>
            </w:pPr>
            <w:r>
              <w:t>0</w:t>
            </w:r>
          </w:p>
        </w:tc>
      </w:tr>
      <w:tr w:rsidR="003F32FA" w14:paraId="1EBF93EF" w14:textId="77777777">
        <w:trPr>
          <w:trHeight w:val="864"/>
        </w:trPr>
        <w:tc>
          <w:tcPr>
            <w:tcW w:w="536" w:type="dxa"/>
            <w:tcBorders>
              <w:left w:val="single" w:sz="4" w:space="0" w:color="000000"/>
              <w:bottom w:val="single" w:sz="4" w:space="0" w:color="000000"/>
            </w:tcBorders>
            <w:vAlign w:val="center"/>
          </w:tcPr>
          <w:p w14:paraId="57762AE3" w14:textId="77777777" w:rsidR="003F32FA" w:rsidRDefault="003F32FA">
            <w:pPr>
              <w:pStyle w:val="TableContents"/>
              <w:widowControl w:val="0"/>
              <w:jc w:val="center"/>
              <w:rPr>
                <w:color w:val="000000"/>
              </w:rPr>
            </w:pPr>
          </w:p>
        </w:tc>
        <w:tc>
          <w:tcPr>
            <w:tcW w:w="6303" w:type="dxa"/>
            <w:tcBorders>
              <w:left w:val="single" w:sz="4" w:space="0" w:color="000000"/>
              <w:bottom w:val="single" w:sz="4" w:space="0" w:color="000000"/>
              <w:right w:val="single" w:sz="4" w:space="0" w:color="000000"/>
            </w:tcBorders>
            <w:vAlign w:val="center"/>
          </w:tcPr>
          <w:p w14:paraId="6B5838CE" w14:textId="77777777" w:rsidR="003F32FA" w:rsidRDefault="00FE276A">
            <w:pPr>
              <w:pStyle w:val="TableContents"/>
              <w:widowControl w:val="0"/>
              <w:rPr>
                <w:strike/>
                <w:color w:val="C9211E"/>
                <w:lang w:val="en-US"/>
              </w:rPr>
            </w:pPr>
            <w:r>
              <w:rPr>
                <w:strike/>
                <w:color w:val="C9211E"/>
                <w:lang w:val="en-US"/>
              </w:rPr>
              <w:t>The mechanism described is an enzymatic inhibition and the herb has been taken repeatedly over at least 7 days.</w:t>
            </w:r>
          </w:p>
        </w:tc>
        <w:tc>
          <w:tcPr>
            <w:tcW w:w="1346" w:type="dxa"/>
            <w:tcBorders>
              <w:left w:val="single" w:sz="4" w:space="0" w:color="000000"/>
              <w:bottom w:val="single" w:sz="4" w:space="0" w:color="000000"/>
            </w:tcBorders>
            <w:vAlign w:val="center"/>
          </w:tcPr>
          <w:p w14:paraId="328817B8" w14:textId="77777777" w:rsidR="003F32FA" w:rsidRDefault="00FE276A">
            <w:pPr>
              <w:pStyle w:val="TableContents"/>
              <w:widowControl w:val="0"/>
              <w:jc w:val="center"/>
              <w:rPr>
                <w:strike/>
                <w:color w:val="C9211E"/>
              </w:rPr>
            </w:pPr>
            <w:r>
              <w:rPr>
                <w:strike/>
                <w:color w:val="C9211E"/>
              </w:rPr>
              <w:t>+2</w:t>
            </w:r>
          </w:p>
        </w:tc>
        <w:tc>
          <w:tcPr>
            <w:tcW w:w="1115" w:type="dxa"/>
            <w:tcBorders>
              <w:left w:val="single" w:sz="4" w:space="0" w:color="000000"/>
              <w:bottom w:val="single" w:sz="4" w:space="0" w:color="000000"/>
            </w:tcBorders>
            <w:vAlign w:val="center"/>
          </w:tcPr>
          <w:p w14:paraId="2A02C271" w14:textId="77777777" w:rsidR="003F32FA" w:rsidRDefault="00FE276A">
            <w:pPr>
              <w:pStyle w:val="TableContents"/>
              <w:widowControl w:val="0"/>
              <w:jc w:val="center"/>
              <w:rPr>
                <w:strike/>
                <w:color w:val="C9211E"/>
              </w:rPr>
            </w:pPr>
            <w:r>
              <w:rPr>
                <w:strike/>
                <w:color w:val="C9211E"/>
              </w:rPr>
              <w:t>0</w:t>
            </w:r>
          </w:p>
        </w:tc>
        <w:tc>
          <w:tcPr>
            <w:tcW w:w="1170" w:type="dxa"/>
            <w:tcBorders>
              <w:left w:val="single" w:sz="4" w:space="0" w:color="000000"/>
              <w:bottom w:val="single" w:sz="4" w:space="0" w:color="000000"/>
              <w:right w:val="single" w:sz="4" w:space="0" w:color="000000"/>
            </w:tcBorders>
            <w:vAlign w:val="center"/>
          </w:tcPr>
          <w:p w14:paraId="46EA1F4C" w14:textId="77777777" w:rsidR="003F32FA" w:rsidRDefault="00FE276A">
            <w:pPr>
              <w:pStyle w:val="TableContents"/>
              <w:widowControl w:val="0"/>
              <w:jc w:val="center"/>
              <w:rPr>
                <w:strike/>
                <w:color w:val="C9211E"/>
              </w:rPr>
            </w:pPr>
            <w:r>
              <w:rPr>
                <w:strike/>
                <w:color w:val="C9211E"/>
              </w:rPr>
              <w:t>0</w:t>
            </w:r>
          </w:p>
        </w:tc>
      </w:tr>
      <w:tr w:rsidR="003F32FA" w14:paraId="7055D9BD" w14:textId="77777777">
        <w:trPr>
          <w:trHeight w:val="288"/>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369AEBD3" w14:textId="77777777" w:rsidR="003F32FA" w:rsidRDefault="00FE276A">
            <w:pPr>
              <w:pStyle w:val="TableContents"/>
              <w:widowControl w:val="0"/>
              <w:jc w:val="center"/>
              <w:rPr>
                <w:color w:val="000000"/>
              </w:rPr>
            </w:pPr>
            <w:r>
              <w:rPr>
                <w:color w:val="000000"/>
              </w:rPr>
              <w:t>Patient</w:t>
            </w:r>
          </w:p>
        </w:tc>
      </w:tr>
      <w:tr w:rsidR="003F32FA" w14:paraId="2C3005F9" w14:textId="77777777">
        <w:trPr>
          <w:trHeight w:val="864"/>
        </w:trPr>
        <w:tc>
          <w:tcPr>
            <w:tcW w:w="536" w:type="dxa"/>
            <w:tcBorders>
              <w:left w:val="single" w:sz="4" w:space="0" w:color="000000"/>
              <w:bottom w:val="single" w:sz="4" w:space="0" w:color="000000"/>
            </w:tcBorders>
            <w:vAlign w:val="center"/>
          </w:tcPr>
          <w:p w14:paraId="288F0A91" w14:textId="77777777" w:rsidR="003F32FA" w:rsidRDefault="00FE276A">
            <w:pPr>
              <w:pStyle w:val="TableContents"/>
              <w:widowControl w:val="0"/>
              <w:jc w:val="center"/>
              <w:rPr>
                <w:color w:val="000000"/>
              </w:rPr>
            </w:pPr>
            <w:r>
              <w:rPr>
                <w:color w:val="000000"/>
              </w:rPr>
              <w:t>P1</w:t>
            </w:r>
          </w:p>
        </w:tc>
        <w:tc>
          <w:tcPr>
            <w:tcW w:w="6303" w:type="dxa"/>
            <w:tcBorders>
              <w:left w:val="single" w:sz="4" w:space="0" w:color="000000"/>
              <w:bottom w:val="single" w:sz="4" w:space="0" w:color="000000"/>
              <w:right w:val="single" w:sz="4" w:space="0" w:color="000000"/>
            </w:tcBorders>
            <w:vAlign w:val="center"/>
          </w:tcPr>
          <w:p w14:paraId="12952D87"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case concerns a patient aged 70 or more, 18 or less, or a pregnant woman</w:t>
            </w:r>
          </w:p>
        </w:tc>
        <w:tc>
          <w:tcPr>
            <w:tcW w:w="1346" w:type="dxa"/>
            <w:tcBorders>
              <w:left w:val="single" w:sz="4" w:space="0" w:color="000000"/>
              <w:bottom w:val="single" w:sz="4" w:space="0" w:color="000000"/>
            </w:tcBorders>
            <w:vAlign w:val="center"/>
          </w:tcPr>
          <w:p w14:paraId="00004726"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25B62BA3"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58B4D3D9" w14:textId="77777777" w:rsidR="003F32FA" w:rsidRDefault="00FE276A">
            <w:pPr>
              <w:pStyle w:val="TableContents"/>
              <w:widowControl w:val="0"/>
              <w:jc w:val="center"/>
            </w:pPr>
            <w:r>
              <w:t>-2</w:t>
            </w:r>
          </w:p>
        </w:tc>
      </w:tr>
      <w:tr w:rsidR="003F32FA" w14:paraId="6FCE621F" w14:textId="77777777">
        <w:trPr>
          <w:trHeight w:val="864"/>
        </w:trPr>
        <w:tc>
          <w:tcPr>
            <w:tcW w:w="536" w:type="dxa"/>
            <w:tcBorders>
              <w:left w:val="single" w:sz="4" w:space="0" w:color="000000"/>
              <w:bottom w:val="single" w:sz="4" w:space="0" w:color="000000"/>
            </w:tcBorders>
            <w:vAlign w:val="center"/>
          </w:tcPr>
          <w:p w14:paraId="4961E8A3" w14:textId="77777777" w:rsidR="003F32FA" w:rsidRDefault="00FE276A">
            <w:pPr>
              <w:pStyle w:val="TableContents"/>
              <w:widowControl w:val="0"/>
              <w:jc w:val="center"/>
              <w:rPr>
                <w:color w:val="000000"/>
              </w:rPr>
            </w:pPr>
            <w:r>
              <w:rPr>
                <w:color w:val="000000"/>
              </w:rPr>
              <w:t>P2</w:t>
            </w:r>
          </w:p>
        </w:tc>
        <w:tc>
          <w:tcPr>
            <w:tcW w:w="6303" w:type="dxa"/>
            <w:tcBorders>
              <w:left w:val="single" w:sz="4" w:space="0" w:color="000000"/>
              <w:bottom w:val="single" w:sz="4" w:space="0" w:color="000000"/>
              <w:right w:val="single" w:sz="4" w:space="0" w:color="000000"/>
            </w:tcBorders>
            <w:vAlign w:val="center"/>
          </w:tcPr>
          <w:p w14:paraId="4C26A47C" w14:textId="77777777" w:rsidR="003F32FA" w:rsidRPr="00D91C67" w:rsidRDefault="00FE276A">
            <w:pPr>
              <w:pStyle w:val="Compact"/>
              <w:widowControl w:val="0"/>
              <w:jc w:val="both"/>
              <w:rPr>
                <w:lang w:val="en-US"/>
              </w:rPr>
            </w:pPr>
            <w:r>
              <w:rPr>
                <w:rFonts w:eastAsia="Cambria"/>
                <w:color w:val="C9211E"/>
                <w:kern w:val="0"/>
                <w:lang w:val="en-US" w:eastAsia="en-US" w:bidi="ar-SA"/>
              </w:rPr>
              <w:t>If</w:t>
            </w:r>
            <w:r>
              <w:rPr>
                <w:rFonts w:eastAsia="Cambria"/>
                <w:kern w:val="0"/>
                <w:lang w:val="en-US" w:eastAsia="en-US" w:bidi="ar-SA"/>
              </w:rPr>
              <w:t xml:space="preserve"> the patient has been transplanted, has a heart/kidney/liver failure, cancer or neurological disorders or is immunosuppressed, the treatment is directly related to this pathology</w:t>
            </w:r>
          </w:p>
        </w:tc>
        <w:tc>
          <w:tcPr>
            <w:tcW w:w="1346" w:type="dxa"/>
            <w:tcBorders>
              <w:left w:val="single" w:sz="4" w:space="0" w:color="000000"/>
              <w:bottom w:val="single" w:sz="4" w:space="0" w:color="000000"/>
            </w:tcBorders>
            <w:vAlign w:val="center"/>
          </w:tcPr>
          <w:p w14:paraId="0180F8C6"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4BD48198" w14:textId="77777777" w:rsidR="003F32FA" w:rsidRDefault="00FE276A">
            <w:pPr>
              <w:pStyle w:val="TableContents"/>
              <w:widowControl w:val="0"/>
              <w:jc w:val="center"/>
            </w:pPr>
            <w:r>
              <w:t>-2</w:t>
            </w:r>
          </w:p>
        </w:tc>
        <w:tc>
          <w:tcPr>
            <w:tcW w:w="1170" w:type="dxa"/>
            <w:tcBorders>
              <w:left w:val="single" w:sz="4" w:space="0" w:color="000000"/>
              <w:bottom w:val="single" w:sz="4" w:space="0" w:color="000000"/>
              <w:right w:val="single" w:sz="4" w:space="0" w:color="000000"/>
            </w:tcBorders>
            <w:vAlign w:val="center"/>
          </w:tcPr>
          <w:p w14:paraId="327C90DE" w14:textId="77777777" w:rsidR="003F32FA" w:rsidRDefault="00FE276A">
            <w:pPr>
              <w:pStyle w:val="TableContents"/>
              <w:widowControl w:val="0"/>
              <w:jc w:val="center"/>
            </w:pPr>
            <w:r>
              <w:t>0</w:t>
            </w:r>
          </w:p>
        </w:tc>
      </w:tr>
      <w:tr w:rsidR="003F32FA" w14:paraId="05F36057" w14:textId="77777777">
        <w:trPr>
          <w:trHeight w:val="864"/>
        </w:trPr>
        <w:tc>
          <w:tcPr>
            <w:tcW w:w="536" w:type="dxa"/>
            <w:tcBorders>
              <w:left w:val="single" w:sz="4" w:space="0" w:color="000000"/>
              <w:bottom w:val="single" w:sz="4" w:space="0" w:color="000000"/>
            </w:tcBorders>
            <w:vAlign w:val="center"/>
          </w:tcPr>
          <w:p w14:paraId="5B97386B" w14:textId="77777777" w:rsidR="003F32FA" w:rsidRDefault="00FE276A">
            <w:pPr>
              <w:pStyle w:val="TableContents"/>
              <w:widowControl w:val="0"/>
              <w:jc w:val="center"/>
              <w:rPr>
                <w:color w:val="000000"/>
              </w:rPr>
            </w:pPr>
            <w:r>
              <w:rPr>
                <w:color w:val="000000"/>
              </w:rPr>
              <w:t>P3</w:t>
            </w:r>
          </w:p>
        </w:tc>
        <w:tc>
          <w:tcPr>
            <w:tcW w:w="6303" w:type="dxa"/>
            <w:tcBorders>
              <w:left w:val="single" w:sz="4" w:space="0" w:color="000000"/>
              <w:bottom w:val="single" w:sz="4" w:space="0" w:color="000000"/>
              <w:right w:val="single" w:sz="4" w:space="0" w:color="000000"/>
            </w:tcBorders>
            <w:vAlign w:val="center"/>
          </w:tcPr>
          <w:p w14:paraId="535C5622"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patient’s treatment was well balanced before introduction of the herb</w:t>
            </w:r>
          </w:p>
        </w:tc>
        <w:tc>
          <w:tcPr>
            <w:tcW w:w="1346" w:type="dxa"/>
            <w:tcBorders>
              <w:left w:val="single" w:sz="4" w:space="0" w:color="000000"/>
              <w:bottom w:val="single" w:sz="4" w:space="0" w:color="000000"/>
            </w:tcBorders>
            <w:vAlign w:val="center"/>
          </w:tcPr>
          <w:p w14:paraId="18613A75"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650C67C1"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27F53B5E" w14:textId="77777777" w:rsidR="003F32FA" w:rsidRDefault="00FE276A">
            <w:pPr>
              <w:pStyle w:val="TableContents"/>
              <w:widowControl w:val="0"/>
              <w:jc w:val="center"/>
            </w:pPr>
            <w:r>
              <w:t>0</w:t>
            </w:r>
          </w:p>
        </w:tc>
      </w:tr>
      <w:tr w:rsidR="003F32FA" w14:paraId="3FC15C8D" w14:textId="77777777">
        <w:trPr>
          <w:trHeight w:val="142"/>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64C39F41" w14:textId="77777777" w:rsidR="003F32FA" w:rsidRDefault="00FE276A">
            <w:pPr>
              <w:pStyle w:val="TableContents"/>
              <w:widowControl w:val="0"/>
              <w:jc w:val="center"/>
              <w:rPr>
                <w:color w:val="C9211E"/>
              </w:rPr>
            </w:pPr>
            <w:r>
              <w:rPr>
                <w:color w:val="C9211E"/>
              </w:rPr>
              <w:t>Good use</w:t>
            </w:r>
          </w:p>
        </w:tc>
      </w:tr>
      <w:tr w:rsidR="003F32FA" w14:paraId="5551BBDD" w14:textId="77777777">
        <w:trPr>
          <w:trHeight w:val="864"/>
        </w:trPr>
        <w:tc>
          <w:tcPr>
            <w:tcW w:w="536" w:type="dxa"/>
            <w:tcBorders>
              <w:left w:val="single" w:sz="4" w:space="0" w:color="000000"/>
              <w:bottom w:val="single" w:sz="4" w:space="0" w:color="000000"/>
            </w:tcBorders>
            <w:vAlign w:val="center"/>
          </w:tcPr>
          <w:p w14:paraId="78086230" w14:textId="77777777" w:rsidR="003F32FA" w:rsidRDefault="00FE276A">
            <w:pPr>
              <w:pStyle w:val="TableContents"/>
              <w:widowControl w:val="0"/>
              <w:jc w:val="center"/>
              <w:rPr>
                <w:color w:val="C9211E"/>
              </w:rPr>
            </w:pPr>
            <w:r>
              <w:rPr>
                <w:color w:val="C9211E"/>
              </w:rPr>
              <w:t>G1</w:t>
            </w:r>
          </w:p>
        </w:tc>
        <w:tc>
          <w:tcPr>
            <w:tcW w:w="6303" w:type="dxa"/>
            <w:tcBorders>
              <w:left w:val="single" w:sz="4" w:space="0" w:color="000000"/>
              <w:bottom w:val="single" w:sz="4" w:space="0" w:color="000000"/>
              <w:right w:val="single" w:sz="4" w:space="0" w:color="000000"/>
            </w:tcBorders>
            <w:vAlign w:val="center"/>
          </w:tcPr>
          <w:p w14:paraId="74ABCAE3" w14:textId="77777777" w:rsidR="003F32FA" w:rsidRDefault="00FE276A">
            <w:pPr>
              <w:pStyle w:val="Compact"/>
              <w:widowControl w:val="0"/>
              <w:jc w:val="both"/>
              <w:rPr>
                <w:rFonts w:eastAsia="Cambria"/>
                <w:color w:val="C9211E"/>
                <w:kern w:val="0"/>
                <w:lang w:val="en-US" w:eastAsia="en-US" w:bidi="ar-SA"/>
              </w:rPr>
            </w:pPr>
            <w:r>
              <w:rPr>
                <w:rFonts w:eastAsia="Cambria"/>
                <w:color w:val="C9211E"/>
                <w:kern w:val="0"/>
                <w:lang w:val="en-US" w:eastAsia="en-US" w:bidi="ar-SA"/>
              </w:rPr>
              <w:t>If and only if the interaction is due to an herbal tea: the patient consumes more than 1 liter of herbal tea per day (if it is not an herbal tea, mark it as unknown)</w:t>
            </w:r>
          </w:p>
        </w:tc>
        <w:tc>
          <w:tcPr>
            <w:tcW w:w="1346" w:type="dxa"/>
            <w:tcBorders>
              <w:left w:val="single" w:sz="4" w:space="0" w:color="000000"/>
              <w:bottom w:val="single" w:sz="4" w:space="0" w:color="000000"/>
            </w:tcBorders>
            <w:vAlign w:val="center"/>
          </w:tcPr>
          <w:p w14:paraId="7D93659D" w14:textId="77777777" w:rsidR="003F32FA" w:rsidRDefault="00FE276A">
            <w:pPr>
              <w:pStyle w:val="TableContents"/>
              <w:widowControl w:val="0"/>
              <w:jc w:val="center"/>
              <w:rPr>
                <w:color w:val="C9211E"/>
              </w:rPr>
            </w:pPr>
            <w:r>
              <w:rPr>
                <w:color w:val="C9211E"/>
              </w:rPr>
              <w:t>-2</w:t>
            </w:r>
          </w:p>
        </w:tc>
        <w:tc>
          <w:tcPr>
            <w:tcW w:w="1115" w:type="dxa"/>
            <w:tcBorders>
              <w:left w:val="single" w:sz="4" w:space="0" w:color="000000"/>
              <w:bottom w:val="single" w:sz="4" w:space="0" w:color="000000"/>
            </w:tcBorders>
            <w:vAlign w:val="center"/>
          </w:tcPr>
          <w:p w14:paraId="1AAE41AE" w14:textId="77777777" w:rsidR="003F32FA" w:rsidRDefault="00FE276A">
            <w:pPr>
              <w:pStyle w:val="TableContents"/>
              <w:widowControl w:val="0"/>
              <w:jc w:val="center"/>
              <w:rPr>
                <w:color w:val="C9211E"/>
              </w:rPr>
            </w:pPr>
            <w:r>
              <w:rPr>
                <w:color w:val="C9211E"/>
              </w:rPr>
              <w:t>+1</w:t>
            </w:r>
          </w:p>
        </w:tc>
        <w:tc>
          <w:tcPr>
            <w:tcW w:w="1170" w:type="dxa"/>
            <w:tcBorders>
              <w:left w:val="single" w:sz="4" w:space="0" w:color="000000"/>
              <w:bottom w:val="single" w:sz="4" w:space="0" w:color="000000"/>
              <w:right w:val="single" w:sz="4" w:space="0" w:color="000000"/>
            </w:tcBorders>
            <w:vAlign w:val="center"/>
          </w:tcPr>
          <w:p w14:paraId="2A1A7D9D" w14:textId="77777777" w:rsidR="003F32FA" w:rsidRDefault="00FE276A">
            <w:pPr>
              <w:pStyle w:val="TableContents"/>
              <w:widowControl w:val="0"/>
              <w:jc w:val="center"/>
              <w:rPr>
                <w:color w:val="C9211E"/>
              </w:rPr>
            </w:pPr>
            <w:r>
              <w:rPr>
                <w:color w:val="C9211E"/>
              </w:rPr>
              <w:t>-1</w:t>
            </w:r>
          </w:p>
        </w:tc>
      </w:tr>
      <w:tr w:rsidR="003F32FA" w14:paraId="6E0D623C" w14:textId="77777777">
        <w:trPr>
          <w:trHeight w:val="864"/>
        </w:trPr>
        <w:tc>
          <w:tcPr>
            <w:tcW w:w="536" w:type="dxa"/>
            <w:tcBorders>
              <w:left w:val="single" w:sz="4" w:space="0" w:color="000000"/>
              <w:bottom w:val="single" w:sz="4" w:space="0" w:color="000000"/>
            </w:tcBorders>
            <w:vAlign w:val="center"/>
          </w:tcPr>
          <w:p w14:paraId="3BA0E03B" w14:textId="77777777" w:rsidR="003F32FA" w:rsidRDefault="00FE276A">
            <w:pPr>
              <w:pStyle w:val="TableContents"/>
              <w:widowControl w:val="0"/>
              <w:jc w:val="center"/>
              <w:rPr>
                <w:color w:val="C9211E"/>
              </w:rPr>
            </w:pPr>
            <w:r>
              <w:rPr>
                <w:color w:val="C9211E"/>
              </w:rPr>
              <w:t>G2</w:t>
            </w:r>
          </w:p>
        </w:tc>
        <w:tc>
          <w:tcPr>
            <w:tcW w:w="6303" w:type="dxa"/>
            <w:tcBorders>
              <w:left w:val="single" w:sz="4" w:space="0" w:color="000000"/>
              <w:bottom w:val="single" w:sz="4" w:space="0" w:color="000000"/>
              <w:right w:val="single" w:sz="4" w:space="0" w:color="000000"/>
            </w:tcBorders>
            <w:vAlign w:val="center"/>
          </w:tcPr>
          <w:p w14:paraId="25C71432" w14:textId="77777777" w:rsidR="003F32FA" w:rsidRDefault="00FE276A">
            <w:pPr>
              <w:pStyle w:val="Compact"/>
              <w:widowControl w:val="0"/>
              <w:jc w:val="both"/>
              <w:rPr>
                <w:rFonts w:eastAsia="Cambria"/>
                <w:color w:val="C9211E"/>
                <w:kern w:val="0"/>
                <w:lang w:val="en-US" w:eastAsia="en-US" w:bidi="ar-SA"/>
              </w:rPr>
            </w:pPr>
            <w:r>
              <w:rPr>
                <w:rFonts w:eastAsia="Cambria"/>
                <w:color w:val="C9211E"/>
                <w:kern w:val="0"/>
                <w:lang w:val="en-US" w:eastAsia="en-US" w:bidi="ar-SA"/>
              </w:rPr>
              <w:t>If and only if the interaction is due to a dietary supplement or powder: the patient has exceeded the dosage indicated by the manufacturer (if it is not a dietary supplement or powder, mark it as unknown)</w:t>
            </w:r>
          </w:p>
        </w:tc>
        <w:tc>
          <w:tcPr>
            <w:tcW w:w="1346" w:type="dxa"/>
            <w:tcBorders>
              <w:left w:val="single" w:sz="4" w:space="0" w:color="000000"/>
              <w:bottom w:val="single" w:sz="4" w:space="0" w:color="000000"/>
            </w:tcBorders>
            <w:vAlign w:val="center"/>
          </w:tcPr>
          <w:p w14:paraId="615E970E" w14:textId="77777777" w:rsidR="003F32FA" w:rsidRDefault="00FE276A">
            <w:pPr>
              <w:pStyle w:val="TableContents"/>
              <w:widowControl w:val="0"/>
              <w:jc w:val="center"/>
              <w:rPr>
                <w:color w:val="C9211E"/>
              </w:rPr>
            </w:pPr>
            <w:r>
              <w:rPr>
                <w:color w:val="C9211E"/>
              </w:rPr>
              <w:t>-2</w:t>
            </w:r>
          </w:p>
        </w:tc>
        <w:tc>
          <w:tcPr>
            <w:tcW w:w="1115" w:type="dxa"/>
            <w:tcBorders>
              <w:left w:val="single" w:sz="4" w:space="0" w:color="000000"/>
              <w:bottom w:val="single" w:sz="4" w:space="0" w:color="000000"/>
            </w:tcBorders>
            <w:vAlign w:val="center"/>
          </w:tcPr>
          <w:p w14:paraId="04D5EC93" w14:textId="77777777" w:rsidR="003F32FA" w:rsidRDefault="00FE276A">
            <w:pPr>
              <w:pStyle w:val="TableContents"/>
              <w:widowControl w:val="0"/>
              <w:jc w:val="center"/>
              <w:rPr>
                <w:color w:val="C9211E"/>
              </w:rPr>
            </w:pPr>
            <w:r>
              <w:rPr>
                <w:color w:val="C9211E"/>
              </w:rPr>
              <w:t>+1</w:t>
            </w:r>
          </w:p>
        </w:tc>
        <w:tc>
          <w:tcPr>
            <w:tcW w:w="1170" w:type="dxa"/>
            <w:tcBorders>
              <w:left w:val="single" w:sz="4" w:space="0" w:color="000000"/>
              <w:bottom w:val="single" w:sz="4" w:space="0" w:color="000000"/>
              <w:right w:val="single" w:sz="4" w:space="0" w:color="000000"/>
            </w:tcBorders>
            <w:vAlign w:val="center"/>
          </w:tcPr>
          <w:p w14:paraId="1DE179E1" w14:textId="77777777" w:rsidR="003F32FA" w:rsidRDefault="00FE276A">
            <w:pPr>
              <w:pStyle w:val="TableContents"/>
              <w:widowControl w:val="0"/>
              <w:jc w:val="center"/>
              <w:rPr>
                <w:color w:val="C9211E"/>
              </w:rPr>
            </w:pPr>
            <w:r>
              <w:rPr>
                <w:color w:val="C9211E"/>
              </w:rPr>
              <w:t>-1</w:t>
            </w:r>
          </w:p>
        </w:tc>
      </w:tr>
      <w:tr w:rsidR="003F32FA" w14:paraId="1BB23929" w14:textId="77777777">
        <w:trPr>
          <w:trHeight w:val="864"/>
        </w:trPr>
        <w:tc>
          <w:tcPr>
            <w:tcW w:w="536" w:type="dxa"/>
            <w:tcBorders>
              <w:left w:val="single" w:sz="4" w:space="0" w:color="000000"/>
              <w:bottom w:val="single" w:sz="4" w:space="0" w:color="000000"/>
            </w:tcBorders>
            <w:vAlign w:val="center"/>
          </w:tcPr>
          <w:p w14:paraId="127E8C2A" w14:textId="77777777" w:rsidR="003F32FA" w:rsidRDefault="00FE276A">
            <w:pPr>
              <w:pStyle w:val="TableContents"/>
              <w:widowControl w:val="0"/>
              <w:jc w:val="center"/>
              <w:rPr>
                <w:color w:val="C9211E"/>
              </w:rPr>
            </w:pPr>
            <w:r>
              <w:rPr>
                <w:color w:val="C9211E"/>
              </w:rPr>
              <w:t>G3</w:t>
            </w:r>
          </w:p>
        </w:tc>
        <w:tc>
          <w:tcPr>
            <w:tcW w:w="6303" w:type="dxa"/>
            <w:tcBorders>
              <w:left w:val="single" w:sz="4" w:space="0" w:color="000000"/>
              <w:bottom w:val="single" w:sz="4" w:space="0" w:color="000000"/>
              <w:right w:val="single" w:sz="4" w:space="0" w:color="000000"/>
            </w:tcBorders>
            <w:vAlign w:val="center"/>
          </w:tcPr>
          <w:p w14:paraId="1BD3DE2F" w14:textId="77777777" w:rsidR="003F32FA" w:rsidRDefault="00FE276A">
            <w:pPr>
              <w:pStyle w:val="Compact"/>
              <w:widowControl w:val="0"/>
              <w:jc w:val="both"/>
              <w:rPr>
                <w:rFonts w:eastAsia="Cambria"/>
                <w:color w:val="C9211E"/>
                <w:kern w:val="0"/>
                <w:lang w:val="en-US" w:eastAsia="en-US" w:bidi="ar-SA"/>
              </w:rPr>
            </w:pPr>
            <w:r>
              <w:rPr>
                <w:rFonts w:eastAsia="Cambria"/>
                <w:color w:val="C9211E"/>
                <w:kern w:val="0"/>
                <w:lang w:val="en-US" w:eastAsia="en-US" w:bidi="ar-SA"/>
              </w:rPr>
              <w:t>If and only if the interaction is due to a fruit juice: the patient has consumed more than 500 mL of juice per day (if it is not a juice, mark it as unknown)</w:t>
            </w:r>
          </w:p>
        </w:tc>
        <w:tc>
          <w:tcPr>
            <w:tcW w:w="1346" w:type="dxa"/>
            <w:tcBorders>
              <w:left w:val="single" w:sz="4" w:space="0" w:color="000000"/>
              <w:bottom w:val="single" w:sz="4" w:space="0" w:color="000000"/>
            </w:tcBorders>
            <w:vAlign w:val="center"/>
          </w:tcPr>
          <w:p w14:paraId="29FF6A05" w14:textId="77777777" w:rsidR="003F32FA" w:rsidRDefault="00FE276A">
            <w:pPr>
              <w:pStyle w:val="TableContents"/>
              <w:widowControl w:val="0"/>
              <w:jc w:val="center"/>
              <w:rPr>
                <w:color w:val="C9211E"/>
              </w:rPr>
            </w:pPr>
            <w:r>
              <w:rPr>
                <w:color w:val="C9211E"/>
              </w:rPr>
              <w:t>-2</w:t>
            </w:r>
          </w:p>
        </w:tc>
        <w:tc>
          <w:tcPr>
            <w:tcW w:w="1115" w:type="dxa"/>
            <w:tcBorders>
              <w:left w:val="single" w:sz="4" w:space="0" w:color="000000"/>
              <w:bottom w:val="single" w:sz="4" w:space="0" w:color="000000"/>
            </w:tcBorders>
            <w:vAlign w:val="center"/>
          </w:tcPr>
          <w:p w14:paraId="46931D74" w14:textId="77777777" w:rsidR="003F32FA" w:rsidRDefault="00FE276A">
            <w:pPr>
              <w:pStyle w:val="TableContents"/>
              <w:widowControl w:val="0"/>
              <w:jc w:val="center"/>
              <w:rPr>
                <w:color w:val="C9211E"/>
              </w:rPr>
            </w:pPr>
            <w:r>
              <w:rPr>
                <w:color w:val="C9211E"/>
              </w:rPr>
              <w:t>+1</w:t>
            </w:r>
          </w:p>
        </w:tc>
        <w:tc>
          <w:tcPr>
            <w:tcW w:w="1170" w:type="dxa"/>
            <w:tcBorders>
              <w:left w:val="single" w:sz="4" w:space="0" w:color="000000"/>
              <w:bottom w:val="single" w:sz="4" w:space="0" w:color="000000"/>
              <w:right w:val="single" w:sz="4" w:space="0" w:color="000000"/>
            </w:tcBorders>
            <w:vAlign w:val="center"/>
          </w:tcPr>
          <w:p w14:paraId="14DDCA9A" w14:textId="77777777" w:rsidR="003F32FA" w:rsidRDefault="00FE276A">
            <w:pPr>
              <w:pStyle w:val="TableContents"/>
              <w:widowControl w:val="0"/>
              <w:jc w:val="center"/>
              <w:rPr>
                <w:color w:val="C9211E"/>
              </w:rPr>
            </w:pPr>
            <w:r>
              <w:rPr>
                <w:color w:val="C9211E"/>
              </w:rPr>
              <w:t>-1</w:t>
            </w:r>
          </w:p>
        </w:tc>
      </w:tr>
    </w:tbl>
    <w:p w14:paraId="1F478AC0" w14:textId="77777777" w:rsidR="003F32FA" w:rsidRDefault="003F32FA"/>
    <w:p w14:paraId="16A2ABB6" w14:textId="77777777" w:rsidR="003F32FA" w:rsidRDefault="003F32FA"/>
    <w:p w14:paraId="79A2354A" w14:textId="77777777" w:rsidR="003F32FA" w:rsidRDefault="00FE276A">
      <w:pPr>
        <w:pStyle w:val="Titre2"/>
        <w:numPr>
          <w:ilvl w:val="1"/>
          <w:numId w:val="2"/>
        </w:numPr>
        <w:jc w:val="both"/>
      </w:pPr>
      <w:r>
        <w:t>Modifications:</w:t>
      </w:r>
    </w:p>
    <w:p w14:paraId="5EE33F5B" w14:textId="77777777" w:rsidR="003F32FA" w:rsidRDefault="00FE276A">
      <w:pPr>
        <w:pStyle w:val="Corpsdetexte"/>
        <w:numPr>
          <w:ilvl w:val="0"/>
          <w:numId w:val="3"/>
        </w:numPr>
        <w:jc w:val="both"/>
        <w:rPr>
          <w:lang w:val="en-US"/>
        </w:rPr>
      </w:pPr>
      <w:r>
        <w:rPr>
          <w:lang w:val="en-US"/>
        </w:rPr>
        <w:t>H1: Mentions of drugs in this question were removed as the section focuses on description of the herb. As usage of drugs are usually better monitored than herbs, we considered here that the presence of multiple drugs causes less ambiguity than mix of herbs.</w:t>
      </w:r>
    </w:p>
    <w:p w14:paraId="4F02806A" w14:textId="77777777" w:rsidR="003F32FA" w:rsidRDefault="00FE276A">
      <w:pPr>
        <w:pStyle w:val="Corpsdetexte"/>
        <w:numPr>
          <w:ilvl w:val="0"/>
          <w:numId w:val="3"/>
        </w:numPr>
        <w:jc w:val="both"/>
        <w:rPr>
          <w:lang w:val="en-US"/>
        </w:rPr>
      </w:pPr>
      <w:r>
        <w:rPr>
          <w:lang w:val="en-US"/>
        </w:rPr>
        <w:t>H4, H5, H5: To clarify questions, the first part of the sentence was removed and the questions where deactivated in the form when ‘yes’ was answered for H2 or H3 to prevent answers. This change responds to case in which users answer to H4, H5 and H6 even though they answered ‘yes’ for H2 or H3.</w:t>
      </w:r>
    </w:p>
    <w:p w14:paraId="2E05541A" w14:textId="77777777" w:rsidR="003F32FA" w:rsidRDefault="00FE276A">
      <w:pPr>
        <w:pStyle w:val="Corpsdetexte"/>
        <w:numPr>
          <w:ilvl w:val="0"/>
          <w:numId w:val="3"/>
        </w:numPr>
        <w:jc w:val="both"/>
        <w:rPr>
          <w:lang w:val="en-US"/>
        </w:rPr>
      </w:pPr>
      <w:r>
        <w:rPr>
          <w:lang w:val="en-US"/>
        </w:rPr>
        <w:t>M2 was changed for clarity purposes. The questions now clearly ask for implication of an enzyme or transporter.</w:t>
      </w:r>
    </w:p>
    <w:p w14:paraId="1D782B03" w14:textId="77777777" w:rsidR="003F32FA" w:rsidRDefault="00FE276A">
      <w:pPr>
        <w:pStyle w:val="Corpsdetexte"/>
        <w:numPr>
          <w:ilvl w:val="0"/>
          <w:numId w:val="3"/>
        </w:numPr>
        <w:jc w:val="both"/>
        <w:rPr>
          <w:lang w:val="en-US"/>
        </w:rPr>
      </w:pPr>
      <w:r>
        <w:rPr>
          <w:lang w:val="en-US"/>
        </w:rPr>
        <w:t xml:space="preserve">The question ‘The mechanism described is an enzymatic inhibition and the herb has been taken repeatedly over at least 7 days’ has been removed. This question was found to be confusing due to the objective number of days stated. Besides, it requires more information than usually present in case reports to be useful. </w:t>
      </w:r>
    </w:p>
    <w:p w14:paraId="2616C318" w14:textId="77777777" w:rsidR="003F32FA" w:rsidRDefault="00FE276A">
      <w:pPr>
        <w:pStyle w:val="Corpsdetexte"/>
        <w:numPr>
          <w:ilvl w:val="0"/>
          <w:numId w:val="3"/>
        </w:numPr>
        <w:jc w:val="both"/>
        <w:rPr>
          <w:lang w:val="en-US"/>
        </w:rPr>
      </w:pPr>
      <w:r>
        <w:rPr>
          <w:lang w:val="en-US"/>
        </w:rPr>
        <w:t>P2: “IF” has been added at the beginning of the sentence to emphasizes the fact that this question makes sense only if the patient actually suffers from one of cited pathologies. This was actually not the case for all respondents.</w:t>
      </w:r>
    </w:p>
    <w:p w14:paraId="5247419D" w14:textId="77777777" w:rsidR="003F32FA" w:rsidRDefault="00FE276A">
      <w:pPr>
        <w:pStyle w:val="Corpsdetexte"/>
        <w:numPr>
          <w:ilvl w:val="0"/>
          <w:numId w:val="3"/>
        </w:numPr>
        <w:jc w:val="both"/>
        <w:rPr>
          <w:lang w:val="en-US"/>
        </w:rPr>
      </w:pPr>
      <w:r>
        <w:rPr>
          <w:lang w:val="en-US"/>
        </w:rPr>
        <w:t>G1-3: An item about how the herbal product was used by the patient was missing. These questions should help to distinguish case in which a product was consumed excessively (e.g. a woman drinking 2 L of St John’s Wort tea per day, what cannot be extended to all use cases)</w:t>
      </w:r>
    </w:p>
    <w:p w14:paraId="12AD1255" w14:textId="77777777" w:rsidR="003F32FA" w:rsidRDefault="00FE276A">
      <w:pPr>
        <w:pStyle w:val="Titre3"/>
        <w:numPr>
          <w:ilvl w:val="2"/>
          <w:numId w:val="1"/>
        </w:numPr>
        <w:jc w:val="both"/>
        <w:rPr>
          <w:lang w:val="en-US"/>
        </w:rPr>
      </w:pPr>
      <w:r>
        <w:rPr>
          <w:lang w:val="en-US"/>
        </w:rPr>
        <w:t>Discussions for the second phase of evaluation:</w:t>
      </w:r>
    </w:p>
    <w:p w14:paraId="14A508BE" w14:textId="77777777" w:rsidR="003F32FA" w:rsidRDefault="00FE276A">
      <w:pPr>
        <w:pStyle w:val="Corpsdetexte"/>
        <w:jc w:val="both"/>
        <w:rPr>
          <w:lang w:val="en-US"/>
        </w:rPr>
      </w:pPr>
      <w:r>
        <w:rPr>
          <w:lang w:val="en-US"/>
        </w:rPr>
        <w:t>Discussion with experts lead new criteria, especially about G1-3 that are missing lots of herbal products. It was decided to improve the form before testing it.</w:t>
      </w:r>
      <w:r w:rsidRPr="00D91C67">
        <w:rPr>
          <w:lang w:val="en-US"/>
        </w:rPr>
        <w:br w:type="page"/>
      </w:r>
    </w:p>
    <w:p w14:paraId="1A4D2DE7" w14:textId="77777777" w:rsidR="003F32FA" w:rsidRDefault="00FE276A">
      <w:pPr>
        <w:pStyle w:val="Titre"/>
        <w:spacing w:before="354" w:after="234"/>
        <w:rPr>
          <w:sz w:val="36"/>
          <w:szCs w:val="36"/>
          <w:lang w:val="en-US"/>
        </w:rPr>
      </w:pPr>
      <w:r>
        <w:rPr>
          <w:sz w:val="36"/>
          <w:szCs w:val="36"/>
          <w:lang w:val="en-US"/>
        </w:rPr>
        <w:t>Case reports form – phase 3</w:t>
      </w:r>
    </w:p>
    <w:p w14:paraId="1DE6B855" w14:textId="77777777" w:rsidR="003F32FA" w:rsidRDefault="00FE276A">
      <w:pPr>
        <w:pStyle w:val="Table"/>
        <w:keepNext/>
        <w:rPr>
          <w:lang w:val="en-US"/>
        </w:rPr>
      </w:pPr>
      <w:r>
        <w:rPr>
          <w:lang w:val="en-US"/>
        </w:rPr>
        <w:t>Table S3: Third version of the form for case reports scoring</w:t>
      </w:r>
    </w:p>
    <w:tbl>
      <w:tblPr>
        <w:tblW w:w="10470" w:type="dxa"/>
        <w:tblInd w:w="-189" w:type="dxa"/>
        <w:tblLayout w:type="fixed"/>
        <w:tblCellMar>
          <w:top w:w="55" w:type="dxa"/>
          <w:left w:w="55" w:type="dxa"/>
          <w:bottom w:w="55" w:type="dxa"/>
          <w:right w:w="55" w:type="dxa"/>
        </w:tblCellMar>
        <w:tblLook w:val="0000" w:firstRow="0" w:lastRow="0" w:firstColumn="0" w:lastColumn="0" w:noHBand="0" w:noVBand="0"/>
      </w:tblPr>
      <w:tblGrid>
        <w:gridCol w:w="536"/>
        <w:gridCol w:w="6844"/>
        <w:gridCol w:w="805"/>
        <w:gridCol w:w="1115"/>
        <w:gridCol w:w="1170"/>
      </w:tblGrid>
      <w:tr w:rsidR="003F32FA" w:rsidRPr="00D91C67" w14:paraId="337EBD4A" w14:textId="77777777">
        <w:tc>
          <w:tcPr>
            <w:tcW w:w="7380" w:type="dxa"/>
            <w:gridSpan w:val="2"/>
            <w:tcBorders>
              <w:top w:val="single" w:sz="8" w:space="0" w:color="000000"/>
              <w:left w:val="single" w:sz="8" w:space="0" w:color="000000"/>
              <w:bottom w:val="single" w:sz="8" w:space="0" w:color="000000"/>
            </w:tcBorders>
            <w:shd w:val="clear" w:color="auto" w:fill="B2B2B2"/>
          </w:tcPr>
          <w:p w14:paraId="373A5E4F" w14:textId="77777777" w:rsidR="003F32FA" w:rsidRDefault="003F32FA">
            <w:pPr>
              <w:pStyle w:val="TableContents"/>
              <w:widowControl w:val="0"/>
              <w:jc w:val="center"/>
              <w:rPr>
                <w:b/>
                <w:bCs/>
                <w:color w:val="000000"/>
                <w:lang w:val="en-US"/>
              </w:rPr>
            </w:pPr>
          </w:p>
        </w:tc>
        <w:tc>
          <w:tcPr>
            <w:tcW w:w="3090" w:type="dxa"/>
            <w:gridSpan w:val="3"/>
            <w:tcBorders>
              <w:top w:val="single" w:sz="8" w:space="0" w:color="000000"/>
              <w:left w:val="single" w:sz="8" w:space="0" w:color="000000"/>
              <w:bottom w:val="single" w:sz="8" w:space="0" w:color="000000"/>
              <w:right w:val="single" w:sz="8" w:space="0" w:color="000000"/>
            </w:tcBorders>
            <w:shd w:val="clear" w:color="auto" w:fill="B2B2B2"/>
          </w:tcPr>
          <w:p w14:paraId="5540D6D6" w14:textId="77777777" w:rsidR="003F32FA" w:rsidRDefault="003F32FA">
            <w:pPr>
              <w:pStyle w:val="TableContents"/>
              <w:widowControl w:val="0"/>
              <w:jc w:val="center"/>
              <w:rPr>
                <w:b/>
                <w:bCs/>
                <w:color w:val="000000"/>
                <w:lang w:val="en-US"/>
              </w:rPr>
            </w:pPr>
          </w:p>
        </w:tc>
      </w:tr>
      <w:tr w:rsidR="003F32FA" w14:paraId="676FBC80" w14:textId="77777777">
        <w:tc>
          <w:tcPr>
            <w:tcW w:w="536" w:type="dxa"/>
            <w:tcBorders>
              <w:top w:val="single" w:sz="8" w:space="0" w:color="000000"/>
              <w:left w:val="single" w:sz="8" w:space="0" w:color="000000"/>
            </w:tcBorders>
          </w:tcPr>
          <w:p w14:paraId="203088CA" w14:textId="77777777" w:rsidR="003F32FA" w:rsidRDefault="00FE276A">
            <w:pPr>
              <w:pStyle w:val="TableContents"/>
              <w:widowControl w:val="0"/>
              <w:jc w:val="center"/>
              <w:rPr>
                <w:b/>
                <w:bCs/>
                <w:color w:val="000000"/>
              </w:rPr>
            </w:pPr>
            <w:r>
              <w:rPr>
                <w:b/>
                <w:bCs/>
                <w:color w:val="000000"/>
              </w:rPr>
              <w:t>N°</w:t>
            </w:r>
          </w:p>
        </w:tc>
        <w:tc>
          <w:tcPr>
            <w:tcW w:w="6844" w:type="dxa"/>
            <w:tcBorders>
              <w:top w:val="single" w:sz="8" w:space="0" w:color="000000"/>
              <w:left w:val="single" w:sz="8" w:space="0" w:color="000000"/>
            </w:tcBorders>
          </w:tcPr>
          <w:p w14:paraId="00FC7D1C" w14:textId="77777777" w:rsidR="003F32FA" w:rsidRDefault="00FE276A">
            <w:pPr>
              <w:pStyle w:val="TableContents"/>
              <w:widowControl w:val="0"/>
              <w:jc w:val="center"/>
              <w:rPr>
                <w:b/>
                <w:bCs/>
                <w:color w:val="000000"/>
              </w:rPr>
            </w:pPr>
            <w:r>
              <w:rPr>
                <w:b/>
                <w:bCs/>
                <w:color w:val="000000"/>
              </w:rPr>
              <w:t>Item</w:t>
            </w:r>
          </w:p>
        </w:tc>
        <w:tc>
          <w:tcPr>
            <w:tcW w:w="805" w:type="dxa"/>
            <w:tcBorders>
              <w:top w:val="single" w:sz="8" w:space="0" w:color="000000"/>
              <w:left w:val="single" w:sz="8" w:space="0" w:color="000000"/>
            </w:tcBorders>
          </w:tcPr>
          <w:p w14:paraId="715858D6" w14:textId="77777777" w:rsidR="003F32FA" w:rsidRDefault="00FE276A">
            <w:pPr>
              <w:pStyle w:val="TableContents"/>
              <w:widowControl w:val="0"/>
              <w:jc w:val="center"/>
              <w:rPr>
                <w:b/>
                <w:bCs/>
                <w:color w:val="000000"/>
              </w:rPr>
            </w:pPr>
            <w:r>
              <w:rPr>
                <w:b/>
                <w:bCs/>
                <w:color w:val="000000"/>
              </w:rPr>
              <w:t>Yes</w:t>
            </w:r>
          </w:p>
        </w:tc>
        <w:tc>
          <w:tcPr>
            <w:tcW w:w="1115" w:type="dxa"/>
            <w:tcBorders>
              <w:top w:val="single" w:sz="8" w:space="0" w:color="000000"/>
              <w:left w:val="single" w:sz="8" w:space="0" w:color="000000"/>
            </w:tcBorders>
          </w:tcPr>
          <w:p w14:paraId="6554F663" w14:textId="77777777" w:rsidR="003F32FA" w:rsidRDefault="00FE276A">
            <w:pPr>
              <w:pStyle w:val="TableContents"/>
              <w:widowControl w:val="0"/>
              <w:jc w:val="center"/>
              <w:rPr>
                <w:b/>
                <w:bCs/>
                <w:color w:val="000000"/>
              </w:rPr>
            </w:pPr>
            <w:r>
              <w:rPr>
                <w:b/>
                <w:bCs/>
                <w:color w:val="000000"/>
              </w:rPr>
              <w:t>No</w:t>
            </w:r>
          </w:p>
        </w:tc>
        <w:tc>
          <w:tcPr>
            <w:tcW w:w="1170" w:type="dxa"/>
            <w:tcBorders>
              <w:top w:val="single" w:sz="8" w:space="0" w:color="000000"/>
              <w:left w:val="single" w:sz="8" w:space="0" w:color="000000"/>
              <w:right w:val="single" w:sz="8" w:space="0" w:color="000000"/>
            </w:tcBorders>
          </w:tcPr>
          <w:p w14:paraId="077D27E2" w14:textId="77777777" w:rsidR="003F32FA" w:rsidRDefault="00FE276A">
            <w:pPr>
              <w:pStyle w:val="TableContents"/>
              <w:widowControl w:val="0"/>
              <w:jc w:val="center"/>
              <w:rPr>
                <w:b/>
                <w:bCs/>
                <w:color w:val="000000"/>
              </w:rPr>
            </w:pPr>
            <w:r>
              <w:rPr>
                <w:b/>
                <w:bCs/>
                <w:color w:val="000000"/>
              </w:rPr>
              <w:t>NA / Unknown</w:t>
            </w:r>
          </w:p>
        </w:tc>
      </w:tr>
      <w:tr w:rsidR="003F32FA" w14:paraId="32EE7730" w14:textId="77777777">
        <w:tc>
          <w:tcPr>
            <w:tcW w:w="10470" w:type="dxa"/>
            <w:gridSpan w:val="5"/>
            <w:tcBorders>
              <w:left w:val="single" w:sz="4" w:space="0" w:color="000000"/>
              <w:bottom w:val="single" w:sz="4" w:space="0" w:color="000000"/>
              <w:right w:val="single" w:sz="4" w:space="0" w:color="000000"/>
            </w:tcBorders>
            <w:shd w:val="clear" w:color="auto" w:fill="DEDCE6"/>
            <w:vAlign w:val="center"/>
          </w:tcPr>
          <w:p w14:paraId="449F6B91" w14:textId="77777777" w:rsidR="003F32FA" w:rsidRDefault="00FE276A">
            <w:pPr>
              <w:pStyle w:val="TableContents"/>
              <w:widowControl w:val="0"/>
              <w:jc w:val="center"/>
              <w:rPr>
                <w:color w:val="000000"/>
              </w:rPr>
            </w:pPr>
            <w:r>
              <w:rPr>
                <w:color w:val="000000"/>
              </w:rPr>
              <w:t>Herb</w:t>
            </w:r>
          </w:p>
        </w:tc>
      </w:tr>
      <w:tr w:rsidR="003F32FA" w14:paraId="0D99A0FB" w14:textId="77777777">
        <w:tc>
          <w:tcPr>
            <w:tcW w:w="536" w:type="dxa"/>
            <w:tcBorders>
              <w:left w:val="single" w:sz="4" w:space="0" w:color="000000"/>
              <w:bottom w:val="single" w:sz="4" w:space="0" w:color="000000"/>
            </w:tcBorders>
            <w:vAlign w:val="center"/>
          </w:tcPr>
          <w:p w14:paraId="015F3A4B" w14:textId="77777777" w:rsidR="003F32FA" w:rsidRDefault="00FE276A">
            <w:pPr>
              <w:pStyle w:val="TableContents"/>
              <w:widowControl w:val="0"/>
              <w:jc w:val="center"/>
              <w:rPr>
                <w:color w:val="000000"/>
              </w:rPr>
            </w:pPr>
            <w:r>
              <w:rPr>
                <w:color w:val="000000"/>
              </w:rPr>
              <w:t>H1</w:t>
            </w:r>
          </w:p>
        </w:tc>
        <w:tc>
          <w:tcPr>
            <w:tcW w:w="6844" w:type="dxa"/>
            <w:tcBorders>
              <w:left w:val="single" w:sz="4" w:space="0" w:color="000000"/>
              <w:bottom w:val="single" w:sz="4" w:space="0" w:color="000000"/>
              <w:right w:val="single" w:sz="4" w:space="0" w:color="000000"/>
            </w:tcBorders>
            <w:vAlign w:val="center"/>
          </w:tcPr>
          <w:p w14:paraId="3D4BF828" w14:textId="77777777" w:rsidR="003F32FA" w:rsidRDefault="00FE276A">
            <w:pPr>
              <w:pStyle w:val="TableContents"/>
              <w:widowControl w:val="0"/>
              <w:rPr>
                <w:lang w:val="en-US"/>
              </w:rPr>
            </w:pPr>
            <w:r>
              <w:rPr>
                <w:lang w:val="en-US"/>
              </w:rPr>
              <w:t>The case concerns 3 herbs or more</w:t>
            </w:r>
          </w:p>
        </w:tc>
        <w:tc>
          <w:tcPr>
            <w:tcW w:w="805" w:type="dxa"/>
            <w:tcBorders>
              <w:left w:val="single" w:sz="4" w:space="0" w:color="000000"/>
              <w:bottom w:val="single" w:sz="4" w:space="0" w:color="000000"/>
            </w:tcBorders>
            <w:vAlign w:val="center"/>
          </w:tcPr>
          <w:p w14:paraId="267BF71E" w14:textId="77777777" w:rsidR="003F32FA" w:rsidRDefault="00FE276A">
            <w:pPr>
              <w:pStyle w:val="TableContents"/>
              <w:widowControl w:val="0"/>
              <w:jc w:val="center"/>
            </w:pPr>
            <w:r>
              <w:t>/</w:t>
            </w:r>
          </w:p>
        </w:tc>
        <w:tc>
          <w:tcPr>
            <w:tcW w:w="1115" w:type="dxa"/>
            <w:tcBorders>
              <w:left w:val="single" w:sz="4" w:space="0" w:color="000000"/>
              <w:bottom w:val="single" w:sz="4" w:space="0" w:color="000000"/>
            </w:tcBorders>
            <w:vAlign w:val="center"/>
          </w:tcPr>
          <w:p w14:paraId="7CC3FE01"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05F470D7" w14:textId="77777777" w:rsidR="003F32FA" w:rsidRDefault="00FE276A">
            <w:pPr>
              <w:pStyle w:val="TableContents"/>
              <w:widowControl w:val="0"/>
              <w:jc w:val="center"/>
            </w:pPr>
            <w:r>
              <w:t>0</w:t>
            </w:r>
          </w:p>
        </w:tc>
      </w:tr>
      <w:tr w:rsidR="003F32FA" w14:paraId="7C7B54EA" w14:textId="77777777">
        <w:tc>
          <w:tcPr>
            <w:tcW w:w="536" w:type="dxa"/>
            <w:tcBorders>
              <w:left w:val="single" w:sz="4" w:space="0" w:color="000000"/>
              <w:bottom w:val="single" w:sz="4" w:space="0" w:color="000000"/>
            </w:tcBorders>
            <w:vAlign w:val="center"/>
          </w:tcPr>
          <w:p w14:paraId="59C16B7D" w14:textId="77777777" w:rsidR="003F32FA" w:rsidRDefault="00FE276A">
            <w:pPr>
              <w:pStyle w:val="TableContents"/>
              <w:widowControl w:val="0"/>
              <w:jc w:val="center"/>
              <w:rPr>
                <w:color w:val="000000"/>
              </w:rPr>
            </w:pPr>
            <w:r>
              <w:rPr>
                <w:color w:val="000000"/>
              </w:rPr>
              <w:t>H2</w:t>
            </w:r>
          </w:p>
        </w:tc>
        <w:tc>
          <w:tcPr>
            <w:tcW w:w="6844" w:type="dxa"/>
            <w:tcBorders>
              <w:left w:val="single" w:sz="4" w:space="0" w:color="000000"/>
              <w:bottom w:val="single" w:sz="4" w:space="0" w:color="000000"/>
              <w:right w:val="single" w:sz="4" w:space="0" w:color="000000"/>
            </w:tcBorders>
            <w:vAlign w:val="center"/>
          </w:tcPr>
          <w:p w14:paraId="6C457DFD" w14:textId="77777777" w:rsidR="003F32FA" w:rsidRPr="00D91C67" w:rsidRDefault="00FE276A">
            <w:pPr>
              <w:pStyle w:val="Compact"/>
              <w:widowControl w:val="0"/>
              <w:jc w:val="both"/>
              <w:rPr>
                <w:lang w:val="en-US"/>
              </w:rPr>
            </w:pPr>
            <w:r>
              <w:rPr>
                <w:rFonts w:eastAsia="Cambria"/>
                <w:kern w:val="0"/>
                <w:lang w:val="en-US" w:eastAsia="en-US" w:bidi="ar-SA"/>
              </w:rPr>
              <w:t xml:space="preserve">The name of the supplement or </w:t>
            </w:r>
            <w:r>
              <w:rPr>
                <w:rFonts w:eastAsia="Cambria"/>
                <w:color w:val="C9211E"/>
                <w:kern w:val="0"/>
                <w:lang w:val="en-US" w:eastAsia="en-US" w:bidi="ar-SA"/>
              </w:rPr>
              <w:t xml:space="preserve">phytomedicine </w:t>
            </w:r>
            <w:r>
              <w:rPr>
                <w:rFonts w:eastAsia="Cambria"/>
                <w:kern w:val="0"/>
                <w:lang w:val="en-US" w:eastAsia="en-US" w:bidi="ar-SA"/>
              </w:rPr>
              <w:t>is mentioned</w:t>
            </w:r>
          </w:p>
        </w:tc>
        <w:tc>
          <w:tcPr>
            <w:tcW w:w="805" w:type="dxa"/>
            <w:tcBorders>
              <w:left w:val="single" w:sz="4" w:space="0" w:color="000000"/>
              <w:bottom w:val="single" w:sz="4" w:space="0" w:color="000000"/>
            </w:tcBorders>
            <w:vAlign w:val="center"/>
          </w:tcPr>
          <w:p w14:paraId="40FF3C1C"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1AB1D8EA"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33DB3B36" w14:textId="77777777" w:rsidR="003F32FA" w:rsidRDefault="00FE276A">
            <w:pPr>
              <w:pStyle w:val="TableContents"/>
              <w:widowControl w:val="0"/>
              <w:jc w:val="center"/>
            </w:pPr>
            <w:r>
              <w:t>0</w:t>
            </w:r>
          </w:p>
        </w:tc>
      </w:tr>
      <w:tr w:rsidR="003F32FA" w14:paraId="608BEBE2" w14:textId="77777777">
        <w:tc>
          <w:tcPr>
            <w:tcW w:w="536" w:type="dxa"/>
            <w:tcBorders>
              <w:left w:val="single" w:sz="4" w:space="0" w:color="000000"/>
              <w:bottom w:val="single" w:sz="4" w:space="0" w:color="000000"/>
            </w:tcBorders>
            <w:vAlign w:val="center"/>
          </w:tcPr>
          <w:p w14:paraId="22758E18" w14:textId="77777777" w:rsidR="003F32FA" w:rsidRDefault="00FE276A">
            <w:pPr>
              <w:pStyle w:val="TableContents"/>
              <w:widowControl w:val="0"/>
              <w:jc w:val="center"/>
              <w:rPr>
                <w:color w:val="000000"/>
              </w:rPr>
            </w:pPr>
            <w:r>
              <w:rPr>
                <w:color w:val="000000"/>
              </w:rPr>
              <w:t>H3</w:t>
            </w:r>
          </w:p>
        </w:tc>
        <w:tc>
          <w:tcPr>
            <w:tcW w:w="6844" w:type="dxa"/>
            <w:tcBorders>
              <w:left w:val="single" w:sz="4" w:space="0" w:color="000000"/>
              <w:bottom w:val="single" w:sz="4" w:space="0" w:color="000000"/>
              <w:right w:val="single" w:sz="4" w:space="0" w:color="000000"/>
            </w:tcBorders>
            <w:vAlign w:val="center"/>
          </w:tcPr>
          <w:p w14:paraId="12D8F694"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study concerns a single molecule</w:t>
            </w:r>
          </w:p>
        </w:tc>
        <w:tc>
          <w:tcPr>
            <w:tcW w:w="805" w:type="dxa"/>
            <w:tcBorders>
              <w:left w:val="single" w:sz="4" w:space="0" w:color="000000"/>
              <w:bottom w:val="single" w:sz="4" w:space="0" w:color="000000"/>
            </w:tcBorders>
            <w:vAlign w:val="center"/>
          </w:tcPr>
          <w:p w14:paraId="287846A9" w14:textId="77777777" w:rsidR="003F32FA" w:rsidRDefault="00FE276A">
            <w:pPr>
              <w:pStyle w:val="TableContents"/>
              <w:widowControl w:val="0"/>
              <w:jc w:val="center"/>
            </w:pPr>
            <w:r>
              <w:t>+1</w:t>
            </w:r>
          </w:p>
        </w:tc>
        <w:tc>
          <w:tcPr>
            <w:tcW w:w="1115" w:type="dxa"/>
            <w:tcBorders>
              <w:left w:val="single" w:sz="4" w:space="0" w:color="000000"/>
              <w:bottom w:val="single" w:sz="4" w:space="0" w:color="000000"/>
            </w:tcBorders>
            <w:vAlign w:val="center"/>
          </w:tcPr>
          <w:p w14:paraId="293B9265"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6D6BEDBA" w14:textId="77777777" w:rsidR="003F32FA" w:rsidRDefault="00FE276A">
            <w:pPr>
              <w:pStyle w:val="TableContents"/>
              <w:widowControl w:val="0"/>
              <w:jc w:val="center"/>
            </w:pPr>
            <w:r>
              <w:t>0</w:t>
            </w:r>
          </w:p>
        </w:tc>
      </w:tr>
      <w:tr w:rsidR="003F32FA" w14:paraId="778AFC53" w14:textId="77777777">
        <w:tc>
          <w:tcPr>
            <w:tcW w:w="536" w:type="dxa"/>
            <w:tcBorders>
              <w:left w:val="single" w:sz="4" w:space="0" w:color="000000"/>
              <w:bottom w:val="single" w:sz="4" w:space="0" w:color="000000"/>
            </w:tcBorders>
            <w:vAlign w:val="center"/>
          </w:tcPr>
          <w:p w14:paraId="72E52BEB" w14:textId="77777777" w:rsidR="003F32FA" w:rsidRDefault="00FE276A">
            <w:pPr>
              <w:pStyle w:val="TableContents"/>
              <w:widowControl w:val="0"/>
              <w:jc w:val="center"/>
              <w:rPr>
                <w:color w:val="000000"/>
              </w:rPr>
            </w:pPr>
            <w:r>
              <w:rPr>
                <w:color w:val="000000"/>
              </w:rPr>
              <w:t>H4</w:t>
            </w:r>
          </w:p>
        </w:tc>
        <w:tc>
          <w:tcPr>
            <w:tcW w:w="6844" w:type="dxa"/>
            <w:tcBorders>
              <w:left w:val="single" w:sz="4" w:space="0" w:color="000000"/>
              <w:bottom w:val="single" w:sz="4" w:space="0" w:color="000000"/>
              <w:right w:val="single" w:sz="4" w:space="0" w:color="000000"/>
            </w:tcBorders>
            <w:vAlign w:val="center"/>
          </w:tcPr>
          <w:p w14:paraId="5CD2C903"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binomial Latin name of the herb is specified or leaves no ambiguity</w:t>
            </w:r>
          </w:p>
        </w:tc>
        <w:tc>
          <w:tcPr>
            <w:tcW w:w="805" w:type="dxa"/>
            <w:tcBorders>
              <w:left w:val="single" w:sz="4" w:space="0" w:color="000000"/>
              <w:bottom w:val="single" w:sz="4" w:space="0" w:color="000000"/>
            </w:tcBorders>
            <w:vAlign w:val="center"/>
          </w:tcPr>
          <w:p w14:paraId="1D764EA2" w14:textId="77777777" w:rsidR="003F32FA" w:rsidRDefault="00FE276A">
            <w:pPr>
              <w:pStyle w:val="TableContents"/>
              <w:widowControl w:val="0"/>
              <w:jc w:val="center"/>
            </w:pPr>
            <w:r>
              <w:t>+1</w:t>
            </w:r>
          </w:p>
        </w:tc>
        <w:tc>
          <w:tcPr>
            <w:tcW w:w="1115" w:type="dxa"/>
            <w:tcBorders>
              <w:left w:val="single" w:sz="4" w:space="0" w:color="000000"/>
              <w:bottom w:val="single" w:sz="4" w:space="0" w:color="000000"/>
            </w:tcBorders>
            <w:vAlign w:val="center"/>
          </w:tcPr>
          <w:p w14:paraId="5EB36ED2" w14:textId="77777777" w:rsidR="003F32FA" w:rsidRDefault="00FE276A">
            <w:pPr>
              <w:pStyle w:val="TableContents"/>
              <w:widowControl w:val="0"/>
              <w:jc w:val="center"/>
            </w:pPr>
            <w:r>
              <w:t>-1</w:t>
            </w:r>
          </w:p>
        </w:tc>
        <w:tc>
          <w:tcPr>
            <w:tcW w:w="1170" w:type="dxa"/>
            <w:tcBorders>
              <w:left w:val="single" w:sz="4" w:space="0" w:color="000000"/>
              <w:bottom w:val="single" w:sz="4" w:space="0" w:color="000000"/>
              <w:right w:val="single" w:sz="4" w:space="0" w:color="000000"/>
            </w:tcBorders>
            <w:vAlign w:val="center"/>
          </w:tcPr>
          <w:p w14:paraId="24AF638E" w14:textId="77777777" w:rsidR="003F32FA" w:rsidRDefault="00FE276A">
            <w:pPr>
              <w:pStyle w:val="TableContents"/>
              <w:widowControl w:val="0"/>
              <w:jc w:val="center"/>
            </w:pPr>
            <w:r>
              <w:t>0</w:t>
            </w:r>
          </w:p>
        </w:tc>
      </w:tr>
      <w:tr w:rsidR="003F32FA" w14:paraId="241D5857" w14:textId="77777777">
        <w:tc>
          <w:tcPr>
            <w:tcW w:w="536" w:type="dxa"/>
            <w:tcBorders>
              <w:top w:val="single" w:sz="6" w:space="0" w:color="000000"/>
              <w:left w:val="single" w:sz="6" w:space="0" w:color="000000"/>
              <w:bottom w:val="single" w:sz="6" w:space="0" w:color="000000"/>
            </w:tcBorders>
            <w:vAlign w:val="center"/>
          </w:tcPr>
          <w:p w14:paraId="29FEEFC5" w14:textId="77777777" w:rsidR="003F32FA" w:rsidRDefault="00FE276A">
            <w:pPr>
              <w:pStyle w:val="TableContents"/>
              <w:widowControl w:val="0"/>
              <w:jc w:val="center"/>
              <w:rPr>
                <w:color w:val="000000"/>
              </w:rPr>
            </w:pPr>
            <w:r>
              <w:rPr>
                <w:color w:val="000000"/>
              </w:rPr>
              <w:t>H5</w:t>
            </w:r>
          </w:p>
        </w:tc>
        <w:tc>
          <w:tcPr>
            <w:tcW w:w="6844" w:type="dxa"/>
            <w:tcBorders>
              <w:top w:val="single" w:sz="6" w:space="0" w:color="000000"/>
              <w:left w:val="single" w:sz="6" w:space="0" w:color="000000"/>
              <w:bottom w:val="single" w:sz="6" w:space="0" w:color="000000"/>
              <w:right w:val="single" w:sz="6" w:space="0" w:color="000000"/>
            </w:tcBorders>
            <w:vAlign w:val="center"/>
          </w:tcPr>
          <w:p w14:paraId="34411688"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herb part used is mentioned</w:t>
            </w:r>
          </w:p>
        </w:tc>
        <w:tc>
          <w:tcPr>
            <w:tcW w:w="805" w:type="dxa"/>
            <w:tcBorders>
              <w:top w:val="single" w:sz="6" w:space="0" w:color="000000"/>
              <w:left w:val="single" w:sz="6" w:space="0" w:color="000000"/>
              <w:bottom w:val="single" w:sz="6" w:space="0" w:color="000000"/>
            </w:tcBorders>
            <w:vAlign w:val="center"/>
          </w:tcPr>
          <w:p w14:paraId="400A4190" w14:textId="77777777" w:rsidR="003F32FA" w:rsidRDefault="00FE276A">
            <w:pPr>
              <w:pStyle w:val="TableContents"/>
              <w:widowControl w:val="0"/>
              <w:jc w:val="center"/>
            </w:pPr>
            <w:r>
              <w:t>+1</w:t>
            </w:r>
          </w:p>
        </w:tc>
        <w:tc>
          <w:tcPr>
            <w:tcW w:w="1115" w:type="dxa"/>
            <w:tcBorders>
              <w:top w:val="single" w:sz="6" w:space="0" w:color="000000"/>
              <w:left w:val="single" w:sz="6" w:space="0" w:color="000000"/>
              <w:bottom w:val="single" w:sz="6" w:space="0" w:color="000000"/>
            </w:tcBorders>
            <w:vAlign w:val="center"/>
          </w:tcPr>
          <w:p w14:paraId="64820934" w14:textId="77777777" w:rsidR="003F32FA" w:rsidRDefault="00FE276A">
            <w:pPr>
              <w:pStyle w:val="TableContents"/>
              <w:widowControl w:val="0"/>
              <w:jc w:val="center"/>
            </w:pPr>
            <w: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6BA7EC33" w14:textId="77777777" w:rsidR="003F32FA" w:rsidRDefault="00FE276A">
            <w:pPr>
              <w:pStyle w:val="TableContents"/>
              <w:widowControl w:val="0"/>
              <w:jc w:val="center"/>
            </w:pPr>
            <w:r>
              <w:t>0</w:t>
            </w:r>
          </w:p>
        </w:tc>
      </w:tr>
      <w:tr w:rsidR="003F32FA" w14:paraId="340BE5E0" w14:textId="77777777">
        <w:tc>
          <w:tcPr>
            <w:tcW w:w="536" w:type="dxa"/>
            <w:tcBorders>
              <w:left w:val="single" w:sz="6" w:space="0" w:color="000000"/>
              <w:bottom w:val="single" w:sz="6" w:space="0" w:color="000000"/>
            </w:tcBorders>
            <w:vAlign w:val="center"/>
          </w:tcPr>
          <w:p w14:paraId="14D2C62B" w14:textId="77777777" w:rsidR="003F32FA" w:rsidRDefault="00FE276A">
            <w:pPr>
              <w:pStyle w:val="TableContents"/>
              <w:widowControl w:val="0"/>
              <w:jc w:val="center"/>
              <w:rPr>
                <w:color w:val="000000"/>
              </w:rPr>
            </w:pPr>
            <w:r>
              <w:rPr>
                <w:color w:val="000000"/>
              </w:rPr>
              <w:t>H6</w:t>
            </w:r>
          </w:p>
        </w:tc>
        <w:tc>
          <w:tcPr>
            <w:tcW w:w="6844" w:type="dxa"/>
            <w:tcBorders>
              <w:left w:val="single" w:sz="6" w:space="0" w:color="000000"/>
              <w:bottom w:val="single" w:sz="6" w:space="0" w:color="000000"/>
              <w:right w:val="single" w:sz="6" w:space="0" w:color="000000"/>
            </w:tcBorders>
            <w:vAlign w:val="center"/>
          </w:tcPr>
          <w:p w14:paraId="75091AD0"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extraction solution is mentioned</w:t>
            </w:r>
          </w:p>
        </w:tc>
        <w:tc>
          <w:tcPr>
            <w:tcW w:w="805" w:type="dxa"/>
            <w:tcBorders>
              <w:left w:val="single" w:sz="6" w:space="0" w:color="000000"/>
              <w:bottom w:val="single" w:sz="6" w:space="0" w:color="000000"/>
            </w:tcBorders>
            <w:vAlign w:val="center"/>
          </w:tcPr>
          <w:p w14:paraId="79568A6E" w14:textId="77777777" w:rsidR="003F32FA" w:rsidRDefault="00FE276A">
            <w:pPr>
              <w:pStyle w:val="TableContents"/>
              <w:widowControl w:val="0"/>
              <w:jc w:val="center"/>
            </w:pPr>
            <w:r>
              <w:t>+1</w:t>
            </w:r>
          </w:p>
        </w:tc>
        <w:tc>
          <w:tcPr>
            <w:tcW w:w="1115" w:type="dxa"/>
            <w:tcBorders>
              <w:left w:val="single" w:sz="6" w:space="0" w:color="000000"/>
              <w:bottom w:val="single" w:sz="6" w:space="0" w:color="000000"/>
            </w:tcBorders>
            <w:vAlign w:val="center"/>
          </w:tcPr>
          <w:p w14:paraId="08099B52" w14:textId="77777777" w:rsidR="003F32FA" w:rsidRDefault="00FE276A">
            <w:pPr>
              <w:pStyle w:val="TableContents"/>
              <w:widowControl w:val="0"/>
              <w:jc w:val="center"/>
            </w:pPr>
            <w:r>
              <w:t>-1</w:t>
            </w:r>
          </w:p>
        </w:tc>
        <w:tc>
          <w:tcPr>
            <w:tcW w:w="1170" w:type="dxa"/>
            <w:tcBorders>
              <w:left w:val="single" w:sz="6" w:space="0" w:color="000000"/>
              <w:bottom w:val="single" w:sz="6" w:space="0" w:color="000000"/>
              <w:right w:val="single" w:sz="6" w:space="0" w:color="000000"/>
            </w:tcBorders>
            <w:vAlign w:val="center"/>
          </w:tcPr>
          <w:p w14:paraId="739847EB" w14:textId="77777777" w:rsidR="003F32FA" w:rsidRDefault="00FE276A">
            <w:pPr>
              <w:pStyle w:val="TableContents"/>
              <w:widowControl w:val="0"/>
              <w:jc w:val="center"/>
            </w:pPr>
            <w:r>
              <w:t>0</w:t>
            </w:r>
          </w:p>
        </w:tc>
      </w:tr>
      <w:tr w:rsidR="003F32FA" w14:paraId="607DAD2B" w14:textId="77777777">
        <w:tc>
          <w:tcPr>
            <w:tcW w:w="10470" w:type="dxa"/>
            <w:gridSpan w:val="5"/>
            <w:tcBorders>
              <w:left w:val="single" w:sz="4" w:space="0" w:color="000000"/>
              <w:bottom w:val="single" w:sz="4" w:space="0" w:color="000000"/>
              <w:right w:val="single" w:sz="4" w:space="0" w:color="000000"/>
            </w:tcBorders>
            <w:shd w:val="clear" w:color="auto" w:fill="DEDCE6"/>
            <w:vAlign w:val="center"/>
          </w:tcPr>
          <w:p w14:paraId="477EA49B" w14:textId="77777777" w:rsidR="003F32FA" w:rsidRDefault="00FE276A">
            <w:pPr>
              <w:pStyle w:val="TableContents"/>
              <w:widowControl w:val="0"/>
              <w:jc w:val="center"/>
              <w:rPr>
                <w:color w:val="000000"/>
              </w:rPr>
            </w:pPr>
            <w:r>
              <w:rPr>
                <w:color w:val="000000"/>
              </w:rPr>
              <w:t>Mechanism</w:t>
            </w:r>
          </w:p>
        </w:tc>
      </w:tr>
      <w:tr w:rsidR="003F32FA" w14:paraId="792A0831" w14:textId="77777777">
        <w:tc>
          <w:tcPr>
            <w:tcW w:w="536" w:type="dxa"/>
            <w:tcBorders>
              <w:left w:val="single" w:sz="4" w:space="0" w:color="000000"/>
              <w:bottom w:val="single" w:sz="4" w:space="0" w:color="000000"/>
            </w:tcBorders>
            <w:vAlign w:val="center"/>
          </w:tcPr>
          <w:p w14:paraId="506922D0" w14:textId="77777777" w:rsidR="003F32FA" w:rsidRDefault="00FE276A">
            <w:pPr>
              <w:pStyle w:val="TableContents"/>
              <w:widowControl w:val="0"/>
              <w:jc w:val="center"/>
              <w:rPr>
                <w:color w:val="000000"/>
              </w:rPr>
            </w:pPr>
            <w:r>
              <w:rPr>
                <w:color w:val="000000"/>
              </w:rPr>
              <w:t>M1</w:t>
            </w:r>
          </w:p>
        </w:tc>
        <w:tc>
          <w:tcPr>
            <w:tcW w:w="6844" w:type="dxa"/>
            <w:tcBorders>
              <w:left w:val="single" w:sz="4" w:space="0" w:color="000000"/>
              <w:bottom w:val="single" w:sz="4" w:space="0" w:color="000000"/>
              <w:right w:val="single" w:sz="4" w:space="0" w:color="000000"/>
            </w:tcBorders>
            <w:vAlign w:val="center"/>
          </w:tcPr>
          <w:p w14:paraId="6C695762" w14:textId="77777777" w:rsidR="003F32FA" w:rsidRDefault="00FE276A">
            <w:pPr>
              <w:pStyle w:val="TableContents"/>
              <w:widowControl w:val="0"/>
              <w:rPr>
                <w:color w:val="FF0000"/>
                <w:lang w:val="en-US"/>
              </w:rPr>
            </w:pPr>
            <w:r>
              <w:rPr>
                <w:color w:val="FF0000"/>
                <w:lang w:val="en-US"/>
              </w:rPr>
              <w:t>The case describes an interaction (if the case describes the absence of interaction, select 'no')</w:t>
            </w:r>
          </w:p>
        </w:tc>
        <w:tc>
          <w:tcPr>
            <w:tcW w:w="805" w:type="dxa"/>
            <w:tcBorders>
              <w:left w:val="single" w:sz="4" w:space="0" w:color="000000"/>
              <w:bottom w:val="single" w:sz="4" w:space="0" w:color="000000"/>
            </w:tcBorders>
            <w:vAlign w:val="center"/>
          </w:tcPr>
          <w:p w14:paraId="204A31EE" w14:textId="77777777" w:rsidR="003F32FA" w:rsidRDefault="00FE276A">
            <w:pPr>
              <w:pStyle w:val="TableContents"/>
              <w:widowControl w:val="0"/>
              <w:jc w:val="center"/>
            </w:pPr>
            <w:r>
              <w:t>0</w:t>
            </w:r>
          </w:p>
        </w:tc>
        <w:tc>
          <w:tcPr>
            <w:tcW w:w="1115" w:type="dxa"/>
            <w:tcBorders>
              <w:left w:val="single" w:sz="4" w:space="0" w:color="000000"/>
              <w:bottom w:val="single" w:sz="4" w:space="0" w:color="000000"/>
            </w:tcBorders>
            <w:vAlign w:val="center"/>
          </w:tcPr>
          <w:p w14:paraId="596A3D85" w14:textId="77777777" w:rsidR="003F32FA" w:rsidRDefault="00FE276A">
            <w:pPr>
              <w:pStyle w:val="TableContents"/>
              <w:widowControl w:val="0"/>
              <w:jc w:val="center"/>
            </w:pPr>
            <w:r>
              <w:t>+4</w:t>
            </w:r>
          </w:p>
        </w:tc>
        <w:tc>
          <w:tcPr>
            <w:tcW w:w="1170" w:type="dxa"/>
            <w:tcBorders>
              <w:left w:val="single" w:sz="4" w:space="0" w:color="000000"/>
              <w:bottom w:val="single" w:sz="4" w:space="0" w:color="000000"/>
              <w:right w:val="single" w:sz="4" w:space="0" w:color="000000"/>
            </w:tcBorders>
            <w:vAlign w:val="center"/>
          </w:tcPr>
          <w:p w14:paraId="5BC6EAC9" w14:textId="77777777" w:rsidR="003F32FA" w:rsidRDefault="00FE276A">
            <w:pPr>
              <w:pStyle w:val="TableContents"/>
              <w:widowControl w:val="0"/>
              <w:jc w:val="center"/>
              <w:rPr>
                <w:color w:val="FF0000"/>
              </w:rPr>
            </w:pPr>
            <w:r>
              <w:rPr>
                <w:color w:val="FF0000"/>
              </w:rPr>
              <w:t>/</w:t>
            </w:r>
          </w:p>
        </w:tc>
      </w:tr>
      <w:tr w:rsidR="003F32FA" w14:paraId="5578E339" w14:textId="77777777">
        <w:tc>
          <w:tcPr>
            <w:tcW w:w="536" w:type="dxa"/>
            <w:tcBorders>
              <w:left w:val="single" w:sz="4" w:space="0" w:color="000000"/>
              <w:bottom w:val="single" w:sz="4" w:space="0" w:color="000000"/>
            </w:tcBorders>
            <w:vAlign w:val="center"/>
          </w:tcPr>
          <w:p w14:paraId="5C894493" w14:textId="77777777" w:rsidR="003F32FA" w:rsidRDefault="00FE276A">
            <w:pPr>
              <w:pStyle w:val="TableContents"/>
              <w:widowControl w:val="0"/>
              <w:jc w:val="center"/>
              <w:rPr>
                <w:color w:val="000000"/>
              </w:rPr>
            </w:pPr>
            <w:r>
              <w:rPr>
                <w:color w:val="000000"/>
              </w:rPr>
              <w:t>M2</w:t>
            </w:r>
          </w:p>
        </w:tc>
        <w:tc>
          <w:tcPr>
            <w:tcW w:w="6844" w:type="dxa"/>
            <w:tcBorders>
              <w:left w:val="single" w:sz="4" w:space="0" w:color="000000"/>
              <w:bottom w:val="single" w:sz="4" w:space="0" w:color="000000"/>
              <w:right w:val="single" w:sz="4" w:space="0" w:color="000000"/>
            </w:tcBorders>
            <w:vAlign w:val="center"/>
          </w:tcPr>
          <w:p w14:paraId="19189026" w14:textId="77777777" w:rsidR="003F32FA" w:rsidRDefault="00FE276A">
            <w:pPr>
              <w:pStyle w:val="TableContents"/>
              <w:widowControl w:val="0"/>
              <w:rPr>
                <w:lang w:val="en-US"/>
              </w:rPr>
            </w:pPr>
            <w:r>
              <w:rPr>
                <w:lang w:val="en-US"/>
              </w:rPr>
              <w:t>The interaction mechanism described is pharmacodynamic</w:t>
            </w:r>
          </w:p>
        </w:tc>
        <w:tc>
          <w:tcPr>
            <w:tcW w:w="805" w:type="dxa"/>
            <w:tcBorders>
              <w:left w:val="single" w:sz="4" w:space="0" w:color="000000"/>
              <w:bottom w:val="single" w:sz="4" w:space="0" w:color="000000"/>
            </w:tcBorders>
            <w:vAlign w:val="center"/>
          </w:tcPr>
          <w:p w14:paraId="5E5EC5FD" w14:textId="77777777" w:rsidR="003F32FA" w:rsidRDefault="00FE276A">
            <w:pPr>
              <w:pStyle w:val="TableContents"/>
              <w:widowControl w:val="0"/>
              <w:jc w:val="center"/>
            </w:pPr>
            <w:r>
              <w:t>+5</w:t>
            </w:r>
          </w:p>
        </w:tc>
        <w:tc>
          <w:tcPr>
            <w:tcW w:w="1115" w:type="dxa"/>
            <w:tcBorders>
              <w:left w:val="single" w:sz="4" w:space="0" w:color="000000"/>
              <w:bottom w:val="single" w:sz="4" w:space="0" w:color="000000"/>
            </w:tcBorders>
            <w:vAlign w:val="center"/>
          </w:tcPr>
          <w:p w14:paraId="74DE5FFC"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12154807" w14:textId="77777777" w:rsidR="003F32FA" w:rsidRDefault="00FE276A">
            <w:pPr>
              <w:pStyle w:val="TableContents"/>
              <w:widowControl w:val="0"/>
              <w:jc w:val="center"/>
              <w:rPr>
                <w:color w:val="FF0000"/>
              </w:rPr>
            </w:pPr>
            <w:r>
              <w:rPr>
                <w:color w:val="FF0000"/>
              </w:rPr>
              <w:t>/</w:t>
            </w:r>
          </w:p>
        </w:tc>
      </w:tr>
      <w:tr w:rsidR="003F32FA" w14:paraId="028EB6DA" w14:textId="77777777">
        <w:tc>
          <w:tcPr>
            <w:tcW w:w="536" w:type="dxa"/>
            <w:tcBorders>
              <w:left w:val="single" w:sz="4" w:space="0" w:color="000000"/>
              <w:bottom w:val="single" w:sz="4" w:space="0" w:color="000000"/>
            </w:tcBorders>
            <w:vAlign w:val="center"/>
          </w:tcPr>
          <w:p w14:paraId="19B1E1C5" w14:textId="77777777" w:rsidR="003F32FA" w:rsidRDefault="00FE276A">
            <w:pPr>
              <w:pStyle w:val="TableContents"/>
              <w:widowControl w:val="0"/>
              <w:jc w:val="center"/>
              <w:rPr>
                <w:color w:val="000000"/>
              </w:rPr>
            </w:pPr>
            <w:r>
              <w:rPr>
                <w:color w:val="000000"/>
              </w:rPr>
              <w:t>M3</w:t>
            </w:r>
          </w:p>
        </w:tc>
        <w:tc>
          <w:tcPr>
            <w:tcW w:w="6844" w:type="dxa"/>
            <w:tcBorders>
              <w:left w:val="single" w:sz="4" w:space="0" w:color="000000"/>
              <w:bottom w:val="single" w:sz="4" w:space="0" w:color="000000"/>
              <w:right w:val="single" w:sz="4" w:space="0" w:color="000000"/>
            </w:tcBorders>
            <w:vAlign w:val="center"/>
          </w:tcPr>
          <w:p w14:paraId="582EF0CC" w14:textId="77777777" w:rsidR="003F32FA" w:rsidRDefault="00FE276A">
            <w:pPr>
              <w:pStyle w:val="TableContents"/>
              <w:widowControl w:val="0"/>
              <w:rPr>
                <w:lang w:val="en-US"/>
              </w:rPr>
            </w:pPr>
            <w:r>
              <w:rPr>
                <w:lang w:val="en-US"/>
              </w:rPr>
              <w:t>The interaction mechanism described is pharmacokinetic</w:t>
            </w:r>
          </w:p>
        </w:tc>
        <w:tc>
          <w:tcPr>
            <w:tcW w:w="805" w:type="dxa"/>
            <w:tcBorders>
              <w:left w:val="single" w:sz="4" w:space="0" w:color="000000"/>
              <w:bottom w:val="single" w:sz="4" w:space="0" w:color="000000"/>
            </w:tcBorders>
            <w:vAlign w:val="center"/>
          </w:tcPr>
          <w:p w14:paraId="1BD89EB9" w14:textId="77777777" w:rsidR="003F32FA" w:rsidRDefault="00FE276A">
            <w:pPr>
              <w:pStyle w:val="TableContents"/>
              <w:widowControl w:val="0"/>
              <w:jc w:val="center"/>
            </w:pPr>
            <w:r>
              <w:t>+3</w:t>
            </w:r>
          </w:p>
        </w:tc>
        <w:tc>
          <w:tcPr>
            <w:tcW w:w="1115" w:type="dxa"/>
            <w:tcBorders>
              <w:left w:val="single" w:sz="4" w:space="0" w:color="000000"/>
              <w:bottom w:val="single" w:sz="4" w:space="0" w:color="000000"/>
            </w:tcBorders>
            <w:vAlign w:val="center"/>
          </w:tcPr>
          <w:p w14:paraId="604DE62A"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2783B3A0" w14:textId="77777777" w:rsidR="003F32FA" w:rsidRDefault="00FE276A">
            <w:pPr>
              <w:pStyle w:val="TableContents"/>
              <w:widowControl w:val="0"/>
              <w:jc w:val="center"/>
              <w:rPr>
                <w:color w:val="FF0000"/>
              </w:rPr>
            </w:pPr>
            <w:r>
              <w:rPr>
                <w:color w:val="FF0000"/>
              </w:rPr>
              <w:t>/</w:t>
            </w:r>
          </w:p>
        </w:tc>
      </w:tr>
      <w:tr w:rsidR="003F32FA" w14:paraId="4B747E2B" w14:textId="77777777">
        <w:tc>
          <w:tcPr>
            <w:tcW w:w="536" w:type="dxa"/>
            <w:tcBorders>
              <w:left w:val="single" w:sz="4" w:space="0" w:color="000000"/>
              <w:bottom w:val="single" w:sz="4" w:space="0" w:color="000000"/>
            </w:tcBorders>
            <w:vAlign w:val="center"/>
          </w:tcPr>
          <w:p w14:paraId="380985BD" w14:textId="77777777" w:rsidR="003F32FA" w:rsidRDefault="00FE276A">
            <w:pPr>
              <w:pStyle w:val="TableContents"/>
              <w:widowControl w:val="0"/>
              <w:jc w:val="center"/>
              <w:rPr>
                <w:color w:val="000000"/>
              </w:rPr>
            </w:pPr>
            <w:r>
              <w:rPr>
                <w:color w:val="000000"/>
              </w:rPr>
              <w:t>M4</w:t>
            </w:r>
          </w:p>
        </w:tc>
        <w:tc>
          <w:tcPr>
            <w:tcW w:w="6844" w:type="dxa"/>
            <w:tcBorders>
              <w:left w:val="single" w:sz="4" w:space="0" w:color="000000"/>
              <w:bottom w:val="single" w:sz="4" w:space="0" w:color="000000"/>
              <w:right w:val="single" w:sz="4" w:space="0" w:color="000000"/>
            </w:tcBorders>
            <w:vAlign w:val="center"/>
          </w:tcPr>
          <w:p w14:paraId="605C7482"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study describes the implication of a single enzyme or transporter (herb) and the drug is substrate of this enzyme or transporter only – major pathway (refer to HUG substrates table or DDI predictor)</w:t>
            </w:r>
          </w:p>
        </w:tc>
        <w:tc>
          <w:tcPr>
            <w:tcW w:w="805" w:type="dxa"/>
            <w:tcBorders>
              <w:left w:val="single" w:sz="4" w:space="0" w:color="000000"/>
              <w:bottom w:val="single" w:sz="4" w:space="0" w:color="000000"/>
            </w:tcBorders>
            <w:vAlign w:val="center"/>
          </w:tcPr>
          <w:p w14:paraId="55EE8FB1"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3C0B6BCB" w14:textId="77777777" w:rsidR="003F32FA" w:rsidRDefault="00FE276A">
            <w:pPr>
              <w:pStyle w:val="TableContents"/>
              <w:widowControl w:val="0"/>
              <w:jc w:val="center"/>
            </w:pPr>
            <w:r>
              <w:t>-2</w:t>
            </w:r>
          </w:p>
        </w:tc>
        <w:tc>
          <w:tcPr>
            <w:tcW w:w="1170" w:type="dxa"/>
            <w:tcBorders>
              <w:left w:val="single" w:sz="4" w:space="0" w:color="000000"/>
              <w:bottom w:val="single" w:sz="4" w:space="0" w:color="000000"/>
              <w:right w:val="single" w:sz="4" w:space="0" w:color="000000"/>
            </w:tcBorders>
            <w:vAlign w:val="center"/>
          </w:tcPr>
          <w:p w14:paraId="1D331334" w14:textId="77777777" w:rsidR="003F32FA" w:rsidRDefault="00FE276A">
            <w:pPr>
              <w:pStyle w:val="TableContents"/>
              <w:widowControl w:val="0"/>
              <w:jc w:val="center"/>
            </w:pPr>
            <w:r>
              <w:t>0</w:t>
            </w:r>
          </w:p>
        </w:tc>
      </w:tr>
      <w:tr w:rsidR="003F32FA" w14:paraId="523D814B" w14:textId="77777777">
        <w:tc>
          <w:tcPr>
            <w:tcW w:w="536" w:type="dxa"/>
            <w:tcBorders>
              <w:left w:val="single" w:sz="4" w:space="0" w:color="000000"/>
              <w:bottom w:val="single" w:sz="4" w:space="0" w:color="000000"/>
            </w:tcBorders>
            <w:vAlign w:val="center"/>
          </w:tcPr>
          <w:p w14:paraId="4F190E03" w14:textId="77777777" w:rsidR="003F32FA" w:rsidRDefault="00FE276A">
            <w:pPr>
              <w:pStyle w:val="TableContents"/>
              <w:widowControl w:val="0"/>
              <w:jc w:val="center"/>
              <w:rPr>
                <w:color w:val="000000"/>
              </w:rPr>
            </w:pPr>
            <w:r>
              <w:rPr>
                <w:color w:val="000000"/>
              </w:rPr>
              <w:t>M5</w:t>
            </w:r>
          </w:p>
        </w:tc>
        <w:tc>
          <w:tcPr>
            <w:tcW w:w="6844" w:type="dxa"/>
            <w:tcBorders>
              <w:left w:val="single" w:sz="4" w:space="0" w:color="000000"/>
              <w:bottom w:val="single" w:sz="4" w:space="0" w:color="000000"/>
              <w:right w:val="single" w:sz="4" w:space="0" w:color="000000"/>
            </w:tcBorders>
            <w:vAlign w:val="center"/>
          </w:tcPr>
          <w:p w14:paraId="0F3B737E"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drug metabolization involves the CYP2C9, 2C19 or 2D6</w:t>
            </w:r>
          </w:p>
        </w:tc>
        <w:tc>
          <w:tcPr>
            <w:tcW w:w="805" w:type="dxa"/>
            <w:tcBorders>
              <w:left w:val="single" w:sz="4" w:space="0" w:color="000000"/>
              <w:bottom w:val="single" w:sz="4" w:space="0" w:color="000000"/>
            </w:tcBorders>
            <w:vAlign w:val="center"/>
          </w:tcPr>
          <w:p w14:paraId="76CA598C" w14:textId="77777777" w:rsidR="003F32FA" w:rsidRDefault="00FE276A">
            <w:pPr>
              <w:pStyle w:val="TableContents"/>
              <w:widowControl w:val="0"/>
              <w:jc w:val="center"/>
            </w:pPr>
            <w:r>
              <w:t>-1</w:t>
            </w:r>
          </w:p>
        </w:tc>
        <w:tc>
          <w:tcPr>
            <w:tcW w:w="1115" w:type="dxa"/>
            <w:tcBorders>
              <w:left w:val="single" w:sz="4" w:space="0" w:color="000000"/>
              <w:bottom w:val="single" w:sz="4" w:space="0" w:color="000000"/>
            </w:tcBorders>
            <w:vAlign w:val="center"/>
          </w:tcPr>
          <w:p w14:paraId="4BDA5994" w14:textId="77777777" w:rsidR="003F32FA" w:rsidRDefault="00FE276A">
            <w:pPr>
              <w:pStyle w:val="TableContents"/>
              <w:widowControl w:val="0"/>
              <w:jc w:val="center"/>
            </w:pPr>
            <w:r>
              <w:t>+1</w:t>
            </w:r>
          </w:p>
        </w:tc>
        <w:tc>
          <w:tcPr>
            <w:tcW w:w="1170" w:type="dxa"/>
            <w:tcBorders>
              <w:left w:val="single" w:sz="4" w:space="0" w:color="000000"/>
              <w:bottom w:val="single" w:sz="4" w:space="0" w:color="000000"/>
              <w:right w:val="single" w:sz="4" w:space="0" w:color="000000"/>
            </w:tcBorders>
            <w:vAlign w:val="center"/>
          </w:tcPr>
          <w:p w14:paraId="12AB5737" w14:textId="77777777" w:rsidR="003F32FA" w:rsidRDefault="00FE276A">
            <w:pPr>
              <w:pStyle w:val="TableContents"/>
              <w:widowControl w:val="0"/>
              <w:jc w:val="center"/>
            </w:pPr>
            <w:r>
              <w:t>0</w:t>
            </w:r>
          </w:p>
        </w:tc>
      </w:tr>
      <w:tr w:rsidR="003F32FA" w14:paraId="47A9F8BB" w14:textId="77777777">
        <w:tc>
          <w:tcPr>
            <w:tcW w:w="536" w:type="dxa"/>
            <w:tcBorders>
              <w:left w:val="single" w:sz="4" w:space="0" w:color="000000"/>
              <w:bottom w:val="single" w:sz="4" w:space="0" w:color="000000"/>
            </w:tcBorders>
            <w:vAlign w:val="center"/>
          </w:tcPr>
          <w:p w14:paraId="1C95E973" w14:textId="77777777" w:rsidR="003F32FA" w:rsidRDefault="00FE276A">
            <w:pPr>
              <w:pStyle w:val="TableContents"/>
              <w:widowControl w:val="0"/>
              <w:jc w:val="center"/>
              <w:rPr>
                <w:color w:val="000000"/>
              </w:rPr>
            </w:pPr>
            <w:r>
              <w:rPr>
                <w:color w:val="000000"/>
              </w:rPr>
              <w:t>M6</w:t>
            </w:r>
          </w:p>
        </w:tc>
        <w:tc>
          <w:tcPr>
            <w:tcW w:w="6844" w:type="dxa"/>
            <w:tcBorders>
              <w:left w:val="single" w:sz="4" w:space="0" w:color="000000"/>
              <w:bottom w:val="single" w:sz="4" w:space="0" w:color="000000"/>
              <w:right w:val="single" w:sz="4" w:space="0" w:color="000000"/>
            </w:tcBorders>
            <w:vAlign w:val="center"/>
          </w:tcPr>
          <w:p w14:paraId="3E299407" w14:textId="77777777" w:rsidR="003F32FA" w:rsidRPr="00D91C67" w:rsidRDefault="00FE276A">
            <w:pPr>
              <w:pStyle w:val="Compact"/>
              <w:widowControl w:val="0"/>
              <w:jc w:val="both"/>
              <w:rPr>
                <w:lang w:val="en-US"/>
              </w:rPr>
            </w:pPr>
            <w:r>
              <w:rPr>
                <w:rFonts w:eastAsia="Cambria"/>
                <w:kern w:val="0"/>
                <w:lang w:val="en-US" w:eastAsia="en-US" w:bidi="ar-SA"/>
              </w:rPr>
              <w:t>The study describes an event that appeared after</w:t>
            </w:r>
            <w:r>
              <w:rPr>
                <w:rFonts w:eastAsia="Cambria"/>
                <w:strike/>
                <w:color w:val="C9211E"/>
                <w:kern w:val="0"/>
                <w:lang w:val="en-US" w:eastAsia="en-US" w:bidi="ar-SA"/>
              </w:rPr>
              <w:t xml:space="preserve"> a single intake of the herb</w:t>
            </w:r>
          </w:p>
        </w:tc>
        <w:tc>
          <w:tcPr>
            <w:tcW w:w="805" w:type="dxa"/>
            <w:tcBorders>
              <w:left w:val="single" w:sz="4" w:space="0" w:color="000000"/>
              <w:bottom w:val="single" w:sz="4" w:space="0" w:color="000000"/>
            </w:tcBorders>
            <w:vAlign w:val="center"/>
          </w:tcPr>
          <w:p w14:paraId="5C20B3AC" w14:textId="77777777" w:rsidR="003F32FA" w:rsidRDefault="00FE276A">
            <w:pPr>
              <w:pStyle w:val="TableContents"/>
              <w:widowControl w:val="0"/>
              <w:jc w:val="center"/>
              <w:rPr>
                <w:color w:val="C9211E"/>
                <w:lang w:val="en-US"/>
              </w:rPr>
            </w:pPr>
            <w:r>
              <w:rPr>
                <w:color w:val="C9211E"/>
                <w:lang w:val="en-US"/>
              </w:rPr>
              <w:t xml:space="preserve">A single intake of the herb: </w:t>
            </w:r>
            <w:r>
              <w:rPr>
                <w:color w:val="C9211E"/>
                <w:lang w:val="en-US"/>
              </w:rPr>
              <w:br/>
              <w:t>+3</w:t>
            </w:r>
          </w:p>
        </w:tc>
        <w:tc>
          <w:tcPr>
            <w:tcW w:w="1115" w:type="dxa"/>
            <w:tcBorders>
              <w:left w:val="single" w:sz="4" w:space="0" w:color="000000"/>
              <w:bottom w:val="single" w:sz="4" w:space="0" w:color="000000"/>
            </w:tcBorders>
            <w:vAlign w:val="center"/>
          </w:tcPr>
          <w:p w14:paraId="6D99B33C" w14:textId="77777777" w:rsidR="003F32FA" w:rsidRDefault="00FE276A">
            <w:pPr>
              <w:pStyle w:val="TableContents"/>
              <w:widowControl w:val="0"/>
              <w:jc w:val="center"/>
              <w:rPr>
                <w:color w:val="C9211E"/>
                <w:lang w:val="en-US"/>
              </w:rPr>
            </w:pPr>
            <w:r>
              <w:rPr>
                <w:color w:val="C9211E"/>
                <w:lang w:val="en-US"/>
              </w:rPr>
              <w:t xml:space="preserve">Multiple intake of the herb: </w:t>
            </w:r>
            <w:r>
              <w:rPr>
                <w:color w:val="C9211E"/>
                <w:lang w:val="en-US"/>
              </w:rPr>
              <w:br/>
              <w:t>+2</w:t>
            </w:r>
          </w:p>
        </w:tc>
        <w:tc>
          <w:tcPr>
            <w:tcW w:w="1170" w:type="dxa"/>
            <w:tcBorders>
              <w:left w:val="single" w:sz="4" w:space="0" w:color="000000"/>
              <w:bottom w:val="single" w:sz="4" w:space="0" w:color="000000"/>
              <w:right w:val="single" w:sz="4" w:space="0" w:color="000000"/>
            </w:tcBorders>
            <w:vAlign w:val="center"/>
          </w:tcPr>
          <w:p w14:paraId="3C7DF843" w14:textId="77777777" w:rsidR="003F32FA" w:rsidRDefault="00FE276A">
            <w:pPr>
              <w:pStyle w:val="TableContents"/>
              <w:widowControl w:val="0"/>
              <w:jc w:val="center"/>
            </w:pPr>
            <w:r>
              <w:t>0</w:t>
            </w:r>
          </w:p>
        </w:tc>
      </w:tr>
      <w:tr w:rsidR="003F32FA" w14:paraId="56806181" w14:textId="77777777">
        <w:tc>
          <w:tcPr>
            <w:tcW w:w="536" w:type="dxa"/>
            <w:tcBorders>
              <w:left w:val="single" w:sz="4" w:space="0" w:color="000000"/>
              <w:bottom w:val="single" w:sz="4" w:space="0" w:color="000000"/>
            </w:tcBorders>
            <w:vAlign w:val="center"/>
          </w:tcPr>
          <w:p w14:paraId="5EB80855" w14:textId="77777777" w:rsidR="003F32FA" w:rsidRDefault="003F32FA">
            <w:pPr>
              <w:pStyle w:val="TableContents"/>
              <w:widowControl w:val="0"/>
              <w:jc w:val="center"/>
              <w:rPr>
                <w:color w:val="000000"/>
              </w:rPr>
            </w:pPr>
          </w:p>
        </w:tc>
        <w:tc>
          <w:tcPr>
            <w:tcW w:w="6844" w:type="dxa"/>
            <w:tcBorders>
              <w:left w:val="single" w:sz="4" w:space="0" w:color="000000"/>
              <w:bottom w:val="single" w:sz="4" w:space="0" w:color="000000"/>
              <w:right w:val="single" w:sz="4" w:space="0" w:color="000000"/>
            </w:tcBorders>
            <w:vAlign w:val="center"/>
          </w:tcPr>
          <w:p w14:paraId="55247C05" w14:textId="77777777" w:rsidR="003F32FA" w:rsidRDefault="00FE276A">
            <w:pPr>
              <w:pStyle w:val="Compact"/>
              <w:widowControl w:val="0"/>
              <w:jc w:val="both"/>
              <w:rPr>
                <w:rFonts w:eastAsia="Cambria"/>
                <w:strike/>
                <w:color w:val="FF0000"/>
                <w:kern w:val="0"/>
                <w:lang w:val="en-US" w:eastAsia="en-US" w:bidi="ar-SA"/>
              </w:rPr>
            </w:pPr>
            <w:r>
              <w:rPr>
                <w:rFonts w:eastAsia="Cambria"/>
                <w:strike/>
                <w:color w:val="FF0000"/>
                <w:kern w:val="0"/>
                <w:lang w:val="en-US" w:eastAsia="en-US" w:bidi="ar-SA"/>
              </w:rPr>
              <w:t>The study describes an event that appeared after multiple intake of the herb</w:t>
            </w:r>
          </w:p>
        </w:tc>
        <w:tc>
          <w:tcPr>
            <w:tcW w:w="805" w:type="dxa"/>
            <w:tcBorders>
              <w:left w:val="single" w:sz="4" w:space="0" w:color="000000"/>
              <w:bottom w:val="single" w:sz="4" w:space="0" w:color="000000"/>
            </w:tcBorders>
            <w:vAlign w:val="center"/>
          </w:tcPr>
          <w:p w14:paraId="73B6AF2B" w14:textId="77777777" w:rsidR="003F32FA" w:rsidRDefault="00FE276A">
            <w:pPr>
              <w:pStyle w:val="TableContents"/>
              <w:widowControl w:val="0"/>
              <w:jc w:val="center"/>
              <w:rPr>
                <w:strike/>
                <w:color w:val="FF0000"/>
              </w:rPr>
            </w:pPr>
            <w:r>
              <w:rPr>
                <w:strike/>
                <w:color w:val="FF0000"/>
              </w:rPr>
              <w:t>+2</w:t>
            </w:r>
          </w:p>
        </w:tc>
        <w:tc>
          <w:tcPr>
            <w:tcW w:w="1115" w:type="dxa"/>
            <w:tcBorders>
              <w:left w:val="single" w:sz="4" w:space="0" w:color="000000"/>
              <w:bottom w:val="single" w:sz="4" w:space="0" w:color="000000"/>
            </w:tcBorders>
            <w:vAlign w:val="center"/>
          </w:tcPr>
          <w:p w14:paraId="426AFF47" w14:textId="77777777" w:rsidR="003F32FA" w:rsidRDefault="00FE276A">
            <w:pPr>
              <w:pStyle w:val="TableContents"/>
              <w:widowControl w:val="0"/>
              <w:jc w:val="center"/>
              <w:rPr>
                <w:strike/>
                <w:color w:val="FF0000"/>
              </w:rPr>
            </w:pPr>
            <w:r>
              <w:rPr>
                <w:strike/>
                <w:color w:val="FF0000"/>
              </w:rPr>
              <w:t>0</w:t>
            </w:r>
          </w:p>
        </w:tc>
        <w:tc>
          <w:tcPr>
            <w:tcW w:w="1170" w:type="dxa"/>
            <w:tcBorders>
              <w:left w:val="single" w:sz="4" w:space="0" w:color="000000"/>
              <w:bottom w:val="single" w:sz="4" w:space="0" w:color="000000"/>
              <w:right w:val="single" w:sz="4" w:space="0" w:color="000000"/>
            </w:tcBorders>
            <w:vAlign w:val="center"/>
          </w:tcPr>
          <w:p w14:paraId="1DD02DF9" w14:textId="77777777" w:rsidR="003F32FA" w:rsidRDefault="00FE276A">
            <w:pPr>
              <w:pStyle w:val="TableContents"/>
              <w:widowControl w:val="0"/>
              <w:jc w:val="center"/>
              <w:rPr>
                <w:strike/>
                <w:color w:val="FF0000"/>
              </w:rPr>
            </w:pPr>
            <w:r>
              <w:rPr>
                <w:strike/>
                <w:color w:val="FF0000"/>
              </w:rPr>
              <w:t>0</w:t>
            </w:r>
          </w:p>
        </w:tc>
      </w:tr>
      <w:tr w:rsidR="003F32FA" w14:paraId="79FB1514" w14:textId="77777777">
        <w:tc>
          <w:tcPr>
            <w:tcW w:w="536" w:type="dxa"/>
            <w:tcBorders>
              <w:left w:val="single" w:sz="4" w:space="0" w:color="000000"/>
              <w:bottom w:val="single" w:sz="4" w:space="0" w:color="000000"/>
            </w:tcBorders>
            <w:vAlign w:val="center"/>
          </w:tcPr>
          <w:p w14:paraId="1629669C" w14:textId="77777777" w:rsidR="003F32FA" w:rsidRDefault="00FE276A">
            <w:pPr>
              <w:pStyle w:val="TableContents"/>
              <w:widowControl w:val="0"/>
              <w:jc w:val="center"/>
              <w:rPr>
                <w:color w:val="000000"/>
              </w:rPr>
            </w:pPr>
            <w:r>
              <w:rPr>
                <w:color w:val="000000"/>
              </w:rPr>
              <w:t>M7</w:t>
            </w:r>
          </w:p>
        </w:tc>
        <w:tc>
          <w:tcPr>
            <w:tcW w:w="6844" w:type="dxa"/>
            <w:tcBorders>
              <w:left w:val="single" w:sz="4" w:space="0" w:color="000000"/>
              <w:bottom w:val="single" w:sz="4" w:space="0" w:color="000000"/>
              <w:right w:val="single" w:sz="4" w:space="0" w:color="000000"/>
            </w:tcBorders>
            <w:vAlign w:val="center"/>
          </w:tcPr>
          <w:p w14:paraId="4D5232DB" w14:textId="77777777" w:rsidR="003F32FA" w:rsidRPr="00D91C67" w:rsidRDefault="00FE276A">
            <w:pPr>
              <w:pStyle w:val="TableContents"/>
              <w:widowControl w:val="0"/>
              <w:rPr>
                <w:lang w:val="en-US"/>
              </w:rPr>
            </w:pPr>
            <w:r>
              <w:rPr>
                <w:strike/>
                <w:color w:val="FF0000"/>
                <w:lang w:val="en-US"/>
              </w:rPr>
              <w:t>If and only if an interaction occurred:</w:t>
            </w:r>
            <w:r>
              <w:rPr>
                <w:lang w:val="en-US"/>
              </w:rPr>
              <w:t xml:space="preserve"> A dechallenge or rechallenge was observed</w:t>
            </w:r>
          </w:p>
        </w:tc>
        <w:tc>
          <w:tcPr>
            <w:tcW w:w="805" w:type="dxa"/>
            <w:tcBorders>
              <w:left w:val="single" w:sz="4" w:space="0" w:color="000000"/>
              <w:bottom w:val="single" w:sz="4" w:space="0" w:color="000000"/>
            </w:tcBorders>
            <w:vAlign w:val="center"/>
          </w:tcPr>
          <w:p w14:paraId="6575E0A3" w14:textId="77777777" w:rsidR="003F32FA" w:rsidRDefault="00FE276A">
            <w:pPr>
              <w:pStyle w:val="TableContents"/>
              <w:widowControl w:val="0"/>
              <w:jc w:val="center"/>
            </w:pPr>
            <w:r>
              <w:t>+3</w:t>
            </w:r>
          </w:p>
        </w:tc>
        <w:tc>
          <w:tcPr>
            <w:tcW w:w="1115" w:type="dxa"/>
            <w:tcBorders>
              <w:left w:val="single" w:sz="4" w:space="0" w:color="000000"/>
              <w:bottom w:val="single" w:sz="4" w:space="0" w:color="000000"/>
            </w:tcBorders>
            <w:vAlign w:val="center"/>
          </w:tcPr>
          <w:p w14:paraId="7637A853"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5041738F" w14:textId="77777777" w:rsidR="003F32FA" w:rsidRDefault="00FE276A">
            <w:pPr>
              <w:pStyle w:val="TableContents"/>
              <w:widowControl w:val="0"/>
              <w:jc w:val="center"/>
            </w:pPr>
            <w:r>
              <w:t>0</w:t>
            </w:r>
          </w:p>
        </w:tc>
      </w:tr>
      <w:tr w:rsidR="003F32FA" w14:paraId="1FAF0A71" w14:textId="77777777">
        <w:tc>
          <w:tcPr>
            <w:tcW w:w="10470" w:type="dxa"/>
            <w:gridSpan w:val="5"/>
            <w:tcBorders>
              <w:left w:val="single" w:sz="4" w:space="0" w:color="000000"/>
              <w:bottom w:val="single" w:sz="4" w:space="0" w:color="000000"/>
              <w:right w:val="single" w:sz="4" w:space="0" w:color="000000"/>
            </w:tcBorders>
            <w:shd w:val="clear" w:color="auto" w:fill="DEDCE6"/>
            <w:vAlign w:val="center"/>
          </w:tcPr>
          <w:p w14:paraId="3064A231" w14:textId="77777777" w:rsidR="003F32FA" w:rsidRDefault="00FE276A">
            <w:pPr>
              <w:pStyle w:val="TableContents"/>
              <w:widowControl w:val="0"/>
              <w:jc w:val="center"/>
              <w:rPr>
                <w:color w:val="000000"/>
              </w:rPr>
            </w:pPr>
            <w:r>
              <w:rPr>
                <w:color w:val="000000"/>
              </w:rPr>
              <w:t>Patient</w:t>
            </w:r>
          </w:p>
        </w:tc>
      </w:tr>
      <w:tr w:rsidR="003F32FA" w14:paraId="084868CB" w14:textId="77777777">
        <w:tc>
          <w:tcPr>
            <w:tcW w:w="536" w:type="dxa"/>
            <w:tcBorders>
              <w:left w:val="single" w:sz="4" w:space="0" w:color="000000"/>
              <w:bottom w:val="single" w:sz="4" w:space="0" w:color="000000"/>
            </w:tcBorders>
            <w:vAlign w:val="center"/>
          </w:tcPr>
          <w:p w14:paraId="19306652" w14:textId="77777777" w:rsidR="003F32FA" w:rsidRDefault="00FE276A">
            <w:pPr>
              <w:pStyle w:val="TableContents"/>
              <w:widowControl w:val="0"/>
              <w:jc w:val="center"/>
              <w:rPr>
                <w:color w:val="000000"/>
              </w:rPr>
            </w:pPr>
            <w:r>
              <w:rPr>
                <w:color w:val="000000"/>
              </w:rPr>
              <w:t>P1</w:t>
            </w:r>
          </w:p>
        </w:tc>
        <w:tc>
          <w:tcPr>
            <w:tcW w:w="6844" w:type="dxa"/>
            <w:tcBorders>
              <w:left w:val="single" w:sz="4" w:space="0" w:color="000000"/>
              <w:bottom w:val="single" w:sz="4" w:space="0" w:color="000000"/>
              <w:right w:val="single" w:sz="4" w:space="0" w:color="000000"/>
            </w:tcBorders>
            <w:vAlign w:val="center"/>
          </w:tcPr>
          <w:p w14:paraId="70D22663"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case concerns a patient aged 70 or more, 18 or less, or a pregnant woman</w:t>
            </w:r>
          </w:p>
        </w:tc>
        <w:tc>
          <w:tcPr>
            <w:tcW w:w="805" w:type="dxa"/>
            <w:tcBorders>
              <w:left w:val="single" w:sz="4" w:space="0" w:color="000000"/>
              <w:bottom w:val="single" w:sz="4" w:space="0" w:color="000000"/>
            </w:tcBorders>
            <w:vAlign w:val="center"/>
          </w:tcPr>
          <w:p w14:paraId="4917928F"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285E55B0"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4609FD54" w14:textId="77777777" w:rsidR="003F32FA" w:rsidRDefault="00FE276A">
            <w:pPr>
              <w:pStyle w:val="TableContents"/>
              <w:widowControl w:val="0"/>
              <w:jc w:val="center"/>
            </w:pPr>
            <w:r>
              <w:t>-2</w:t>
            </w:r>
          </w:p>
        </w:tc>
      </w:tr>
      <w:tr w:rsidR="003F32FA" w14:paraId="1B0425BC" w14:textId="77777777">
        <w:tc>
          <w:tcPr>
            <w:tcW w:w="536" w:type="dxa"/>
            <w:tcBorders>
              <w:left w:val="single" w:sz="4" w:space="0" w:color="000000"/>
              <w:bottom w:val="single" w:sz="4" w:space="0" w:color="000000"/>
            </w:tcBorders>
            <w:vAlign w:val="center"/>
          </w:tcPr>
          <w:p w14:paraId="5CE8EF16" w14:textId="77777777" w:rsidR="003F32FA" w:rsidRDefault="00FE276A">
            <w:pPr>
              <w:pStyle w:val="TableContents"/>
              <w:widowControl w:val="0"/>
              <w:jc w:val="center"/>
              <w:rPr>
                <w:color w:val="000000"/>
              </w:rPr>
            </w:pPr>
            <w:r>
              <w:rPr>
                <w:color w:val="000000"/>
              </w:rPr>
              <w:t>P2</w:t>
            </w:r>
          </w:p>
        </w:tc>
        <w:tc>
          <w:tcPr>
            <w:tcW w:w="6844" w:type="dxa"/>
            <w:tcBorders>
              <w:left w:val="single" w:sz="4" w:space="0" w:color="000000"/>
              <w:bottom w:val="single" w:sz="4" w:space="0" w:color="000000"/>
              <w:right w:val="single" w:sz="4" w:space="0" w:color="000000"/>
            </w:tcBorders>
            <w:vAlign w:val="center"/>
          </w:tcPr>
          <w:p w14:paraId="6F2919CC"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If the patient has been transplanted, has a heart/kidney/liver failure, cancer or neurological disorders or is immunosuppressed, the treatment is directly related to this pathology</w:t>
            </w:r>
          </w:p>
        </w:tc>
        <w:tc>
          <w:tcPr>
            <w:tcW w:w="805" w:type="dxa"/>
            <w:tcBorders>
              <w:left w:val="single" w:sz="4" w:space="0" w:color="000000"/>
              <w:bottom w:val="single" w:sz="4" w:space="0" w:color="000000"/>
            </w:tcBorders>
            <w:vAlign w:val="center"/>
          </w:tcPr>
          <w:p w14:paraId="16CF9C26"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35A62D28" w14:textId="77777777" w:rsidR="003F32FA" w:rsidRDefault="00FE276A">
            <w:pPr>
              <w:pStyle w:val="TableContents"/>
              <w:widowControl w:val="0"/>
              <w:jc w:val="center"/>
            </w:pPr>
            <w:r>
              <w:t>-2</w:t>
            </w:r>
          </w:p>
        </w:tc>
        <w:tc>
          <w:tcPr>
            <w:tcW w:w="1170" w:type="dxa"/>
            <w:tcBorders>
              <w:left w:val="single" w:sz="4" w:space="0" w:color="000000"/>
              <w:bottom w:val="single" w:sz="4" w:space="0" w:color="000000"/>
              <w:right w:val="single" w:sz="4" w:space="0" w:color="000000"/>
            </w:tcBorders>
            <w:vAlign w:val="center"/>
          </w:tcPr>
          <w:p w14:paraId="431F18B8" w14:textId="77777777" w:rsidR="003F32FA" w:rsidRDefault="00FE276A">
            <w:pPr>
              <w:pStyle w:val="TableContents"/>
              <w:widowControl w:val="0"/>
              <w:jc w:val="center"/>
            </w:pPr>
            <w:r>
              <w:t>0</w:t>
            </w:r>
          </w:p>
        </w:tc>
      </w:tr>
      <w:tr w:rsidR="003F32FA" w14:paraId="47A32347" w14:textId="77777777">
        <w:tc>
          <w:tcPr>
            <w:tcW w:w="536" w:type="dxa"/>
            <w:tcBorders>
              <w:left w:val="single" w:sz="4" w:space="0" w:color="000000"/>
              <w:bottom w:val="single" w:sz="4" w:space="0" w:color="000000"/>
            </w:tcBorders>
            <w:vAlign w:val="center"/>
          </w:tcPr>
          <w:p w14:paraId="09285D70" w14:textId="77777777" w:rsidR="003F32FA" w:rsidRDefault="00FE276A">
            <w:pPr>
              <w:pStyle w:val="TableContents"/>
              <w:widowControl w:val="0"/>
              <w:jc w:val="center"/>
              <w:rPr>
                <w:color w:val="000000"/>
              </w:rPr>
            </w:pPr>
            <w:r>
              <w:rPr>
                <w:color w:val="000000"/>
              </w:rPr>
              <w:t>P3</w:t>
            </w:r>
          </w:p>
        </w:tc>
        <w:tc>
          <w:tcPr>
            <w:tcW w:w="6844" w:type="dxa"/>
            <w:tcBorders>
              <w:left w:val="single" w:sz="4" w:space="0" w:color="000000"/>
              <w:bottom w:val="single" w:sz="4" w:space="0" w:color="000000"/>
              <w:right w:val="single" w:sz="4" w:space="0" w:color="000000"/>
            </w:tcBorders>
            <w:vAlign w:val="center"/>
          </w:tcPr>
          <w:p w14:paraId="6C9557BE"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patient’s treatment was well balanced before introduction of the herb</w:t>
            </w:r>
          </w:p>
        </w:tc>
        <w:tc>
          <w:tcPr>
            <w:tcW w:w="805" w:type="dxa"/>
            <w:tcBorders>
              <w:left w:val="single" w:sz="4" w:space="0" w:color="000000"/>
              <w:bottom w:val="single" w:sz="4" w:space="0" w:color="000000"/>
            </w:tcBorders>
            <w:vAlign w:val="center"/>
          </w:tcPr>
          <w:p w14:paraId="38540DDC"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0BA471E3"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3EB1D773" w14:textId="77777777" w:rsidR="003F32FA" w:rsidRDefault="00FE276A">
            <w:pPr>
              <w:pStyle w:val="TableContents"/>
              <w:widowControl w:val="0"/>
              <w:jc w:val="center"/>
            </w:pPr>
            <w:r>
              <w:t>0</w:t>
            </w:r>
          </w:p>
        </w:tc>
      </w:tr>
      <w:tr w:rsidR="003F32FA" w:rsidRPr="00D91C67" w14:paraId="3EC6BE64" w14:textId="77777777">
        <w:tc>
          <w:tcPr>
            <w:tcW w:w="10470" w:type="dxa"/>
            <w:gridSpan w:val="5"/>
            <w:tcBorders>
              <w:left w:val="single" w:sz="4" w:space="0" w:color="000000"/>
              <w:bottom w:val="single" w:sz="4" w:space="0" w:color="000000"/>
              <w:right w:val="single" w:sz="4" w:space="0" w:color="000000"/>
            </w:tcBorders>
            <w:shd w:val="clear" w:color="auto" w:fill="DEDCE6"/>
            <w:vAlign w:val="center"/>
          </w:tcPr>
          <w:p w14:paraId="588D4617" w14:textId="77777777" w:rsidR="003F32FA" w:rsidRPr="00D91C67" w:rsidRDefault="00FE276A">
            <w:pPr>
              <w:pStyle w:val="TableContents"/>
              <w:widowControl w:val="0"/>
              <w:jc w:val="center"/>
              <w:rPr>
                <w:lang w:val="en-US"/>
              </w:rPr>
            </w:pPr>
            <w:r>
              <w:rPr>
                <w:color w:val="000000"/>
                <w:lang w:val="en-US"/>
              </w:rPr>
              <w:t xml:space="preserve">Good use – </w:t>
            </w:r>
            <w:r>
              <w:rPr>
                <w:color w:val="FF0000"/>
                <w:lang w:val="en-US"/>
              </w:rPr>
              <w:t xml:space="preserve">Only </w:t>
            </w:r>
            <w:r>
              <w:rPr>
                <w:b/>
                <w:bCs/>
                <w:color w:val="FF0000"/>
                <w:lang w:val="en-US"/>
              </w:rPr>
              <w:t>one</w:t>
            </w:r>
            <w:r>
              <w:rPr>
                <w:color w:val="FF0000"/>
                <w:lang w:val="en-US"/>
              </w:rPr>
              <w:t xml:space="preserve"> of these questions should be answered</w:t>
            </w:r>
          </w:p>
        </w:tc>
      </w:tr>
      <w:tr w:rsidR="003F32FA" w14:paraId="4507DFC7" w14:textId="77777777">
        <w:tc>
          <w:tcPr>
            <w:tcW w:w="536" w:type="dxa"/>
            <w:tcBorders>
              <w:left w:val="single" w:sz="4" w:space="0" w:color="000000"/>
              <w:bottom w:val="single" w:sz="4" w:space="0" w:color="000000"/>
            </w:tcBorders>
            <w:vAlign w:val="center"/>
          </w:tcPr>
          <w:p w14:paraId="6982DA97" w14:textId="77777777" w:rsidR="003F32FA" w:rsidRDefault="00FE276A">
            <w:pPr>
              <w:pStyle w:val="TableContents"/>
              <w:widowControl w:val="0"/>
              <w:jc w:val="center"/>
              <w:rPr>
                <w:color w:val="000000"/>
              </w:rPr>
            </w:pPr>
            <w:r>
              <w:rPr>
                <w:color w:val="000000"/>
              </w:rPr>
              <w:t>G1 - 1</w:t>
            </w:r>
          </w:p>
        </w:tc>
        <w:tc>
          <w:tcPr>
            <w:tcW w:w="6844" w:type="dxa"/>
            <w:tcBorders>
              <w:left w:val="single" w:sz="4" w:space="0" w:color="000000"/>
              <w:bottom w:val="single" w:sz="4" w:space="0" w:color="000000"/>
              <w:right w:val="single" w:sz="4" w:space="0" w:color="000000"/>
            </w:tcBorders>
            <w:vAlign w:val="center"/>
          </w:tcPr>
          <w:p w14:paraId="5C08D202" w14:textId="77777777" w:rsidR="003F32FA" w:rsidRPr="00D91C67" w:rsidRDefault="00FE276A">
            <w:pPr>
              <w:pStyle w:val="Compact"/>
              <w:widowControl w:val="0"/>
              <w:jc w:val="both"/>
              <w:rPr>
                <w:lang w:val="en-US"/>
              </w:rPr>
            </w:pPr>
            <w:r>
              <w:rPr>
                <w:rFonts w:eastAsia="Cambria"/>
                <w:strike/>
                <w:color w:val="FF0000"/>
                <w:kern w:val="0"/>
                <w:lang w:val="en-US" w:eastAsia="en-US" w:bidi="ar-SA"/>
              </w:rPr>
              <w:t>If and only if the interaction is due to a dietary supplement or powder:</w:t>
            </w:r>
            <w:r>
              <w:rPr>
                <w:rFonts w:eastAsia="Cambria"/>
                <w:kern w:val="0"/>
                <w:lang w:val="en-US" w:eastAsia="en-US" w:bidi="ar-SA"/>
              </w:rPr>
              <w:t xml:space="preserve"> </w:t>
            </w:r>
            <w:r>
              <w:rPr>
                <w:rFonts w:eastAsia="Cambria"/>
                <w:color w:val="FF0000"/>
                <w:kern w:val="0"/>
                <w:lang w:val="en-US" w:eastAsia="en-US" w:bidi="ar-SA"/>
              </w:rPr>
              <w:t>Supplement:</w:t>
            </w:r>
            <w:r>
              <w:rPr>
                <w:rFonts w:eastAsia="Cambria"/>
                <w:kern w:val="0"/>
                <w:lang w:val="en-US" w:eastAsia="en-US" w:bidi="ar-SA"/>
              </w:rPr>
              <w:t xml:space="preserve"> T</w:t>
            </w:r>
            <w:r>
              <w:rPr>
                <w:rFonts w:eastAsia="Cambria"/>
                <w:strike/>
                <w:color w:val="FF0000"/>
                <w:kern w:val="0"/>
                <w:lang w:val="en-US" w:eastAsia="en-US" w:bidi="ar-SA"/>
              </w:rPr>
              <w:t>he patient has exceeded the dosage indicated by the manufacturer</w:t>
            </w:r>
          </w:p>
        </w:tc>
        <w:tc>
          <w:tcPr>
            <w:tcW w:w="805" w:type="dxa"/>
            <w:tcBorders>
              <w:left w:val="single" w:sz="4" w:space="0" w:color="000000"/>
              <w:bottom w:val="single" w:sz="4" w:space="0" w:color="000000"/>
            </w:tcBorders>
            <w:vAlign w:val="center"/>
          </w:tcPr>
          <w:p w14:paraId="596D79EE"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57EB8C2E" w14:textId="77777777" w:rsidR="003F32FA" w:rsidRDefault="00FE276A">
            <w:pPr>
              <w:pStyle w:val="TableContents"/>
              <w:widowControl w:val="0"/>
              <w:jc w:val="center"/>
            </w:pPr>
            <w:r>
              <w:t>+1</w:t>
            </w:r>
          </w:p>
        </w:tc>
        <w:tc>
          <w:tcPr>
            <w:tcW w:w="1170" w:type="dxa"/>
            <w:tcBorders>
              <w:left w:val="single" w:sz="4" w:space="0" w:color="000000"/>
              <w:bottom w:val="single" w:sz="4" w:space="0" w:color="000000"/>
              <w:right w:val="single" w:sz="4" w:space="0" w:color="000000"/>
            </w:tcBorders>
            <w:vAlign w:val="center"/>
          </w:tcPr>
          <w:p w14:paraId="026DB00F" w14:textId="77777777" w:rsidR="003F32FA" w:rsidRDefault="00FE276A">
            <w:pPr>
              <w:pStyle w:val="TableContents"/>
              <w:widowControl w:val="0"/>
              <w:jc w:val="center"/>
            </w:pPr>
            <w:r>
              <w:t>-1</w:t>
            </w:r>
          </w:p>
        </w:tc>
      </w:tr>
      <w:tr w:rsidR="003F32FA" w14:paraId="5494812F" w14:textId="77777777">
        <w:tc>
          <w:tcPr>
            <w:tcW w:w="536" w:type="dxa"/>
            <w:tcBorders>
              <w:left w:val="single" w:sz="4" w:space="0" w:color="000000"/>
              <w:bottom w:val="single" w:sz="4" w:space="0" w:color="000000"/>
            </w:tcBorders>
            <w:vAlign w:val="center"/>
          </w:tcPr>
          <w:p w14:paraId="5A20B534" w14:textId="77777777" w:rsidR="003F32FA" w:rsidRDefault="00FE276A">
            <w:pPr>
              <w:pStyle w:val="TableContents"/>
              <w:widowControl w:val="0"/>
              <w:jc w:val="center"/>
              <w:rPr>
                <w:color w:val="000000"/>
              </w:rPr>
            </w:pPr>
            <w:r>
              <w:rPr>
                <w:color w:val="000000"/>
              </w:rPr>
              <w:t>G1 - 2</w:t>
            </w:r>
          </w:p>
        </w:tc>
        <w:tc>
          <w:tcPr>
            <w:tcW w:w="6844" w:type="dxa"/>
            <w:tcBorders>
              <w:left w:val="single" w:sz="4" w:space="0" w:color="000000"/>
              <w:bottom w:val="single" w:sz="4" w:space="0" w:color="000000"/>
              <w:right w:val="single" w:sz="4" w:space="0" w:color="000000"/>
            </w:tcBorders>
            <w:vAlign w:val="center"/>
          </w:tcPr>
          <w:p w14:paraId="33D4698D" w14:textId="77777777" w:rsidR="003F32FA" w:rsidRPr="00D91C67" w:rsidRDefault="00FE276A">
            <w:pPr>
              <w:pStyle w:val="Compact"/>
              <w:widowControl w:val="0"/>
              <w:jc w:val="both"/>
              <w:rPr>
                <w:lang w:val="en-US"/>
              </w:rPr>
            </w:pPr>
            <w:r>
              <w:rPr>
                <w:rFonts w:eastAsia="Cambria"/>
                <w:strike/>
                <w:color w:val="FF0000"/>
                <w:kern w:val="0"/>
                <w:lang w:val="en-US" w:eastAsia="en-US" w:bidi="ar-SA"/>
              </w:rPr>
              <w:t>If and only if the interaction is due to an herbal tea:</w:t>
            </w:r>
            <w:r>
              <w:rPr>
                <w:rFonts w:eastAsia="Cambria"/>
                <w:kern w:val="0"/>
                <w:lang w:val="en-US" w:eastAsia="en-US" w:bidi="ar-SA"/>
              </w:rPr>
              <w:t xml:space="preserve"> </w:t>
            </w:r>
            <w:r>
              <w:rPr>
                <w:rFonts w:eastAsia="Cambria"/>
                <w:color w:val="FF0000"/>
                <w:kern w:val="0"/>
                <w:lang w:val="en-US" w:eastAsia="en-US" w:bidi="ar-SA"/>
              </w:rPr>
              <w:t>Tea</w:t>
            </w:r>
            <w:r>
              <w:rPr>
                <w:rFonts w:eastAsia="Cambria"/>
                <w:kern w:val="0"/>
                <w:lang w:val="en-US" w:eastAsia="en-US" w:bidi="ar-SA"/>
              </w:rPr>
              <w:t xml:space="preserve">: The patient consumes more than 1 liter of herbal tea per day </w:t>
            </w:r>
            <w:r>
              <w:rPr>
                <w:rFonts w:eastAsia="Cambria"/>
                <w:strike/>
                <w:color w:val="FF0000"/>
                <w:kern w:val="0"/>
                <w:lang w:val="en-US" w:eastAsia="en-US" w:bidi="ar-SA"/>
              </w:rPr>
              <w:t>(if it is not an herbal tea, mark it as unknown)</w:t>
            </w:r>
          </w:p>
        </w:tc>
        <w:tc>
          <w:tcPr>
            <w:tcW w:w="805" w:type="dxa"/>
            <w:tcBorders>
              <w:left w:val="single" w:sz="4" w:space="0" w:color="000000"/>
              <w:bottom w:val="single" w:sz="4" w:space="0" w:color="000000"/>
            </w:tcBorders>
            <w:vAlign w:val="center"/>
          </w:tcPr>
          <w:p w14:paraId="76E22202"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5C3F941F" w14:textId="77777777" w:rsidR="003F32FA" w:rsidRDefault="00FE276A">
            <w:pPr>
              <w:pStyle w:val="TableContents"/>
              <w:widowControl w:val="0"/>
              <w:jc w:val="center"/>
            </w:pPr>
            <w:r>
              <w:t>+1</w:t>
            </w:r>
          </w:p>
        </w:tc>
        <w:tc>
          <w:tcPr>
            <w:tcW w:w="1170" w:type="dxa"/>
            <w:tcBorders>
              <w:left w:val="single" w:sz="4" w:space="0" w:color="000000"/>
              <w:bottom w:val="single" w:sz="4" w:space="0" w:color="000000"/>
              <w:right w:val="single" w:sz="4" w:space="0" w:color="000000"/>
            </w:tcBorders>
            <w:vAlign w:val="center"/>
          </w:tcPr>
          <w:p w14:paraId="0E224A99" w14:textId="77777777" w:rsidR="003F32FA" w:rsidRDefault="00FE276A">
            <w:pPr>
              <w:pStyle w:val="TableContents"/>
              <w:widowControl w:val="0"/>
              <w:jc w:val="center"/>
            </w:pPr>
            <w:r>
              <w:t>-1</w:t>
            </w:r>
          </w:p>
        </w:tc>
      </w:tr>
      <w:tr w:rsidR="003F32FA" w14:paraId="1E9440DA" w14:textId="77777777">
        <w:tc>
          <w:tcPr>
            <w:tcW w:w="536" w:type="dxa"/>
            <w:tcBorders>
              <w:left w:val="single" w:sz="4" w:space="0" w:color="000000"/>
              <w:bottom w:val="single" w:sz="4" w:space="0" w:color="000000"/>
            </w:tcBorders>
            <w:vAlign w:val="center"/>
          </w:tcPr>
          <w:p w14:paraId="602CCB5A" w14:textId="77777777" w:rsidR="003F32FA" w:rsidRDefault="00FE276A">
            <w:pPr>
              <w:pStyle w:val="TableContents"/>
              <w:widowControl w:val="0"/>
              <w:jc w:val="center"/>
              <w:rPr>
                <w:color w:val="000000"/>
              </w:rPr>
            </w:pPr>
            <w:r>
              <w:rPr>
                <w:color w:val="000000"/>
              </w:rPr>
              <w:t>G1 - 3</w:t>
            </w:r>
          </w:p>
        </w:tc>
        <w:tc>
          <w:tcPr>
            <w:tcW w:w="6844" w:type="dxa"/>
            <w:tcBorders>
              <w:left w:val="single" w:sz="4" w:space="0" w:color="000000"/>
              <w:bottom w:val="single" w:sz="4" w:space="0" w:color="000000"/>
              <w:right w:val="single" w:sz="4" w:space="0" w:color="000000"/>
            </w:tcBorders>
            <w:vAlign w:val="center"/>
          </w:tcPr>
          <w:p w14:paraId="31822F63" w14:textId="77777777" w:rsidR="003F32FA" w:rsidRPr="00D91C67" w:rsidRDefault="00FE276A">
            <w:pPr>
              <w:pStyle w:val="Compact"/>
              <w:widowControl w:val="0"/>
              <w:jc w:val="both"/>
              <w:rPr>
                <w:lang w:val="en-US"/>
              </w:rPr>
            </w:pPr>
            <w:r>
              <w:rPr>
                <w:rFonts w:eastAsia="Cambria"/>
                <w:strike/>
                <w:color w:val="FF0000"/>
                <w:kern w:val="0"/>
                <w:lang w:val="en-US" w:eastAsia="en-US" w:bidi="ar-SA"/>
              </w:rPr>
              <w:t>If and only if the interaction is due to a fruit juice:</w:t>
            </w:r>
            <w:r>
              <w:rPr>
                <w:rFonts w:eastAsia="Cambria"/>
                <w:kern w:val="0"/>
                <w:lang w:val="en-US" w:eastAsia="en-US" w:bidi="ar-SA"/>
              </w:rPr>
              <w:t xml:space="preserve"> </w:t>
            </w:r>
            <w:r>
              <w:rPr>
                <w:rFonts w:eastAsia="Cambria"/>
                <w:color w:val="FF0000"/>
                <w:kern w:val="0"/>
                <w:lang w:val="en-US" w:eastAsia="en-US" w:bidi="ar-SA"/>
              </w:rPr>
              <w:t>Juice:</w:t>
            </w:r>
            <w:r>
              <w:rPr>
                <w:rFonts w:eastAsia="Cambria"/>
                <w:kern w:val="0"/>
                <w:lang w:val="en-US" w:eastAsia="en-US" w:bidi="ar-SA"/>
              </w:rPr>
              <w:t xml:space="preserve"> The patient has consumed more than 500 mL of juice per day </w:t>
            </w:r>
            <w:r>
              <w:rPr>
                <w:rFonts w:eastAsia="Cambria"/>
                <w:strike/>
                <w:color w:val="FF0000"/>
                <w:kern w:val="0"/>
                <w:lang w:val="en-US" w:eastAsia="en-US" w:bidi="ar-SA"/>
              </w:rPr>
              <w:t>(if it is not a juice, mark it as unknown)</w:t>
            </w:r>
          </w:p>
        </w:tc>
        <w:tc>
          <w:tcPr>
            <w:tcW w:w="805" w:type="dxa"/>
            <w:tcBorders>
              <w:left w:val="single" w:sz="4" w:space="0" w:color="000000"/>
              <w:bottom w:val="single" w:sz="4" w:space="0" w:color="000000"/>
            </w:tcBorders>
            <w:vAlign w:val="center"/>
          </w:tcPr>
          <w:p w14:paraId="6A60ADD2"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19F94EB9" w14:textId="77777777" w:rsidR="003F32FA" w:rsidRDefault="00FE276A">
            <w:pPr>
              <w:pStyle w:val="TableContents"/>
              <w:widowControl w:val="0"/>
              <w:jc w:val="center"/>
            </w:pPr>
            <w:r>
              <w:t>+1</w:t>
            </w:r>
          </w:p>
        </w:tc>
        <w:tc>
          <w:tcPr>
            <w:tcW w:w="1170" w:type="dxa"/>
            <w:tcBorders>
              <w:left w:val="single" w:sz="4" w:space="0" w:color="000000"/>
              <w:bottom w:val="single" w:sz="4" w:space="0" w:color="000000"/>
              <w:right w:val="single" w:sz="4" w:space="0" w:color="000000"/>
            </w:tcBorders>
            <w:vAlign w:val="center"/>
          </w:tcPr>
          <w:p w14:paraId="0C4DC53C" w14:textId="77777777" w:rsidR="003F32FA" w:rsidRDefault="00FE276A">
            <w:pPr>
              <w:pStyle w:val="TableContents"/>
              <w:widowControl w:val="0"/>
              <w:jc w:val="center"/>
            </w:pPr>
            <w:r>
              <w:t>-1</w:t>
            </w:r>
          </w:p>
        </w:tc>
      </w:tr>
      <w:tr w:rsidR="003F32FA" w14:paraId="204367E9" w14:textId="77777777">
        <w:tc>
          <w:tcPr>
            <w:tcW w:w="536" w:type="dxa"/>
            <w:tcBorders>
              <w:left w:val="single" w:sz="4" w:space="0" w:color="000000"/>
              <w:bottom w:val="single" w:sz="4" w:space="0" w:color="000000"/>
            </w:tcBorders>
            <w:vAlign w:val="center"/>
          </w:tcPr>
          <w:p w14:paraId="3888AB8F" w14:textId="77777777" w:rsidR="003F32FA" w:rsidRDefault="00FE276A">
            <w:pPr>
              <w:pStyle w:val="TableContents"/>
              <w:widowControl w:val="0"/>
              <w:jc w:val="center"/>
              <w:rPr>
                <w:color w:val="000000"/>
              </w:rPr>
            </w:pPr>
            <w:r>
              <w:rPr>
                <w:color w:val="000000"/>
              </w:rPr>
              <w:t>G1 - 4</w:t>
            </w:r>
          </w:p>
        </w:tc>
        <w:tc>
          <w:tcPr>
            <w:tcW w:w="6844" w:type="dxa"/>
            <w:tcBorders>
              <w:left w:val="single" w:sz="4" w:space="0" w:color="000000"/>
              <w:bottom w:val="single" w:sz="4" w:space="0" w:color="000000"/>
              <w:right w:val="single" w:sz="4" w:space="0" w:color="000000"/>
            </w:tcBorders>
            <w:vAlign w:val="center"/>
          </w:tcPr>
          <w:p w14:paraId="6E2A67E9" w14:textId="77777777" w:rsidR="003F32FA" w:rsidRPr="00D91C67" w:rsidRDefault="00FE276A">
            <w:pPr>
              <w:pStyle w:val="Compact"/>
              <w:widowControl w:val="0"/>
              <w:jc w:val="both"/>
              <w:rPr>
                <w:lang w:val="en-US"/>
              </w:rPr>
            </w:pPr>
            <w:r>
              <w:rPr>
                <w:rFonts w:eastAsia="Cambria"/>
                <w:color w:val="FF0000"/>
                <w:kern w:val="0"/>
                <w:lang w:val="en-US" w:eastAsia="en-US" w:bidi="ar-SA"/>
              </w:rPr>
              <w:t xml:space="preserve">Powder: </w:t>
            </w:r>
            <w:r>
              <w:rPr>
                <w:color w:val="FF0000"/>
                <w:lang w:val="en-US"/>
              </w:rPr>
              <w:t>The patient took more than one teaspoon a day</w:t>
            </w:r>
          </w:p>
        </w:tc>
        <w:tc>
          <w:tcPr>
            <w:tcW w:w="805" w:type="dxa"/>
            <w:tcBorders>
              <w:left w:val="single" w:sz="4" w:space="0" w:color="000000"/>
              <w:bottom w:val="single" w:sz="4" w:space="0" w:color="000000"/>
            </w:tcBorders>
            <w:vAlign w:val="center"/>
          </w:tcPr>
          <w:p w14:paraId="6BE1431D"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3BD897E9" w14:textId="77777777" w:rsidR="003F32FA" w:rsidRDefault="00FE276A">
            <w:pPr>
              <w:pStyle w:val="TableContents"/>
              <w:widowControl w:val="0"/>
              <w:jc w:val="center"/>
            </w:pPr>
            <w:r>
              <w:t>+1</w:t>
            </w:r>
          </w:p>
        </w:tc>
        <w:tc>
          <w:tcPr>
            <w:tcW w:w="1170" w:type="dxa"/>
            <w:tcBorders>
              <w:left w:val="single" w:sz="4" w:space="0" w:color="000000"/>
              <w:bottom w:val="single" w:sz="4" w:space="0" w:color="000000"/>
              <w:right w:val="single" w:sz="4" w:space="0" w:color="000000"/>
            </w:tcBorders>
            <w:vAlign w:val="center"/>
          </w:tcPr>
          <w:p w14:paraId="7F48A087" w14:textId="77777777" w:rsidR="003F32FA" w:rsidRDefault="00FE276A">
            <w:pPr>
              <w:pStyle w:val="TableContents"/>
              <w:widowControl w:val="0"/>
              <w:jc w:val="center"/>
            </w:pPr>
            <w:r>
              <w:t>-1</w:t>
            </w:r>
          </w:p>
        </w:tc>
      </w:tr>
      <w:tr w:rsidR="003F32FA" w14:paraId="6AB2A795" w14:textId="77777777">
        <w:tc>
          <w:tcPr>
            <w:tcW w:w="536" w:type="dxa"/>
            <w:tcBorders>
              <w:left w:val="single" w:sz="4" w:space="0" w:color="000000"/>
              <w:bottom w:val="single" w:sz="4" w:space="0" w:color="000000"/>
            </w:tcBorders>
            <w:vAlign w:val="center"/>
          </w:tcPr>
          <w:p w14:paraId="54F61BB4" w14:textId="77777777" w:rsidR="003F32FA" w:rsidRDefault="00FE276A">
            <w:pPr>
              <w:pStyle w:val="TableContents"/>
              <w:widowControl w:val="0"/>
              <w:jc w:val="center"/>
              <w:rPr>
                <w:color w:val="000000"/>
              </w:rPr>
            </w:pPr>
            <w:r>
              <w:rPr>
                <w:color w:val="000000"/>
              </w:rPr>
              <w:t>G1 - 5</w:t>
            </w:r>
          </w:p>
        </w:tc>
        <w:tc>
          <w:tcPr>
            <w:tcW w:w="6844" w:type="dxa"/>
            <w:tcBorders>
              <w:left w:val="single" w:sz="4" w:space="0" w:color="000000"/>
              <w:bottom w:val="single" w:sz="4" w:space="0" w:color="000000"/>
              <w:right w:val="single" w:sz="4" w:space="0" w:color="000000"/>
            </w:tcBorders>
            <w:vAlign w:val="center"/>
          </w:tcPr>
          <w:p w14:paraId="00919BDD" w14:textId="77777777" w:rsidR="003F32FA" w:rsidRDefault="00FE276A">
            <w:pPr>
              <w:pStyle w:val="Compact"/>
              <w:widowControl w:val="0"/>
              <w:jc w:val="both"/>
              <w:rPr>
                <w:rFonts w:eastAsia="Cambria"/>
                <w:color w:val="FF0000"/>
                <w:kern w:val="0"/>
                <w:lang w:val="en-US" w:eastAsia="en-US" w:bidi="ar-SA"/>
              </w:rPr>
            </w:pPr>
            <w:r>
              <w:rPr>
                <w:rFonts w:eastAsia="Cambria"/>
                <w:color w:val="FF0000"/>
                <w:kern w:val="0"/>
                <w:lang w:val="en-US" w:eastAsia="en-US" w:bidi="ar-SA"/>
              </w:rPr>
              <w:t>Essential oil: The patient took more than 10 drops a day</w:t>
            </w:r>
          </w:p>
        </w:tc>
        <w:tc>
          <w:tcPr>
            <w:tcW w:w="805" w:type="dxa"/>
            <w:tcBorders>
              <w:left w:val="single" w:sz="4" w:space="0" w:color="000000"/>
              <w:bottom w:val="single" w:sz="4" w:space="0" w:color="000000"/>
            </w:tcBorders>
            <w:vAlign w:val="center"/>
          </w:tcPr>
          <w:p w14:paraId="6D152E19"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6096537E" w14:textId="77777777" w:rsidR="003F32FA" w:rsidRDefault="00FE276A">
            <w:pPr>
              <w:pStyle w:val="TableContents"/>
              <w:widowControl w:val="0"/>
              <w:jc w:val="center"/>
            </w:pPr>
            <w:r>
              <w:t>+1</w:t>
            </w:r>
          </w:p>
        </w:tc>
        <w:tc>
          <w:tcPr>
            <w:tcW w:w="1170" w:type="dxa"/>
            <w:tcBorders>
              <w:left w:val="single" w:sz="4" w:space="0" w:color="000000"/>
              <w:bottom w:val="single" w:sz="4" w:space="0" w:color="000000"/>
              <w:right w:val="single" w:sz="4" w:space="0" w:color="000000"/>
            </w:tcBorders>
            <w:vAlign w:val="center"/>
          </w:tcPr>
          <w:p w14:paraId="020DE90F" w14:textId="77777777" w:rsidR="003F32FA" w:rsidRDefault="00FE276A">
            <w:pPr>
              <w:pStyle w:val="TableContents"/>
              <w:widowControl w:val="0"/>
              <w:jc w:val="center"/>
            </w:pPr>
            <w:r>
              <w:t>-1</w:t>
            </w:r>
          </w:p>
        </w:tc>
      </w:tr>
      <w:tr w:rsidR="003F32FA" w14:paraId="6BAB74E6" w14:textId="77777777">
        <w:tc>
          <w:tcPr>
            <w:tcW w:w="536" w:type="dxa"/>
            <w:tcBorders>
              <w:left w:val="single" w:sz="4" w:space="0" w:color="000000"/>
              <w:bottom w:val="single" w:sz="4" w:space="0" w:color="000000"/>
            </w:tcBorders>
            <w:vAlign w:val="center"/>
          </w:tcPr>
          <w:p w14:paraId="62D3F5BE" w14:textId="77777777" w:rsidR="003F32FA" w:rsidRDefault="00FE276A">
            <w:pPr>
              <w:pStyle w:val="TableContents"/>
              <w:widowControl w:val="0"/>
              <w:jc w:val="center"/>
              <w:rPr>
                <w:color w:val="000000"/>
              </w:rPr>
            </w:pPr>
            <w:r>
              <w:rPr>
                <w:color w:val="000000"/>
              </w:rPr>
              <w:t>G1 - 6</w:t>
            </w:r>
          </w:p>
        </w:tc>
        <w:tc>
          <w:tcPr>
            <w:tcW w:w="6844" w:type="dxa"/>
            <w:tcBorders>
              <w:left w:val="single" w:sz="4" w:space="0" w:color="000000"/>
              <w:bottom w:val="single" w:sz="4" w:space="0" w:color="000000"/>
              <w:right w:val="single" w:sz="4" w:space="0" w:color="000000"/>
            </w:tcBorders>
            <w:vAlign w:val="center"/>
          </w:tcPr>
          <w:p w14:paraId="7887591B" w14:textId="77777777" w:rsidR="003F32FA" w:rsidRPr="00D91C67" w:rsidRDefault="00FE276A">
            <w:pPr>
              <w:pStyle w:val="Compact"/>
              <w:widowControl w:val="0"/>
              <w:jc w:val="both"/>
              <w:rPr>
                <w:lang w:val="en-US"/>
              </w:rPr>
            </w:pPr>
            <w:r>
              <w:rPr>
                <w:rFonts w:eastAsia="Cambria"/>
                <w:color w:val="FF0000"/>
                <w:kern w:val="0"/>
                <w:lang w:val="en-US" w:eastAsia="en-US" w:bidi="ar-SA"/>
              </w:rPr>
              <w:t xml:space="preserve">Recreational use: </w:t>
            </w:r>
            <w:r>
              <w:rPr>
                <w:color w:val="FF0000"/>
                <w:lang w:val="en-US"/>
              </w:rPr>
              <w:t>The case concerns a recreational use</w:t>
            </w:r>
          </w:p>
        </w:tc>
        <w:tc>
          <w:tcPr>
            <w:tcW w:w="805" w:type="dxa"/>
            <w:tcBorders>
              <w:left w:val="single" w:sz="4" w:space="0" w:color="000000"/>
              <w:bottom w:val="single" w:sz="4" w:space="0" w:color="000000"/>
            </w:tcBorders>
            <w:vAlign w:val="center"/>
          </w:tcPr>
          <w:p w14:paraId="7B724DE7"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6B2382BD" w14:textId="77777777" w:rsidR="003F32FA" w:rsidRDefault="00FE276A">
            <w:pPr>
              <w:pStyle w:val="TableContents"/>
              <w:widowControl w:val="0"/>
              <w:jc w:val="center"/>
            </w:pPr>
            <w:r>
              <w:t>+1</w:t>
            </w:r>
          </w:p>
        </w:tc>
        <w:tc>
          <w:tcPr>
            <w:tcW w:w="1170" w:type="dxa"/>
            <w:tcBorders>
              <w:left w:val="single" w:sz="4" w:space="0" w:color="000000"/>
              <w:bottom w:val="single" w:sz="4" w:space="0" w:color="000000"/>
              <w:right w:val="single" w:sz="4" w:space="0" w:color="000000"/>
            </w:tcBorders>
            <w:vAlign w:val="center"/>
          </w:tcPr>
          <w:p w14:paraId="4C5B752F" w14:textId="77777777" w:rsidR="003F32FA" w:rsidRDefault="00FE276A">
            <w:pPr>
              <w:pStyle w:val="TableContents"/>
              <w:widowControl w:val="0"/>
              <w:jc w:val="center"/>
            </w:pPr>
            <w:r>
              <w:t>-1</w:t>
            </w:r>
          </w:p>
        </w:tc>
      </w:tr>
      <w:tr w:rsidR="003F32FA" w14:paraId="1267E9BB" w14:textId="77777777">
        <w:tc>
          <w:tcPr>
            <w:tcW w:w="536" w:type="dxa"/>
            <w:tcBorders>
              <w:left w:val="single" w:sz="4" w:space="0" w:color="000000"/>
              <w:bottom w:val="single" w:sz="4" w:space="0" w:color="000000"/>
            </w:tcBorders>
            <w:vAlign w:val="center"/>
          </w:tcPr>
          <w:p w14:paraId="2BB079D1" w14:textId="77777777" w:rsidR="003F32FA" w:rsidRDefault="00FE276A">
            <w:pPr>
              <w:pStyle w:val="TableContents"/>
              <w:widowControl w:val="0"/>
              <w:jc w:val="center"/>
              <w:rPr>
                <w:color w:val="000000"/>
              </w:rPr>
            </w:pPr>
            <w:r>
              <w:rPr>
                <w:color w:val="000000"/>
              </w:rPr>
              <w:t>G1 - 7</w:t>
            </w:r>
          </w:p>
        </w:tc>
        <w:tc>
          <w:tcPr>
            <w:tcW w:w="6844" w:type="dxa"/>
            <w:tcBorders>
              <w:left w:val="single" w:sz="4" w:space="0" w:color="000000"/>
              <w:bottom w:val="single" w:sz="4" w:space="0" w:color="000000"/>
              <w:right w:val="single" w:sz="4" w:space="0" w:color="000000"/>
            </w:tcBorders>
            <w:vAlign w:val="center"/>
          </w:tcPr>
          <w:p w14:paraId="2C3E0DE2" w14:textId="77777777" w:rsidR="003F32FA" w:rsidRPr="00D91C67" w:rsidRDefault="00FE276A">
            <w:pPr>
              <w:pStyle w:val="Compact"/>
              <w:widowControl w:val="0"/>
              <w:jc w:val="both"/>
              <w:rPr>
                <w:lang w:val="en-US"/>
              </w:rPr>
            </w:pPr>
            <w:r>
              <w:rPr>
                <w:rFonts w:eastAsia="Cambria"/>
                <w:color w:val="FF0000"/>
                <w:kern w:val="0"/>
                <w:lang w:val="en-US" w:eastAsia="en-US" w:bidi="ar-SA"/>
              </w:rPr>
              <w:t xml:space="preserve">Other: </w:t>
            </w:r>
            <w:r>
              <w:rPr>
                <w:color w:val="FF0000"/>
                <w:lang w:val="en-US"/>
              </w:rPr>
              <w:t>The patient did not respect manufacturer recommendations</w:t>
            </w:r>
          </w:p>
        </w:tc>
        <w:tc>
          <w:tcPr>
            <w:tcW w:w="805" w:type="dxa"/>
            <w:tcBorders>
              <w:left w:val="single" w:sz="4" w:space="0" w:color="000000"/>
              <w:bottom w:val="single" w:sz="4" w:space="0" w:color="000000"/>
            </w:tcBorders>
            <w:vAlign w:val="center"/>
          </w:tcPr>
          <w:p w14:paraId="63A77177"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29B8BE52" w14:textId="77777777" w:rsidR="003F32FA" w:rsidRDefault="00FE276A">
            <w:pPr>
              <w:pStyle w:val="TableContents"/>
              <w:widowControl w:val="0"/>
              <w:jc w:val="center"/>
            </w:pPr>
            <w:r>
              <w:t>+1</w:t>
            </w:r>
          </w:p>
        </w:tc>
        <w:tc>
          <w:tcPr>
            <w:tcW w:w="1170" w:type="dxa"/>
            <w:tcBorders>
              <w:left w:val="single" w:sz="4" w:space="0" w:color="000000"/>
              <w:bottom w:val="single" w:sz="4" w:space="0" w:color="000000"/>
              <w:right w:val="single" w:sz="4" w:space="0" w:color="000000"/>
            </w:tcBorders>
            <w:vAlign w:val="center"/>
          </w:tcPr>
          <w:p w14:paraId="2F6A0C55" w14:textId="77777777" w:rsidR="003F32FA" w:rsidRDefault="00FE276A">
            <w:pPr>
              <w:pStyle w:val="TableContents"/>
              <w:widowControl w:val="0"/>
              <w:jc w:val="center"/>
            </w:pPr>
            <w:r>
              <w:t>-1</w:t>
            </w:r>
          </w:p>
        </w:tc>
      </w:tr>
    </w:tbl>
    <w:p w14:paraId="377E5E09" w14:textId="77777777" w:rsidR="003F32FA" w:rsidRDefault="003F32FA"/>
    <w:p w14:paraId="05EA5478" w14:textId="77777777" w:rsidR="003F32FA" w:rsidRDefault="003F32FA"/>
    <w:p w14:paraId="09B720DE" w14:textId="77777777" w:rsidR="003F32FA" w:rsidRDefault="00FE276A">
      <w:pPr>
        <w:pStyle w:val="Titre3"/>
        <w:numPr>
          <w:ilvl w:val="0"/>
          <w:numId w:val="0"/>
        </w:numPr>
      </w:pPr>
      <w:r>
        <w:t>Modifications for this round</w:t>
      </w:r>
    </w:p>
    <w:p w14:paraId="51748AA3" w14:textId="77777777" w:rsidR="003F32FA" w:rsidRDefault="00FE276A">
      <w:pPr>
        <w:pStyle w:val="Corpsdetexte"/>
        <w:numPr>
          <w:ilvl w:val="0"/>
          <w:numId w:val="2"/>
        </w:numPr>
        <w:jc w:val="both"/>
        <w:rPr>
          <w:lang w:val="en-US"/>
        </w:rPr>
      </w:pPr>
      <w:r>
        <w:rPr>
          <w:lang w:val="en-US"/>
        </w:rPr>
        <w:t>H2: The term ‘drug’ has been changed for ‘phytomedicine’ to avoid confusions. The term drug was used to describe herbal products with the legal status of ‘drug’ but was not understood this way by all respondents.</w:t>
      </w:r>
    </w:p>
    <w:p w14:paraId="7EF76C92" w14:textId="77777777" w:rsidR="003F32FA" w:rsidRDefault="00FE276A">
      <w:pPr>
        <w:pStyle w:val="Corpsdetexte"/>
        <w:numPr>
          <w:ilvl w:val="0"/>
          <w:numId w:val="2"/>
        </w:numPr>
        <w:jc w:val="both"/>
        <w:rPr>
          <w:lang w:val="en-US"/>
        </w:rPr>
      </w:pPr>
      <w:r>
        <w:rPr>
          <w:lang w:val="en-US"/>
        </w:rPr>
        <w:t>M1: This question was added to distinguish the particular case in which no interaction occurred, what simplifies the rest of the section. In the tool provided to users to score the article, answering ‘no’ to this question leads to deactivation of the rest of the section.</w:t>
      </w:r>
    </w:p>
    <w:p w14:paraId="750D29AD" w14:textId="77777777" w:rsidR="003F32FA" w:rsidRDefault="00FE276A">
      <w:pPr>
        <w:pStyle w:val="Corpsdetexte"/>
        <w:numPr>
          <w:ilvl w:val="0"/>
          <w:numId w:val="2"/>
        </w:numPr>
        <w:jc w:val="both"/>
        <w:rPr>
          <w:lang w:val="en-US"/>
        </w:rPr>
      </w:pPr>
      <w:r>
        <w:rPr>
          <w:lang w:val="en-US"/>
        </w:rPr>
        <w:t>M6: two questions were fused as one to reduce mental workload of the form.</w:t>
      </w:r>
    </w:p>
    <w:p w14:paraId="1504CFCE" w14:textId="77777777" w:rsidR="003F32FA" w:rsidRDefault="00FE276A">
      <w:pPr>
        <w:pStyle w:val="Corpsdetexte"/>
        <w:numPr>
          <w:ilvl w:val="0"/>
          <w:numId w:val="2"/>
        </w:numPr>
        <w:jc w:val="both"/>
        <w:rPr>
          <w:lang w:val="en-US"/>
        </w:rPr>
      </w:pPr>
      <w:r>
        <w:rPr>
          <w:lang w:val="en-US"/>
        </w:rPr>
        <w:t>M7: Removed first part of the sentence, as the question should not be answered when no interaction occurs anyway (as described in M1)</w:t>
      </w:r>
    </w:p>
    <w:p w14:paraId="74A4D259" w14:textId="77777777" w:rsidR="003F32FA" w:rsidRDefault="00FE276A">
      <w:pPr>
        <w:pStyle w:val="Corpsdetexte"/>
        <w:numPr>
          <w:ilvl w:val="0"/>
          <w:numId w:val="2"/>
        </w:numPr>
        <w:jc w:val="both"/>
        <w:rPr>
          <w:lang w:val="en-US"/>
        </w:rPr>
      </w:pPr>
      <w:r>
        <w:rPr>
          <w:lang w:val="en-US"/>
        </w:rPr>
        <w:t>Good use: A set of questions has been added to cover a broader spectrum of herbal products. One question should be answered at a time. In the tool provided to users to score the article, the question is selected from a dropdown, avoiding multiple answers.</w:t>
      </w:r>
    </w:p>
    <w:p w14:paraId="7226893B" w14:textId="77777777" w:rsidR="003F32FA" w:rsidRDefault="00FE276A">
      <w:pPr>
        <w:pStyle w:val="Titre3"/>
        <w:numPr>
          <w:ilvl w:val="2"/>
          <w:numId w:val="1"/>
        </w:numPr>
      </w:pPr>
      <w:r>
        <w:t>Respondents agreement scores after modifications – Experts</w:t>
      </w:r>
    </w:p>
    <w:p w14:paraId="4B6B81A9" w14:textId="77777777" w:rsidR="003F32FA" w:rsidRDefault="003F32FA">
      <w:pPr>
        <w:pStyle w:val="Corpsdetexte"/>
      </w:pPr>
    </w:p>
    <w:p w14:paraId="765A1984" w14:textId="77777777" w:rsidR="003F32FA" w:rsidRDefault="00FE276A">
      <w:pPr>
        <w:pStyle w:val="Corpsdetexte"/>
        <w:rPr>
          <w:lang w:val="en-US"/>
        </w:rPr>
      </w:pPr>
      <w:r>
        <w:rPr>
          <w:lang w:val="en-US"/>
        </w:rPr>
        <w:t>Each participant independently scored 2 others publications (case reports) describing an interaction between 1 herb and 1 drug:</w:t>
      </w:r>
    </w:p>
    <w:p w14:paraId="7991D715" w14:textId="77777777" w:rsidR="003F32FA" w:rsidRDefault="00FE276A">
      <w:pPr>
        <w:pStyle w:val="Bibliography1"/>
        <w:numPr>
          <w:ilvl w:val="0"/>
          <w:numId w:val="10"/>
        </w:numPr>
      </w:pPr>
      <w:r w:rsidRPr="00D91C67">
        <w:rPr>
          <w:lang w:val="en-US"/>
        </w:rPr>
        <w:t xml:space="preserve">Lee, A.; Chui, P.T.; Aun, C.S.T.; Gin, T.; Lau, A.S.C. Possible Interaction between Sevoflurane and Aloe Vera. </w:t>
      </w:r>
      <w:r w:rsidRPr="00D91C67">
        <w:rPr>
          <w:i/>
          <w:lang w:val="en-US"/>
        </w:rPr>
        <w:t xml:space="preserve">Ann. </w:t>
      </w:r>
      <w:r>
        <w:rPr>
          <w:i/>
        </w:rPr>
        <w:t>Pharmacother.</w:t>
      </w:r>
      <w:r>
        <w:t xml:space="preserve"> </w:t>
      </w:r>
      <w:r>
        <w:rPr>
          <w:b/>
        </w:rPr>
        <w:t>2004</w:t>
      </w:r>
      <w:r>
        <w:t xml:space="preserve">, </w:t>
      </w:r>
      <w:r>
        <w:rPr>
          <w:i/>
        </w:rPr>
        <w:t>38</w:t>
      </w:r>
      <w:r>
        <w:t>, 1651–1654, doi:10.1345/aph.1E098.</w:t>
      </w:r>
    </w:p>
    <w:p w14:paraId="6AF543D3" w14:textId="77777777" w:rsidR="003F32FA" w:rsidRDefault="00FE276A">
      <w:pPr>
        <w:pStyle w:val="Bibliography1"/>
        <w:numPr>
          <w:ilvl w:val="0"/>
          <w:numId w:val="10"/>
        </w:numPr>
      </w:pPr>
      <w:r w:rsidRPr="00D91C67">
        <w:rPr>
          <w:lang w:val="en-US"/>
        </w:rPr>
        <w:t xml:space="preserve">Nayeri, A.; Wu, S.; Adams, E.; Tanner, C.; Meshman, J.; Saini, I.; Reid, W. Acute Calcineurin Inhibitor Nephrotoxicity Secondary to Turmeric Intake: A Case Report. </w:t>
      </w:r>
      <w:r>
        <w:rPr>
          <w:i/>
        </w:rPr>
        <w:t>Transplant. Proc.</w:t>
      </w:r>
      <w:r>
        <w:t xml:space="preserve"> </w:t>
      </w:r>
      <w:r>
        <w:rPr>
          <w:b/>
        </w:rPr>
        <w:t>2017</w:t>
      </w:r>
      <w:r>
        <w:t xml:space="preserve">, </w:t>
      </w:r>
      <w:r>
        <w:rPr>
          <w:i/>
        </w:rPr>
        <w:t>49</w:t>
      </w:r>
      <w:r>
        <w:t>, 198–200, doi:10.1016/j.transproceed.2016.11.029.</w:t>
      </w:r>
    </w:p>
    <w:p w14:paraId="5E37F7F3" w14:textId="77777777" w:rsidR="003F32FA" w:rsidRDefault="003F32FA">
      <w:pPr>
        <w:pStyle w:val="Bibliography1"/>
        <w:numPr>
          <w:ilvl w:val="0"/>
          <w:numId w:val="3"/>
        </w:numPr>
        <w:ind w:left="384" w:hanging="384"/>
        <w:rPr>
          <w:lang w:val="en-US"/>
        </w:rPr>
      </w:pPr>
    </w:p>
    <w:p w14:paraId="243020B0" w14:textId="77777777" w:rsidR="003F32FA" w:rsidRDefault="00FE276A">
      <w:pPr>
        <w:pStyle w:val="Corpsdetexte"/>
        <w:jc w:val="both"/>
        <w:rPr>
          <w:lang w:val="en-US"/>
        </w:rPr>
      </w:pPr>
      <w:r>
        <w:rPr>
          <w:lang w:val="en-US"/>
        </w:rPr>
        <w:t>The results were compared and analyzed. Entropy was calculated (Figure S2) to examine discrepancies and improve the questionnaire towards a second version.</w:t>
      </w:r>
    </w:p>
    <w:p w14:paraId="6562B9A1" w14:textId="77777777" w:rsidR="003F32FA" w:rsidRDefault="00FE276A">
      <w:pPr>
        <w:tabs>
          <w:tab w:val="left" w:pos="1364"/>
        </w:tabs>
        <w:rPr>
          <w:lang w:val="en-US"/>
        </w:rPr>
      </w:pPr>
      <w:r>
        <w:rPr>
          <w:noProof/>
          <w:lang w:val="en-US"/>
        </w:rPr>
        <mc:AlternateContent>
          <mc:Choice Requires="wps">
            <w:drawing>
              <wp:anchor distT="0" distB="635" distL="0" distR="0" simplePos="0" relativeHeight="12" behindDoc="0" locked="0" layoutInCell="0" allowOverlap="1" wp14:anchorId="427BC151" wp14:editId="20B40B0E">
                <wp:simplePos x="0" y="0"/>
                <wp:positionH relativeFrom="column">
                  <wp:posOffset>-220345</wp:posOffset>
                </wp:positionH>
                <wp:positionV relativeFrom="paragraph">
                  <wp:posOffset>15875</wp:posOffset>
                </wp:positionV>
                <wp:extent cx="6120130" cy="4618990"/>
                <wp:effectExtent l="0" t="0" r="0" b="0"/>
                <wp:wrapSquare wrapText="largest"/>
                <wp:docPr id="5" name="Frame 1"/>
                <wp:cNvGraphicFramePr/>
                <a:graphic xmlns:a="http://schemas.openxmlformats.org/drawingml/2006/main">
                  <a:graphicData uri="http://schemas.microsoft.com/office/word/2010/wordprocessingShape">
                    <wps:wsp>
                      <wps:cNvSpPr/>
                      <wps:spPr>
                        <a:xfrm>
                          <a:off x="0" y="0"/>
                          <a:ext cx="6120000" cy="46191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9AC8B92" w14:textId="77777777" w:rsidR="003F32FA" w:rsidRDefault="00FE276A">
                            <w:pPr>
                              <w:pStyle w:val="Figure"/>
                              <w:jc w:val="both"/>
                            </w:pPr>
                            <w:r>
                              <w:rPr>
                                <w:noProof/>
                              </w:rPr>
                              <w:drawing>
                                <wp:inline distT="0" distB="0" distL="0" distR="0" wp14:anchorId="539DAE3E" wp14:editId="63327329">
                                  <wp:extent cx="6120130" cy="3274695"/>
                                  <wp:effectExtent l="0" t="0" r="0" b="0"/>
                                  <wp:docPr id="7"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pic:cNvPicPr>
                                            <a:picLocks noChangeAspect="1" noChangeArrowheads="1"/>
                                          </pic:cNvPicPr>
                                        </pic:nvPicPr>
                                        <pic:blipFill>
                                          <a:blip r:embed="rId7"/>
                                          <a:stretch>
                                            <a:fillRect/>
                                          </a:stretch>
                                        </pic:blipFill>
                                        <pic:spPr bwMode="auto">
                                          <a:xfrm>
                                            <a:off x="0" y="0"/>
                                            <a:ext cx="6120130" cy="3274695"/>
                                          </a:xfrm>
                                          <a:prstGeom prst="rect">
                                            <a:avLst/>
                                          </a:prstGeom>
                                        </pic:spPr>
                                      </pic:pic>
                                    </a:graphicData>
                                  </a:graphic>
                                </wp:inline>
                              </w:drawing>
                            </w:r>
                            <w:r>
                              <w:rPr>
                                <w:color w:val="000000"/>
                                <w:lang w:val="en-US"/>
                              </w:rPr>
                              <w:t xml:space="preserve">Figure S2: Agreement between respondents for two case reports in second phase. Agreement was computed as entropy value : </w:t>
                            </w:r>
                            <m:oMath>
                              <m:r>
                                <w:rPr>
                                  <w:rFonts w:ascii="Cambria Math" w:hAnsi="Cambria Math"/>
                                </w:rPr>
                                <m:t>H=-</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lang w:val="en-US"/>
                              </w:rPr>
                              <w:t>, with i the number or possible answers for the question</w:t>
                            </w:r>
                            <w:r>
                              <w:rPr>
                                <w:color w:val="000000"/>
                                <w:lang w:val="en-US"/>
                              </w:rPr>
                              <w:t xml:space="preserve">.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w:t>
                            </w:r>
                            <w:r>
                              <w:rPr>
                                <w:color w:val="000000"/>
                              </w:rPr>
                              <w:t>N=11.</w:t>
                            </w:r>
                          </w:p>
                        </w:txbxContent>
                      </wps:txbx>
                      <wps:bodyPr lIns="0" tIns="0" rIns="0" bIns="0" anchor="t">
                        <a:noAutofit/>
                      </wps:bodyPr>
                    </wps:wsp>
                  </a:graphicData>
                </a:graphic>
              </wp:anchor>
            </w:drawing>
          </mc:Choice>
          <mc:Fallback>
            <w:pict>
              <v:rect w14:anchorId="427BC151" id="Frame 1" o:spid="_x0000_s1027" style="position:absolute;margin-left:-17.35pt;margin-top:1.25pt;width:481.9pt;height:363.7pt;z-index:12;visibility:visible;mso-wrap-style:square;mso-wrap-distance-left:0;mso-wrap-distance-top:0;mso-wrap-distance-right:0;mso-wrap-distance-bottom:.05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" o:allowincell="f" stroked="f" strokeweight="0">
                <v:textbox inset="0,0,0,0">
                  <w:txbxContent>
                    <w:p w14:paraId="69AC8B92" w14:textId="77777777" w:rsidR="003F32FA" w:rsidRDefault="00FE276A">
                      <w:pPr>
                        <w:pStyle w:val="Figure"/>
                        <w:jc w:val="both"/>
                      </w:pPr>
                      <w:r>
                        <w:rPr>
                          <w:noProof/>
                        </w:rPr>
                        <w:drawing>
                          <wp:inline distT="0" distB="0" distL="0" distR="0" wp14:anchorId="539DAE3E" wp14:editId="63327329">
                            <wp:extent cx="6120130" cy="3274695"/>
                            <wp:effectExtent l="0" t="0" r="0" b="0"/>
                            <wp:docPr id="7"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pic:cNvPicPr>
                                      <a:picLocks noChangeAspect="1" noChangeArrowheads="1"/>
                                    </pic:cNvPicPr>
                                  </pic:nvPicPr>
                                  <pic:blipFill>
                                    <a:blip r:embed="rId8"/>
                                    <a:stretch>
                                      <a:fillRect/>
                                    </a:stretch>
                                  </pic:blipFill>
                                  <pic:spPr bwMode="auto">
                                    <a:xfrm>
                                      <a:off x="0" y="0"/>
                                      <a:ext cx="6120130" cy="3274695"/>
                                    </a:xfrm>
                                    <a:prstGeom prst="rect">
                                      <a:avLst/>
                                    </a:prstGeom>
                                  </pic:spPr>
                                </pic:pic>
                              </a:graphicData>
                            </a:graphic>
                          </wp:inline>
                        </w:drawing>
                      </w:r>
                      <w:r>
                        <w:rPr>
                          <w:color w:val="000000"/>
                          <w:lang w:val="en-US"/>
                        </w:rPr>
                        <w:t xml:space="preserve">Figure S2: Agreement between respondents for two case reports in second phase. Agreement was computed as entropy value : </w:t>
                      </w:r>
                      <m:oMath>
                        <m:r>
                          <w:rPr>
                            <w:rFonts w:ascii="Cambria Math" w:hAnsi="Cambria Math"/>
                          </w:rPr>
                          <m:t>H</m:t>
                        </m:r>
                        <m:r>
                          <w:rPr>
                            <w:rFonts w:ascii="Cambria Math" w:hAnsi="Cambria Math"/>
                          </w:rPr>
                          <m:t>=-</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lang w:val="en-US"/>
                        </w:rPr>
                        <w:t>, with i the number or possible answers for the question</w:t>
                      </w:r>
                      <w:r>
                        <w:rPr>
                          <w:color w:val="000000"/>
                          <w:lang w:val="en-US"/>
                        </w:rPr>
                        <w:t xml:space="preserve">.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w:t>
                      </w:r>
                      <w:r>
                        <w:rPr>
                          <w:color w:val="000000"/>
                        </w:rPr>
                        <w:t>N=11.</w:t>
                      </w:r>
                    </w:p>
                  </w:txbxContent>
                </v:textbox>
                <w10:wrap type="square" side="largest"/>
              </v:rect>
            </w:pict>
          </mc:Fallback>
        </mc:AlternateContent>
      </w:r>
    </w:p>
    <w:p w14:paraId="17785073" w14:textId="77777777" w:rsidR="003F32FA" w:rsidRDefault="00FE276A">
      <w:pPr>
        <w:pStyle w:val="Titre3"/>
        <w:numPr>
          <w:ilvl w:val="2"/>
          <w:numId w:val="1"/>
        </w:numPr>
        <w:rPr>
          <w:lang w:val="en-US"/>
        </w:rPr>
      </w:pPr>
      <w:r>
        <w:rPr>
          <w:lang w:val="en-US"/>
        </w:rPr>
        <w:t>Discussions for the third phase of evaluation - Experts:</w:t>
      </w:r>
    </w:p>
    <w:p w14:paraId="7DB30206" w14:textId="77777777" w:rsidR="003F32FA" w:rsidRDefault="003F32FA">
      <w:pPr>
        <w:pStyle w:val="Corpsdetexte"/>
        <w:rPr>
          <w:lang w:val="en-US"/>
        </w:rPr>
      </w:pPr>
    </w:p>
    <w:p w14:paraId="57618D80" w14:textId="77777777" w:rsidR="003F32FA" w:rsidRDefault="00FE276A">
      <w:pPr>
        <w:pStyle w:val="Corpsdetexte"/>
        <w:jc w:val="both"/>
        <w:rPr>
          <w:lang w:val="en-US"/>
        </w:rPr>
      </w:pPr>
      <w:r>
        <w:rPr>
          <w:lang w:val="en-US"/>
        </w:rPr>
        <w:t>This version of the questionnaire was tested during 2 rounds. The first time with the co-authors of this article and a second time with master's students from the ULB pharmacy faculty. The results of the 2 rounds are detailed below. Article used is:</w:t>
      </w:r>
    </w:p>
    <w:p w14:paraId="547E41F0" w14:textId="77777777" w:rsidR="003F32FA" w:rsidRDefault="00FE276A">
      <w:pPr>
        <w:numPr>
          <w:ilvl w:val="0"/>
          <w:numId w:val="3"/>
        </w:numPr>
      </w:pPr>
      <w:r w:rsidRPr="00D91C67">
        <w:rPr>
          <w:lang w:val="en-US"/>
        </w:rPr>
        <w:t xml:space="preserve">Chan, J.C.M.; Ng, M.-H.; Wong, R.S.M.; Tomlinson, B. A Case of Simvastatin-Induced Myopathy with SLCO1B1 Genetic Predisposition and Co-Ingestion of Linagliptin and Stevia Rebaudiana. </w:t>
      </w:r>
      <w:r>
        <w:rPr>
          <w:i/>
        </w:rPr>
        <w:t>J. Clin. Pharm. Ther.</w:t>
      </w:r>
      <w:r>
        <w:t xml:space="preserve"> </w:t>
      </w:r>
      <w:r>
        <w:rPr>
          <w:b/>
        </w:rPr>
        <w:t>2019</w:t>
      </w:r>
      <w:r>
        <w:t xml:space="preserve">, </w:t>
      </w:r>
      <w:r>
        <w:rPr>
          <w:i/>
        </w:rPr>
        <w:t>44</w:t>
      </w:r>
      <w:r>
        <w:t>, 381–383, doi:10.1111/jcpt.12805.</w:t>
      </w:r>
    </w:p>
    <w:p w14:paraId="0AB4773F" w14:textId="77777777" w:rsidR="003F32FA" w:rsidRDefault="003F32FA">
      <w:pPr>
        <w:pStyle w:val="Corpsdetexte"/>
        <w:jc w:val="both"/>
        <w:rPr>
          <w:lang w:val="en-US"/>
        </w:rPr>
      </w:pPr>
    </w:p>
    <w:p w14:paraId="484F644F" w14:textId="77777777" w:rsidR="003F32FA" w:rsidRDefault="00FE276A">
      <w:pPr>
        <w:pStyle w:val="Corpsdetexte"/>
        <w:numPr>
          <w:ilvl w:val="0"/>
          <w:numId w:val="4"/>
        </w:numPr>
        <w:jc w:val="both"/>
        <w:rPr>
          <w:lang w:val="en-US"/>
        </w:rPr>
      </w:pPr>
      <w:r>
        <w:rPr>
          <w:lang w:val="en-US"/>
        </w:rPr>
        <w:t>H4: The part ‘leaves no ambiguity’ is problematic as it leads to difference between pharmacognosts/phyto-vigilance experts and other experts, as the former are more demanding about herb denomination (species, subspecies, variety, ...). Yet, removing this part can in turn lead to way to strict evaluation when there is no doubt about herb used but when no Latin name is stated.</w:t>
      </w:r>
    </w:p>
    <w:p w14:paraId="28C7FBEC" w14:textId="77777777" w:rsidR="003F32FA" w:rsidRDefault="00FE276A">
      <w:pPr>
        <w:pStyle w:val="Corpsdetexte"/>
        <w:numPr>
          <w:ilvl w:val="0"/>
          <w:numId w:val="4"/>
        </w:numPr>
        <w:jc w:val="both"/>
        <w:rPr>
          <w:lang w:val="en-US"/>
        </w:rPr>
      </w:pPr>
      <w:r>
        <w:rPr>
          <w:lang w:val="en-US"/>
        </w:rPr>
        <w:t>H6: As for H4, the difference of background of experts leads to difference in interpretation for the same reasons.</w:t>
      </w:r>
    </w:p>
    <w:p w14:paraId="1B1862AE" w14:textId="77777777" w:rsidR="003F32FA" w:rsidRDefault="00FE276A">
      <w:pPr>
        <w:pStyle w:val="Corpsdetexte"/>
        <w:numPr>
          <w:ilvl w:val="0"/>
          <w:numId w:val="4"/>
        </w:numPr>
        <w:jc w:val="both"/>
        <w:rPr>
          <w:lang w:val="en-US"/>
        </w:rPr>
      </w:pPr>
      <w:r>
        <w:rPr>
          <w:lang w:val="en-US"/>
        </w:rPr>
        <w:t>M4: The question is hard to grasp and still leads to disagreement. Some divergent answers appear, but after discussion, no unambiguous way to simplify the question could be found.</w:t>
      </w:r>
    </w:p>
    <w:p w14:paraId="118E6DCD" w14:textId="77777777" w:rsidR="003F32FA" w:rsidRDefault="00FE276A">
      <w:pPr>
        <w:pStyle w:val="Corpsdetexte"/>
        <w:numPr>
          <w:ilvl w:val="0"/>
          <w:numId w:val="4"/>
        </w:numPr>
        <w:jc w:val="both"/>
        <w:rPr>
          <w:lang w:val="en-US"/>
        </w:rPr>
      </w:pPr>
      <w:r>
        <w:rPr>
          <w:lang w:val="en-US"/>
        </w:rPr>
        <w:t>G questions: Two sources of divergence appear here: the type of product used, and the potentially problematic consumption by the patient. Here, supplement, powder and other were selected. This confusion is not a problem as they all lead to same scores when the same answer is given, the differentiation between different product is only there to define the threshold for the ‘acceptable use’. The second source of confusion coming from acceptable use is harder to assess. This is due to the fact that defining what is exaggerated when speaking about herbal product is not straightforward, some experts being again more strict than other. Overall, the entropy remains quite low, and the disagreement is due to only three experts out of 11.</w:t>
      </w:r>
    </w:p>
    <w:p w14:paraId="20171AFB" w14:textId="77777777" w:rsidR="003F32FA" w:rsidRDefault="00FE276A">
      <w:pPr>
        <w:pStyle w:val="Corpsdetexte"/>
        <w:numPr>
          <w:ilvl w:val="0"/>
          <w:numId w:val="4"/>
        </w:numPr>
        <w:jc w:val="both"/>
        <w:rPr>
          <w:lang w:val="en-US"/>
        </w:rPr>
      </w:pPr>
      <w:r>
        <w:rPr>
          <w:lang w:val="en-US"/>
        </w:rPr>
        <w:t>P2 – P3: Confusion here was due to the nature of the treatment. In this case, the drug involved was sevoflurane, an anesthetic, and was thus a one-off. Disagreement for P2 is due to some experts over-interpreting the operation as part of pathologies cited in the question. Disagreement in P3 is due to confusion between the one-off and long-term treatments usually seen in case reports. Experts with divergent answers (a minority, as shown by the low entropy) agreed that the question was clear and that the P3 item in not applicable here.</w:t>
      </w:r>
    </w:p>
    <w:p w14:paraId="3172C9EE" w14:textId="77777777" w:rsidR="003F32FA" w:rsidRDefault="003F32FA">
      <w:pPr>
        <w:pStyle w:val="Titre3"/>
        <w:numPr>
          <w:ilvl w:val="0"/>
          <w:numId w:val="0"/>
        </w:numPr>
        <w:spacing w:before="0" w:after="140"/>
        <w:rPr>
          <w:lang w:val="en-US"/>
        </w:rPr>
      </w:pPr>
    </w:p>
    <w:p w14:paraId="1BB97286" w14:textId="77777777" w:rsidR="003F32FA" w:rsidRDefault="00FE276A">
      <w:pPr>
        <w:pStyle w:val="Titre3"/>
        <w:numPr>
          <w:ilvl w:val="0"/>
          <w:numId w:val="0"/>
        </w:numPr>
      </w:pPr>
      <w:r>
        <w:t>Respondents agreement scores after modifications – Master students</w:t>
      </w:r>
    </w:p>
    <w:p w14:paraId="346B47F6" w14:textId="77777777" w:rsidR="003F32FA" w:rsidRDefault="00FE276A">
      <w:pPr>
        <w:pStyle w:val="Titre3"/>
        <w:numPr>
          <w:ilvl w:val="2"/>
          <w:numId w:val="1"/>
        </w:numPr>
        <w:spacing w:before="0" w:after="140"/>
        <w:rPr>
          <w:lang w:val="en-US"/>
        </w:rPr>
      </w:pPr>
      <w:r>
        <w:rPr>
          <w:noProof/>
        </w:rPr>
        <mc:AlternateContent>
          <mc:Choice Requires="wps">
            <w:drawing>
              <wp:anchor distT="0" distB="0" distL="0" distR="0" simplePos="0" relativeHeight="15" behindDoc="0" locked="0" layoutInCell="0" allowOverlap="1" wp14:anchorId="3618EEA1" wp14:editId="75876875">
                <wp:simplePos x="0" y="0"/>
                <wp:positionH relativeFrom="column">
                  <wp:align>center</wp:align>
                </wp:positionH>
                <wp:positionV relativeFrom="paragraph">
                  <wp:posOffset>635</wp:posOffset>
                </wp:positionV>
                <wp:extent cx="6120130" cy="4613275"/>
                <wp:effectExtent l="0" t="635" r="0" b="0"/>
                <wp:wrapSquare wrapText="largest"/>
                <wp:docPr id="9" name="Frame2"/>
                <wp:cNvGraphicFramePr/>
                <a:graphic xmlns:a="http://schemas.openxmlformats.org/drawingml/2006/main">
                  <a:graphicData uri="http://schemas.microsoft.com/office/word/2010/wordprocessingShape">
                    <wps:wsp>
                      <wps:cNvSpPr/>
                      <wps:spPr>
                        <a:xfrm>
                          <a:off x="0" y="0"/>
                          <a:ext cx="6120000" cy="46134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1A23A54" w14:textId="77777777" w:rsidR="003F32FA" w:rsidRDefault="00FE276A">
                            <w:pPr>
                              <w:pStyle w:val="Figure"/>
                            </w:pPr>
                            <w:r>
                              <w:rPr>
                                <w:noProof/>
                              </w:rPr>
                              <w:drawing>
                                <wp:inline distT="0" distB="0" distL="0" distR="0" wp14:anchorId="2178E8A7" wp14:editId="368212B4">
                                  <wp:extent cx="6120130" cy="3274695"/>
                                  <wp:effectExtent l="0" t="0" r="0" b="0"/>
                                  <wp:docPr id="1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pic:cNvPicPr>
                                            <a:picLocks noChangeAspect="1" noChangeArrowheads="1"/>
                                          </pic:cNvPicPr>
                                        </pic:nvPicPr>
                                        <pic:blipFill>
                                          <a:blip r:embed="rId9"/>
                                          <a:stretch>
                                            <a:fillRect/>
                                          </a:stretch>
                                        </pic:blipFill>
                                        <pic:spPr bwMode="auto">
                                          <a:xfrm>
                                            <a:off x="0" y="0"/>
                                            <a:ext cx="6120130" cy="3274695"/>
                                          </a:xfrm>
                                          <a:prstGeom prst="rect">
                                            <a:avLst/>
                                          </a:prstGeom>
                                        </pic:spPr>
                                      </pic:pic>
                                    </a:graphicData>
                                  </a:graphic>
                                </wp:inline>
                              </w:drawing>
                            </w:r>
                            <w:r>
                              <w:rPr>
                                <w:color w:val="000000"/>
                                <w:lang w:val="en-US"/>
                              </w:rPr>
                              <w:t xml:space="preserve">Figure S3: Agreement between respondents for two case reports in third phase. Agreement was computed as entropy value: </w:t>
                            </w:r>
                            <m:oMath>
                              <m:r>
                                <w:rPr>
                                  <w:rFonts w:ascii="Cambria Math" w:hAnsi="Cambria Math"/>
                                </w:rPr>
                                <m:t>H=-</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lang w:val="en-US"/>
                              </w:rPr>
                              <w:t xml:space="preserve">, with i the number or possible answers for the question.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w:t>
                            </w:r>
                            <w:r>
                              <w:rPr>
                                <w:color w:val="000000"/>
                              </w:rPr>
                              <w:t>N=11 for Chan-Simvastatine, N=8 for Chan-Linagliptine</w:t>
                            </w:r>
                          </w:p>
                        </w:txbxContent>
                      </wps:txbx>
                      <wps:bodyPr lIns="0" tIns="0" rIns="0" bIns="0" anchor="t">
                        <a:noAutofit/>
                      </wps:bodyPr>
                    </wps:wsp>
                  </a:graphicData>
                </a:graphic>
              </wp:anchor>
            </w:drawing>
          </mc:Choice>
          <mc:Fallback>
            <w:pict>
              <v:rect w14:anchorId="3618EEA1" id="Frame2" o:spid="_x0000_s1028" style="position:absolute;left:0;text-align:left;margin-left:0;margin-top:.05pt;width:481.9pt;height:363.25pt;z-index:15;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" o:allowincell="f" stroked="f" strokeweight="0">
                <v:textbox inset="0,0,0,0">
                  <w:txbxContent>
                    <w:p w14:paraId="31A23A54" w14:textId="77777777" w:rsidR="003F32FA" w:rsidRDefault="00FE276A">
                      <w:pPr>
                        <w:pStyle w:val="Figure"/>
                      </w:pPr>
                      <w:r>
                        <w:rPr>
                          <w:noProof/>
                        </w:rPr>
                        <w:drawing>
                          <wp:inline distT="0" distB="0" distL="0" distR="0" wp14:anchorId="2178E8A7" wp14:editId="368212B4">
                            <wp:extent cx="6120130" cy="3274695"/>
                            <wp:effectExtent l="0" t="0" r="0" b="0"/>
                            <wp:docPr id="1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pic:cNvPicPr>
                                      <a:picLocks noChangeAspect="1" noChangeArrowheads="1"/>
                                    </pic:cNvPicPr>
                                  </pic:nvPicPr>
                                  <pic:blipFill>
                                    <a:blip r:embed="rId10"/>
                                    <a:stretch>
                                      <a:fillRect/>
                                    </a:stretch>
                                  </pic:blipFill>
                                  <pic:spPr bwMode="auto">
                                    <a:xfrm>
                                      <a:off x="0" y="0"/>
                                      <a:ext cx="6120130" cy="3274695"/>
                                    </a:xfrm>
                                    <a:prstGeom prst="rect">
                                      <a:avLst/>
                                    </a:prstGeom>
                                  </pic:spPr>
                                </pic:pic>
                              </a:graphicData>
                            </a:graphic>
                          </wp:inline>
                        </w:drawing>
                      </w:r>
                      <w:r>
                        <w:rPr>
                          <w:color w:val="000000"/>
                          <w:lang w:val="en-US"/>
                        </w:rPr>
                        <w:t xml:space="preserve">Figure S3: Agreement between respondents for two case reports in third phase. Agreement was computed as entropy value: </w:t>
                      </w:r>
                      <m:oMath>
                        <m:r>
                          <w:rPr>
                            <w:rFonts w:ascii="Cambria Math" w:hAnsi="Cambria Math"/>
                          </w:rPr>
                          <m:t>H</m:t>
                        </m:r>
                        <m:r>
                          <w:rPr>
                            <w:rFonts w:ascii="Cambria Math" w:hAnsi="Cambria Math"/>
                          </w:rPr>
                          <m:t>=-</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lang w:val="en-US"/>
                        </w:rPr>
                        <w:t xml:space="preserve">, with i the number or possible answers for the question.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w:t>
                      </w:r>
                      <w:r>
                        <w:rPr>
                          <w:color w:val="000000"/>
                        </w:rPr>
                        <w:t>N=11 for Chan-Simvastatine, N=8 for Chan-Linagliptine</w:t>
                      </w:r>
                    </w:p>
                  </w:txbxContent>
                </v:textbox>
                <w10:wrap type="square" side="largest"/>
              </v:rect>
            </w:pict>
          </mc:Fallback>
        </mc:AlternateContent>
      </w:r>
      <w:r>
        <w:rPr>
          <w:lang w:val="en-US"/>
        </w:rPr>
        <w:t>Discussions for the third phase of evaluation – Students:</w:t>
      </w:r>
    </w:p>
    <w:p w14:paraId="12B47493" w14:textId="77777777" w:rsidR="003F32FA" w:rsidRDefault="00FE276A">
      <w:pPr>
        <w:pStyle w:val="Corpsdetexte"/>
        <w:numPr>
          <w:ilvl w:val="0"/>
          <w:numId w:val="3"/>
        </w:numPr>
        <w:rPr>
          <w:lang w:val="en-US"/>
        </w:rPr>
      </w:pPr>
      <w:r>
        <w:rPr>
          <w:lang w:val="en-US"/>
        </w:rPr>
        <w:t>Results for students (second Master) are overall worse than experts. This is natural and can be specifically identified in technic questions:</w:t>
      </w:r>
    </w:p>
    <w:p w14:paraId="2FE8D477" w14:textId="77777777" w:rsidR="003F32FA" w:rsidRDefault="00FE276A">
      <w:pPr>
        <w:pStyle w:val="Corpsdetexte"/>
        <w:numPr>
          <w:ilvl w:val="1"/>
          <w:numId w:val="3"/>
        </w:numPr>
        <w:rPr>
          <w:lang w:val="en-US"/>
        </w:rPr>
      </w:pPr>
      <w:r>
        <w:rPr>
          <w:lang w:val="en-US"/>
        </w:rPr>
        <w:t>M2-M4-M7: There is a lack of understanding of pharmacology: difference between PK and PD mechanisms, dechallenge/rechallenge, metabolization pathways, …</w:t>
      </w:r>
    </w:p>
    <w:p w14:paraId="122BA164" w14:textId="77777777" w:rsidR="003F32FA" w:rsidRDefault="00FE276A">
      <w:pPr>
        <w:pStyle w:val="Corpsdetexte"/>
        <w:numPr>
          <w:ilvl w:val="1"/>
          <w:numId w:val="3"/>
        </w:numPr>
        <w:rPr>
          <w:lang w:val="en-US"/>
        </w:rPr>
      </w:pPr>
      <w:r>
        <w:rPr>
          <w:lang w:val="en-US"/>
        </w:rPr>
        <w:t>M4: The question also causes problems to students, as it could be expected.</w:t>
      </w:r>
    </w:p>
    <w:p w14:paraId="2EDB29BC" w14:textId="77777777" w:rsidR="003F32FA" w:rsidRDefault="00FE276A">
      <w:pPr>
        <w:pStyle w:val="Corpsdetexte"/>
        <w:numPr>
          <w:ilvl w:val="0"/>
          <w:numId w:val="3"/>
        </w:numPr>
        <w:rPr>
          <w:lang w:val="en-US"/>
        </w:rPr>
      </w:pPr>
      <w:r>
        <w:rPr>
          <w:lang w:val="en-US"/>
        </w:rPr>
        <w:t>P2: This item was sometimes problematic for some experts, due to the ‘condition’ present in the question. Yet, this article previously proposed to experts (phase I) did not cause any specific issue, and after discussion, it could be due to a lack of knowledge/comprehension of students.</w:t>
      </w:r>
    </w:p>
    <w:p w14:paraId="28DCD1D0" w14:textId="77777777" w:rsidR="003F32FA" w:rsidRDefault="00FE276A">
      <w:pPr>
        <w:pStyle w:val="Corpsdetexte"/>
        <w:numPr>
          <w:ilvl w:val="0"/>
          <w:numId w:val="3"/>
        </w:numPr>
        <w:rPr>
          <w:lang w:val="en-US"/>
        </w:rPr>
      </w:pPr>
      <w:r>
        <w:rPr>
          <w:lang w:val="en-US"/>
        </w:rPr>
        <w:t>P3: Again, it did not cause too much issues for experts, and the difference seems to be due to the understanding of ‘balanced treatment’.</w:t>
      </w:r>
    </w:p>
    <w:p w14:paraId="3A69DB19" w14:textId="77777777" w:rsidR="003F32FA" w:rsidRDefault="00FE276A">
      <w:pPr>
        <w:pStyle w:val="Corpsdetexte"/>
        <w:numPr>
          <w:ilvl w:val="0"/>
          <w:numId w:val="3"/>
        </w:numPr>
        <w:jc w:val="both"/>
        <w:rPr>
          <w:lang w:val="en-US"/>
        </w:rPr>
      </w:pPr>
      <w:r>
        <w:rPr>
          <w:lang w:val="en-US"/>
        </w:rPr>
        <w:t>In general, students had a limited time to fill the forms due to schedule, and hurry was also cited as an error factor.</w:t>
      </w:r>
      <w:r>
        <w:rPr>
          <w:lang w:val="en-US"/>
        </w:rPr>
        <w:tab/>
      </w:r>
      <w:r>
        <w:rPr>
          <w:lang w:val="en-US"/>
        </w:rPr>
        <w:br/>
      </w:r>
      <w:r>
        <w:rPr>
          <w:lang w:val="en-US"/>
        </w:rPr>
        <w:br/>
      </w:r>
      <w:r>
        <w:br w:type="page"/>
      </w:r>
    </w:p>
    <w:p w14:paraId="0A073350" w14:textId="77777777" w:rsidR="003F32FA" w:rsidRDefault="00FE276A">
      <w:pPr>
        <w:pStyle w:val="Titre"/>
        <w:numPr>
          <w:ilvl w:val="0"/>
          <w:numId w:val="3"/>
        </w:numPr>
        <w:spacing w:before="354" w:after="234"/>
      </w:pPr>
      <w:r>
        <w:rPr>
          <w:sz w:val="36"/>
          <w:szCs w:val="36"/>
          <w:lang w:val="en-US"/>
        </w:rPr>
        <w:tab/>
      </w:r>
      <w:r>
        <w:rPr>
          <w:sz w:val="36"/>
          <w:szCs w:val="36"/>
        </w:rPr>
        <w:t>Case reports form – phase 4</w:t>
      </w:r>
    </w:p>
    <w:p w14:paraId="514846BF" w14:textId="77777777" w:rsidR="003F32FA" w:rsidRDefault="00FE276A">
      <w:pPr>
        <w:pStyle w:val="Corpsdetexte"/>
        <w:numPr>
          <w:ilvl w:val="0"/>
          <w:numId w:val="3"/>
        </w:numPr>
        <w:rPr>
          <w:lang w:val="en-US"/>
        </w:rPr>
      </w:pPr>
      <w:r>
        <w:rPr>
          <w:lang w:val="en-US"/>
        </w:rPr>
        <w:t>For the last round, only minor changes were necessary. At this stage, the major advances have been visual, with the addition of pop-ups in particular. A new pair of case reports was used alongside previous ones 5.</w:t>
      </w:r>
    </w:p>
    <w:p w14:paraId="5CCF008D" w14:textId="77777777" w:rsidR="003F32FA" w:rsidRDefault="00FE276A">
      <w:pPr>
        <w:pStyle w:val="Table"/>
        <w:keepNext/>
        <w:numPr>
          <w:ilvl w:val="0"/>
          <w:numId w:val="3"/>
        </w:numPr>
        <w:rPr>
          <w:lang w:val="en-US"/>
        </w:rPr>
      </w:pPr>
      <w:r>
        <w:rPr>
          <w:lang w:val="en-US"/>
        </w:rPr>
        <w:t>Table S4: Fourth version of the form for case reports scoring</w:t>
      </w:r>
    </w:p>
    <w:tbl>
      <w:tblPr>
        <w:tblW w:w="10470" w:type="dxa"/>
        <w:tblInd w:w="-189" w:type="dxa"/>
        <w:tblLayout w:type="fixed"/>
        <w:tblCellMar>
          <w:top w:w="55" w:type="dxa"/>
          <w:left w:w="55" w:type="dxa"/>
          <w:bottom w:w="55" w:type="dxa"/>
          <w:right w:w="55" w:type="dxa"/>
        </w:tblCellMar>
        <w:tblLook w:val="0000" w:firstRow="0" w:lastRow="0" w:firstColumn="0" w:lastColumn="0" w:noHBand="0" w:noVBand="0"/>
      </w:tblPr>
      <w:tblGrid>
        <w:gridCol w:w="536"/>
        <w:gridCol w:w="6303"/>
        <w:gridCol w:w="1346"/>
        <w:gridCol w:w="1115"/>
        <w:gridCol w:w="1170"/>
      </w:tblGrid>
      <w:tr w:rsidR="003F32FA" w14:paraId="726CF444" w14:textId="77777777">
        <w:tc>
          <w:tcPr>
            <w:tcW w:w="6839" w:type="dxa"/>
            <w:gridSpan w:val="2"/>
            <w:tcBorders>
              <w:top w:val="single" w:sz="8" w:space="0" w:color="000000"/>
              <w:left w:val="single" w:sz="8" w:space="0" w:color="000000"/>
              <w:bottom w:val="single" w:sz="8" w:space="0" w:color="000000"/>
            </w:tcBorders>
            <w:shd w:val="clear" w:color="auto" w:fill="B2B2B2"/>
          </w:tcPr>
          <w:p w14:paraId="0C550209" w14:textId="77777777" w:rsidR="003F32FA" w:rsidRDefault="003F32FA">
            <w:pPr>
              <w:pStyle w:val="TableContents"/>
              <w:widowControl w:val="0"/>
              <w:numPr>
                <w:ilvl w:val="0"/>
                <w:numId w:val="3"/>
              </w:numPr>
              <w:jc w:val="center"/>
              <w:rPr>
                <w:b/>
                <w:bCs/>
                <w:color w:val="000000"/>
                <w:lang w:val="en-US"/>
              </w:rPr>
            </w:pPr>
          </w:p>
        </w:tc>
        <w:tc>
          <w:tcPr>
            <w:tcW w:w="3631" w:type="dxa"/>
            <w:gridSpan w:val="3"/>
            <w:tcBorders>
              <w:top w:val="single" w:sz="8" w:space="0" w:color="000000"/>
              <w:left w:val="single" w:sz="8" w:space="0" w:color="000000"/>
              <w:bottom w:val="single" w:sz="8" w:space="0" w:color="000000"/>
              <w:right w:val="single" w:sz="8" w:space="0" w:color="000000"/>
            </w:tcBorders>
            <w:shd w:val="clear" w:color="auto" w:fill="B2B2B2"/>
          </w:tcPr>
          <w:p w14:paraId="343BBA75" w14:textId="77777777" w:rsidR="003F32FA" w:rsidRDefault="003F32FA">
            <w:pPr>
              <w:pStyle w:val="TableContents"/>
              <w:widowControl w:val="0"/>
              <w:numPr>
                <w:ilvl w:val="0"/>
                <w:numId w:val="3"/>
              </w:numPr>
              <w:jc w:val="center"/>
              <w:rPr>
                <w:b/>
                <w:bCs/>
                <w:color w:val="000000"/>
                <w:lang w:val="en-US"/>
              </w:rPr>
            </w:pPr>
          </w:p>
        </w:tc>
      </w:tr>
      <w:tr w:rsidR="003F32FA" w14:paraId="7C427C0D" w14:textId="77777777">
        <w:tc>
          <w:tcPr>
            <w:tcW w:w="536" w:type="dxa"/>
            <w:tcBorders>
              <w:top w:val="single" w:sz="8" w:space="0" w:color="000000"/>
              <w:left w:val="single" w:sz="8" w:space="0" w:color="000000"/>
            </w:tcBorders>
          </w:tcPr>
          <w:p w14:paraId="58E3C5C5" w14:textId="77777777" w:rsidR="003F32FA" w:rsidRDefault="00FE276A">
            <w:pPr>
              <w:pStyle w:val="TableContents"/>
              <w:widowControl w:val="0"/>
              <w:numPr>
                <w:ilvl w:val="0"/>
                <w:numId w:val="3"/>
              </w:numPr>
              <w:jc w:val="center"/>
              <w:rPr>
                <w:b/>
                <w:bCs/>
                <w:color w:val="000000"/>
              </w:rPr>
            </w:pPr>
            <w:r>
              <w:rPr>
                <w:b/>
                <w:bCs/>
                <w:color w:val="000000"/>
              </w:rPr>
              <w:t>N°</w:t>
            </w:r>
          </w:p>
        </w:tc>
        <w:tc>
          <w:tcPr>
            <w:tcW w:w="6303" w:type="dxa"/>
            <w:tcBorders>
              <w:top w:val="single" w:sz="8" w:space="0" w:color="000000"/>
              <w:left w:val="single" w:sz="8" w:space="0" w:color="000000"/>
            </w:tcBorders>
          </w:tcPr>
          <w:p w14:paraId="3526F427" w14:textId="77777777" w:rsidR="003F32FA" w:rsidRDefault="00FE276A">
            <w:pPr>
              <w:pStyle w:val="TableContents"/>
              <w:widowControl w:val="0"/>
              <w:numPr>
                <w:ilvl w:val="0"/>
                <w:numId w:val="3"/>
              </w:numPr>
              <w:jc w:val="center"/>
              <w:rPr>
                <w:b/>
                <w:bCs/>
                <w:color w:val="000000"/>
              </w:rPr>
            </w:pPr>
            <w:r>
              <w:rPr>
                <w:b/>
                <w:bCs/>
                <w:color w:val="000000"/>
              </w:rPr>
              <w:t>Item</w:t>
            </w:r>
          </w:p>
        </w:tc>
        <w:tc>
          <w:tcPr>
            <w:tcW w:w="1346" w:type="dxa"/>
            <w:tcBorders>
              <w:top w:val="single" w:sz="8" w:space="0" w:color="000000"/>
              <w:left w:val="single" w:sz="8" w:space="0" w:color="000000"/>
            </w:tcBorders>
          </w:tcPr>
          <w:p w14:paraId="327150FD" w14:textId="77777777" w:rsidR="003F32FA" w:rsidRDefault="00FE276A">
            <w:pPr>
              <w:pStyle w:val="TableContents"/>
              <w:widowControl w:val="0"/>
              <w:numPr>
                <w:ilvl w:val="0"/>
                <w:numId w:val="3"/>
              </w:numPr>
              <w:jc w:val="center"/>
              <w:rPr>
                <w:b/>
                <w:bCs/>
                <w:color w:val="000000"/>
              </w:rPr>
            </w:pPr>
            <w:r>
              <w:rPr>
                <w:b/>
                <w:bCs/>
                <w:color w:val="000000"/>
              </w:rPr>
              <w:t>Yes</w:t>
            </w:r>
          </w:p>
        </w:tc>
        <w:tc>
          <w:tcPr>
            <w:tcW w:w="1115" w:type="dxa"/>
            <w:tcBorders>
              <w:top w:val="single" w:sz="8" w:space="0" w:color="000000"/>
              <w:left w:val="single" w:sz="8" w:space="0" w:color="000000"/>
            </w:tcBorders>
          </w:tcPr>
          <w:p w14:paraId="403CC510" w14:textId="77777777" w:rsidR="003F32FA" w:rsidRDefault="00FE276A">
            <w:pPr>
              <w:pStyle w:val="TableContents"/>
              <w:widowControl w:val="0"/>
              <w:numPr>
                <w:ilvl w:val="0"/>
                <w:numId w:val="3"/>
              </w:numPr>
              <w:jc w:val="center"/>
              <w:rPr>
                <w:b/>
                <w:bCs/>
                <w:color w:val="000000"/>
              </w:rPr>
            </w:pPr>
            <w:r>
              <w:rPr>
                <w:b/>
                <w:bCs/>
                <w:color w:val="000000"/>
              </w:rPr>
              <w:t>No</w:t>
            </w:r>
          </w:p>
        </w:tc>
        <w:tc>
          <w:tcPr>
            <w:tcW w:w="1170" w:type="dxa"/>
            <w:tcBorders>
              <w:top w:val="single" w:sz="8" w:space="0" w:color="000000"/>
              <w:left w:val="single" w:sz="8" w:space="0" w:color="000000"/>
              <w:right w:val="single" w:sz="8" w:space="0" w:color="000000"/>
            </w:tcBorders>
          </w:tcPr>
          <w:p w14:paraId="7660D7C4" w14:textId="77777777" w:rsidR="003F32FA" w:rsidRDefault="00FE276A">
            <w:pPr>
              <w:pStyle w:val="TableContents"/>
              <w:widowControl w:val="0"/>
              <w:numPr>
                <w:ilvl w:val="0"/>
                <w:numId w:val="3"/>
              </w:numPr>
              <w:jc w:val="center"/>
              <w:rPr>
                <w:b/>
                <w:bCs/>
                <w:color w:val="000000"/>
              </w:rPr>
            </w:pPr>
            <w:r>
              <w:rPr>
                <w:b/>
                <w:bCs/>
                <w:color w:val="000000"/>
              </w:rPr>
              <w:t>NA / Unknown</w:t>
            </w:r>
          </w:p>
        </w:tc>
      </w:tr>
      <w:tr w:rsidR="003F32FA" w14:paraId="500D6A12" w14:textId="77777777">
        <w:trPr>
          <w:trHeight w:val="348"/>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1D9DF6AF" w14:textId="77777777" w:rsidR="003F32FA" w:rsidRDefault="00FE276A">
            <w:pPr>
              <w:pStyle w:val="TableContents"/>
              <w:widowControl w:val="0"/>
              <w:numPr>
                <w:ilvl w:val="0"/>
                <w:numId w:val="3"/>
              </w:numPr>
              <w:jc w:val="center"/>
              <w:rPr>
                <w:color w:val="000000"/>
              </w:rPr>
            </w:pPr>
            <w:r>
              <w:rPr>
                <w:color w:val="000000"/>
              </w:rPr>
              <w:t>Herb</w:t>
            </w:r>
          </w:p>
        </w:tc>
      </w:tr>
      <w:tr w:rsidR="003F32FA" w14:paraId="2F69AC76" w14:textId="77777777">
        <w:trPr>
          <w:trHeight w:val="864"/>
        </w:trPr>
        <w:tc>
          <w:tcPr>
            <w:tcW w:w="536" w:type="dxa"/>
            <w:tcBorders>
              <w:left w:val="single" w:sz="4" w:space="0" w:color="000000"/>
              <w:bottom w:val="single" w:sz="4" w:space="0" w:color="000000"/>
            </w:tcBorders>
            <w:vAlign w:val="center"/>
          </w:tcPr>
          <w:p w14:paraId="2DAB0DDB" w14:textId="77777777" w:rsidR="003F32FA" w:rsidRDefault="00FE276A">
            <w:pPr>
              <w:pStyle w:val="TableContents"/>
              <w:widowControl w:val="0"/>
              <w:numPr>
                <w:ilvl w:val="0"/>
                <w:numId w:val="3"/>
              </w:numPr>
              <w:jc w:val="center"/>
              <w:rPr>
                <w:color w:val="000000"/>
              </w:rPr>
            </w:pPr>
            <w:r>
              <w:rPr>
                <w:color w:val="000000"/>
              </w:rPr>
              <w:t>H1</w:t>
            </w:r>
          </w:p>
        </w:tc>
        <w:tc>
          <w:tcPr>
            <w:tcW w:w="6303" w:type="dxa"/>
            <w:tcBorders>
              <w:left w:val="single" w:sz="4" w:space="0" w:color="000000"/>
              <w:bottom w:val="single" w:sz="4" w:space="0" w:color="000000"/>
              <w:right w:val="single" w:sz="4" w:space="0" w:color="000000"/>
            </w:tcBorders>
            <w:vAlign w:val="center"/>
          </w:tcPr>
          <w:p w14:paraId="163F51D1" w14:textId="77777777" w:rsidR="003F32FA" w:rsidRDefault="00FE276A">
            <w:pPr>
              <w:pStyle w:val="TableContents"/>
              <w:widowControl w:val="0"/>
              <w:numPr>
                <w:ilvl w:val="0"/>
                <w:numId w:val="3"/>
              </w:numPr>
              <w:rPr>
                <w:lang w:val="en-US"/>
              </w:rPr>
            </w:pPr>
            <w:r>
              <w:rPr>
                <w:lang w:val="en-US"/>
              </w:rPr>
              <w:t>The study concerns 3 herbs or more</w:t>
            </w:r>
          </w:p>
        </w:tc>
        <w:tc>
          <w:tcPr>
            <w:tcW w:w="1346" w:type="dxa"/>
            <w:tcBorders>
              <w:left w:val="single" w:sz="4" w:space="0" w:color="000000"/>
              <w:bottom w:val="single" w:sz="4" w:space="0" w:color="000000"/>
            </w:tcBorders>
            <w:vAlign w:val="center"/>
          </w:tcPr>
          <w:p w14:paraId="16328ECD" w14:textId="77777777" w:rsidR="003F32FA" w:rsidRDefault="00FE276A">
            <w:pPr>
              <w:pStyle w:val="TableContents"/>
              <w:widowControl w:val="0"/>
              <w:numPr>
                <w:ilvl w:val="0"/>
                <w:numId w:val="3"/>
              </w:numPr>
              <w:jc w:val="center"/>
            </w:pPr>
            <w:r>
              <w:t>/</w:t>
            </w:r>
          </w:p>
        </w:tc>
        <w:tc>
          <w:tcPr>
            <w:tcW w:w="1115" w:type="dxa"/>
            <w:tcBorders>
              <w:left w:val="single" w:sz="4" w:space="0" w:color="000000"/>
              <w:bottom w:val="single" w:sz="4" w:space="0" w:color="000000"/>
            </w:tcBorders>
            <w:vAlign w:val="center"/>
          </w:tcPr>
          <w:p w14:paraId="2C9D1A14"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21FE2F4F" w14:textId="77777777" w:rsidR="003F32FA" w:rsidRDefault="00FE276A">
            <w:pPr>
              <w:pStyle w:val="TableContents"/>
              <w:widowControl w:val="0"/>
              <w:numPr>
                <w:ilvl w:val="0"/>
                <w:numId w:val="3"/>
              </w:numPr>
              <w:jc w:val="center"/>
            </w:pPr>
            <w:r>
              <w:t>0</w:t>
            </w:r>
          </w:p>
        </w:tc>
      </w:tr>
      <w:tr w:rsidR="003F32FA" w14:paraId="35C21126" w14:textId="77777777">
        <w:trPr>
          <w:trHeight w:val="864"/>
        </w:trPr>
        <w:tc>
          <w:tcPr>
            <w:tcW w:w="536" w:type="dxa"/>
            <w:tcBorders>
              <w:left w:val="single" w:sz="4" w:space="0" w:color="000000"/>
              <w:bottom w:val="single" w:sz="4" w:space="0" w:color="000000"/>
            </w:tcBorders>
            <w:vAlign w:val="center"/>
          </w:tcPr>
          <w:p w14:paraId="0409FEA4" w14:textId="77777777" w:rsidR="003F32FA" w:rsidRDefault="00FE276A">
            <w:pPr>
              <w:pStyle w:val="TableContents"/>
              <w:widowControl w:val="0"/>
              <w:numPr>
                <w:ilvl w:val="0"/>
                <w:numId w:val="3"/>
              </w:numPr>
              <w:jc w:val="center"/>
              <w:rPr>
                <w:color w:val="000000"/>
              </w:rPr>
            </w:pPr>
            <w:r>
              <w:rPr>
                <w:color w:val="000000"/>
              </w:rPr>
              <w:t>H2</w:t>
            </w:r>
          </w:p>
        </w:tc>
        <w:tc>
          <w:tcPr>
            <w:tcW w:w="6303" w:type="dxa"/>
            <w:tcBorders>
              <w:left w:val="single" w:sz="4" w:space="0" w:color="000000"/>
              <w:bottom w:val="single" w:sz="4" w:space="0" w:color="000000"/>
              <w:right w:val="single" w:sz="4" w:space="0" w:color="000000"/>
            </w:tcBorders>
            <w:vAlign w:val="center"/>
          </w:tcPr>
          <w:p w14:paraId="0E7A8FE8"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name of the complement/drug is mentioned</w:t>
            </w:r>
          </w:p>
        </w:tc>
        <w:tc>
          <w:tcPr>
            <w:tcW w:w="1346" w:type="dxa"/>
            <w:tcBorders>
              <w:left w:val="single" w:sz="4" w:space="0" w:color="000000"/>
              <w:bottom w:val="single" w:sz="4" w:space="0" w:color="000000"/>
            </w:tcBorders>
            <w:vAlign w:val="center"/>
          </w:tcPr>
          <w:p w14:paraId="0EEF5ED9"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10165AB7"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44A2D494" w14:textId="77777777" w:rsidR="003F32FA" w:rsidRDefault="00FE276A">
            <w:pPr>
              <w:pStyle w:val="TableContents"/>
              <w:widowControl w:val="0"/>
              <w:numPr>
                <w:ilvl w:val="0"/>
                <w:numId w:val="3"/>
              </w:numPr>
              <w:jc w:val="center"/>
            </w:pPr>
            <w:r>
              <w:t>0</w:t>
            </w:r>
          </w:p>
        </w:tc>
      </w:tr>
      <w:tr w:rsidR="003F32FA" w14:paraId="3806F604" w14:textId="77777777">
        <w:trPr>
          <w:trHeight w:val="864"/>
        </w:trPr>
        <w:tc>
          <w:tcPr>
            <w:tcW w:w="536" w:type="dxa"/>
            <w:tcBorders>
              <w:left w:val="single" w:sz="4" w:space="0" w:color="000000"/>
              <w:bottom w:val="single" w:sz="4" w:space="0" w:color="000000"/>
            </w:tcBorders>
            <w:vAlign w:val="center"/>
          </w:tcPr>
          <w:p w14:paraId="7118C168" w14:textId="77777777" w:rsidR="003F32FA" w:rsidRDefault="00FE276A">
            <w:pPr>
              <w:pStyle w:val="TableContents"/>
              <w:widowControl w:val="0"/>
              <w:numPr>
                <w:ilvl w:val="0"/>
                <w:numId w:val="3"/>
              </w:numPr>
              <w:jc w:val="center"/>
              <w:rPr>
                <w:color w:val="000000"/>
              </w:rPr>
            </w:pPr>
            <w:r>
              <w:rPr>
                <w:color w:val="000000"/>
              </w:rPr>
              <w:t>H3</w:t>
            </w:r>
          </w:p>
        </w:tc>
        <w:tc>
          <w:tcPr>
            <w:tcW w:w="6303" w:type="dxa"/>
            <w:tcBorders>
              <w:left w:val="single" w:sz="4" w:space="0" w:color="000000"/>
              <w:bottom w:val="single" w:sz="4" w:space="0" w:color="000000"/>
              <w:right w:val="single" w:sz="4" w:space="0" w:color="000000"/>
            </w:tcBorders>
            <w:vAlign w:val="center"/>
          </w:tcPr>
          <w:p w14:paraId="5DC0B47B"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study concerns a single molecule</w:t>
            </w:r>
          </w:p>
        </w:tc>
        <w:tc>
          <w:tcPr>
            <w:tcW w:w="1346" w:type="dxa"/>
            <w:tcBorders>
              <w:left w:val="single" w:sz="4" w:space="0" w:color="000000"/>
              <w:bottom w:val="single" w:sz="4" w:space="0" w:color="000000"/>
            </w:tcBorders>
            <w:vAlign w:val="center"/>
          </w:tcPr>
          <w:p w14:paraId="44D8BCB5" w14:textId="77777777" w:rsidR="003F32FA" w:rsidRDefault="00FE276A">
            <w:pPr>
              <w:pStyle w:val="TableContents"/>
              <w:widowControl w:val="0"/>
              <w:numPr>
                <w:ilvl w:val="0"/>
                <w:numId w:val="3"/>
              </w:numPr>
              <w:jc w:val="center"/>
            </w:pPr>
            <w:r>
              <w:t>+1</w:t>
            </w:r>
          </w:p>
        </w:tc>
        <w:tc>
          <w:tcPr>
            <w:tcW w:w="1115" w:type="dxa"/>
            <w:tcBorders>
              <w:left w:val="single" w:sz="4" w:space="0" w:color="000000"/>
              <w:bottom w:val="single" w:sz="4" w:space="0" w:color="000000"/>
            </w:tcBorders>
            <w:vAlign w:val="center"/>
          </w:tcPr>
          <w:p w14:paraId="49CC466B"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3CB64878" w14:textId="77777777" w:rsidR="003F32FA" w:rsidRDefault="00FE276A">
            <w:pPr>
              <w:pStyle w:val="TableContents"/>
              <w:widowControl w:val="0"/>
              <w:numPr>
                <w:ilvl w:val="0"/>
                <w:numId w:val="3"/>
              </w:numPr>
              <w:jc w:val="center"/>
            </w:pPr>
            <w:r>
              <w:t>0</w:t>
            </w:r>
          </w:p>
        </w:tc>
      </w:tr>
      <w:tr w:rsidR="003F32FA" w14:paraId="5EA94946" w14:textId="77777777">
        <w:trPr>
          <w:trHeight w:val="864"/>
        </w:trPr>
        <w:tc>
          <w:tcPr>
            <w:tcW w:w="536" w:type="dxa"/>
            <w:tcBorders>
              <w:left w:val="single" w:sz="4" w:space="0" w:color="000000"/>
              <w:bottom w:val="single" w:sz="4" w:space="0" w:color="000000"/>
            </w:tcBorders>
            <w:vAlign w:val="center"/>
          </w:tcPr>
          <w:p w14:paraId="7E18C9CC" w14:textId="77777777" w:rsidR="003F32FA" w:rsidRDefault="00FE276A">
            <w:pPr>
              <w:pStyle w:val="TableContents"/>
              <w:widowControl w:val="0"/>
              <w:numPr>
                <w:ilvl w:val="0"/>
                <w:numId w:val="3"/>
              </w:numPr>
              <w:jc w:val="center"/>
              <w:rPr>
                <w:color w:val="000000"/>
              </w:rPr>
            </w:pPr>
            <w:r>
              <w:rPr>
                <w:color w:val="000000"/>
              </w:rPr>
              <w:t>H4</w:t>
            </w:r>
          </w:p>
        </w:tc>
        <w:tc>
          <w:tcPr>
            <w:tcW w:w="6303" w:type="dxa"/>
            <w:tcBorders>
              <w:left w:val="single" w:sz="4" w:space="0" w:color="000000"/>
              <w:bottom w:val="single" w:sz="4" w:space="0" w:color="000000"/>
              <w:right w:val="single" w:sz="4" w:space="0" w:color="000000"/>
            </w:tcBorders>
            <w:vAlign w:val="center"/>
          </w:tcPr>
          <w:p w14:paraId="180288DA"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binomial Latin name of the herb is specified or leaves no ambiguity</w:t>
            </w:r>
          </w:p>
        </w:tc>
        <w:tc>
          <w:tcPr>
            <w:tcW w:w="1346" w:type="dxa"/>
            <w:tcBorders>
              <w:left w:val="single" w:sz="4" w:space="0" w:color="000000"/>
              <w:bottom w:val="single" w:sz="4" w:space="0" w:color="000000"/>
            </w:tcBorders>
            <w:vAlign w:val="center"/>
          </w:tcPr>
          <w:p w14:paraId="3448E2D8" w14:textId="77777777" w:rsidR="003F32FA" w:rsidRDefault="00FE276A">
            <w:pPr>
              <w:pStyle w:val="TableContents"/>
              <w:widowControl w:val="0"/>
              <w:numPr>
                <w:ilvl w:val="0"/>
                <w:numId w:val="3"/>
              </w:numPr>
              <w:jc w:val="center"/>
            </w:pPr>
            <w:r>
              <w:t>+1</w:t>
            </w:r>
          </w:p>
        </w:tc>
        <w:tc>
          <w:tcPr>
            <w:tcW w:w="1115" w:type="dxa"/>
            <w:tcBorders>
              <w:left w:val="single" w:sz="4" w:space="0" w:color="000000"/>
              <w:bottom w:val="single" w:sz="4" w:space="0" w:color="000000"/>
            </w:tcBorders>
            <w:vAlign w:val="center"/>
          </w:tcPr>
          <w:p w14:paraId="6B335587" w14:textId="77777777" w:rsidR="003F32FA" w:rsidRDefault="00FE276A">
            <w:pPr>
              <w:pStyle w:val="TableContents"/>
              <w:widowControl w:val="0"/>
              <w:numPr>
                <w:ilvl w:val="0"/>
                <w:numId w:val="3"/>
              </w:numPr>
              <w:jc w:val="center"/>
            </w:pPr>
            <w:r>
              <w:t>-1</w:t>
            </w:r>
          </w:p>
        </w:tc>
        <w:tc>
          <w:tcPr>
            <w:tcW w:w="1170" w:type="dxa"/>
            <w:tcBorders>
              <w:left w:val="single" w:sz="4" w:space="0" w:color="000000"/>
              <w:bottom w:val="single" w:sz="4" w:space="0" w:color="000000"/>
              <w:right w:val="single" w:sz="4" w:space="0" w:color="000000"/>
            </w:tcBorders>
            <w:vAlign w:val="center"/>
          </w:tcPr>
          <w:p w14:paraId="2B650CD0" w14:textId="77777777" w:rsidR="003F32FA" w:rsidRDefault="00FE276A">
            <w:pPr>
              <w:pStyle w:val="TableContents"/>
              <w:widowControl w:val="0"/>
              <w:numPr>
                <w:ilvl w:val="0"/>
                <w:numId w:val="3"/>
              </w:numPr>
              <w:jc w:val="center"/>
            </w:pPr>
            <w:r>
              <w:t>0</w:t>
            </w:r>
          </w:p>
        </w:tc>
      </w:tr>
      <w:tr w:rsidR="003F32FA" w14:paraId="67ED6970" w14:textId="77777777">
        <w:trPr>
          <w:trHeight w:val="864"/>
        </w:trPr>
        <w:tc>
          <w:tcPr>
            <w:tcW w:w="536" w:type="dxa"/>
            <w:tcBorders>
              <w:top w:val="single" w:sz="6" w:space="0" w:color="000000"/>
              <w:left w:val="single" w:sz="6" w:space="0" w:color="000000"/>
              <w:bottom w:val="single" w:sz="6" w:space="0" w:color="000000"/>
            </w:tcBorders>
            <w:vAlign w:val="center"/>
          </w:tcPr>
          <w:p w14:paraId="1F6CE7BC" w14:textId="77777777" w:rsidR="003F32FA" w:rsidRDefault="00FE276A">
            <w:pPr>
              <w:pStyle w:val="TableContents"/>
              <w:widowControl w:val="0"/>
              <w:numPr>
                <w:ilvl w:val="0"/>
                <w:numId w:val="3"/>
              </w:numPr>
              <w:jc w:val="center"/>
              <w:rPr>
                <w:color w:val="000000"/>
              </w:rPr>
            </w:pPr>
            <w:r>
              <w:rPr>
                <w:color w:val="000000"/>
              </w:rPr>
              <w:t>H5</w:t>
            </w:r>
          </w:p>
        </w:tc>
        <w:tc>
          <w:tcPr>
            <w:tcW w:w="6303" w:type="dxa"/>
            <w:tcBorders>
              <w:top w:val="single" w:sz="6" w:space="0" w:color="000000"/>
              <w:left w:val="single" w:sz="6" w:space="0" w:color="000000"/>
              <w:bottom w:val="single" w:sz="6" w:space="0" w:color="000000"/>
              <w:right w:val="single" w:sz="6" w:space="0" w:color="000000"/>
            </w:tcBorders>
            <w:vAlign w:val="center"/>
          </w:tcPr>
          <w:p w14:paraId="3002E0F4"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herb part used is mentioned</w:t>
            </w:r>
          </w:p>
        </w:tc>
        <w:tc>
          <w:tcPr>
            <w:tcW w:w="1346" w:type="dxa"/>
            <w:tcBorders>
              <w:top w:val="single" w:sz="6" w:space="0" w:color="000000"/>
              <w:left w:val="single" w:sz="6" w:space="0" w:color="000000"/>
              <w:bottom w:val="single" w:sz="6" w:space="0" w:color="000000"/>
            </w:tcBorders>
            <w:vAlign w:val="center"/>
          </w:tcPr>
          <w:p w14:paraId="797CB951" w14:textId="77777777" w:rsidR="003F32FA" w:rsidRDefault="00FE276A">
            <w:pPr>
              <w:pStyle w:val="TableContents"/>
              <w:widowControl w:val="0"/>
              <w:numPr>
                <w:ilvl w:val="0"/>
                <w:numId w:val="3"/>
              </w:numPr>
              <w:jc w:val="center"/>
            </w:pPr>
            <w:r>
              <w:t>+1</w:t>
            </w:r>
          </w:p>
        </w:tc>
        <w:tc>
          <w:tcPr>
            <w:tcW w:w="1115" w:type="dxa"/>
            <w:tcBorders>
              <w:top w:val="single" w:sz="6" w:space="0" w:color="000000"/>
              <w:left w:val="single" w:sz="6" w:space="0" w:color="000000"/>
              <w:bottom w:val="single" w:sz="6" w:space="0" w:color="000000"/>
            </w:tcBorders>
            <w:vAlign w:val="center"/>
          </w:tcPr>
          <w:p w14:paraId="40DE5FF9" w14:textId="77777777" w:rsidR="003F32FA" w:rsidRDefault="00FE276A">
            <w:pPr>
              <w:pStyle w:val="TableContents"/>
              <w:widowControl w:val="0"/>
              <w:numPr>
                <w:ilvl w:val="0"/>
                <w:numId w:val="3"/>
              </w:numPr>
              <w:jc w:val="center"/>
            </w:pPr>
            <w: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2E149D90" w14:textId="77777777" w:rsidR="003F32FA" w:rsidRDefault="00FE276A">
            <w:pPr>
              <w:pStyle w:val="TableContents"/>
              <w:widowControl w:val="0"/>
              <w:numPr>
                <w:ilvl w:val="0"/>
                <w:numId w:val="3"/>
              </w:numPr>
              <w:jc w:val="center"/>
            </w:pPr>
            <w:r>
              <w:t>0</w:t>
            </w:r>
          </w:p>
        </w:tc>
      </w:tr>
      <w:tr w:rsidR="003F32FA" w14:paraId="4240FECA" w14:textId="77777777">
        <w:trPr>
          <w:trHeight w:val="864"/>
        </w:trPr>
        <w:tc>
          <w:tcPr>
            <w:tcW w:w="536" w:type="dxa"/>
            <w:tcBorders>
              <w:left w:val="single" w:sz="6" w:space="0" w:color="000000"/>
              <w:bottom w:val="single" w:sz="6" w:space="0" w:color="000000"/>
            </w:tcBorders>
            <w:vAlign w:val="center"/>
          </w:tcPr>
          <w:p w14:paraId="19F2DC82" w14:textId="77777777" w:rsidR="003F32FA" w:rsidRDefault="00FE276A">
            <w:pPr>
              <w:pStyle w:val="TableContents"/>
              <w:widowControl w:val="0"/>
              <w:numPr>
                <w:ilvl w:val="0"/>
                <w:numId w:val="3"/>
              </w:numPr>
              <w:jc w:val="center"/>
              <w:rPr>
                <w:color w:val="000000"/>
              </w:rPr>
            </w:pPr>
            <w:r>
              <w:rPr>
                <w:color w:val="000000"/>
              </w:rPr>
              <w:t>H6</w:t>
            </w:r>
          </w:p>
        </w:tc>
        <w:tc>
          <w:tcPr>
            <w:tcW w:w="6303" w:type="dxa"/>
            <w:tcBorders>
              <w:left w:val="single" w:sz="6" w:space="0" w:color="000000"/>
              <w:bottom w:val="single" w:sz="6" w:space="0" w:color="000000"/>
              <w:right w:val="single" w:sz="6" w:space="0" w:color="000000"/>
            </w:tcBorders>
            <w:vAlign w:val="center"/>
          </w:tcPr>
          <w:p w14:paraId="15023382"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extraction solution is mentioned</w:t>
            </w:r>
          </w:p>
        </w:tc>
        <w:tc>
          <w:tcPr>
            <w:tcW w:w="1346" w:type="dxa"/>
            <w:tcBorders>
              <w:left w:val="single" w:sz="6" w:space="0" w:color="000000"/>
              <w:bottom w:val="single" w:sz="6" w:space="0" w:color="000000"/>
            </w:tcBorders>
            <w:vAlign w:val="center"/>
          </w:tcPr>
          <w:p w14:paraId="107EB242" w14:textId="77777777" w:rsidR="003F32FA" w:rsidRDefault="00FE276A">
            <w:pPr>
              <w:pStyle w:val="TableContents"/>
              <w:widowControl w:val="0"/>
              <w:numPr>
                <w:ilvl w:val="0"/>
                <w:numId w:val="3"/>
              </w:numPr>
              <w:jc w:val="center"/>
            </w:pPr>
            <w:r>
              <w:t>+1</w:t>
            </w:r>
          </w:p>
        </w:tc>
        <w:tc>
          <w:tcPr>
            <w:tcW w:w="1115" w:type="dxa"/>
            <w:tcBorders>
              <w:left w:val="single" w:sz="6" w:space="0" w:color="000000"/>
              <w:bottom w:val="single" w:sz="6" w:space="0" w:color="000000"/>
            </w:tcBorders>
            <w:vAlign w:val="center"/>
          </w:tcPr>
          <w:p w14:paraId="67895202" w14:textId="77777777" w:rsidR="003F32FA" w:rsidRDefault="00FE276A">
            <w:pPr>
              <w:pStyle w:val="TableContents"/>
              <w:widowControl w:val="0"/>
              <w:numPr>
                <w:ilvl w:val="0"/>
                <w:numId w:val="3"/>
              </w:numPr>
              <w:jc w:val="center"/>
            </w:pPr>
            <w:r>
              <w:t>-1</w:t>
            </w:r>
          </w:p>
        </w:tc>
        <w:tc>
          <w:tcPr>
            <w:tcW w:w="1170" w:type="dxa"/>
            <w:tcBorders>
              <w:left w:val="single" w:sz="6" w:space="0" w:color="000000"/>
              <w:bottom w:val="single" w:sz="6" w:space="0" w:color="000000"/>
              <w:right w:val="single" w:sz="6" w:space="0" w:color="000000"/>
            </w:tcBorders>
            <w:vAlign w:val="center"/>
          </w:tcPr>
          <w:p w14:paraId="1A1C143C" w14:textId="77777777" w:rsidR="003F32FA" w:rsidRDefault="00FE276A">
            <w:pPr>
              <w:pStyle w:val="TableContents"/>
              <w:widowControl w:val="0"/>
              <w:numPr>
                <w:ilvl w:val="0"/>
                <w:numId w:val="3"/>
              </w:numPr>
              <w:jc w:val="center"/>
            </w:pPr>
            <w:r>
              <w:t>0</w:t>
            </w:r>
          </w:p>
        </w:tc>
      </w:tr>
      <w:tr w:rsidR="003F32FA" w14:paraId="621256F2" w14:textId="77777777">
        <w:trPr>
          <w:trHeight w:val="410"/>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527B5FAD" w14:textId="77777777" w:rsidR="003F32FA" w:rsidRDefault="00FE276A">
            <w:pPr>
              <w:pStyle w:val="TableContents"/>
              <w:widowControl w:val="0"/>
              <w:numPr>
                <w:ilvl w:val="0"/>
                <w:numId w:val="3"/>
              </w:numPr>
              <w:jc w:val="center"/>
              <w:rPr>
                <w:color w:val="000000"/>
              </w:rPr>
            </w:pPr>
            <w:r>
              <w:rPr>
                <w:color w:val="000000"/>
              </w:rPr>
              <w:t>Mechanism</w:t>
            </w:r>
          </w:p>
        </w:tc>
      </w:tr>
      <w:tr w:rsidR="003F32FA" w14:paraId="32232012" w14:textId="77777777">
        <w:trPr>
          <w:trHeight w:val="864"/>
        </w:trPr>
        <w:tc>
          <w:tcPr>
            <w:tcW w:w="536" w:type="dxa"/>
            <w:tcBorders>
              <w:left w:val="single" w:sz="4" w:space="0" w:color="000000"/>
              <w:bottom w:val="single" w:sz="4" w:space="0" w:color="000000"/>
            </w:tcBorders>
            <w:vAlign w:val="center"/>
          </w:tcPr>
          <w:p w14:paraId="749E7FB7" w14:textId="77777777" w:rsidR="003F32FA" w:rsidRDefault="00FE276A">
            <w:pPr>
              <w:pStyle w:val="TableContents"/>
              <w:widowControl w:val="0"/>
              <w:numPr>
                <w:ilvl w:val="0"/>
                <w:numId w:val="3"/>
              </w:numPr>
              <w:jc w:val="center"/>
              <w:rPr>
                <w:color w:val="000000"/>
              </w:rPr>
            </w:pPr>
            <w:r>
              <w:rPr>
                <w:color w:val="000000"/>
              </w:rPr>
              <w:t>M1</w:t>
            </w:r>
          </w:p>
        </w:tc>
        <w:tc>
          <w:tcPr>
            <w:tcW w:w="6303" w:type="dxa"/>
            <w:tcBorders>
              <w:left w:val="single" w:sz="4" w:space="0" w:color="000000"/>
              <w:bottom w:val="single" w:sz="4" w:space="0" w:color="000000"/>
              <w:right w:val="single" w:sz="4" w:space="0" w:color="000000"/>
            </w:tcBorders>
            <w:vAlign w:val="center"/>
          </w:tcPr>
          <w:p w14:paraId="7F968EB5" w14:textId="77777777" w:rsidR="003F32FA" w:rsidRDefault="00FE276A">
            <w:pPr>
              <w:pStyle w:val="TableContents"/>
              <w:widowControl w:val="0"/>
              <w:numPr>
                <w:ilvl w:val="0"/>
                <w:numId w:val="3"/>
              </w:numPr>
              <w:rPr>
                <w:lang w:val="en-US"/>
              </w:rPr>
            </w:pPr>
            <w:r>
              <w:rPr>
                <w:lang w:val="en-US"/>
              </w:rPr>
              <w:t>The case describes an interaction (if the case describes the absence of interaction, select 'no')</w:t>
            </w:r>
          </w:p>
        </w:tc>
        <w:tc>
          <w:tcPr>
            <w:tcW w:w="1346" w:type="dxa"/>
            <w:tcBorders>
              <w:left w:val="single" w:sz="4" w:space="0" w:color="000000"/>
              <w:bottom w:val="single" w:sz="4" w:space="0" w:color="000000"/>
            </w:tcBorders>
            <w:vAlign w:val="center"/>
          </w:tcPr>
          <w:p w14:paraId="4DEDA014" w14:textId="77777777" w:rsidR="003F32FA" w:rsidRDefault="00FE276A">
            <w:pPr>
              <w:pStyle w:val="TableContents"/>
              <w:widowControl w:val="0"/>
              <w:numPr>
                <w:ilvl w:val="0"/>
                <w:numId w:val="3"/>
              </w:numPr>
              <w:jc w:val="center"/>
            </w:pPr>
            <w:r>
              <w:t>0</w:t>
            </w:r>
          </w:p>
        </w:tc>
        <w:tc>
          <w:tcPr>
            <w:tcW w:w="1115" w:type="dxa"/>
            <w:tcBorders>
              <w:left w:val="single" w:sz="4" w:space="0" w:color="000000"/>
              <w:bottom w:val="single" w:sz="4" w:space="0" w:color="000000"/>
            </w:tcBorders>
            <w:vAlign w:val="center"/>
          </w:tcPr>
          <w:p w14:paraId="3022EF84" w14:textId="77777777" w:rsidR="003F32FA" w:rsidRDefault="00FE276A">
            <w:pPr>
              <w:pStyle w:val="TableContents"/>
              <w:widowControl w:val="0"/>
              <w:numPr>
                <w:ilvl w:val="0"/>
                <w:numId w:val="3"/>
              </w:numPr>
              <w:jc w:val="center"/>
            </w:pPr>
            <w:r>
              <w:t>+4</w:t>
            </w:r>
          </w:p>
        </w:tc>
        <w:tc>
          <w:tcPr>
            <w:tcW w:w="1170" w:type="dxa"/>
            <w:tcBorders>
              <w:left w:val="single" w:sz="4" w:space="0" w:color="000000"/>
              <w:bottom w:val="single" w:sz="4" w:space="0" w:color="000000"/>
              <w:right w:val="single" w:sz="4" w:space="0" w:color="000000"/>
            </w:tcBorders>
            <w:vAlign w:val="center"/>
          </w:tcPr>
          <w:p w14:paraId="474B6309" w14:textId="77777777" w:rsidR="003F32FA" w:rsidRDefault="00FE276A">
            <w:pPr>
              <w:pStyle w:val="TableContents"/>
              <w:widowControl w:val="0"/>
              <w:numPr>
                <w:ilvl w:val="0"/>
                <w:numId w:val="3"/>
              </w:numPr>
              <w:jc w:val="center"/>
            </w:pPr>
            <w:r>
              <w:t>/</w:t>
            </w:r>
          </w:p>
        </w:tc>
      </w:tr>
      <w:tr w:rsidR="003F32FA" w14:paraId="67285048" w14:textId="77777777">
        <w:trPr>
          <w:trHeight w:val="864"/>
        </w:trPr>
        <w:tc>
          <w:tcPr>
            <w:tcW w:w="536" w:type="dxa"/>
            <w:tcBorders>
              <w:left w:val="single" w:sz="4" w:space="0" w:color="000000"/>
              <w:bottom w:val="single" w:sz="4" w:space="0" w:color="000000"/>
            </w:tcBorders>
            <w:vAlign w:val="center"/>
          </w:tcPr>
          <w:p w14:paraId="0892172D" w14:textId="77777777" w:rsidR="003F32FA" w:rsidRDefault="00FE276A">
            <w:pPr>
              <w:pStyle w:val="TableContents"/>
              <w:widowControl w:val="0"/>
              <w:numPr>
                <w:ilvl w:val="0"/>
                <w:numId w:val="3"/>
              </w:numPr>
              <w:jc w:val="center"/>
              <w:rPr>
                <w:color w:val="000000"/>
              </w:rPr>
            </w:pPr>
            <w:r>
              <w:rPr>
                <w:color w:val="000000"/>
              </w:rPr>
              <w:t>M2</w:t>
            </w:r>
          </w:p>
        </w:tc>
        <w:tc>
          <w:tcPr>
            <w:tcW w:w="6303" w:type="dxa"/>
            <w:tcBorders>
              <w:left w:val="single" w:sz="4" w:space="0" w:color="000000"/>
              <w:bottom w:val="single" w:sz="4" w:space="0" w:color="000000"/>
              <w:right w:val="single" w:sz="4" w:space="0" w:color="000000"/>
            </w:tcBorders>
            <w:vAlign w:val="center"/>
          </w:tcPr>
          <w:p w14:paraId="678FDB82" w14:textId="77777777" w:rsidR="003F32FA" w:rsidRDefault="00FE276A">
            <w:pPr>
              <w:pStyle w:val="TableContents"/>
              <w:widowControl w:val="0"/>
              <w:numPr>
                <w:ilvl w:val="0"/>
                <w:numId w:val="3"/>
              </w:numPr>
              <w:rPr>
                <w:lang w:val="en-US"/>
              </w:rPr>
            </w:pPr>
            <w:r>
              <w:rPr>
                <w:lang w:val="en-US"/>
              </w:rPr>
              <w:t>The interaction mechanism described is pharmacodynamic</w:t>
            </w:r>
          </w:p>
        </w:tc>
        <w:tc>
          <w:tcPr>
            <w:tcW w:w="1346" w:type="dxa"/>
            <w:tcBorders>
              <w:left w:val="single" w:sz="4" w:space="0" w:color="000000"/>
              <w:bottom w:val="single" w:sz="4" w:space="0" w:color="000000"/>
            </w:tcBorders>
            <w:vAlign w:val="center"/>
          </w:tcPr>
          <w:p w14:paraId="14E4F2FB" w14:textId="77777777" w:rsidR="003F32FA" w:rsidRDefault="00FE276A">
            <w:pPr>
              <w:pStyle w:val="TableContents"/>
              <w:widowControl w:val="0"/>
              <w:numPr>
                <w:ilvl w:val="0"/>
                <w:numId w:val="3"/>
              </w:numPr>
              <w:jc w:val="center"/>
            </w:pPr>
            <w:r>
              <w:t>+5</w:t>
            </w:r>
          </w:p>
        </w:tc>
        <w:tc>
          <w:tcPr>
            <w:tcW w:w="1115" w:type="dxa"/>
            <w:tcBorders>
              <w:left w:val="single" w:sz="4" w:space="0" w:color="000000"/>
              <w:bottom w:val="single" w:sz="4" w:space="0" w:color="000000"/>
            </w:tcBorders>
            <w:vAlign w:val="center"/>
          </w:tcPr>
          <w:p w14:paraId="2E4A381D"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70577B76" w14:textId="77777777" w:rsidR="003F32FA" w:rsidRDefault="00FE276A">
            <w:pPr>
              <w:pStyle w:val="TableContents"/>
              <w:widowControl w:val="0"/>
              <w:numPr>
                <w:ilvl w:val="0"/>
                <w:numId w:val="3"/>
              </w:numPr>
              <w:jc w:val="center"/>
            </w:pPr>
            <w:r>
              <w:t>/</w:t>
            </w:r>
          </w:p>
        </w:tc>
      </w:tr>
      <w:tr w:rsidR="003F32FA" w14:paraId="1408FE7E" w14:textId="77777777">
        <w:trPr>
          <w:trHeight w:val="864"/>
        </w:trPr>
        <w:tc>
          <w:tcPr>
            <w:tcW w:w="536" w:type="dxa"/>
            <w:tcBorders>
              <w:left w:val="single" w:sz="4" w:space="0" w:color="000000"/>
              <w:bottom w:val="single" w:sz="4" w:space="0" w:color="000000"/>
            </w:tcBorders>
            <w:vAlign w:val="center"/>
          </w:tcPr>
          <w:p w14:paraId="109CC216" w14:textId="77777777" w:rsidR="003F32FA" w:rsidRDefault="00FE276A">
            <w:pPr>
              <w:pStyle w:val="TableContents"/>
              <w:widowControl w:val="0"/>
              <w:numPr>
                <w:ilvl w:val="0"/>
                <w:numId w:val="3"/>
              </w:numPr>
              <w:jc w:val="center"/>
              <w:rPr>
                <w:color w:val="000000"/>
              </w:rPr>
            </w:pPr>
            <w:r>
              <w:rPr>
                <w:color w:val="000000"/>
              </w:rPr>
              <w:t>M3</w:t>
            </w:r>
          </w:p>
        </w:tc>
        <w:tc>
          <w:tcPr>
            <w:tcW w:w="6303" w:type="dxa"/>
            <w:tcBorders>
              <w:left w:val="single" w:sz="4" w:space="0" w:color="000000"/>
              <w:bottom w:val="single" w:sz="4" w:space="0" w:color="000000"/>
              <w:right w:val="single" w:sz="4" w:space="0" w:color="000000"/>
            </w:tcBorders>
            <w:vAlign w:val="center"/>
          </w:tcPr>
          <w:p w14:paraId="68CE76FE" w14:textId="77777777" w:rsidR="003F32FA" w:rsidRDefault="00FE276A">
            <w:pPr>
              <w:pStyle w:val="TableContents"/>
              <w:widowControl w:val="0"/>
              <w:numPr>
                <w:ilvl w:val="0"/>
                <w:numId w:val="3"/>
              </w:numPr>
              <w:rPr>
                <w:lang w:val="en-US"/>
              </w:rPr>
            </w:pPr>
            <w:r>
              <w:rPr>
                <w:lang w:val="en-US"/>
              </w:rPr>
              <w:t>The interaction mechanism described is pharmacokinetic</w:t>
            </w:r>
          </w:p>
        </w:tc>
        <w:tc>
          <w:tcPr>
            <w:tcW w:w="1346" w:type="dxa"/>
            <w:tcBorders>
              <w:left w:val="single" w:sz="4" w:space="0" w:color="000000"/>
              <w:bottom w:val="single" w:sz="4" w:space="0" w:color="000000"/>
            </w:tcBorders>
            <w:vAlign w:val="center"/>
          </w:tcPr>
          <w:p w14:paraId="53B7E688" w14:textId="77777777" w:rsidR="003F32FA" w:rsidRDefault="00FE276A">
            <w:pPr>
              <w:pStyle w:val="TableContents"/>
              <w:widowControl w:val="0"/>
              <w:numPr>
                <w:ilvl w:val="0"/>
                <w:numId w:val="3"/>
              </w:numPr>
              <w:jc w:val="center"/>
            </w:pPr>
            <w:r>
              <w:t>+3</w:t>
            </w:r>
          </w:p>
        </w:tc>
        <w:tc>
          <w:tcPr>
            <w:tcW w:w="1115" w:type="dxa"/>
            <w:tcBorders>
              <w:left w:val="single" w:sz="4" w:space="0" w:color="000000"/>
              <w:bottom w:val="single" w:sz="4" w:space="0" w:color="000000"/>
            </w:tcBorders>
            <w:vAlign w:val="center"/>
          </w:tcPr>
          <w:p w14:paraId="5113DDB3"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022D0442" w14:textId="77777777" w:rsidR="003F32FA" w:rsidRDefault="00FE276A">
            <w:pPr>
              <w:pStyle w:val="TableContents"/>
              <w:widowControl w:val="0"/>
              <w:numPr>
                <w:ilvl w:val="0"/>
                <w:numId w:val="3"/>
              </w:numPr>
              <w:jc w:val="center"/>
            </w:pPr>
            <w:r>
              <w:t>/</w:t>
            </w:r>
          </w:p>
        </w:tc>
      </w:tr>
      <w:tr w:rsidR="003F32FA" w14:paraId="2326B215" w14:textId="77777777">
        <w:trPr>
          <w:trHeight w:val="864"/>
        </w:trPr>
        <w:tc>
          <w:tcPr>
            <w:tcW w:w="536" w:type="dxa"/>
            <w:tcBorders>
              <w:left w:val="single" w:sz="4" w:space="0" w:color="000000"/>
              <w:bottom w:val="single" w:sz="4" w:space="0" w:color="000000"/>
            </w:tcBorders>
            <w:vAlign w:val="center"/>
          </w:tcPr>
          <w:p w14:paraId="3817E930" w14:textId="77777777" w:rsidR="003F32FA" w:rsidRDefault="00FE276A">
            <w:pPr>
              <w:pStyle w:val="TableContents"/>
              <w:widowControl w:val="0"/>
              <w:numPr>
                <w:ilvl w:val="0"/>
                <w:numId w:val="3"/>
              </w:numPr>
              <w:jc w:val="center"/>
              <w:rPr>
                <w:color w:val="000000"/>
              </w:rPr>
            </w:pPr>
            <w:r>
              <w:rPr>
                <w:color w:val="000000"/>
              </w:rPr>
              <w:t>M4</w:t>
            </w:r>
          </w:p>
        </w:tc>
        <w:tc>
          <w:tcPr>
            <w:tcW w:w="6303" w:type="dxa"/>
            <w:tcBorders>
              <w:left w:val="single" w:sz="4" w:space="0" w:color="000000"/>
              <w:bottom w:val="single" w:sz="4" w:space="0" w:color="000000"/>
              <w:right w:val="single" w:sz="4" w:space="0" w:color="000000"/>
            </w:tcBorders>
            <w:vAlign w:val="center"/>
          </w:tcPr>
          <w:p w14:paraId="0859B6E0" w14:textId="77777777" w:rsidR="003F32FA" w:rsidRDefault="00FE276A">
            <w:pPr>
              <w:pStyle w:val="Compact"/>
              <w:widowControl w:val="0"/>
              <w:numPr>
                <w:ilvl w:val="0"/>
                <w:numId w:val="3"/>
              </w:numPr>
              <w:jc w:val="both"/>
            </w:pPr>
            <w:r>
              <w:rPr>
                <w:rFonts w:eastAsia="Cambria"/>
                <w:kern w:val="0"/>
                <w:lang w:val="en-US" w:eastAsia="en-US" w:bidi="ar-SA"/>
              </w:rPr>
              <w:t xml:space="preserve">The study describes the implication of a single enzyme or transporter </w:t>
            </w:r>
            <w:r>
              <w:rPr>
                <w:rFonts w:eastAsia="Cambria"/>
                <w:strike/>
                <w:color w:val="C9211E"/>
                <w:kern w:val="0"/>
                <w:lang w:val="en-US" w:eastAsia="en-US" w:bidi="ar-SA"/>
              </w:rPr>
              <w:t>(herb)</w:t>
            </w:r>
            <w:r>
              <w:rPr>
                <w:rFonts w:eastAsia="Cambria"/>
                <w:kern w:val="0"/>
                <w:lang w:val="en-US" w:eastAsia="en-US" w:bidi="ar-SA"/>
              </w:rPr>
              <w:t xml:space="preserve"> and the drug is substrate of this enzyme or transporter only – major pathway (refer to HUG substrates table or DDI predictor)</w:t>
            </w:r>
          </w:p>
        </w:tc>
        <w:tc>
          <w:tcPr>
            <w:tcW w:w="1346" w:type="dxa"/>
            <w:tcBorders>
              <w:left w:val="single" w:sz="4" w:space="0" w:color="000000"/>
              <w:bottom w:val="single" w:sz="4" w:space="0" w:color="000000"/>
            </w:tcBorders>
            <w:vAlign w:val="center"/>
          </w:tcPr>
          <w:p w14:paraId="74C95A15"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6B91C5FF" w14:textId="77777777" w:rsidR="003F32FA" w:rsidRDefault="00FE276A">
            <w:pPr>
              <w:pStyle w:val="TableContents"/>
              <w:widowControl w:val="0"/>
              <w:numPr>
                <w:ilvl w:val="0"/>
                <w:numId w:val="3"/>
              </w:numPr>
              <w:jc w:val="center"/>
            </w:pPr>
            <w:r>
              <w:t>-2</w:t>
            </w:r>
          </w:p>
        </w:tc>
        <w:tc>
          <w:tcPr>
            <w:tcW w:w="1170" w:type="dxa"/>
            <w:tcBorders>
              <w:left w:val="single" w:sz="4" w:space="0" w:color="000000"/>
              <w:bottom w:val="single" w:sz="4" w:space="0" w:color="000000"/>
              <w:right w:val="single" w:sz="4" w:space="0" w:color="000000"/>
            </w:tcBorders>
            <w:vAlign w:val="center"/>
          </w:tcPr>
          <w:p w14:paraId="5265B6E8" w14:textId="77777777" w:rsidR="003F32FA" w:rsidRDefault="00FE276A">
            <w:pPr>
              <w:pStyle w:val="TableContents"/>
              <w:widowControl w:val="0"/>
              <w:numPr>
                <w:ilvl w:val="0"/>
                <w:numId w:val="3"/>
              </w:numPr>
              <w:jc w:val="center"/>
            </w:pPr>
            <w:r>
              <w:t>0</w:t>
            </w:r>
          </w:p>
        </w:tc>
      </w:tr>
      <w:tr w:rsidR="003F32FA" w14:paraId="16B30294" w14:textId="77777777">
        <w:trPr>
          <w:trHeight w:val="864"/>
        </w:trPr>
        <w:tc>
          <w:tcPr>
            <w:tcW w:w="536" w:type="dxa"/>
            <w:tcBorders>
              <w:left w:val="single" w:sz="4" w:space="0" w:color="000000"/>
              <w:bottom w:val="single" w:sz="4" w:space="0" w:color="000000"/>
            </w:tcBorders>
            <w:vAlign w:val="center"/>
          </w:tcPr>
          <w:p w14:paraId="1E8A9444" w14:textId="77777777" w:rsidR="003F32FA" w:rsidRDefault="00FE276A">
            <w:pPr>
              <w:pStyle w:val="TableContents"/>
              <w:widowControl w:val="0"/>
              <w:numPr>
                <w:ilvl w:val="0"/>
                <w:numId w:val="3"/>
              </w:numPr>
              <w:jc w:val="center"/>
              <w:rPr>
                <w:color w:val="000000"/>
              </w:rPr>
            </w:pPr>
            <w:r>
              <w:rPr>
                <w:color w:val="000000"/>
              </w:rPr>
              <w:t>M5</w:t>
            </w:r>
          </w:p>
        </w:tc>
        <w:tc>
          <w:tcPr>
            <w:tcW w:w="6303" w:type="dxa"/>
            <w:tcBorders>
              <w:left w:val="single" w:sz="4" w:space="0" w:color="000000"/>
              <w:bottom w:val="single" w:sz="4" w:space="0" w:color="000000"/>
              <w:right w:val="single" w:sz="4" w:space="0" w:color="000000"/>
            </w:tcBorders>
            <w:vAlign w:val="center"/>
          </w:tcPr>
          <w:p w14:paraId="4566B6DD"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drug metabolization involves the CYP2C9, 2C19 or 2D6</w:t>
            </w:r>
          </w:p>
        </w:tc>
        <w:tc>
          <w:tcPr>
            <w:tcW w:w="1346" w:type="dxa"/>
            <w:tcBorders>
              <w:left w:val="single" w:sz="4" w:space="0" w:color="000000"/>
              <w:bottom w:val="single" w:sz="4" w:space="0" w:color="000000"/>
            </w:tcBorders>
            <w:vAlign w:val="center"/>
          </w:tcPr>
          <w:p w14:paraId="1082250A" w14:textId="77777777" w:rsidR="003F32FA" w:rsidRDefault="00FE276A">
            <w:pPr>
              <w:pStyle w:val="TableContents"/>
              <w:widowControl w:val="0"/>
              <w:numPr>
                <w:ilvl w:val="0"/>
                <w:numId w:val="3"/>
              </w:numPr>
              <w:jc w:val="center"/>
            </w:pPr>
            <w:r>
              <w:t>-1</w:t>
            </w:r>
          </w:p>
        </w:tc>
        <w:tc>
          <w:tcPr>
            <w:tcW w:w="1115" w:type="dxa"/>
            <w:tcBorders>
              <w:left w:val="single" w:sz="4" w:space="0" w:color="000000"/>
              <w:bottom w:val="single" w:sz="4" w:space="0" w:color="000000"/>
            </w:tcBorders>
            <w:vAlign w:val="center"/>
          </w:tcPr>
          <w:p w14:paraId="6BD3A18F" w14:textId="77777777" w:rsidR="003F32FA" w:rsidRDefault="00FE276A">
            <w:pPr>
              <w:pStyle w:val="TableContents"/>
              <w:widowControl w:val="0"/>
              <w:numPr>
                <w:ilvl w:val="0"/>
                <w:numId w:val="3"/>
              </w:numPr>
              <w:jc w:val="center"/>
            </w:pPr>
            <w:r>
              <w:t>+1</w:t>
            </w:r>
          </w:p>
        </w:tc>
        <w:tc>
          <w:tcPr>
            <w:tcW w:w="1170" w:type="dxa"/>
            <w:tcBorders>
              <w:left w:val="single" w:sz="4" w:space="0" w:color="000000"/>
              <w:bottom w:val="single" w:sz="4" w:space="0" w:color="000000"/>
              <w:right w:val="single" w:sz="4" w:space="0" w:color="000000"/>
            </w:tcBorders>
            <w:vAlign w:val="center"/>
          </w:tcPr>
          <w:p w14:paraId="30E9DC3E" w14:textId="77777777" w:rsidR="003F32FA" w:rsidRDefault="00FE276A">
            <w:pPr>
              <w:pStyle w:val="TableContents"/>
              <w:widowControl w:val="0"/>
              <w:numPr>
                <w:ilvl w:val="0"/>
                <w:numId w:val="3"/>
              </w:numPr>
              <w:jc w:val="center"/>
            </w:pPr>
            <w:r>
              <w:t>0</w:t>
            </w:r>
          </w:p>
        </w:tc>
      </w:tr>
      <w:tr w:rsidR="003F32FA" w14:paraId="094E651D" w14:textId="77777777">
        <w:trPr>
          <w:trHeight w:val="864"/>
        </w:trPr>
        <w:tc>
          <w:tcPr>
            <w:tcW w:w="536" w:type="dxa"/>
            <w:tcBorders>
              <w:left w:val="single" w:sz="4" w:space="0" w:color="000000"/>
              <w:bottom w:val="single" w:sz="4" w:space="0" w:color="000000"/>
            </w:tcBorders>
            <w:vAlign w:val="center"/>
          </w:tcPr>
          <w:p w14:paraId="6C76A940" w14:textId="77777777" w:rsidR="003F32FA" w:rsidRDefault="00FE276A">
            <w:pPr>
              <w:pStyle w:val="TableContents"/>
              <w:widowControl w:val="0"/>
              <w:numPr>
                <w:ilvl w:val="0"/>
                <w:numId w:val="3"/>
              </w:numPr>
              <w:jc w:val="center"/>
              <w:rPr>
                <w:color w:val="000000"/>
              </w:rPr>
            </w:pPr>
            <w:r>
              <w:rPr>
                <w:color w:val="000000"/>
              </w:rPr>
              <w:t>M6</w:t>
            </w:r>
          </w:p>
        </w:tc>
        <w:tc>
          <w:tcPr>
            <w:tcW w:w="6303" w:type="dxa"/>
            <w:tcBorders>
              <w:left w:val="single" w:sz="4" w:space="0" w:color="000000"/>
              <w:bottom w:val="single" w:sz="4" w:space="0" w:color="000000"/>
              <w:right w:val="single" w:sz="4" w:space="0" w:color="000000"/>
            </w:tcBorders>
            <w:vAlign w:val="center"/>
          </w:tcPr>
          <w:p w14:paraId="1F47F303"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study describes an event that appeared after a single intake of the herb</w:t>
            </w:r>
          </w:p>
        </w:tc>
        <w:tc>
          <w:tcPr>
            <w:tcW w:w="1346" w:type="dxa"/>
            <w:tcBorders>
              <w:left w:val="single" w:sz="4" w:space="0" w:color="000000"/>
              <w:bottom w:val="single" w:sz="4" w:space="0" w:color="000000"/>
            </w:tcBorders>
            <w:vAlign w:val="center"/>
          </w:tcPr>
          <w:p w14:paraId="2642902F" w14:textId="77777777" w:rsidR="003F32FA" w:rsidRDefault="00FE276A">
            <w:pPr>
              <w:pStyle w:val="TableContents"/>
              <w:widowControl w:val="0"/>
              <w:numPr>
                <w:ilvl w:val="0"/>
                <w:numId w:val="3"/>
              </w:numPr>
              <w:jc w:val="center"/>
            </w:pPr>
            <w:r>
              <w:t>+3</w:t>
            </w:r>
          </w:p>
        </w:tc>
        <w:tc>
          <w:tcPr>
            <w:tcW w:w="1115" w:type="dxa"/>
            <w:tcBorders>
              <w:left w:val="single" w:sz="4" w:space="0" w:color="000000"/>
              <w:bottom w:val="single" w:sz="4" w:space="0" w:color="000000"/>
            </w:tcBorders>
            <w:vAlign w:val="center"/>
          </w:tcPr>
          <w:p w14:paraId="62A22999" w14:textId="77777777" w:rsidR="003F32FA" w:rsidRDefault="00FE276A">
            <w:pPr>
              <w:pStyle w:val="TableContents"/>
              <w:widowControl w:val="0"/>
              <w:numPr>
                <w:ilvl w:val="0"/>
                <w:numId w:val="3"/>
              </w:numPr>
              <w:jc w:val="center"/>
            </w:pPr>
            <w:r>
              <w:t>+2</w:t>
            </w:r>
          </w:p>
        </w:tc>
        <w:tc>
          <w:tcPr>
            <w:tcW w:w="1170" w:type="dxa"/>
            <w:tcBorders>
              <w:left w:val="single" w:sz="4" w:space="0" w:color="000000"/>
              <w:bottom w:val="single" w:sz="4" w:space="0" w:color="000000"/>
              <w:right w:val="single" w:sz="4" w:space="0" w:color="000000"/>
            </w:tcBorders>
            <w:vAlign w:val="center"/>
          </w:tcPr>
          <w:p w14:paraId="0222BA36" w14:textId="77777777" w:rsidR="003F32FA" w:rsidRDefault="00FE276A">
            <w:pPr>
              <w:pStyle w:val="TableContents"/>
              <w:widowControl w:val="0"/>
              <w:numPr>
                <w:ilvl w:val="0"/>
                <w:numId w:val="3"/>
              </w:numPr>
              <w:jc w:val="center"/>
            </w:pPr>
            <w:r>
              <w:t>0</w:t>
            </w:r>
          </w:p>
        </w:tc>
      </w:tr>
      <w:tr w:rsidR="003F32FA" w14:paraId="11BB1571" w14:textId="77777777">
        <w:trPr>
          <w:trHeight w:val="864"/>
        </w:trPr>
        <w:tc>
          <w:tcPr>
            <w:tcW w:w="536" w:type="dxa"/>
            <w:tcBorders>
              <w:left w:val="single" w:sz="4" w:space="0" w:color="000000"/>
              <w:bottom w:val="single" w:sz="4" w:space="0" w:color="000000"/>
            </w:tcBorders>
            <w:vAlign w:val="center"/>
          </w:tcPr>
          <w:p w14:paraId="1F89C58F" w14:textId="77777777" w:rsidR="003F32FA" w:rsidRDefault="00FE276A">
            <w:pPr>
              <w:pStyle w:val="TableContents"/>
              <w:widowControl w:val="0"/>
              <w:numPr>
                <w:ilvl w:val="0"/>
                <w:numId w:val="3"/>
              </w:numPr>
              <w:jc w:val="center"/>
              <w:rPr>
                <w:color w:val="000000"/>
              </w:rPr>
            </w:pPr>
            <w:r>
              <w:rPr>
                <w:color w:val="000000"/>
              </w:rPr>
              <w:t>M7</w:t>
            </w:r>
          </w:p>
        </w:tc>
        <w:tc>
          <w:tcPr>
            <w:tcW w:w="6303" w:type="dxa"/>
            <w:tcBorders>
              <w:left w:val="single" w:sz="4" w:space="0" w:color="000000"/>
              <w:bottom w:val="single" w:sz="4" w:space="0" w:color="000000"/>
              <w:right w:val="single" w:sz="4" w:space="0" w:color="000000"/>
            </w:tcBorders>
            <w:vAlign w:val="center"/>
          </w:tcPr>
          <w:p w14:paraId="036CB604" w14:textId="77777777" w:rsidR="003F32FA" w:rsidRDefault="00FE276A">
            <w:pPr>
              <w:pStyle w:val="TableContents"/>
              <w:widowControl w:val="0"/>
              <w:numPr>
                <w:ilvl w:val="0"/>
                <w:numId w:val="3"/>
              </w:numPr>
              <w:rPr>
                <w:lang w:val="en-US"/>
              </w:rPr>
            </w:pPr>
            <w:r>
              <w:rPr>
                <w:lang w:val="en-US"/>
              </w:rPr>
              <w:t>A dechallenge or rechallenge was observed</w:t>
            </w:r>
          </w:p>
        </w:tc>
        <w:tc>
          <w:tcPr>
            <w:tcW w:w="1346" w:type="dxa"/>
            <w:tcBorders>
              <w:left w:val="single" w:sz="4" w:space="0" w:color="000000"/>
              <w:bottom w:val="single" w:sz="4" w:space="0" w:color="000000"/>
            </w:tcBorders>
            <w:vAlign w:val="center"/>
          </w:tcPr>
          <w:p w14:paraId="7C8F6F16" w14:textId="77777777" w:rsidR="003F32FA" w:rsidRDefault="00FE276A">
            <w:pPr>
              <w:pStyle w:val="TableContents"/>
              <w:widowControl w:val="0"/>
              <w:numPr>
                <w:ilvl w:val="0"/>
                <w:numId w:val="3"/>
              </w:numPr>
              <w:jc w:val="center"/>
            </w:pPr>
            <w:r>
              <w:t>+3</w:t>
            </w:r>
          </w:p>
        </w:tc>
        <w:tc>
          <w:tcPr>
            <w:tcW w:w="1115" w:type="dxa"/>
            <w:tcBorders>
              <w:left w:val="single" w:sz="4" w:space="0" w:color="000000"/>
              <w:bottom w:val="single" w:sz="4" w:space="0" w:color="000000"/>
            </w:tcBorders>
            <w:vAlign w:val="center"/>
          </w:tcPr>
          <w:p w14:paraId="25A586F5"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5A372CB6" w14:textId="77777777" w:rsidR="003F32FA" w:rsidRDefault="00FE276A">
            <w:pPr>
              <w:pStyle w:val="TableContents"/>
              <w:widowControl w:val="0"/>
              <w:numPr>
                <w:ilvl w:val="0"/>
                <w:numId w:val="3"/>
              </w:numPr>
              <w:jc w:val="center"/>
            </w:pPr>
            <w:r>
              <w:t>0</w:t>
            </w:r>
          </w:p>
        </w:tc>
      </w:tr>
      <w:tr w:rsidR="003F32FA" w14:paraId="103E64C1" w14:textId="77777777">
        <w:trPr>
          <w:trHeight w:val="288"/>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513242ED" w14:textId="77777777" w:rsidR="003F32FA" w:rsidRDefault="00FE276A">
            <w:pPr>
              <w:pStyle w:val="TableContents"/>
              <w:widowControl w:val="0"/>
              <w:numPr>
                <w:ilvl w:val="0"/>
                <w:numId w:val="3"/>
              </w:numPr>
              <w:jc w:val="center"/>
              <w:rPr>
                <w:color w:val="000000"/>
              </w:rPr>
            </w:pPr>
            <w:r>
              <w:rPr>
                <w:color w:val="000000"/>
              </w:rPr>
              <w:t>Patient</w:t>
            </w:r>
          </w:p>
        </w:tc>
      </w:tr>
      <w:tr w:rsidR="003F32FA" w14:paraId="0FE8F919" w14:textId="77777777">
        <w:trPr>
          <w:trHeight w:val="864"/>
        </w:trPr>
        <w:tc>
          <w:tcPr>
            <w:tcW w:w="536" w:type="dxa"/>
            <w:tcBorders>
              <w:left w:val="single" w:sz="4" w:space="0" w:color="000000"/>
              <w:bottom w:val="single" w:sz="4" w:space="0" w:color="000000"/>
            </w:tcBorders>
            <w:vAlign w:val="center"/>
          </w:tcPr>
          <w:p w14:paraId="44ABEDBF" w14:textId="77777777" w:rsidR="003F32FA" w:rsidRDefault="00FE276A">
            <w:pPr>
              <w:pStyle w:val="TableContents"/>
              <w:widowControl w:val="0"/>
              <w:numPr>
                <w:ilvl w:val="0"/>
                <w:numId w:val="3"/>
              </w:numPr>
              <w:jc w:val="center"/>
              <w:rPr>
                <w:color w:val="000000"/>
              </w:rPr>
            </w:pPr>
            <w:r>
              <w:rPr>
                <w:color w:val="000000"/>
              </w:rPr>
              <w:t>P1</w:t>
            </w:r>
          </w:p>
        </w:tc>
        <w:tc>
          <w:tcPr>
            <w:tcW w:w="6303" w:type="dxa"/>
            <w:tcBorders>
              <w:left w:val="single" w:sz="4" w:space="0" w:color="000000"/>
              <w:bottom w:val="single" w:sz="4" w:space="0" w:color="000000"/>
              <w:right w:val="single" w:sz="4" w:space="0" w:color="000000"/>
            </w:tcBorders>
            <w:vAlign w:val="center"/>
          </w:tcPr>
          <w:p w14:paraId="12CC839E"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case concerns a patient aged 70 or more, 18 or less, or a pregnant woman</w:t>
            </w:r>
          </w:p>
        </w:tc>
        <w:tc>
          <w:tcPr>
            <w:tcW w:w="1346" w:type="dxa"/>
            <w:tcBorders>
              <w:left w:val="single" w:sz="4" w:space="0" w:color="000000"/>
              <w:bottom w:val="single" w:sz="4" w:space="0" w:color="000000"/>
            </w:tcBorders>
            <w:vAlign w:val="center"/>
          </w:tcPr>
          <w:p w14:paraId="4AE205F6"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5C0B85BB"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41164F32" w14:textId="77777777" w:rsidR="003F32FA" w:rsidRDefault="00FE276A">
            <w:pPr>
              <w:pStyle w:val="TableContents"/>
              <w:widowControl w:val="0"/>
              <w:numPr>
                <w:ilvl w:val="0"/>
                <w:numId w:val="3"/>
              </w:numPr>
              <w:jc w:val="center"/>
            </w:pPr>
            <w:r>
              <w:t>-2</w:t>
            </w:r>
          </w:p>
        </w:tc>
      </w:tr>
      <w:tr w:rsidR="003F32FA" w14:paraId="344426D6" w14:textId="77777777">
        <w:trPr>
          <w:trHeight w:val="864"/>
        </w:trPr>
        <w:tc>
          <w:tcPr>
            <w:tcW w:w="536" w:type="dxa"/>
            <w:tcBorders>
              <w:left w:val="single" w:sz="4" w:space="0" w:color="000000"/>
              <w:bottom w:val="single" w:sz="4" w:space="0" w:color="000000"/>
            </w:tcBorders>
            <w:vAlign w:val="center"/>
          </w:tcPr>
          <w:p w14:paraId="77A8F5F1" w14:textId="77777777" w:rsidR="003F32FA" w:rsidRDefault="00FE276A">
            <w:pPr>
              <w:pStyle w:val="TableContents"/>
              <w:widowControl w:val="0"/>
              <w:numPr>
                <w:ilvl w:val="0"/>
                <w:numId w:val="3"/>
              </w:numPr>
              <w:jc w:val="center"/>
              <w:rPr>
                <w:color w:val="000000"/>
              </w:rPr>
            </w:pPr>
            <w:r>
              <w:rPr>
                <w:color w:val="000000"/>
              </w:rPr>
              <w:t>P2</w:t>
            </w:r>
          </w:p>
        </w:tc>
        <w:tc>
          <w:tcPr>
            <w:tcW w:w="6303" w:type="dxa"/>
            <w:tcBorders>
              <w:left w:val="single" w:sz="4" w:space="0" w:color="000000"/>
              <w:bottom w:val="single" w:sz="4" w:space="0" w:color="000000"/>
              <w:right w:val="single" w:sz="4" w:space="0" w:color="000000"/>
            </w:tcBorders>
            <w:vAlign w:val="center"/>
          </w:tcPr>
          <w:p w14:paraId="27F011CB"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If the patient has been transplanted, has a heart/kidney/liver failure, cancer or neurological disorders or is immunosuppressed, the treatment is directly related to this pathology</w:t>
            </w:r>
          </w:p>
        </w:tc>
        <w:tc>
          <w:tcPr>
            <w:tcW w:w="1346" w:type="dxa"/>
            <w:tcBorders>
              <w:left w:val="single" w:sz="4" w:space="0" w:color="000000"/>
              <w:bottom w:val="single" w:sz="4" w:space="0" w:color="000000"/>
            </w:tcBorders>
            <w:vAlign w:val="center"/>
          </w:tcPr>
          <w:p w14:paraId="3FE75A4F"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29806011" w14:textId="77777777" w:rsidR="003F32FA" w:rsidRDefault="00FE276A">
            <w:pPr>
              <w:pStyle w:val="TableContents"/>
              <w:widowControl w:val="0"/>
              <w:numPr>
                <w:ilvl w:val="0"/>
                <w:numId w:val="3"/>
              </w:numPr>
              <w:jc w:val="center"/>
            </w:pPr>
            <w:r>
              <w:t>-2</w:t>
            </w:r>
          </w:p>
        </w:tc>
        <w:tc>
          <w:tcPr>
            <w:tcW w:w="1170" w:type="dxa"/>
            <w:tcBorders>
              <w:left w:val="single" w:sz="4" w:space="0" w:color="000000"/>
              <w:bottom w:val="single" w:sz="4" w:space="0" w:color="000000"/>
              <w:right w:val="single" w:sz="4" w:space="0" w:color="000000"/>
            </w:tcBorders>
            <w:vAlign w:val="center"/>
          </w:tcPr>
          <w:p w14:paraId="3CF23E13" w14:textId="77777777" w:rsidR="003F32FA" w:rsidRDefault="00FE276A">
            <w:pPr>
              <w:pStyle w:val="TableContents"/>
              <w:widowControl w:val="0"/>
              <w:numPr>
                <w:ilvl w:val="0"/>
                <w:numId w:val="3"/>
              </w:numPr>
              <w:jc w:val="center"/>
            </w:pPr>
            <w:r>
              <w:t>0</w:t>
            </w:r>
          </w:p>
        </w:tc>
      </w:tr>
      <w:tr w:rsidR="003F32FA" w14:paraId="2EED8DE3" w14:textId="77777777">
        <w:trPr>
          <w:trHeight w:val="864"/>
        </w:trPr>
        <w:tc>
          <w:tcPr>
            <w:tcW w:w="536" w:type="dxa"/>
            <w:tcBorders>
              <w:left w:val="single" w:sz="4" w:space="0" w:color="000000"/>
              <w:bottom w:val="single" w:sz="4" w:space="0" w:color="000000"/>
            </w:tcBorders>
            <w:vAlign w:val="center"/>
          </w:tcPr>
          <w:p w14:paraId="3592A19B" w14:textId="77777777" w:rsidR="003F32FA" w:rsidRDefault="00FE276A">
            <w:pPr>
              <w:pStyle w:val="TableContents"/>
              <w:widowControl w:val="0"/>
              <w:numPr>
                <w:ilvl w:val="0"/>
                <w:numId w:val="3"/>
              </w:numPr>
              <w:jc w:val="center"/>
              <w:rPr>
                <w:color w:val="000000"/>
              </w:rPr>
            </w:pPr>
            <w:r>
              <w:rPr>
                <w:color w:val="000000"/>
              </w:rPr>
              <w:t>P3</w:t>
            </w:r>
          </w:p>
        </w:tc>
        <w:tc>
          <w:tcPr>
            <w:tcW w:w="6303" w:type="dxa"/>
            <w:tcBorders>
              <w:left w:val="single" w:sz="4" w:space="0" w:color="000000"/>
              <w:bottom w:val="single" w:sz="4" w:space="0" w:color="000000"/>
              <w:right w:val="single" w:sz="4" w:space="0" w:color="000000"/>
            </w:tcBorders>
            <w:vAlign w:val="center"/>
          </w:tcPr>
          <w:p w14:paraId="554E842F"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patient’s treatment was well balanced before introduction of the herb</w:t>
            </w:r>
          </w:p>
        </w:tc>
        <w:tc>
          <w:tcPr>
            <w:tcW w:w="1346" w:type="dxa"/>
            <w:tcBorders>
              <w:left w:val="single" w:sz="4" w:space="0" w:color="000000"/>
              <w:bottom w:val="single" w:sz="4" w:space="0" w:color="000000"/>
            </w:tcBorders>
            <w:vAlign w:val="center"/>
          </w:tcPr>
          <w:p w14:paraId="4031E6DA"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557202A0"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11DB8E44" w14:textId="77777777" w:rsidR="003F32FA" w:rsidRDefault="00FE276A">
            <w:pPr>
              <w:pStyle w:val="TableContents"/>
              <w:widowControl w:val="0"/>
              <w:numPr>
                <w:ilvl w:val="0"/>
                <w:numId w:val="3"/>
              </w:numPr>
              <w:jc w:val="center"/>
            </w:pPr>
            <w:r>
              <w:t>0</w:t>
            </w:r>
          </w:p>
        </w:tc>
      </w:tr>
      <w:tr w:rsidR="003F32FA" w14:paraId="5A263A3C" w14:textId="77777777">
        <w:trPr>
          <w:trHeight w:val="142"/>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6A69065E" w14:textId="77777777" w:rsidR="003F32FA" w:rsidRDefault="00FE276A">
            <w:pPr>
              <w:pStyle w:val="TableContents"/>
              <w:widowControl w:val="0"/>
              <w:numPr>
                <w:ilvl w:val="0"/>
                <w:numId w:val="3"/>
              </w:numPr>
              <w:jc w:val="center"/>
              <w:rPr>
                <w:color w:val="000000"/>
              </w:rPr>
            </w:pPr>
            <w:r>
              <w:rPr>
                <w:color w:val="000000"/>
              </w:rPr>
              <w:t>Good use</w:t>
            </w:r>
          </w:p>
        </w:tc>
      </w:tr>
      <w:tr w:rsidR="003F32FA" w14:paraId="522FEA13" w14:textId="77777777">
        <w:trPr>
          <w:trHeight w:val="864"/>
        </w:trPr>
        <w:tc>
          <w:tcPr>
            <w:tcW w:w="536" w:type="dxa"/>
            <w:tcBorders>
              <w:left w:val="single" w:sz="4" w:space="0" w:color="000000"/>
              <w:bottom w:val="single" w:sz="4" w:space="0" w:color="000000"/>
            </w:tcBorders>
            <w:vAlign w:val="center"/>
          </w:tcPr>
          <w:p w14:paraId="0794F3D4" w14:textId="77777777" w:rsidR="003F32FA" w:rsidRDefault="00FE276A">
            <w:pPr>
              <w:pStyle w:val="TableContents"/>
              <w:widowControl w:val="0"/>
              <w:numPr>
                <w:ilvl w:val="0"/>
                <w:numId w:val="3"/>
              </w:numPr>
              <w:jc w:val="center"/>
              <w:rPr>
                <w:color w:val="000000"/>
              </w:rPr>
            </w:pPr>
            <w:r>
              <w:rPr>
                <w:color w:val="000000"/>
              </w:rPr>
              <w:t>G1 - 1</w:t>
            </w:r>
          </w:p>
        </w:tc>
        <w:tc>
          <w:tcPr>
            <w:tcW w:w="6303" w:type="dxa"/>
            <w:tcBorders>
              <w:left w:val="single" w:sz="4" w:space="0" w:color="000000"/>
              <w:bottom w:val="single" w:sz="4" w:space="0" w:color="000000"/>
              <w:right w:val="single" w:sz="4" w:space="0" w:color="000000"/>
            </w:tcBorders>
            <w:vAlign w:val="center"/>
          </w:tcPr>
          <w:p w14:paraId="785AD24C"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Tea: The patient consumes more than 1 liter of herbal tea per day</w:t>
            </w:r>
          </w:p>
        </w:tc>
        <w:tc>
          <w:tcPr>
            <w:tcW w:w="1346" w:type="dxa"/>
            <w:tcBorders>
              <w:left w:val="single" w:sz="4" w:space="0" w:color="000000"/>
              <w:bottom w:val="single" w:sz="4" w:space="0" w:color="000000"/>
            </w:tcBorders>
            <w:vAlign w:val="center"/>
          </w:tcPr>
          <w:p w14:paraId="4F4295FC"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4880BF6F" w14:textId="77777777" w:rsidR="003F32FA" w:rsidRDefault="00FE276A">
            <w:pPr>
              <w:pStyle w:val="TableContents"/>
              <w:widowControl w:val="0"/>
              <w:numPr>
                <w:ilvl w:val="0"/>
                <w:numId w:val="3"/>
              </w:numPr>
              <w:jc w:val="center"/>
            </w:pPr>
            <w:r>
              <w:t>+1</w:t>
            </w:r>
          </w:p>
        </w:tc>
        <w:tc>
          <w:tcPr>
            <w:tcW w:w="1170" w:type="dxa"/>
            <w:tcBorders>
              <w:left w:val="single" w:sz="4" w:space="0" w:color="000000"/>
              <w:bottom w:val="single" w:sz="4" w:space="0" w:color="000000"/>
              <w:right w:val="single" w:sz="4" w:space="0" w:color="000000"/>
            </w:tcBorders>
            <w:vAlign w:val="center"/>
          </w:tcPr>
          <w:p w14:paraId="0E3CEBD4" w14:textId="77777777" w:rsidR="003F32FA" w:rsidRDefault="00FE276A">
            <w:pPr>
              <w:pStyle w:val="TableContents"/>
              <w:widowControl w:val="0"/>
              <w:numPr>
                <w:ilvl w:val="0"/>
                <w:numId w:val="3"/>
              </w:numPr>
              <w:jc w:val="center"/>
            </w:pPr>
            <w:r>
              <w:t>-1</w:t>
            </w:r>
          </w:p>
        </w:tc>
      </w:tr>
      <w:tr w:rsidR="003F32FA" w14:paraId="2A2599DB" w14:textId="77777777">
        <w:trPr>
          <w:trHeight w:val="864"/>
        </w:trPr>
        <w:tc>
          <w:tcPr>
            <w:tcW w:w="536" w:type="dxa"/>
            <w:tcBorders>
              <w:left w:val="single" w:sz="4" w:space="0" w:color="000000"/>
              <w:bottom w:val="single" w:sz="4" w:space="0" w:color="000000"/>
            </w:tcBorders>
            <w:vAlign w:val="center"/>
          </w:tcPr>
          <w:p w14:paraId="1333AE60" w14:textId="77777777" w:rsidR="003F32FA" w:rsidRDefault="00FE276A">
            <w:pPr>
              <w:pStyle w:val="TableContents"/>
              <w:widowControl w:val="0"/>
              <w:numPr>
                <w:ilvl w:val="0"/>
                <w:numId w:val="3"/>
              </w:numPr>
              <w:jc w:val="center"/>
              <w:rPr>
                <w:color w:val="000000"/>
              </w:rPr>
            </w:pPr>
            <w:r>
              <w:rPr>
                <w:color w:val="000000"/>
              </w:rPr>
              <w:t>G1 - 2</w:t>
            </w:r>
          </w:p>
        </w:tc>
        <w:tc>
          <w:tcPr>
            <w:tcW w:w="6303" w:type="dxa"/>
            <w:tcBorders>
              <w:left w:val="single" w:sz="4" w:space="0" w:color="000000"/>
              <w:bottom w:val="single" w:sz="4" w:space="0" w:color="000000"/>
              <w:right w:val="single" w:sz="4" w:space="0" w:color="000000"/>
            </w:tcBorders>
            <w:vAlign w:val="center"/>
          </w:tcPr>
          <w:p w14:paraId="40B559B0"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Supplement: The patient has exceeded the dosage indicated by the manufacturer</w:t>
            </w:r>
          </w:p>
        </w:tc>
        <w:tc>
          <w:tcPr>
            <w:tcW w:w="1346" w:type="dxa"/>
            <w:tcBorders>
              <w:left w:val="single" w:sz="4" w:space="0" w:color="000000"/>
              <w:bottom w:val="single" w:sz="4" w:space="0" w:color="000000"/>
            </w:tcBorders>
            <w:vAlign w:val="center"/>
          </w:tcPr>
          <w:p w14:paraId="083E935A"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63A79213" w14:textId="77777777" w:rsidR="003F32FA" w:rsidRDefault="00FE276A">
            <w:pPr>
              <w:pStyle w:val="TableContents"/>
              <w:widowControl w:val="0"/>
              <w:numPr>
                <w:ilvl w:val="0"/>
                <w:numId w:val="3"/>
              </w:numPr>
              <w:jc w:val="center"/>
            </w:pPr>
            <w:r>
              <w:t>+1</w:t>
            </w:r>
          </w:p>
        </w:tc>
        <w:tc>
          <w:tcPr>
            <w:tcW w:w="1170" w:type="dxa"/>
            <w:tcBorders>
              <w:left w:val="single" w:sz="4" w:space="0" w:color="000000"/>
              <w:bottom w:val="single" w:sz="4" w:space="0" w:color="000000"/>
              <w:right w:val="single" w:sz="4" w:space="0" w:color="000000"/>
            </w:tcBorders>
            <w:vAlign w:val="center"/>
          </w:tcPr>
          <w:p w14:paraId="2E9BCD74" w14:textId="77777777" w:rsidR="003F32FA" w:rsidRDefault="00FE276A">
            <w:pPr>
              <w:pStyle w:val="TableContents"/>
              <w:widowControl w:val="0"/>
              <w:numPr>
                <w:ilvl w:val="0"/>
                <w:numId w:val="3"/>
              </w:numPr>
              <w:jc w:val="center"/>
            </w:pPr>
            <w:r>
              <w:t>-1</w:t>
            </w:r>
          </w:p>
        </w:tc>
      </w:tr>
      <w:tr w:rsidR="003F32FA" w14:paraId="6EE93D1E" w14:textId="77777777">
        <w:trPr>
          <w:trHeight w:val="864"/>
        </w:trPr>
        <w:tc>
          <w:tcPr>
            <w:tcW w:w="536" w:type="dxa"/>
            <w:tcBorders>
              <w:left w:val="single" w:sz="4" w:space="0" w:color="000000"/>
              <w:bottom w:val="single" w:sz="4" w:space="0" w:color="000000"/>
            </w:tcBorders>
            <w:vAlign w:val="center"/>
          </w:tcPr>
          <w:p w14:paraId="7F8C41AB" w14:textId="77777777" w:rsidR="003F32FA" w:rsidRDefault="00FE276A">
            <w:pPr>
              <w:pStyle w:val="TableContents"/>
              <w:widowControl w:val="0"/>
              <w:numPr>
                <w:ilvl w:val="0"/>
                <w:numId w:val="3"/>
              </w:numPr>
              <w:jc w:val="center"/>
              <w:rPr>
                <w:color w:val="000000"/>
              </w:rPr>
            </w:pPr>
            <w:r>
              <w:rPr>
                <w:color w:val="000000"/>
              </w:rPr>
              <w:t>G1 - 3</w:t>
            </w:r>
          </w:p>
        </w:tc>
        <w:tc>
          <w:tcPr>
            <w:tcW w:w="6303" w:type="dxa"/>
            <w:tcBorders>
              <w:left w:val="single" w:sz="4" w:space="0" w:color="000000"/>
              <w:bottom w:val="single" w:sz="4" w:space="0" w:color="000000"/>
              <w:right w:val="single" w:sz="4" w:space="0" w:color="000000"/>
            </w:tcBorders>
            <w:vAlign w:val="center"/>
          </w:tcPr>
          <w:p w14:paraId="42C03887"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Juice: The patient has consumed more than 500 mL of juice per day</w:t>
            </w:r>
          </w:p>
        </w:tc>
        <w:tc>
          <w:tcPr>
            <w:tcW w:w="1346" w:type="dxa"/>
            <w:tcBorders>
              <w:left w:val="single" w:sz="4" w:space="0" w:color="000000"/>
              <w:bottom w:val="single" w:sz="4" w:space="0" w:color="000000"/>
            </w:tcBorders>
            <w:vAlign w:val="center"/>
          </w:tcPr>
          <w:p w14:paraId="6345732D"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7A6060E8" w14:textId="77777777" w:rsidR="003F32FA" w:rsidRDefault="00FE276A">
            <w:pPr>
              <w:pStyle w:val="TableContents"/>
              <w:widowControl w:val="0"/>
              <w:numPr>
                <w:ilvl w:val="0"/>
                <w:numId w:val="3"/>
              </w:numPr>
              <w:jc w:val="center"/>
            </w:pPr>
            <w:r>
              <w:t>+1</w:t>
            </w:r>
          </w:p>
        </w:tc>
        <w:tc>
          <w:tcPr>
            <w:tcW w:w="1170" w:type="dxa"/>
            <w:tcBorders>
              <w:left w:val="single" w:sz="4" w:space="0" w:color="000000"/>
              <w:bottom w:val="single" w:sz="4" w:space="0" w:color="000000"/>
              <w:right w:val="single" w:sz="4" w:space="0" w:color="000000"/>
            </w:tcBorders>
            <w:vAlign w:val="center"/>
          </w:tcPr>
          <w:p w14:paraId="5E72A322" w14:textId="77777777" w:rsidR="003F32FA" w:rsidRDefault="00FE276A">
            <w:pPr>
              <w:pStyle w:val="TableContents"/>
              <w:widowControl w:val="0"/>
              <w:numPr>
                <w:ilvl w:val="0"/>
                <w:numId w:val="3"/>
              </w:numPr>
              <w:jc w:val="center"/>
            </w:pPr>
            <w:r>
              <w:t>-1</w:t>
            </w:r>
          </w:p>
        </w:tc>
      </w:tr>
      <w:tr w:rsidR="003F32FA" w14:paraId="4814871E" w14:textId="77777777">
        <w:trPr>
          <w:trHeight w:val="864"/>
        </w:trPr>
        <w:tc>
          <w:tcPr>
            <w:tcW w:w="536" w:type="dxa"/>
            <w:tcBorders>
              <w:left w:val="single" w:sz="4" w:space="0" w:color="000000"/>
              <w:bottom w:val="single" w:sz="4" w:space="0" w:color="000000"/>
            </w:tcBorders>
            <w:vAlign w:val="center"/>
          </w:tcPr>
          <w:p w14:paraId="04DAAC13" w14:textId="77777777" w:rsidR="003F32FA" w:rsidRDefault="00FE276A">
            <w:pPr>
              <w:pStyle w:val="TableContents"/>
              <w:widowControl w:val="0"/>
              <w:numPr>
                <w:ilvl w:val="0"/>
                <w:numId w:val="3"/>
              </w:numPr>
              <w:jc w:val="center"/>
              <w:rPr>
                <w:color w:val="000000"/>
              </w:rPr>
            </w:pPr>
            <w:r>
              <w:rPr>
                <w:color w:val="000000"/>
              </w:rPr>
              <w:t>G1 - 4</w:t>
            </w:r>
          </w:p>
        </w:tc>
        <w:tc>
          <w:tcPr>
            <w:tcW w:w="6303" w:type="dxa"/>
            <w:tcBorders>
              <w:left w:val="single" w:sz="4" w:space="0" w:color="000000"/>
              <w:bottom w:val="single" w:sz="4" w:space="0" w:color="000000"/>
              <w:right w:val="single" w:sz="4" w:space="0" w:color="000000"/>
            </w:tcBorders>
            <w:vAlign w:val="center"/>
          </w:tcPr>
          <w:p w14:paraId="54081843" w14:textId="77777777" w:rsidR="003F32FA" w:rsidRDefault="00FE276A">
            <w:pPr>
              <w:pStyle w:val="Compact"/>
              <w:widowControl w:val="0"/>
              <w:numPr>
                <w:ilvl w:val="0"/>
                <w:numId w:val="3"/>
              </w:numPr>
              <w:jc w:val="both"/>
            </w:pPr>
            <w:r>
              <w:rPr>
                <w:rFonts w:eastAsia="Cambria"/>
                <w:kern w:val="0"/>
                <w:lang w:val="en-US" w:eastAsia="en-US" w:bidi="ar-SA"/>
              </w:rPr>
              <w:t xml:space="preserve">Essential oil: </w:t>
            </w:r>
            <w:r>
              <w:rPr>
                <w:lang w:val="en-US"/>
              </w:rPr>
              <w:t>The patient took more than 10 drops a day</w:t>
            </w:r>
          </w:p>
        </w:tc>
        <w:tc>
          <w:tcPr>
            <w:tcW w:w="1346" w:type="dxa"/>
            <w:tcBorders>
              <w:left w:val="single" w:sz="4" w:space="0" w:color="000000"/>
              <w:bottom w:val="single" w:sz="4" w:space="0" w:color="000000"/>
            </w:tcBorders>
            <w:vAlign w:val="center"/>
          </w:tcPr>
          <w:p w14:paraId="5597A77E"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36016EDB" w14:textId="77777777" w:rsidR="003F32FA" w:rsidRDefault="00FE276A">
            <w:pPr>
              <w:pStyle w:val="TableContents"/>
              <w:widowControl w:val="0"/>
              <w:numPr>
                <w:ilvl w:val="0"/>
                <w:numId w:val="3"/>
              </w:numPr>
              <w:jc w:val="center"/>
            </w:pPr>
            <w:r>
              <w:t>+1</w:t>
            </w:r>
          </w:p>
        </w:tc>
        <w:tc>
          <w:tcPr>
            <w:tcW w:w="1170" w:type="dxa"/>
            <w:tcBorders>
              <w:left w:val="single" w:sz="4" w:space="0" w:color="000000"/>
              <w:bottom w:val="single" w:sz="4" w:space="0" w:color="000000"/>
              <w:right w:val="single" w:sz="4" w:space="0" w:color="000000"/>
            </w:tcBorders>
            <w:vAlign w:val="center"/>
          </w:tcPr>
          <w:p w14:paraId="7006987B" w14:textId="77777777" w:rsidR="003F32FA" w:rsidRDefault="00FE276A">
            <w:pPr>
              <w:pStyle w:val="TableContents"/>
              <w:widowControl w:val="0"/>
              <w:numPr>
                <w:ilvl w:val="0"/>
                <w:numId w:val="3"/>
              </w:numPr>
              <w:jc w:val="center"/>
            </w:pPr>
            <w:r>
              <w:t>-1</w:t>
            </w:r>
          </w:p>
        </w:tc>
      </w:tr>
      <w:tr w:rsidR="003F32FA" w14:paraId="71AD2FB8" w14:textId="77777777">
        <w:trPr>
          <w:trHeight w:val="864"/>
        </w:trPr>
        <w:tc>
          <w:tcPr>
            <w:tcW w:w="536" w:type="dxa"/>
            <w:tcBorders>
              <w:left w:val="single" w:sz="4" w:space="0" w:color="000000"/>
              <w:bottom w:val="single" w:sz="4" w:space="0" w:color="000000"/>
            </w:tcBorders>
            <w:vAlign w:val="center"/>
          </w:tcPr>
          <w:p w14:paraId="56905B0B" w14:textId="77777777" w:rsidR="003F32FA" w:rsidRDefault="00FE276A">
            <w:pPr>
              <w:pStyle w:val="TableContents"/>
              <w:widowControl w:val="0"/>
              <w:numPr>
                <w:ilvl w:val="0"/>
                <w:numId w:val="3"/>
              </w:numPr>
              <w:jc w:val="center"/>
              <w:rPr>
                <w:color w:val="000000"/>
              </w:rPr>
            </w:pPr>
            <w:r>
              <w:rPr>
                <w:color w:val="000000"/>
              </w:rPr>
              <w:t>G1 - 5</w:t>
            </w:r>
          </w:p>
        </w:tc>
        <w:tc>
          <w:tcPr>
            <w:tcW w:w="6303" w:type="dxa"/>
            <w:tcBorders>
              <w:left w:val="single" w:sz="4" w:space="0" w:color="000000"/>
              <w:bottom w:val="single" w:sz="4" w:space="0" w:color="000000"/>
              <w:right w:val="single" w:sz="4" w:space="0" w:color="000000"/>
            </w:tcBorders>
            <w:vAlign w:val="center"/>
          </w:tcPr>
          <w:p w14:paraId="7B01AA55" w14:textId="77777777" w:rsidR="003F32FA" w:rsidRDefault="00FE276A">
            <w:pPr>
              <w:pStyle w:val="Compact"/>
              <w:widowControl w:val="0"/>
              <w:numPr>
                <w:ilvl w:val="0"/>
                <w:numId w:val="3"/>
              </w:numPr>
              <w:jc w:val="both"/>
            </w:pPr>
            <w:r>
              <w:rPr>
                <w:rFonts w:eastAsia="Cambria"/>
                <w:kern w:val="0"/>
                <w:lang w:val="en-US" w:eastAsia="en-US" w:bidi="ar-SA"/>
              </w:rPr>
              <w:t xml:space="preserve">Powder: </w:t>
            </w:r>
            <w:r>
              <w:rPr>
                <w:lang w:val="en-US"/>
              </w:rPr>
              <w:t>The patient took more than one teaspoon a day</w:t>
            </w:r>
          </w:p>
        </w:tc>
        <w:tc>
          <w:tcPr>
            <w:tcW w:w="1346" w:type="dxa"/>
            <w:tcBorders>
              <w:left w:val="single" w:sz="4" w:space="0" w:color="000000"/>
              <w:bottom w:val="single" w:sz="4" w:space="0" w:color="000000"/>
            </w:tcBorders>
            <w:vAlign w:val="center"/>
          </w:tcPr>
          <w:p w14:paraId="09F069F4"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671D7ED8" w14:textId="77777777" w:rsidR="003F32FA" w:rsidRDefault="00FE276A">
            <w:pPr>
              <w:pStyle w:val="TableContents"/>
              <w:widowControl w:val="0"/>
              <w:numPr>
                <w:ilvl w:val="0"/>
                <w:numId w:val="3"/>
              </w:numPr>
              <w:jc w:val="center"/>
            </w:pPr>
            <w:r>
              <w:t>+1</w:t>
            </w:r>
          </w:p>
        </w:tc>
        <w:tc>
          <w:tcPr>
            <w:tcW w:w="1170" w:type="dxa"/>
            <w:tcBorders>
              <w:left w:val="single" w:sz="4" w:space="0" w:color="000000"/>
              <w:bottom w:val="single" w:sz="4" w:space="0" w:color="000000"/>
              <w:right w:val="single" w:sz="4" w:space="0" w:color="000000"/>
            </w:tcBorders>
            <w:vAlign w:val="center"/>
          </w:tcPr>
          <w:p w14:paraId="71981010" w14:textId="77777777" w:rsidR="003F32FA" w:rsidRDefault="00FE276A">
            <w:pPr>
              <w:pStyle w:val="TableContents"/>
              <w:widowControl w:val="0"/>
              <w:numPr>
                <w:ilvl w:val="0"/>
                <w:numId w:val="3"/>
              </w:numPr>
              <w:jc w:val="center"/>
            </w:pPr>
            <w:r>
              <w:t>-1</w:t>
            </w:r>
          </w:p>
        </w:tc>
      </w:tr>
      <w:tr w:rsidR="003F32FA" w14:paraId="2DEF7BCF" w14:textId="77777777">
        <w:trPr>
          <w:trHeight w:val="864"/>
        </w:trPr>
        <w:tc>
          <w:tcPr>
            <w:tcW w:w="536" w:type="dxa"/>
            <w:tcBorders>
              <w:left w:val="single" w:sz="4" w:space="0" w:color="000000"/>
              <w:bottom w:val="single" w:sz="4" w:space="0" w:color="000000"/>
            </w:tcBorders>
            <w:vAlign w:val="center"/>
          </w:tcPr>
          <w:p w14:paraId="1C0C9411" w14:textId="77777777" w:rsidR="003F32FA" w:rsidRDefault="00FE276A">
            <w:pPr>
              <w:pStyle w:val="TableContents"/>
              <w:widowControl w:val="0"/>
              <w:numPr>
                <w:ilvl w:val="0"/>
                <w:numId w:val="3"/>
              </w:numPr>
              <w:jc w:val="center"/>
              <w:rPr>
                <w:color w:val="000000"/>
              </w:rPr>
            </w:pPr>
            <w:r>
              <w:rPr>
                <w:color w:val="000000"/>
              </w:rPr>
              <w:t>G1 - 6</w:t>
            </w:r>
          </w:p>
        </w:tc>
        <w:tc>
          <w:tcPr>
            <w:tcW w:w="6303" w:type="dxa"/>
            <w:tcBorders>
              <w:left w:val="single" w:sz="4" w:space="0" w:color="000000"/>
              <w:bottom w:val="single" w:sz="4" w:space="0" w:color="000000"/>
              <w:right w:val="single" w:sz="4" w:space="0" w:color="000000"/>
            </w:tcBorders>
            <w:vAlign w:val="center"/>
          </w:tcPr>
          <w:p w14:paraId="29990B25" w14:textId="77777777" w:rsidR="003F32FA" w:rsidRDefault="00FE276A">
            <w:pPr>
              <w:pStyle w:val="Compact"/>
              <w:widowControl w:val="0"/>
              <w:numPr>
                <w:ilvl w:val="0"/>
                <w:numId w:val="3"/>
              </w:numPr>
              <w:jc w:val="both"/>
            </w:pPr>
            <w:r>
              <w:rPr>
                <w:rFonts w:eastAsia="Cambria"/>
                <w:kern w:val="0"/>
                <w:lang w:val="en-US" w:eastAsia="en-US" w:bidi="ar-SA"/>
              </w:rPr>
              <w:t xml:space="preserve">Recreational use: </w:t>
            </w:r>
            <w:r>
              <w:rPr>
                <w:lang w:val="en-US"/>
              </w:rPr>
              <w:t>The case concerns a recreational use</w:t>
            </w:r>
          </w:p>
        </w:tc>
        <w:tc>
          <w:tcPr>
            <w:tcW w:w="1346" w:type="dxa"/>
            <w:tcBorders>
              <w:left w:val="single" w:sz="4" w:space="0" w:color="000000"/>
              <w:bottom w:val="single" w:sz="4" w:space="0" w:color="000000"/>
            </w:tcBorders>
            <w:vAlign w:val="center"/>
          </w:tcPr>
          <w:p w14:paraId="6F4D6268"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06C51311" w14:textId="77777777" w:rsidR="003F32FA" w:rsidRDefault="00FE276A">
            <w:pPr>
              <w:pStyle w:val="TableContents"/>
              <w:widowControl w:val="0"/>
              <w:numPr>
                <w:ilvl w:val="0"/>
                <w:numId w:val="3"/>
              </w:numPr>
              <w:jc w:val="center"/>
            </w:pPr>
            <w:r>
              <w:t>+1</w:t>
            </w:r>
          </w:p>
        </w:tc>
        <w:tc>
          <w:tcPr>
            <w:tcW w:w="1170" w:type="dxa"/>
            <w:tcBorders>
              <w:left w:val="single" w:sz="4" w:space="0" w:color="000000"/>
              <w:bottom w:val="single" w:sz="4" w:space="0" w:color="000000"/>
              <w:right w:val="single" w:sz="4" w:space="0" w:color="000000"/>
            </w:tcBorders>
            <w:vAlign w:val="center"/>
          </w:tcPr>
          <w:p w14:paraId="51791A36" w14:textId="77777777" w:rsidR="003F32FA" w:rsidRDefault="00FE276A">
            <w:pPr>
              <w:pStyle w:val="TableContents"/>
              <w:widowControl w:val="0"/>
              <w:numPr>
                <w:ilvl w:val="0"/>
                <w:numId w:val="3"/>
              </w:numPr>
              <w:jc w:val="center"/>
            </w:pPr>
            <w:r>
              <w:t>-1</w:t>
            </w:r>
          </w:p>
        </w:tc>
      </w:tr>
      <w:tr w:rsidR="003F32FA" w14:paraId="5223C0F2" w14:textId="77777777">
        <w:trPr>
          <w:trHeight w:val="864"/>
        </w:trPr>
        <w:tc>
          <w:tcPr>
            <w:tcW w:w="536" w:type="dxa"/>
            <w:tcBorders>
              <w:left w:val="single" w:sz="4" w:space="0" w:color="000000"/>
              <w:bottom w:val="single" w:sz="4" w:space="0" w:color="000000"/>
            </w:tcBorders>
            <w:vAlign w:val="center"/>
          </w:tcPr>
          <w:p w14:paraId="576D8725" w14:textId="77777777" w:rsidR="003F32FA" w:rsidRDefault="00FE276A">
            <w:pPr>
              <w:pStyle w:val="TableContents"/>
              <w:widowControl w:val="0"/>
              <w:numPr>
                <w:ilvl w:val="0"/>
                <w:numId w:val="3"/>
              </w:numPr>
              <w:jc w:val="center"/>
              <w:rPr>
                <w:color w:val="000000"/>
              </w:rPr>
            </w:pPr>
            <w:r>
              <w:rPr>
                <w:color w:val="000000"/>
              </w:rPr>
              <w:t>G1 - 7</w:t>
            </w:r>
          </w:p>
        </w:tc>
        <w:tc>
          <w:tcPr>
            <w:tcW w:w="6303" w:type="dxa"/>
            <w:tcBorders>
              <w:left w:val="single" w:sz="4" w:space="0" w:color="000000"/>
              <w:bottom w:val="single" w:sz="4" w:space="0" w:color="000000"/>
              <w:right w:val="single" w:sz="4" w:space="0" w:color="000000"/>
            </w:tcBorders>
            <w:vAlign w:val="center"/>
          </w:tcPr>
          <w:p w14:paraId="1FE67334" w14:textId="77777777" w:rsidR="003F32FA" w:rsidRDefault="00FE276A">
            <w:pPr>
              <w:pStyle w:val="Compact"/>
              <w:widowControl w:val="0"/>
              <w:numPr>
                <w:ilvl w:val="0"/>
                <w:numId w:val="3"/>
              </w:numPr>
              <w:jc w:val="both"/>
            </w:pPr>
            <w:r>
              <w:rPr>
                <w:rFonts w:eastAsia="Cambria"/>
                <w:kern w:val="0"/>
                <w:lang w:val="en-US" w:eastAsia="en-US" w:bidi="ar-SA"/>
              </w:rPr>
              <w:t xml:space="preserve">Other: </w:t>
            </w:r>
            <w:r>
              <w:rPr>
                <w:lang w:val="en-US"/>
              </w:rPr>
              <w:t>The patient did not respect manufacturer recommendations</w:t>
            </w:r>
          </w:p>
        </w:tc>
        <w:tc>
          <w:tcPr>
            <w:tcW w:w="1346" w:type="dxa"/>
            <w:tcBorders>
              <w:left w:val="single" w:sz="4" w:space="0" w:color="000000"/>
              <w:bottom w:val="single" w:sz="4" w:space="0" w:color="000000"/>
            </w:tcBorders>
            <w:vAlign w:val="center"/>
          </w:tcPr>
          <w:p w14:paraId="66DE66C8"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7D19FF23" w14:textId="77777777" w:rsidR="003F32FA" w:rsidRDefault="00FE276A">
            <w:pPr>
              <w:pStyle w:val="TableContents"/>
              <w:widowControl w:val="0"/>
              <w:numPr>
                <w:ilvl w:val="0"/>
                <w:numId w:val="3"/>
              </w:numPr>
              <w:jc w:val="center"/>
            </w:pPr>
            <w:r>
              <w:t>+1</w:t>
            </w:r>
          </w:p>
        </w:tc>
        <w:tc>
          <w:tcPr>
            <w:tcW w:w="1170" w:type="dxa"/>
            <w:tcBorders>
              <w:left w:val="single" w:sz="4" w:space="0" w:color="000000"/>
              <w:bottom w:val="single" w:sz="4" w:space="0" w:color="000000"/>
              <w:right w:val="single" w:sz="4" w:space="0" w:color="000000"/>
            </w:tcBorders>
            <w:vAlign w:val="center"/>
          </w:tcPr>
          <w:p w14:paraId="695DE4E9" w14:textId="77777777" w:rsidR="003F32FA" w:rsidRDefault="00FE276A">
            <w:pPr>
              <w:pStyle w:val="TableContents"/>
              <w:widowControl w:val="0"/>
              <w:numPr>
                <w:ilvl w:val="0"/>
                <w:numId w:val="3"/>
              </w:numPr>
              <w:jc w:val="center"/>
            </w:pPr>
            <w:r>
              <w:t>-1</w:t>
            </w:r>
          </w:p>
        </w:tc>
      </w:tr>
    </w:tbl>
    <w:p w14:paraId="40ADD8E2" w14:textId="77777777" w:rsidR="003F32FA" w:rsidRDefault="003F32FA">
      <w:pPr>
        <w:numPr>
          <w:ilvl w:val="0"/>
          <w:numId w:val="3"/>
        </w:numPr>
      </w:pPr>
    </w:p>
    <w:p w14:paraId="68662F30" w14:textId="77777777" w:rsidR="003F32FA" w:rsidRDefault="00FE276A">
      <w:pPr>
        <w:pStyle w:val="Titre3"/>
        <w:numPr>
          <w:ilvl w:val="0"/>
          <w:numId w:val="3"/>
        </w:numPr>
      </w:pPr>
      <w:r>
        <w:t>Modifications for this round</w:t>
      </w:r>
    </w:p>
    <w:p w14:paraId="332D4384" w14:textId="77777777" w:rsidR="003F32FA" w:rsidRDefault="00FE276A">
      <w:pPr>
        <w:pStyle w:val="Corpsdetexte"/>
        <w:numPr>
          <w:ilvl w:val="0"/>
          <w:numId w:val="3"/>
        </w:numPr>
        <w:rPr>
          <w:lang w:val="en-US"/>
        </w:rPr>
      </w:pPr>
      <w:r>
        <w:rPr>
          <w:lang w:val="en-US"/>
        </w:rPr>
        <w:t>Only minor changes were done to case reports form for this round. Article used is:</w:t>
      </w:r>
    </w:p>
    <w:p w14:paraId="6A83FB30" w14:textId="77777777" w:rsidR="003F32FA" w:rsidRDefault="00FE276A">
      <w:pPr>
        <w:numPr>
          <w:ilvl w:val="0"/>
          <w:numId w:val="3"/>
        </w:numPr>
      </w:pPr>
      <w:r>
        <w:t xml:space="preserve">Chan, J.C.M.; Ng, M.-H.; Wong, R.S.M.; Tomlinson, B. A Case of Simvastatin-Induced Myopathy with SLCO1B1 Genetic Predisposition and Co-Ingestion of Linagliptin and Stevia Rebaudiana. </w:t>
      </w:r>
      <w:r>
        <w:rPr>
          <w:i/>
        </w:rPr>
        <w:t>J. Clin. Pharm. Ther.</w:t>
      </w:r>
      <w:r>
        <w:t xml:space="preserve"> </w:t>
      </w:r>
      <w:r>
        <w:rPr>
          <w:b/>
        </w:rPr>
        <w:t>2019</w:t>
      </w:r>
      <w:r>
        <w:t xml:space="preserve">, </w:t>
      </w:r>
      <w:r>
        <w:rPr>
          <w:i/>
        </w:rPr>
        <w:t>44</w:t>
      </w:r>
      <w:r>
        <w:t>, 381–383, doi:10.1111/jcpt.12805.</w:t>
      </w:r>
    </w:p>
    <w:p w14:paraId="64485147" w14:textId="77777777" w:rsidR="003F32FA" w:rsidRDefault="003F32FA">
      <w:pPr>
        <w:pStyle w:val="Bibliography1"/>
        <w:numPr>
          <w:ilvl w:val="0"/>
          <w:numId w:val="3"/>
        </w:numPr>
        <w:ind w:left="384" w:hanging="384"/>
        <w:rPr>
          <w:lang w:val="en-US"/>
        </w:rPr>
      </w:pPr>
    </w:p>
    <w:p w14:paraId="4562FFC3" w14:textId="77777777" w:rsidR="003F32FA" w:rsidRDefault="00FE276A">
      <w:pPr>
        <w:pStyle w:val="Corpsdetexte"/>
        <w:numPr>
          <w:ilvl w:val="0"/>
          <w:numId w:val="3"/>
        </w:numPr>
        <w:rPr>
          <w:lang w:val="en-US"/>
        </w:rPr>
      </w:pPr>
      <w:r>
        <w:rPr>
          <w:lang w:val="en-US"/>
        </w:rPr>
        <w:t>M4: The term ‘herb’ has been removed from the question to make question clearer as it does not bring more information to the question and was not understood by all respondents.</w:t>
      </w:r>
    </w:p>
    <w:p w14:paraId="01FAB60F" w14:textId="77777777" w:rsidR="003F32FA" w:rsidRDefault="003F32FA">
      <w:pPr>
        <w:pStyle w:val="Corpsdetexte"/>
        <w:numPr>
          <w:ilvl w:val="0"/>
          <w:numId w:val="3"/>
        </w:numPr>
        <w:rPr>
          <w:lang w:val="en-US"/>
        </w:rPr>
      </w:pPr>
    </w:p>
    <w:p w14:paraId="0A27053D" w14:textId="77777777" w:rsidR="003F32FA" w:rsidRDefault="00FE276A">
      <w:pPr>
        <w:pStyle w:val="Titre3"/>
        <w:numPr>
          <w:ilvl w:val="2"/>
          <w:numId w:val="3"/>
        </w:numPr>
      </w:pPr>
      <w:r>
        <w:t>Respondents agreement scores after modifications – Students</w:t>
      </w:r>
    </w:p>
    <w:p w14:paraId="1600B9F3" w14:textId="77777777" w:rsidR="003F32FA" w:rsidRDefault="00FE276A">
      <w:pPr>
        <w:pStyle w:val="Titre3"/>
        <w:numPr>
          <w:ilvl w:val="2"/>
          <w:numId w:val="3"/>
        </w:numPr>
        <w:spacing w:before="0" w:after="140"/>
        <w:rPr>
          <w:lang w:val="en-US"/>
        </w:rPr>
      </w:pPr>
      <w:r>
        <w:rPr>
          <w:noProof/>
        </w:rPr>
        <mc:AlternateContent>
          <mc:Choice Requires="wps">
            <w:drawing>
              <wp:anchor distT="0" distB="0" distL="0" distR="0" simplePos="0" relativeHeight="2" behindDoc="0" locked="0" layoutInCell="0" allowOverlap="1" wp14:anchorId="66BF45C4" wp14:editId="52E45462">
                <wp:simplePos x="0" y="0"/>
                <wp:positionH relativeFrom="column">
                  <wp:posOffset>0</wp:posOffset>
                </wp:positionH>
                <wp:positionV relativeFrom="paragraph">
                  <wp:posOffset>635</wp:posOffset>
                </wp:positionV>
                <wp:extent cx="6120130" cy="4788535"/>
                <wp:effectExtent l="0" t="635" r="0" b="0"/>
                <wp:wrapSquare wrapText="largest"/>
                <wp:docPr id="13" name="Frame 2"/>
                <wp:cNvGraphicFramePr/>
                <a:graphic xmlns:a="http://schemas.openxmlformats.org/drawingml/2006/main">
                  <a:graphicData uri="http://schemas.microsoft.com/office/word/2010/wordprocessingShape">
                    <wps:wsp>
                      <wps:cNvSpPr/>
                      <wps:spPr>
                        <a:xfrm>
                          <a:off x="0" y="0"/>
                          <a:ext cx="6120000" cy="47883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D438D91" w14:textId="77777777" w:rsidR="003F32FA" w:rsidRDefault="00FE276A">
                            <w:pPr>
                              <w:pStyle w:val="Figure"/>
                            </w:pPr>
                            <w:r>
                              <w:rPr>
                                <w:noProof/>
                              </w:rPr>
                              <w:drawing>
                                <wp:inline distT="0" distB="0" distL="0" distR="0" wp14:anchorId="37145A88" wp14:editId="22E1F6C3">
                                  <wp:extent cx="6120130" cy="3274695"/>
                                  <wp:effectExtent l="0" t="0" r="0" b="0"/>
                                  <wp:docPr id="1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
                                          <pic:cNvPicPr>
                                            <a:picLocks noChangeAspect="1" noChangeArrowheads="1"/>
                                          </pic:cNvPicPr>
                                        </pic:nvPicPr>
                                        <pic:blipFill>
                                          <a:blip r:embed="rId11"/>
                                          <a:stretch>
                                            <a:fillRect/>
                                          </a:stretch>
                                        </pic:blipFill>
                                        <pic:spPr bwMode="auto">
                                          <a:xfrm>
                                            <a:off x="0" y="0"/>
                                            <a:ext cx="6120130" cy="3274695"/>
                                          </a:xfrm>
                                          <a:prstGeom prst="rect">
                                            <a:avLst/>
                                          </a:prstGeom>
                                        </pic:spPr>
                                      </pic:pic>
                                    </a:graphicData>
                                  </a:graphic>
                                </wp:inline>
                              </w:drawing>
                            </w:r>
                            <w:r>
                              <w:rPr>
                                <w:color w:val="000000"/>
                                <w:lang w:val="en-US"/>
                              </w:rPr>
                              <w:t xml:space="preserve">Figure S4: Agreement between respondents for 2 case reports in fourth phase - students. Agreement was computed as entropy value: </w:t>
                            </w:r>
                            <m:oMath>
                              <m:r>
                                <w:rPr>
                                  <w:rFonts w:ascii="Cambria Math" w:hAnsi="Cambria Math"/>
                                </w:rPr>
                                <m:t>H=-</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lang w:val="en-US"/>
                              </w:rPr>
                              <w:t xml:space="preserve">, with i the number or possible answers for the question.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The bars in red represents answers given by group for whom important information in the article were highlighted while bars in blue represents answers for non-highlighted text.  </w:t>
                            </w:r>
                            <w:r>
                              <w:rPr>
                                <w:color w:val="000000"/>
                              </w:rPr>
                              <w:t>N=17.</w:t>
                            </w:r>
                          </w:p>
                        </w:txbxContent>
                      </wps:txbx>
                      <wps:bodyPr lIns="0" tIns="0" rIns="0" bIns="0" anchor="t">
                        <a:noAutofit/>
                      </wps:bodyPr>
                    </wps:wsp>
                  </a:graphicData>
                </a:graphic>
              </wp:anchor>
            </w:drawing>
          </mc:Choice>
          <mc:Fallback>
            <w:pict>
              <v:rect w14:anchorId="66BF45C4" id="Frame 2" o:spid="_x0000_s1029" style="position:absolute;left:0;text-align:left;margin-left:0;margin-top:.05pt;width:481.9pt;height:377.0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" o:allowincell="f" stroked="f" strokeweight="0">
                <v:textbox inset="0,0,0,0">
                  <w:txbxContent>
                    <w:p w14:paraId="3D438D91" w14:textId="77777777" w:rsidR="003F32FA" w:rsidRDefault="00FE276A">
                      <w:pPr>
                        <w:pStyle w:val="Figure"/>
                      </w:pPr>
                      <w:r>
                        <w:rPr>
                          <w:noProof/>
                        </w:rPr>
                        <w:drawing>
                          <wp:inline distT="0" distB="0" distL="0" distR="0" wp14:anchorId="37145A88" wp14:editId="22E1F6C3">
                            <wp:extent cx="6120130" cy="3274695"/>
                            <wp:effectExtent l="0" t="0" r="0" b="0"/>
                            <wp:docPr id="1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
                                    <pic:cNvPicPr>
                                      <a:picLocks noChangeAspect="1" noChangeArrowheads="1"/>
                                    </pic:cNvPicPr>
                                  </pic:nvPicPr>
                                  <pic:blipFill>
                                    <a:blip r:embed="rId12"/>
                                    <a:stretch>
                                      <a:fillRect/>
                                    </a:stretch>
                                  </pic:blipFill>
                                  <pic:spPr bwMode="auto">
                                    <a:xfrm>
                                      <a:off x="0" y="0"/>
                                      <a:ext cx="6120130" cy="3274695"/>
                                    </a:xfrm>
                                    <a:prstGeom prst="rect">
                                      <a:avLst/>
                                    </a:prstGeom>
                                  </pic:spPr>
                                </pic:pic>
                              </a:graphicData>
                            </a:graphic>
                          </wp:inline>
                        </w:drawing>
                      </w:r>
                      <w:r>
                        <w:rPr>
                          <w:color w:val="000000"/>
                          <w:lang w:val="en-US"/>
                        </w:rPr>
                        <w:t xml:space="preserve">Figure S4: Agreement between respondents for 2 case reports in fourth phase - students. Agreement was computed as entropy value: </w:t>
                      </w:r>
                      <m:oMath>
                        <m:r>
                          <w:rPr>
                            <w:rFonts w:ascii="Cambria Math" w:hAnsi="Cambria Math"/>
                          </w:rPr>
                          <m:t>H</m:t>
                        </m:r>
                        <m:r>
                          <w:rPr>
                            <w:rFonts w:ascii="Cambria Math" w:hAnsi="Cambria Math"/>
                          </w:rPr>
                          <m:t>=-</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lang w:val="en-US"/>
                        </w:rPr>
                        <w:t xml:space="preserve">, with i the number or possible answers for the question.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The bars in red represents answers given by group for whom important information in the article were highlighted while bars in blue represents answers for </w:t>
                      </w:r>
                      <w:r>
                        <w:rPr>
                          <w:color w:val="000000"/>
                          <w:lang w:val="en-US"/>
                        </w:rPr>
                        <w:t xml:space="preserve">non-highlighted text.  </w:t>
                      </w:r>
                      <w:r>
                        <w:rPr>
                          <w:color w:val="000000"/>
                        </w:rPr>
                        <w:t>N=17.</w:t>
                      </w:r>
                    </w:p>
                  </w:txbxContent>
                </v:textbox>
                <w10:wrap type="square" side="largest"/>
              </v:rect>
            </w:pict>
          </mc:Fallback>
        </mc:AlternateContent>
      </w:r>
      <w:r>
        <w:rPr>
          <w:lang w:val="en-US"/>
        </w:rPr>
        <w:t>Discussions for the fourth phase of evaluation – Students:</w:t>
      </w:r>
    </w:p>
    <w:p w14:paraId="34EA6002" w14:textId="77777777" w:rsidR="003F32FA" w:rsidRDefault="00FE276A">
      <w:pPr>
        <w:pStyle w:val="Corpsdetexte"/>
        <w:numPr>
          <w:ilvl w:val="0"/>
          <w:numId w:val="3"/>
        </w:numPr>
        <w:jc w:val="both"/>
        <w:rPr>
          <w:lang w:val="en-US"/>
        </w:rPr>
      </w:pPr>
      <w:r>
        <w:rPr>
          <w:lang w:val="en-US"/>
        </w:rPr>
        <w:t>During this phase, we decided to test the impact of focus on the score. We already noted that filling the form takes time and require the user to find some specific pieces of information. Besides understanding of the question, one important factor that can lead to wrong answers is the lack of focus, people reading the article diagonally, or missing some “hidden” information (numbers in tables, information in footnotes, …). To try to objectify this effect, we divided a pool of students in two groups: one group received highlighted article while the other group received the same article without any annotation. The article selected presents two case reports:</w:t>
      </w:r>
    </w:p>
    <w:p w14:paraId="1E71F4EC" w14:textId="77777777" w:rsidR="003F32FA" w:rsidRDefault="00FE276A">
      <w:pPr>
        <w:pStyle w:val="Bibliography1"/>
        <w:numPr>
          <w:ilvl w:val="0"/>
          <w:numId w:val="3"/>
        </w:numPr>
        <w:ind w:left="384" w:hanging="384"/>
      </w:pPr>
      <w:r>
        <w:t xml:space="preserve">Cordova, E.; Morganti, L.; Rodriguez, C. Possible Drug-Herb Interaction between Herbal Supplement Containing Horsetail ( Equisetum Arvense) and Antiretroviral Drugs. </w:t>
      </w:r>
      <w:r>
        <w:rPr>
          <w:i/>
        </w:rPr>
        <w:t>J. Int. Assoc. Provid. AIDS Care</w:t>
      </w:r>
      <w:r>
        <w:t xml:space="preserve"> </w:t>
      </w:r>
      <w:r>
        <w:rPr>
          <w:b/>
        </w:rPr>
        <w:t>2017</w:t>
      </w:r>
      <w:r>
        <w:t xml:space="preserve">, </w:t>
      </w:r>
      <w:r>
        <w:rPr>
          <w:i/>
        </w:rPr>
        <w:t>16</w:t>
      </w:r>
      <w:r>
        <w:t>, 11–13, doi:10.1177/2325957416680295.</w:t>
      </w:r>
    </w:p>
    <w:p w14:paraId="14CDC8CF" w14:textId="77777777" w:rsidR="003F32FA" w:rsidRDefault="003F32FA">
      <w:pPr>
        <w:pStyle w:val="Bibliography1"/>
        <w:rPr>
          <w:lang w:val="en-US"/>
        </w:rPr>
      </w:pPr>
    </w:p>
    <w:p w14:paraId="359D5879" w14:textId="77777777" w:rsidR="003F32FA" w:rsidRDefault="00FE276A">
      <w:pPr>
        <w:pStyle w:val="Corpsdetexte"/>
        <w:numPr>
          <w:ilvl w:val="0"/>
          <w:numId w:val="3"/>
        </w:numPr>
        <w:jc w:val="both"/>
        <w:rPr>
          <w:lang w:val="en-US"/>
        </w:rPr>
      </w:pPr>
      <w:r>
        <w:rPr>
          <w:lang w:val="en-US"/>
        </w:rPr>
        <w:t>The results are clear: for almost any question, answers for the ‘highlighted group’ are more consensual. The only question where it does not apply is M6 and Gs (differences in G are due to differences in type of product selected). This gives us a clue that reading of the article could be by itself a factor of error.</w:t>
      </w:r>
      <w:r>
        <w:br w:type="page"/>
      </w:r>
    </w:p>
    <w:p w14:paraId="7057DCAE" w14:textId="77777777" w:rsidR="003F32FA" w:rsidRDefault="00FE276A">
      <w:pPr>
        <w:pStyle w:val="Titre3"/>
        <w:numPr>
          <w:ilvl w:val="2"/>
          <w:numId w:val="3"/>
        </w:numPr>
        <w:spacing w:before="0" w:after="140"/>
      </w:pPr>
      <w:r>
        <w:t>Respondents agreement scores after modifications – Experts</w:t>
      </w:r>
    </w:p>
    <w:p w14:paraId="75B9E2B6" w14:textId="77777777" w:rsidR="003F32FA" w:rsidRDefault="00FE276A">
      <w:pPr>
        <w:pStyle w:val="Corpsdetexte"/>
        <w:numPr>
          <w:ilvl w:val="0"/>
          <w:numId w:val="3"/>
        </w:numPr>
      </w:pPr>
      <w:r>
        <w:rPr>
          <w:noProof/>
        </w:rPr>
        <mc:AlternateContent>
          <mc:Choice Requires="wps">
            <w:drawing>
              <wp:anchor distT="0" distB="0" distL="0" distR="0" simplePos="0" relativeHeight="8" behindDoc="0" locked="0" layoutInCell="0" allowOverlap="1" wp14:anchorId="1C8607D3" wp14:editId="5CE6E36C">
                <wp:simplePos x="0" y="0"/>
                <wp:positionH relativeFrom="column">
                  <wp:posOffset>0</wp:posOffset>
                </wp:positionH>
                <wp:positionV relativeFrom="paragraph">
                  <wp:posOffset>635</wp:posOffset>
                </wp:positionV>
                <wp:extent cx="6120130" cy="4788535"/>
                <wp:effectExtent l="0" t="635" r="0" b="0"/>
                <wp:wrapSquare wrapText="largest"/>
                <wp:docPr id="17" name="Frame5"/>
                <wp:cNvGraphicFramePr/>
                <a:graphic xmlns:a="http://schemas.openxmlformats.org/drawingml/2006/main">
                  <a:graphicData uri="http://schemas.microsoft.com/office/word/2010/wordprocessingShape">
                    <wps:wsp>
                      <wps:cNvSpPr/>
                      <wps:spPr>
                        <a:xfrm>
                          <a:off x="0" y="0"/>
                          <a:ext cx="6120000" cy="47883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4EAB134" w14:textId="77777777" w:rsidR="003F32FA" w:rsidRDefault="00FE276A">
                            <w:pPr>
                              <w:pStyle w:val="Figure"/>
                            </w:pPr>
                            <w:r>
                              <w:rPr>
                                <w:noProof/>
                              </w:rPr>
                              <w:drawing>
                                <wp:inline distT="0" distB="0" distL="0" distR="0" wp14:anchorId="51C46B22" wp14:editId="774EDE73">
                                  <wp:extent cx="6120130" cy="3274695"/>
                                  <wp:effectExtent l="0" t="0" r="0" b="0"/>
                                  <wp:docPr id="19"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
                                          <pic:cNvPicPr>
                                            <a:picLocks noChangeAspect="1" noChangeArrowheads="1"/>
                                          </pic:cNvPicPr>
                                        </pic:nvPicPr>
                                        <pic:blipFill>
                                          <a:blip r:embed="rId13"/>
                                          <a:stretch>
                                            <a:fillRect/>
                                          </a:stretch>
                                        </pic:blipFill>
                                        <pic:spPr bwMode="auto">
                                          <a:xfrm>
                                            <a:off x="0" y="0"/>
                                            <a:ext cx="6120130" cy="3274695"/>
                                          </a:xfrm>
                                          <a:prstGeom prst="rect">
                                            <a:avLst/>
                                          </a:prstGeom>
                                        </pic:spPr>
                                      </pic:pic>
                                    </a:graphicData>
                                  </a:graphic>
                                </wp:inline>
                              </w:drawing>
                            </w:r>
                            <w:r>
                              <w:rPr>
                                <w:color w:val="000000"/>
                                <w:lang w:val="en-US"/>
                              </w:rPr>
                              <w:t xml:space="preserve">Figure S5: Agreement between respondents for 2 case reports in fourth phase - experts. Agreement was computed as entropy value: </w:t>
                            </w:r>
                            <m:oMath>
                              <m:r>
                                <w:rPr>
                                  <w:rFonts w:ascii="Cambria Math" w:hAnsi="Cambria Math"/>
                                </w:rPr>
                                <m:t>H=-</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lang w:val="en-US"/>
                              </w:rPr>
                              <w:t xml:space="preserve">, with i the number or possible answers for the question.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The bars in red represents answers given by group for whom important information in the article were highlighted while bars in blue represents answers for non-highlighted text.  </w:t>
                            </w:r>
                            <w:r>
                              <w:rPr>
                                <w:color w:val="000000"/>
                              </w:rPr>
                              <w:t>N=17.</w:t>
                            </w:r>
                          </w:p>
                        </w:txbxContent>
                      </wps:txbx>
                      <wps:bodyPr lIns="0" tIns="0" rIns="0" bIns="0" anchor="t">
                        <a:noAutofit/>
                      </wps:bodyPr>
                    </wps:wsp>
                  </a:graphicData>
                </a:graphic>
              </wp:anchor>
            </w:drawing>
          </mc:Choice>
          <mc:Fallback>
            <w:pict>
              <v:rect w14:anchorId="1C8607D3" id="Frame5" o:spid="_x0000_s1030" style="position:absolute;left:0;text-align:left;margin-left:0;margin-top:.05pt;width:481.9pt;height:377.05pt;z-index: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" o:allowincell="f" stroked="f" strokeweight="0">
                <v:textbox inset="0,0,0,0">
                  <w:txbxContent>
                    <w:p w14:paraId="44EAB134" w14:textId="77777777" w:rsidR="003F32FA" w:rsidRDefault="00FE276A">
                      <w:pPr>
                        <w:pStyle w:val="Figure"/>
                      </w:pPr>
                      <w:r>
                        <w:rPr>
                          <w:noProof/>
                        </w:rPr>
                        <w:drawing>
                          <wp:inline distT="0" distB="0" distL="0" distR="0" wp14:anchorId="51C46B22" wp14:editId="774EDE73">
                            <wp:extent cx="6120130" cy="3274695"/>
                            <wp:effectExtent l="0" t="0" r="0" b="0"/>
                            <wp:docPr id="19"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
                                    <pic:cNvPicPr>
                                      <a:picLocks noChangeAspect="1" noChangeArrowheads="1"/>
                                    </pic:cNvPicPr>
                                  </pic:nvPicPr>
                                  <pic:blipFill>
                                    <a:blip r:embed="rId14"/>
                                    <a:stretch>
                                      <a:fillRect/>
                                    </a:stretch>
                                  </pic:blipFill>
                                  <pic:spPr bwMode="auto">
                                    <a:xfrm>
                                      <a:off x="0" y="0"/>
                                      <a:ext cx="6120130" cy="3274695"/>
                                    </a:xfrm>
                                    <a:prstGeom prst="rect">
                                      <a:avLst/>
                                    </a:prstGeom>
                                  </pic:spPr>
                                </pic:pic>
                              </a:graphicData>
                            </a:graphic>
                          </wp:inline>
                        </w:drawing>
                      </w:r>
                      <w:r>
                        <w:rPr>
                          <w:color w:val="000000"/>
                          <w:lang w:val="en-US"/>
                        </w:rPr>
                        <w:t xml:space="preserve">Figure S5: Agreement between respondents for 2 case reports in fourth phase - experts. Agreement was computed as entropy value: </w:t>
                      </w:r>
                      <m:oMath>
                        <m:r>
                          <w:rPr>
                            <w:rFonts w:ascii="Cambria Math" w:hAnsi="Cambria Math"/>
                          </w:rPr>
                          <m:t>H</m:t>
                        </m:r>
                        <m:r>
                          <w:rPr>
                            <w:rFonts w:ascii="Cambria Math" w:hAnsi="Cambria Math"/>
                          </w:rPr>
                          <m:t>=-</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lang w:val="en-US"/>
                        </w:rPr>
                        <w:t xml:space="preserve">, with i the number or possible answers for the question.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The bars in red represents answers given by group for whom important information in the article were highlighted while bars in blue represents answers for </w:t>
                      </w:r>
                      <w:r>
                        <w:rPr>
                          <w:color w:val="000000"/>
                          <w:lang w:val="en-US"/>
                        </w:rPr>
                        <w:t xml:space="preserve">non-highlighted text.  </w:t>
                      </w:r>
                      <w:r>
                        <w:rPr>
                          <w:color w:val="000000"/>
                        </w:rPr>
                        <w:t>N=17.</w:t>
                      </w:r>
                    </w:p>
                  </w:txbxContent>
                </v:textbox>
                <w10:wrap type="square" side="largest"/>
              </v:rect>
            </w:pict>
          </mc:Fallback>
        </mc:AlternateContent>
      </w:r>
    </w:p>
    <w:p w14:paraId="773B68B5" w14:textId="77777777" w:rsidR="003F32FA" w:rsidRDefault="00FE276A">
      <w:pPr>
        <w:pStyle w:val="Titre3"/>
        <w:numPr>
          <w:ilvl w:val="2"/>
          <w:numId w:val="3"/>
        </w:numPr>
        <w:spacing w:before="0" w:after="140"/>
        <w:rPr>
          <w:lang w:val="en-US"/>
        </w:rPr>
      </w:pPr>
      <w:r>
        <w:rPr>
          <w:lang w:val="en-US"/>
        </w:rPr>
        <w:t>Discussions for the fourth phase of evaluation – Experts:</w:t>
      </w:r>
    </w:p>
    <w:p w14:paraId="3D2CED0D" w14:textId="77777777" w:rsidR="003F32FA" w:rsidRDefault="00FE276A">
      <w:pPr>
        <w:pStyle w:val="Corpsdetexte"/>
        <w:numPr>
          <w:ilvl w:val="0"/>
          <w:numId w:val="3"/>
        </w:numPr>
        <w:jc w:val="both"/>
      </w:pPr>
      <w:r>
        <w:rPr>
          <w:lang w:val="en-US"/>
        </w:rPr>
        <w:t>H2-H6: Here, two experts answered that the name of the herbal supplement was mentioned, which is not the case (the article only says, “daily supplements containing horsetail’’ (</w:t>
      </w:r>
      <w:r>
        <w:rPr>
          <w:i/>
          <w:iCs/>
          <w:lang w:val="en-US"/>
        </w:rPr>
        <w:t>Equisetum arvense</w:t>
      </w:r>
      <w:r>
        <w:rPr>
          <w:lang w:val="en-US"/>
        </w:rPr>
        <w:t xml:space="preserve"> L.). The rest of the questions for the herb section was thus also wrong as selecting herbal supplement deactivates the rest of the section.</w:t>
      </w:r>
    </w:p>
    <w:p w14:paraId="7F8EEAF4" w14:textId="77777777" w:rsidR="003F32FA" w:rsidRDefault="00FE276A">
      <w:pPr>
        <w:pStyle w:val="Corpsdetexte"/>
        <w:numPr>
          <w:ilvl w:val="0"/>
          <w:numId w:val="3"/>
        </w:numPr>
        <w:jc w:val="both"/>
        <w:rPr>
          <w:lang w:val="en-US"/>
        </w:rPr>
      </w:pPr>
      <w:r>
        <w:rPr>
          <w:lang w:val="en-US"/>
        </w:rPr>
        <w:t>G1 and G7 are again due to different selection of type of product.</w:t>
      </w:r>
    </w:p>
    <w:p w14:paraId="28D88DAD" w14:textId="77777777" w:rsidR="003F32FA" w:rsidRDefault="00FE276A">
      <w:pPr>
        <w:pStyle w:val="Corpsdetexte"/>
        <w:numPr>
          <w:ilvl w:val="0"/>
          <w:numId w:val="3"/>
        </w:numPr>
        <w:jc w:val="both"/>
        <w:rPr>
          <w:lang w:val="en-US"/>
        </w:rPr>
      </w:pPr>
      <w:r>
        <w:rPr>
          <w:lang w:val="en-US"/>
        </w:rPr>
        <w:t>One person answered ‘no’ for M1 for the two cases. This answer was due to a difference of interpretation of the sentence ‘The study describes an interaction’. Here, the study shows an interaction, but the expert considered the interaction was ‘shown’ but not ‘described’, in the sense that it was not detailed and explained. This is the first time this case occurred for this question, but we decided to change the term ‘describes’ to avoid such cases. Note that it leads to divergences for the rest of the section, as answering ‘no’ deactivates other questions. This expert will thus not be mentioned in further analysis.</w:t>
      </w:r>
    </w:p>
    <w:p w14:paraId="16BFE337" w14:textId="77777777" w:rsidR="003F32FA" w:rsidRDefault="00FE276A">
      <w:pPr>
        <w:pStyle w:val="Corpsdetexte"/>
        <w:numPr>
          <w:ilvl w:val="0"/>
          <w:numId w:val="3"/>
        </w:numPr>
        <w:jc w:val="both"/>
      </w:pPr>
      <w:r>
        <w:rPr>
          <w:lang w:val="en-US"/>
        </w:rPr>
        <w:t xml:space="preserve">One person answered ‘yes’ for M2 while all others answered ‘no’. </w:t>
      </w:r>
      <w:r>
        <w:t>According to this expert, it was a distraction error.</w:t>
      </w:r>
    </w:p>
    <w:p w14:paraId="5A7C85C0" w14:textId="77777777" w:rsidR="003F32FA" w:rsidRDefault="00FE276A">
      <w:pPr>
        <w:pStyle w:val="Corpsdetexte"/>
        <w:numPr>
          <w:ilvl w:val="0"/>
          <w:numId w:val="3"/>
        </w:numPr>
        <w:jc w:val="both"/>
      </w:pPr>
      <w:r>
        <w:rPr>
          <w:lang w:val="en-US"/>
        </w:rPr>
        <w:t xml:space="preserve">In M3, two people answered ‘no’. This case is problematic as these experts answered that the interaction was nor pharmacokinetic nor pharmacodynamic. As we see no case in which it would be possible to answer ‘no’ for both questions, </w:t>
      </w:r>
      <w:r>
        <w:rPr>
          <w:u w:val="single"/>
          <w:lang w:val="en-US"/>
        </w:rPr>
        <w:t>we decided to add a popup warning</w:t>
      </w:r>
      <w:r>
        <w:rPr>
          <w:lang w:val="en-US"/>
        </w:rPr>
        <w:t xml:space="preserve"> the respondents on the form. </w:t>
      </w:r>
    </w:p>
    <w:p w14:paraId="76240F9B" w14:textId="77777777" w:rsidR="003F32FA" w:rsidRDefault="00FE276A">
      <w:pPr>
        <w:pStyle w:val="Corpsdetexte"/>
        <w:numPr>
          <w:ilvl w:val="0"/>
          <w:numId w:val="3"/>
        </w:numPr>
        <w:jc w:val="both"/>
        <w:rPr>
          <w:lang w:val="en-US"/>
        </w:rPr>
      </w:pPr>
      <w:r>
        <w:rPr>
          <w:lang w:val="en-US"/>
        </w:rPr>
        <w:t>M4-M5: Questions related to metabolic pathways have always been more problematic than others, but it was even worst this time. Here, it is due to a divergence in the sources mentioned: DDI predictor and the article mentioned different pathways for the same combination, leading to completely discordant answers. At first, we decided to use DDI predictor as it provides information above clinically-proved interactions. Yet, due to confusion that can result from cases where the article and DDI predictor diverge, we decided to make the answer dependent only from the article by removing the link to DDI predictor. This has also the advantage to reduce the dependence of the form to external sources.</w:t>
      </w:r>
    </w:p>
    <w:p w14:paraId="6077ACFC" w14:textId="77777777" w:rsidR="003F32FA" w:rsidRDefault="00FE276A">
      <w:pPr>
        <w:pStyle w:val="Corpsdetexte"/>
        <w:numPr>
          <w:ilvl w:val="0"/>
          <w:numId w:val="3"/>
        </w:numPr>
        <w:jc w:val="both"/>
        <w:rPr>
          <w:lang w:val="en-US"/>
        </w:rPr>
      </w:pPr>
      <w:r>
        <w:rPr>
          <w:lang w:val="en-US"/>
        </w:rPr>
        <w:t>M6-M7 The divergence is due to a single experts answering ‘no’ while others answered ‘yes’.</w:t>
      </w:r>
    </w:p>
    <w:p w14:paraId="6A342D2A" w14:textId="77777777" w:rsidR="003F32FA" w:rsidRDefault="00FE276A">
      <w:pPr>
        <w:pStyle w:val="Corpsdetexte"/>
        <w:numPr>
          <w:ilvl w:val="0"/>
          <w:numId w:val="3"/>
        </w:numPr>
        <w:jc w:val="both"/>
        <w:rPr>
          <w:lang w:val="en-US"/>
        </w:rPr>
      </w:pPr>
      <w:r>
        <w:rPr>
          <w:lang w:val="en-US"/>
        </w:rPr>
        <w:t>P2: Again, the clinical status of the patient was a source of divergence. This is due to pathology of the patient, which is HIV-positive. This pathology was considered as ‘immunosuppressed’ by some experts, while others considered it as not being listed in the question. As for the grades, this divergence is hard to solve as it would require to be exhaustive in listed pathologies. We decided to leave this as is, as HIV patients with well-balanced treatment should not suffer any specific clinical status as would a patient with listed pathologies justifying a different score.</w:t>
      </w:r>
    </w:p>
    <w:p w14:paraId="6EB59A7E" w14:textId="77777777" w:rsidR="003F32FA" w:rsidRDefault="00FE276A">
      <w:pPr>
        <w:pStyle w:val="Titre2"/>
        <w:rPr>
          <w:lang w:val="en-US"/>
        </w:rPr>
      </w:pPr>
      <w:r>
        <w:rPr>
          <w:lang w:val="en-US"/>
        </w:rPr>
        <w:t>Clinical studies form – phase 1</w:t>
      </w:r>
    </w:p>
    <w:p w14:paraId="47F4C5BD" w14:textId="77777777" w:rsidR="003F32FA" w:rsidRDefault="003F32FA">
      <w:pPr>
        <w:pStyle w:val="Corpsdetexte"/>
        <w:numPr>
          <w:ilvl w:val="0"/>
          <w:numId w:val="3"/>
        </w:numPr>
        <w:rPr>
          <w:lang w:val="en-US"/>
        </w:rPr>
      </w:pPr>
    </w:p>
    <w:p w14:paraId="1452C824" w14:textId="77777777" w:rsidR="003F32FA" w:rsidRDefault="00FE276A">
      <w:pPr>
        <w:pStyle w:val="Corpsdetexte"/>
        <w:numPr>
          <w:ilvl w:val="0"/>
          <w:numId w:val="3"/>
        </w:numPr>
        <w:rPr>
          <w:lang w:val="en-US"/>
        </w:rPr>
      </w:pPr>
      <w:r>
        <w:rPr>
          <w:lang w:val="en-US"/>
        </w:rPr>
        <w:t>During this first round, this first form (Table S5) was designed to assess the important criteria for scoring the imputability of clinical studies.</w:t>
      </w:r>
    </w:p>
    <w:p w14:paraId="46D4D6CF" w14:textId="77777777" w:rsidR="003F32FA" w:rsidRDefault="00FE276A">
      <w:pPr>
        <w:pStyle w:val="Corpsdetexte"/>
        <w:numPr>
          <w:ilvl w:val="0"/>
          <w:numId w:val="3"/>
        </w:numPr>
        <w:rPr>
          <w:lang w:val="en-US"/>
        </w:rPr>
      </w:pPr>
      <w:r>
        <w:rPr>
          <w:lang w:val="en-US"/>
        </w:rPr>
        <w:t>Table S5: First version of the form for clinical studies’ scoring</w:t>
      </w:r>
    </w:p>
    <w:tbl>
      <w:tblPr>
        <w:tblW w:w="10187" w:type="dxa"/>
        <w:tblInd w:w="-189" w:type="dxa"/>
        <w:tblLayout w:type="fixed"/>
        <w:tblCellMar>
          <w:top w:w="55" w:type="dxa"/>
          <w:left w:w="55" w:type="dxa"/>
          <w:bottom w:w="55" w:type="dxa"/>
          <w:right w:w="55" w:type="dxa"/>
        </w:tblCellMar>
        <w:tblLook w:val="0000" w:firstRow="0" w:lastRow="0" w:firstColumn="0" w:lastColumn="0" w:noHBand="0" w:noVBand="0"/>
      </w:tblPr>
      <w:tblGrid>
        <w:gridCol w:w="898"/>
        <w:gridCol w:w="5285"/>
        <w:gridCol w:w="1454"/>
        <w:gridCol w:w="1324"/>
        <w:gridCol w:w="1226"/>
      </w:tblGrid>
      <w:tr w:rsidR="003F32FA" w14:paraId="1F56FABF" w14:textId="77777777">
        <w:tc>
          <w:tcPr>
            <w:tcW w:w="6183" w:type="dxa"/>
            <w:gridSpan w:val="2"/>
            <w:tcBorders>
              <w:top w:val="single" w:sz="8" w:space="0" w:color="000000"/>
              <w:left w:val="single" w:sz="8" w:space="0" w:color="000000"/>
              <w:bottom w:val="single" w:sz="8" w:space="0" w:color="000000"/>
            </w:tcBorders>
            <w:shd w:val="clear" w:color="auto" w:fill="B2B2B2"/>
          </w:tcPr>
          <w:p w14:paraId="6E4192D8" w14:textId="77777777" w:rsidR="003F32FA" w:rsidRDefault="003F32FA">
            <w:pPr>
              <w:pStyle w:val="TableContents"/>
              <w:widowControl w:val="0"/>
              <w:numPr>
                <w:ilvl w:val="0"/>
                <w:numId w:val="3"/>
              </w:numPr>
              <w:jc w:val="center"/>
              <w:rPr>
                <w:b/>
                <w:bCs/>
                <w:color w:val="000000"/>
                <w:lang w:val="en-US"/>
              </w:rPr>
            </w:pPr>
          </w:p>
        </w:tc>
        <w:tc>
          <w:tcPr>
            <w:tcW w:w="4004" w:type="dxa"/>
            <w:gridSpan w:val="3"/>
            <w:tcBorders>
              <w:top w:val="single" w:sz="8" w:space="0" w:color="000000"/>
              <w:left w:val="single" w:sz="8" w:space="0" w:color="000000"/>
              <w:bottom w:val="single" w:sz="8" w:space="0" w:color="000000"/>
              <w:right w:val="single" w:sz="8" w:space="0" w:color="000000"/>
            </w:tcBorders>
            <w:shd w:val="clear" w:color="auto" w:fill="B2B2B2"/>
          </w:tcPr>
          <w:p w14:paraId="64AB6BE4" w14:textId="77777777" w:rsidR="003F32FA" w:rsidRDefault="003F32FA">
            <w:pPr>
              <w:pStyle w:val="TableContents"/>
              <w:widowControl w:val="0"/>
              <w:numPr>
                <w:ilvl w:val="0"/>
                <w:numId w:val="3"/>
              </w:numPr>
              <w:jc w:val="center"/>
              <w:rPr>
                <w:b/>
                <w:bCs/>
                <w:color w:val="000000"/>
                <w:lang w:val="en-US"/>
              </w:rPr>
            </w:pPr>
          </w:p>
        </w:tc>
      </w:tr>
      <w:tr w:rsidR="003F32FA" w14:paraId="751B4376" w14:textId="77777777">
        <w:tc>
          <w:tcPr>
            <w:tcW w:w="898" w:type="dxa"/>
            <w:tcBorders>
              <w:top w:val="single" w:sz="8" w:space="0" w:color="000000"/>
              <w:left w:val="single" w:sz="8" w:space="0" w:color="000000"/>
              <w:bottom w:val="single" w:sz="8" w:space="0" w:color="000000"/>
            </w:tcBorders>
          </w:tcPr>
          <w:p w14:paraId="66DE40F5" w14:textId="77777777" w:rsidR="003F32FA" w:rsidRDefault="00FE276A">
            <w:pPr>
              <w:pStyle w:val="TableContents"/>
              <w:widowControl w:val="0"/>
              <w:numPr>
                <w:ilvl w:val="0"/>
                <w:numId w:val="3"/>
              </w:numPr>
              <w:jc w:val="center"/>
              <w:rPr>
                <w:b/>
                <w:bCs/>
                <w:color w:val="000000"/>
                <w:lang w:val="en-US"/>
              </w:rPr>
            </w:pPr>
            <w:r>
              <w:rPr>
                <w:b/>
                <w:bCs/>
                <w:color w:val="000000"/>
                <w:lang w:val="en-US"/>
              </w:rPr>
              <w:t>N°</w:t>
            </w:r>
          </w:p>
        </w:tc>
        <w:tc>
          <w:tcPr>
            <w:tcW w:w="5285" w:type="dxa"/>
            <w:tcBorders>
              <w:top w:val="single" w:sz="8" w:space="0" w:color="000000"/>
              <w:left w:val="single" w:sz="8" w:space="0" w:color="000000"/>
              <w:bottom w:val="single" w:sz="8" w:space="0" w:color="000000"/>
            </w:tcBorders>
          </w:tcPr>
          <w:p w14:paraId="776EF375" w14:textId="77777777" w:rsidR="003F32FA" w:rsidRDefault="00FE276A">
            <w:pPr>
              <w:pStyle w:val="TableContents"/>
              <w:widowControl w:val="0"/>
              <w:numPr>
                <w:ilvl w:val="0"/>
                <w:numId w:val="3"/>
              </w:numPr>
              <w:jc w:val="center"/>
              <w:rPr>
                <w:b/>
                <w:bCs/>
                <w:color w:val="000000"/>
                <w:lang w:val="en-US"/>
              </w:rPr>
            </w:pPr>
            <w:r>
              <w:rPr>
                <w:b/>
                <w:bCs/>
                <w:color w:val="000000"/>
                <w:lang w:val="en-US"/>
              </w:rPr>
              <w:t>Item</w:t>
            </w:r>
          </w:p>
        </w:tc>
        <w:tc>
          <w:tcPr>
            <w:tcW w:w="1454" w:type="dxa"/>
            <w:tcBorders>
              <w:top w:val="single" w:sz="8" w:space="0" w:color="000000"/>
              <w:left w:val="single" w:sz="8" w:space="0" w:color="000000"/>
              <w:bottom w:val="single" w:sz="8" w:space="0" w:color="000000"/>
            </w:tcBorders>
          </w:tcPr>
          <w:p w14:paraId="767EC464" w14:textId="77777777" w:rsidR="003F32FA" w:rsidRDefault="00FE276A">
            <w:pPr>
              <w:pStyle w:val="TableContents"/>
              <w:widowControl w:val="0"/>
              <w:numPr>
                <w:ilvl w:val="0"/>
                <w:numId w:val="3"/>
              </w:numPr>
              <w:jc w:val="center"/>
              <w:rPr>
                <w:b/>
                <w:bCs/>
                <w:color w:val="000000"/>
                <w:lang w:val="en-US"/>
              </w:rPr>
            </w:pPr>
            <w:r>
              <w:rPr>
                <w:b/>
                <w:bCs/>
                <w:color w:val="000000"/>
                <w:lang w:val="en-US"/>
              </w:rPr>
              <w:t>Yes</w:t>
            </w:r>
          </w:p>
        </w:tc>
        <w:tc>
          <w:tcPr>
            <w:tcW w:w="1324" w:type="dxa"/>
            <w:tcBorders>
              <w:top w:val="single" w:sz="8" w:space="0" w:color="000000"/>
              <w:left w:val="single" w:sz="8" w:space="0" w:color="000000"/>
              <w:bottom w:val="single" w:sz="8" w:space="0" w:color="000000"/>
            </w:tcBorders>
          </w:tcPr>
          <w:p w14:paraId="784117F3" w14:textId="77777777" w:rsidR="003F32FA" w:rsidRDefault="00FE276A">
            <w:pPr>
              <w:pStyle w:val="TableContents"/>
              <w:widowControl w:val="0"/>
              <w:numPr>
                <w:ilvl w:val="0"/>
                <w:numId w:val="3"/>
              </w:numPr>
              <w:jc w:val="center"/>
              <w:rPr>
                <w:b/>
                <w:bCs/>
                <w:color w:val="000000"/>
                <w:lang w:val="en-US"/>
              </w:rPr>
            </w:pPr>
            <w:r>
              <w:rPr>
                <w:b/>
                <w:bCs/>
                <w:color w:val="000000"/>
                <w:lang w:val="en-US"/>
              </w:rPr>
              <w:t>No</w:t>
            </w:r>
          </w:p>
        </w:tc>
        <w:tc>
          <w:tcPr>
            <w:tcW w:w="1226" w:type="dxa"/>
            <w:tcBorders>
              <w:top w:val="single" w:sz="8" w:space="0" w:color="000000"/>
              <w:left w:val="single" w:sz="8" w:space="0" w:color="000000"/>
              <w:bottom w:val="single" w:sz="8" w:space="0" w:color="000000"/>
              <w:right w:val="single" w:sz="8" w:space="0" w:color="000000"/>
            </w:tcBorders>
          </w:tcPr>
          <w:p w14:paraId="7440CD92" w14:textId="77777777" w:rsidR="003F32FA" w:rsidRDefault="00FE276A">
            <w:pPr>
              <w:pStyle w:val="TableContents"/>
              <w:widowControl w:val="0"/>
              <w:numPr>
                <w:ilvl w:val="0"/>
                <w:numId w:val="3"/>
              </w:numPr>
              <w:jc w:val="center"/>
              <w:rPr>
                <w:b/>
                <w:bCs/>
                <w:color w:val="000000"/>
                <w:lang w:val="en-US"/>
              </w:rPr>
            </w:pPr>
            <w:r>
              <w:rPr>
                <w:b/>
                <w:bCs/>
                <w:color w:val="000000"/>
                <w:lang w:val="en-US"/>
              </w:rPr>
              <w:t>NA / Unknown</w:t>
            </w:r>
          </w:p>
        </w:tc>
      </w:tr>
      <w:tr w:rsidR="003F32FA" w14:paraId="10954EBE" w14:textId="77777777">
        <w:tc>
          <w:tcPr>
            <w:tcW w:w="10187" w:type="dxa"/>
            <w:gridSpan w:val="5"/>
            <w:tcBorders>
              <w:top w:val="single" w:sz="8" w:space="0" w:color="000000"/>
              <w:left w:val="single" w:sz="8" w:space="0" w:color="000000"/>
              <w:bottom w:val="single" w:sz="8" w:space="0" w:color="000000"/>
              <w:right w:val="single" w:sz="8" w:space="0" w:color="000000"/>
            </w:tcBorders>
            <w:shd w:val="clear" w:color="auto" w:fill="E5E5E5"/>
            <w:vAlign w:val="center"/>
          </w:tcPr>
          <w:p w14:paraId="31F7F596" w14:textId="77777777" w:rsidR="003F32FA" w:rsidRDefault="00FE276A">
            <w:pPr>
              <w:pStyle w:val="TableContents"/>
              <w:widowControl w:val="0"/>
              <w:numPr>
                <w:ilvl w:val="0"/>
                <w:numId w:val="3"/>
              </w:numPr>
              <w:jc w:val="center"/>
              <w:rPr>
                <w:color w:val="000000"/>
                <w:lang w:val="en-US"/>
              </w:rPr>
            </w:pPr>
            <w:r>
              <w:rPr>
                <w:color w:val="000000"/>
                <w:lang w:val="en-US"/>
              </w:rPr>
              <w:t>Herb</w:t>
            </w:r>
          </w:p>
        </w:tc>
      </w:tr>
      <w:tr w:rsidR="003F32FA" w14:paraId="61C476F5" w14:textId="77777777">
        <w:trPr>
          <w:trHeight w:val="864"/>
        </w:trPr>
        <w:tc>
          <w:tcPr>
            <w:tcW w:w="898" w:type="dxa"/>
            <w:tcBorders>
              <w:left w:val="single" w:sz="4" w:space="0" w:color="000000"/>
              <w:bottom w:val="single" w:sz="4" w:space="0" w:color="000000"/>
            </w:tcBorders>
            <w:vAlign w:val="center"/>
          </w:tcPr>
          <w:p w14:paraId="4AFA7AEE" w14:textId="77777777" w:rsidR="003F32FA" w:rsidRDefault="00FE276A">
            <w:pPr>
              <w:pStyle w:val="TableContents"/>
              <w:widowControl w:val="0"/>
              <w:numPr>
                <w:ilvl w:val="0"/>
                <w:numId w:val="3"/>
              </w:numPr>
              <w:jc w:val="center"/>
              <w:rPr>
                <w:color w:val="000000"/>
                <w:lang w:val="en-US"/>
              </w:rPr>
            </w:pPr>
            <w:r>
              <w:rPr>
                <w:color w:val="000000"/>
                <w:lang w:val="en-US"/>
              </w:rPr>
              <w:t>H1</w:t>
            </w:r>
          </w:p>
        </w:tc>
        <w:tc>
          <w:tcPr>
            <w:tcW w:w="5285" w:type="dxa"/>
            <w:tcBorders>
              <w:left w:val="single" w:sz="4" w:space="0" w:color="000000"/>
              <w:bottom w:val="single" w:sz="4" w:space="0" w:color="000000"/>
              <w:right w:val="single" w:sz="4" w:space="0" w:color="000000"/>
            </w:tcBorders>
            <w:vAlign w:val="center"/>
          </w:tcPr>
          <w:p w14:paraId="064AE73D" w14:textId="77777777" w:rsidR="003F32FA" w:rsidRDefault="00FE276A">
            <w:pPr>
              <w:pStyle w:val="TableContents"/>
              <w:widowControl w:val="0"/>
              <w:numPr>
                <w:ilvl w:val="0"/>
                <w:numId w:val="3"/>
              </w:numPr>
              <w:rPr>
                <w:color w:val="000000"/>
                <w:lang w:val="en-US"/>
              </w:rPr>
            </w:pPr>
            <w:r>
              <w:rPr>
                <w:color w:val="000000"/>
                <w:lang w:val="en-US"/>
              </w:rPr>
              <w:t>The case concerns 3 herbs or more or the patient takes more than 3 drugs</w:t>
            </w:r>
          </w:p>
        </w:tc>
        <w:tc>
          <w:tcPr>
            <w:tcW w:w="1454" w:type="dxa"/>
            <w:tcBorders>
              <w:left w:val="single" w:sz="4" w:space="0" w:color="000000"/>
              <w:bottom w:val="single" w:sz="4" w:space="0" w:color="000000"/>
            </w:tcBorders>
            <w:vAlign w:val="center"/>
          </w:tcPr>
          <w:p w14:paraId="0295BC6C" w14:textId="77777777" w:rsidR="003F32FA" w:rsidRDefault="00FE276A">
            <w:pPr>
              <w:pStyle w:val="TableContents"/>
              <w:widowControl w:val="0"/>
              <w:numPr>
                <w:ilvl w:val="0"/>
                <w:numId w:val="3"/>
              </w:numPr>
              <w:jc w:val="center"/>
              <w:rPr>
                <w:color w:val="000000"/>
                <w:lang w:val="en-US"/>
              </w:rPr>
            </w:pPr>
            <w:r>
              <w:rPr>
                <w:color w:val="000000"/>
                <w:lang w:val="en-US"/>
              </w:rPr>
              <w:t>The study cannot be interpreted</w:t>
            </w:r>
          </w:p>
        </w:tc>
        <w:tc>
          <w:tcPr>
            <w:tcW w:w="1324" w:type="dxa"/>
            <w:tcBorders>
              <w:left w:val="single" w:sz="4" w:space="0" w:color="000000"/>
              <w:bottom w:val="single" w:sz="4" w:space="0" w:color="000000"/>
            </w:tcBorders>
            <w:vAlign w:val="center"/>
          </w:tcPr>
          <w:p w14:paraId="456A239F" w14:textId="77777777" w:rsidR="003F32FA" w:rsidRDefault="003F32FA">
            <w:pPr>
              <w:pStyle w:val="TableContents"/>
              <w:widowControl w:val="0"/>
              <w:numPr>
                <w:ilvl w:val="0"/>
                <w:numId w:val="3"/>
              </w:numPr>
              <w:jc w:val="center"/>
              <w:rPr>
                <w:color w:val="000000"/>
                <w:lang w:val="en-US"/>
              </w:rPr>
            </w:pPr>
          </w:p>
        </w:tc>
        <w:tc>
          <w:tcPr>
            <w:tcW w:w="1226" w:type="dxa"/>
            <w:tcBorders>
              <w:left w:val="single" w:sz="4" w:space="0" w:color="000000"/>
              <w:bottom w:val="single" w:sz="4" w:space="0" w:color="000000"/>
              <w:right w:val="single" w:sz="4" w:space="0" w:color="000000"/>
            </w:tcBorders>
            <w:vAlign w:val="center"/>
          </w:tcPr>
          <w:p w14:paraId="13E560EF" w14:textId="77777777" w:rsidR="003F32FA" w:rsidRDefault="003F32FA">
            <w:pPr>
              <w:pStyle w:val="TableContents"/>
              <w:widowControl w:val="0"/>
              <w:numPr>
                <w:ilvl w:val="0"/>
                <w:numId w:val="3"/>
              </w:numPr>
              <w:jc w:val="center"/>
              <w:rPr>
                <w:color w:val="000000"/>
                <w:lang w:val="en-US"/>
              </w:rPr>
            </w:pPr>
          </w:p>
        </w:tc>
      </w:tr>
      <w:tr w:rsidR="003F32FA" w14:paraId="78AF4A39" w14:textId="77777777">
        <w:trPr>
          <w:trHeight w:val="864"/>
        </w:trPr>
        <w:tc>
          <w:tcPr>
            <w:tcW w:w="898" w:type="dxa"/>
            <w:tcBorders>
              <w:left w:val="single" w:sz="4" w:space="0" w:color="000000"/>
              <w:bottom w:val="single" w:sz="4" w:space="0" w:color="000000"/>
            </w:tcBorders>
            <w:vAlign w:val="center"/>
          </w:tcPr>
          <w:p w14:paraId="49146F71" w14:textId="77777777" w:rsidR="003F32FA" w:rsidRDefault="00FE276A">
            <w:pPr>
              <w:pStyle w:val="TableContents"/>
              <w:widowControl w:val="0"/>
              <w:numPr>
                <w:ilvl w:val="0"/>
                <w:numId w:val="3"/>
              </w:numPr>
              <w:jc w:val="center"/>
              <w:rPr>
                <w:color w:val="000000"/>
                <w:lang w:val="en-US"/>
              </w:rPr>
            </w:pPr>
            <w:r>
              <w:rPr>
                <w:color w:val="000000"/>
                <w:lang w:val="en-US"/>
              </w:rPr>
              <w:t>H2</w:t>
            </w:r>
          </w:p>
        </w:tc>
        <w:tc>
          <w:tcPr>
            <w:tcW w:w="5285" w:type="dxa"/>
            <w:tcBorders>
              <w:left w:val="single" w:sz="4" w:space="0" w:color="000000"/>
              <w:bottom w:val="single" w:sz="4" w:space="0" w:color="000000"/>
              <w:right w:val="single" w:sz="4" w:space="0" w:color="000000"/>
            </w:tcBorders>
            <w:vAlign w:val="center"/>
          </w:tcPr>
          <w:p w14:paraId="3004251B" w14:textId="77777777" w:rsidR="003F32FA" w:rsidRDefault="00FE276A">
            <w:pPr>
              <w:pStyle w:val="TableContents"/>
              <w:widowControl w:val="0"/>
              <w:numPr>
                <w:ilvl w:val="0"/>
                <w:numId w:val="3"/>
              </w:numPr>
              <w:rPr>
                <w:color w:val="000000"/>
                <w:lang w:val="en-US"/>
              </w:rPr>
            </w:pPr>
            <w:r>
              <w:rPr>
                <w:color w:val="000000"/>
                <w:lang w:val="en-US"/>
              </w:rPr>
              <w:t>The name of the supplement is mentioned</w:t>
            </w:r>
          </w:p>
        </w:tc>
        <w:tc>
          <w:tcPr>
            <w:tcW w:w="1454" w:type="dxa"/>
            <w:tcBorders>
              <w:left w:val="single" w:sz="4" w:space="0" w:color="000000"/>
              <w:bottom w:val="single" w:sz="4" w:space="0" w:color="000000"/>
            </w:tcBorders>
            <w:vAlign w:val="center"/>
          </w:tcPr>
          <w:p w14:paraId="2A105B98" w14:textId="77777777" w:rsidR="003F32FA" w:rsidRDefault="00FE276A">
            <w:pPr>
              <w:pStyle w:val="TableContents"/>
              <w:widowControl w:val="0"/>
              <w:numPr>
                <w:ilvl w:val="0"/>
                <w:numId w:val="3"/>
              </w:numPr>
              <w:jc w:val="center"/>
              <w:rPr>
                <w:color w:val="000000"/>
                <w:lang w:val="en-US"/>
              </w:rPr>
            </w:pPr>
            <w:r>
              <w:rPr>
                <w:color w:val="000000"/>
                <w:lang w:val="en-US"/>
              </w:rPr>
              <w:t>+2</w:t>
            </w:r>
          </w:p>
        </w:tc>
        <w:tc>
          <w:tcPr>
            <w:tcW w:w="1324" w:type="dxa"/>
            <w:tcBorders>
              <w:left w:val="single" w:sz="4" w:space="0" w:color="000000"/>
              <w:bottom w:val="single" w:sz="4" w:space="0" w:color="000000"/>
            </w:tcBorders>
            <w:vAlign w:val="center"/>
          </w:tcPr>
          <w:p w14:paraId="5096A771" w14:textId="77777777" w:rsidR="003F32FA" w:rsidRDefault="00FE276A">
            <w:pPr>
              <w:pStyle w:val="TableContents"/>
              <w:widowControl w:val="0"/>
              <w:numPr>
                <w:ilvl w:val="0"/>
                <w:numId w:val="3"/>
              </w:numPr>
              <w:jc w:val="center"/>
              <w:rPr>
                <w:color w:val="000000"/>
                <w:lang w:val="en-US"/>
              </w:rPr>
            </w:pPr>
            <w:r>
              <w:rPr>
                <w:color w:val="000000"/>
                <w:lang w:val="en-US"/>
              </w:rPr>
              <w:t>0</w:t>
            </w:r>
          </w:p>
        </w:tc>
        <w:tc>
          <w:tcPr>
            <w:tcW w:w="1226" w:type="dxa"/>
            <w:tcBorders>
              <w:left w:val="single" w:sz="4" w:space="0" w:color="000000"/>
              <w:bottom w:val="single" w:sz="4" w:space="0" w:color="000000"/>
              <w:right w:val="single" w:sz="4" w:space="0" w:color="000000"/>
            </w:tcBorders>
            <w:vAlign w:val="center"/>
          </w:tcPr>
          <w:p w14:paraId="3EA26FFE" w14:textId="77777777" w:rsidR="003F32FA" w:rsidRDefault="00FE276A">
            <w:pPr>
              <w:pStyle w:val="TableContents"/>
              <w:widowControl w:val="0"/>
              <w:numPr>
                <w:ilvl w:val="0"/>
                <w:numId w:val="3"/>
              </w:numPr>
              <w:jc w:val="center"/>
              <w:rPr>
                <w:color w:val="000000"/>
                <w:lang w:val="en-US"/>
              </w:rPr>
            </w:pPr>
            <w:r>
              <w:rPr>
                <w:color w:val="000000"/>
                <w:lang w:val="en-US"/>
              </w:rPr>
              <w:t>/</w:t>
            </w:r>
          </w:p>
        </w:tc>
      </w:tr>
      <w:tr w:rsidR="003F32FA" w14:paraId="63378AF9" w14:textId="77777777">
        <w:trPr>
          <w:trHeight w:val="864"/>
        </w:trPr>
        <w:tc>
          <w:tcPr>
            <w:tcW w:w="898" w:type="dxa"/>
            <w:tcBorders>
              <w:left w:val="single" w:sz="4" w:space="0" w:color="000000"/>
              <w:bottom w:val="single" w:sz="4" w:space="0" w:color="000000"/>
            </w:tcBorders>
            <w:vAlign w:val="center"/>
          </w:tcPr>
          <w:p w14:paraId="77BF5C92" w14:textId="77777777" w:rsidR="003F32FA" w:rsidRDefault="00FE276A">
            <w:pPr>
              <w:pStyle w:val="TableContents"/>
              <w:widowControl w:val="0"/>
              <w:numPr>
                <w:ilvl w:val="0"/>
                <w:numId w:val="3"/>
              </w:numPr>
              <w:jc w:val="center"/>
              <w:rPr>
                <w:color w:val="000000"/>
                <w:lang w:val="en-US"/>
              </w:rPr>
            </w:pPr>
            <w:r>
              <w:rPr>
                <w:color w:val="000000"/>
                <w:lang w:val="en-US"/>
              </w:rPr>
              <w:t>H3</w:t>
            </w:r>
          </w:p>
        </w:tc>
        <w:tc>
          <w:tcPr>
            <w:tcW w:w="5285" w:type="dxa"/>
            <w:tcBorders>
              <w:left w:val="single" w:sz="4" w:space="0" w:color="000000"/>
              <w:bottom w:val="single" w:sz="4" w:space="0" w:color="000000"/>
              <w:right w:val="single" w:sz="4" w:space="0" w:color="000000"/>
            </w:tcBorders>
            <w:vAlign w:val="center"/>
          </w:tcPr>
          <w:p w14:paraId="034F5497" w14:textId="77777777" w:rsidR="003F32FA" w:rsidRDefault="00FE276A">
            <w:pPr>
              <w:pStyle w:val="TableContents"/>
              <w:widowControl w:val="0"/>
              <w:numPr>
                <w:ilvl w:val="0"/>
                <w:numId w:val="3"/>
              </w:numPr>
              <w:rPr>
                <w:lang w:val="en-US"/>
              </w:rPr>
            </w:pPr>
            <w:r>
              <w:rPr>
                <w:lang w:val="en-US"/>
              </w:rPr>
              <w:t>The study concerns a single molecule</w:t>
            </w:r>
          </w:p>
        </w:tc>
        <w:tc>
          <w:tcPr>
            <w:tcW w:w="1454" w:type="dxa"/>
            <w:tcBorders>
              <w:left w:val="single" w:sz="4" w:space="0" w:color="000000"/>
              <w:bottom w:val="single" w:sz="4" w:space="0" w:color="000000"/>
            </w:tcBorders>
            <w:vAlign w:val="center"/>
          </w:tcPr>
          <w:p w14:paraId="156CC899" w14:textId="77777777" w:rsidR="003F32FA" w:rsidRDefault="00FE276A">
            <w:pPr>
              <w:pStyle w:val="TableContents"/>
              <w:widowControl w:val="0"/>
              <w:numPr>
                <w:ilvl w:val="0"/>
                <w:numId w:val="3"/>
              </w:numPr>
              <w:jc w:val="center"/>
              <w:rPr>
                <w:color w:val="000000"/>
                <w:lang w:val="en-US"/>
              </w:rPr>
            </w:pPr>
            <w:r>
              <w:rPr>
                <w:color w:val="000000"/>
                <w:lang w:val="en-US"/>
              </w:rPr>
              <w:t>+1</w:t>
            </w:r>
          </w:p>
        </w:tc>
        <w:tc>
          <w:tcPr>
            <w:tcW w:w="1324" w:type="dxa"/>
            <w:tcBorders>
              <w:left w:val="single" w:sz="4" w:space="0" w:color="000000"/>
              <w:bottom w:val="single" w:sz="4" w:space="0" w:color="000000"/>
            </w:tcBorders>
            <w:vAlign w:val="center"/>
          </w:tcPr>
          <w:p w14:paraId="095861B7" w14:textId="77777777" w:rsidR="003F32FA" w:rsidRDefault="00FE276A">
            <w:pPr>
              <w:pStyle w:val="TableContents"/>
              <w:widowControl w:val="0"/>
              <w:numPr>
                <w:ilvl w:val="0"/>
                <w:numId w:val="3"/>
              </w:numPr>
              <w:jc w:val="center"/>
              <w:rPr>
                <w:color w:val="000000"/>
                <w:lang w:val="en-US"/>
              </w:rPr>
            </w:pPr>
            <w:r>
              <w:rPr>
                <w:color w:val="000000"/>
                <w:lang w:val="en-US"/>
              </w:rPr>
              <w:t>0</w:t>
            </w:r>
          </w:p>
        </w:tc>
        <w:tc>
          <w:tcPr>
            <w:tcW w:w="1226" w:type="dxa"/>
            <w:tcBorders>
              <w:left w:val="single" w:sz="4" w:space="0" w:color="000000"/>
              <w:bottom w:val="single" w:sz="4" w:space="0" w:color="000000"/>
              <w:right w:val="single" w:sz="4" w:space="0" w:color="000000"/>
            </w:tcBorders>
            <w:vAlign w:val="center"/>
          </w:tcPr>
          <w:p w14:paraId="1EA96294" w14:textId="77777777" w:rsidR="003F32FA" w:rsidRDefault="00FE276A">
            <w:pPr>
              <w:pStyle w:val="TableContents"/>
              <w:widowControl w:val="0"/>
              <w:numPr>
                <w:ilvl w:val="0"/>
                <w:numId w:val="3"/>
              </w:numPr>
              <w:jc w:val="center"/>
              <w:rPr>
                <w:color w:val="000000"/>
                <w:lang w:val="en-US"/>
              </w:rPr>
            </w:pPr>
            <w:r>
              <w:rPr>
                <w:color w:val="000000"/>
                <w:lang w:val="en-US"/>
              </w:rPr>
              <w:t>/</w:t>
            </w:r>
          </w:p>
        </w:tc>
      </w:tr>
      <w:tr w:rsidR="003F32FA" w14:paraId="569C11BC" w14:textId="77777777">
        <w:trPr>
          <w:trHeight w:val="864"/>
        </w:trPr>
        <w:tc>
          <w:tcPr>
            <w:tcW w:w="898" w:type="dxa"/>
            <w:tcBorders>
              <w:left w:val="single" w:sz="4" w:space="0" w:color="000000"/>
              <w:bottom w:val="single" w:sz="4" w:space="0" w:color="000000"/>
            </w:tcBorders>
            <w:vAlign w:val="center"/>
          </w:tcPr>
          <w:p w14:paraId="64DB7009" w14:textId="77777777" w:rsidR="003F32FA" w:rsidRDefault="00FE276A">
            <w:pPr>
              <w:pStyle w:val="TableContents"/>
              <w:widowControl w:val="0"/>
              <w:numPr>
                <w:ilvl w:val="0"/>
                <w:numId w:val="3"/>
              </w:numPr>
              <w:jc w:val="center"/>
              <w:rPr>
                <w:color w:val="000000"/>
                <w:lang w:val="en-US"/>
              </w:rPr>
            </w:pPr>
            <w:r>
              <w:rPr>
                <w:color w:val="000000"/>
                <w:lang w:val="en-US"/>
              </w:rPr>
              <w:t>H4</w:t>
            </w:r>
          </w:p>
        </w:tc>
        <w:tc>
          <w:tcPr>
            <w:tcW w:w="5285" w:type="dxa"/>
            <w:tcBorders>
              <w:left w:val="single" w:sz="4" w:space="0" w:color="000000"/>
              <w:bottom w:val="single" w:sz="4" w:space="0" w:color="000000"/>
              <w:right w:val="single" w:sz="4" w:space="0" w:color="000000"/>
            </w:tcBorders>
            <w:vAlign w:val="center"/>
          </w:tcPr>
          <w:p w14:paraId="5165F398" w14:textId="77777777" w:rsidR="003F32FA" w:rsidRDefault="00FE276A">
            <w:pPr>
              <w:pStyle w:val="TableContents"/>
              <w:widowControl w:val="0"/>
              <w:numPr>
                <w:ilvl w:val="0"/>
                <w:numId w:val="3"/>
              </w:numPr>
              <w:rPr>
                <w:color w:val="000000"/>
                <w:lang w:val="en-US"/>
              </w:rPr>
            </w:pPr>
            <w:r>
              <w:rPr>
                <w:color w:val="000000"/>
                <w:lang w:val="en-US"/>
              </w:rPr>
              <w:t>If the name of the complement is not mentioned: the latin name of the herb is mentioned</w:t>
            </w:r>
          </w:p>
        </w:tc>
        <w:tc>
          <w:tcPr>
            <w:tcW w:w="1454" w:type="dxa"/>
            <w:tcBorders>
              <w:left w:val="single" w:sz="4" w:space="0" w:color="000000"/>
              <w:bottom w:val="single" w:sz="4" w:space="0" w:color="000000"/>
            </w:tcBorders>
            <w:vAlign w:val="center"/>
          </w:tcPr>
          <w:p w14:paraId="4F3EDE64" w14:textId="77777777" w:rsidR="003F32FA" w:rsidRDefault="00FE276A">
            <w:pPr>
              <w:pStyle w:val="TableContents"/>
              <w:widowControl w:val="0"/>
              <w:numPr>
                <w:ilvl w:val="0"/>
                <w:numId w:val="3"/>
              </w:numPr>
              <w:jc w:val="center"/>
              <w:rPr>
                <w:color w:val="000000"/>
                <w:lang w:val="en-US"/>
              </w:rPr>
            </w:pPr>
            <w:r>
              <w:rPr>
                <w:color w:val="000000"/>
                <w:lang w:val="en-US"/>
              </w:rPr>
              <w:t>+1</w:t>
            </w:r>
          </w:p>
        </w:tc>
        <w:tc>
          <w:tcPr>
            <w:tcW w:w="1324" w:type="dxa"/>
            <w:tcBorders>
              <w:left w:val="single" w:sz="4" w:space="0" w:color="000000"/>
              <w:bottom w:val="single" w:sz="4" w:space="0" w:color="000000"/>
            </w:tcBorders>
            <w:vAlign w:val="center"/>
          </w:tcPr>
          <w:p w14:paraId="39E689CE" w14:textId="77777777" w:rsidR="003F32FA" w:rsidRDefault="00FE276A">
            <w:pPr>
              <w:pStyle w:val="TableContents"/>
              <w:widowControl w:val="0"/>
              <w:numPr>
                <w:ilvl w:val="0"/>
                <w:numId w:val="3"/>
              </w:numPr>
              <w:jc w:val="center"/>
              <w:rPr>
                <w:color w:val="000000"/>
                <w:lang w:val="en-US"/>
              </w:rPr>
            </w:pPr>
            <w:r>
              <w:rPr>
                <w:color w:val="000000"/>
                <w:lang w:val="en-US"/>
              </w:rPr>
              <w:t>-1</w:t>
            </w:r>
          </w:p>
        </w:tc>
        <w:tc>
          <w:tcPr>
            <w:tcW w:w="1226" w:type="dxa"/>
            <w:tcBorders>
              <w:left w:val="single" w:sz="4" w:space="0" w:color="000000"/>
              <w:bottom w:val="single" w:sz="4" w:space="0" w:color="000000"/>
              <w:right w:val="single" w:sz="4" w:space="0" w:color="000000"/>
            </w:tcBorders>
            <w:vAlign w:val="center"/>
          </w:tcPr>
          <w:p w14:paraId="5C4177C1" w14:textId="77777777" w:rsidR="003F32FA" w:rsidRDefault="00FE276A">
            <w:pPr>
              <w:pStyle w:val="TableContents"/>
              <w:widowControl w:val="0"/>
              <w:numPr>
                <w:ilvl w:val="0"/>
                <w:numId w:val="3"/>
              </w:numPr>
              <w:jc w:val="center"/>
              <w:rPr>
                <w:color w:val="000000"/>
                <w:lang w:val="en-US"/>
              </w:rPr>
            </w:pPr>
            <w:r>
              <w:rPr>
                <w:color w:val="000000"/>
                <w:lang w:val="en-US"/>
              </w:rPr>
              <w:t>/</w:t>
            </w:r>
          </w:p>
        </w:tc>
      </w:tr>
      <w:tr w:rsidR="003F32FA" w14:paraId="02C182AD" w14:textId="77777777">
        <w:trPr>
          <w:trHeight w:val="864"/>
        </w:trPr>
        <w:tc>
          <w:tcPr>
            <w:tcW w:w="898" w:type="dxa"/>
            <w:tcBorders>
              <w:left w:val="single" w:sz="4" w:space="0" w:color="000000"/>
              <w:bottom w:val="single" w:sz="4" w:space="0" w:color="000000"/>
            </w:tcBorders>
            <w:vAlign w:val="center"/>
          </w:tcPr>
          <w:p w14:paraId="3C614558" w14:textId="77777777" w:rsidR="003F32FA" w:rsidRDefault="00FE276A">
            <w:pPr>
              <w:pStyle w:val="TableContents"/>
              <w:widowControl w:val="0"/>
              <w:numPr>
                <w:ilvl w:val="0"/>
                <w:numId w:val="3"/>
              </w:numPr>
              <w:jc w:val="center"/>
              <w:rPr>
                <w:color w:val="000000"/>
                <w:lang w:val="en-US"/>
              </w:rPr>
            </w:pPr>
            <w:r>
              <w:rPr>
                <w:color w:val="000000"/>
                <w:lang w:val="en-US"/>
              </w:rPr>
              <w:t>H5</w:t>
            </w:r>
          </w:p>
        </w:tc>
        <w:tc>
          <w:tcPr>
            <w:tcW w:w="5285" w:type="dxa"/>
            <w:tcBorders>
              <w:left w:val="single" w:sz="4" w:space="0" w:color="000000"/>
              <w:bottom w:val="single" w:sz="4" w:space="0" w:color="000000"/>
              <w:right w:val="single" w:sz="4" w:space="0" w:color="000000"/>
            </w:tcBorders>
            <w:vAlign w:val="center"/>
          </w:tcPr>
          <w:p w14:paraId="7AAE17F5" w14:textId="77777777" w:rsidR="003F32FA" w:rsidRDefault="00FE276A">
            <w:pPr>
              <w:pStyle w:val="TableContents"/>
              <w:widowControl w:val="0"/>
              <w:numPr>
                <w:ilvl w:val="0"/>
                <w:numId w:val="3"/>
              </w:numPr>
              <w:rPr>
                <w:color w:val="000000"/>
                <w:lang w:val="en-US"/>
              </w:rPr>
            </w:pPr>
            <w:r>
              <w:rPr>
                <w:color w:val="000000"/>
                <w:lang w:val="en-US"/>
              </w:rPr>
              <w:t>If the name of the complement is not mentioned: the part of the herb used is mentioned</w:t>
            </w:r>
          </w:p>
        </w:tc>
        <w:tc>
          <w:tcPr>
            <w:tcW w:w="1454" w:type="dxa"/>
            <w:tcBorders>
              <w:left w:val="single" w:sz="4" w:space="0" w:color="000000"/>
              <w:bottom w:val="single" w:sz="4" w:space="0" w:color="000000"/>
            </w:tcBorders>
            <w:vAlign w:val="center"/>
          </w:tcPr>
          <w:p w14:paraId="03DA0DCA" w14:textId="77777777" w:rsidR="003F32FA" w:rsidRDefault="00FE276A">
            <w:pPr>
              <w:pStyle w:val="TableContents"/>
              <w:widowControl w:val="0"/>
              <w:numPr>
                <w:ilvl w:val="0"/>
                <w:numId w:val="3"/>
              </w:numPr>
              <w:jc w:val="center"/>
              <w:rPr>
                <w:color w:val="000000"/>
                <w:lang w:val="en-US"/>
              </w:rPr>
            </w:pPr>
            <w:r>
              <w:rPr>
                <w:color w:val="000000"/>
                <w:lang w:val="en-US"/>
              </w:rPr>
              <w:t>+1</w:t>
            </w:r>
          </w:p>
        </w:tc>
        <w:tc>
          <w:tcPr>
            <w:tcW w:w="1324" w:type="dxa"/>
            <w:tcBorders>
              <w:left w:val="single" w:sz="4" w:space="0" w:color="000000"/>
              <w:bottom w:val="single" w:sz="4" w:space="0" w:color="000000"/>
            </w:tcBorders>
            <w:vAlign w:val="center"/>
          </w:tcPr>
          <w:p w14:paraId="5F4FB48E" w14:textId="77777777" w:rsidR="003F32FA" w:rsidRDefault="00FE276A">
            <w:pPr>
              <w:pStyle w:val="TableContents"/>
              <w:widowControl w:val="0"/>
              <w:numPr>
                <w:ilvl w:val="0"/>
                <w:numId w:val="3"/>
              </w:numPr>
              <w:jc w:val="center"/>
              <w:rPr>
                <w:color w:val="000000"/>
                <w:lang w:val="en-US"/>
              </w:rPr>
            </w:pPr>
            <w:r>
              <w:rPr>
                <w:color w:val="000000"/>
                <w:lang w:val="en-US"/>
              </w:rPr>
              <w:t>-1</w:t>
            </w:r>
          </w:p>
        </w:tc>
        <w:tc>
          <w:tcPr>
            <w:tcW w:w="1226" w:type="dxa"/>
            <w:tcBorders>
              <w:left w:val="single" w:sz="4" w:space="0" w:color="000000"/>
              <w:bottom w:val="single" w:sz="4" w:space="0" w:color="000000"/>
              <w:right w:val="single" w:sz="4" w:space="0" w:color="000000"/>
            </w:tcBorders>
            <w:vAlign w:val="center"/>
          </w:tcPr>
          <w:p w14:paraId="0FCE91F1" w14:textId="77777777" w:rsidR="003F32FA" w:rsidRDefault="00FE276A">
            <w:pPr>
              <w:pStyle w:val="TableContents"/>
              <w:widowControl w:val="0"/>
              <w:numPr>
                <w:ilvl w:val="0"/>
                <w:numId w:val="3"/>
              </w:numPr>
              <w:jc w:val="center"/>
              <w:rPr>
                <w:color w:val="000000"/>
                <w:lang w:val="en-US"/>
              </w:rPr>
            </w:pPr>
            <w:r>
              <w:rPr>
                <w:color w:val="000000"/>
                <w:lang w:val="en-US"/>
              </w:rPr>
              <w:t>/</w:t>
            </w:r>
          </w:p>
        </w:tc>
      </w:tr>
      <w:tr w:rsidR="003F32FA" w14:paraId="784BBEC0" w14:textId="77777777">
        <w:trPr>
          <w:trHeight w:val="864"/>
        </w:trPr>
        <w:tc>
          <w:tcPr>
            <w:tcW w:w="898" w:type="dxa"/>
            <w:tcBorders>
              <w:left w:val="single" w:sz="4" w:space="0" w:color="000000"/>
              <w:bottom w:val="single" w:sz="4" w:space="0" w:color="000000"/>
            </w:tcBorders>
            <w:vAlign w:val="center"/>
          </w:tcPr>
          <w:p w14:paraId="54BEDC32" w14:textId="77777777" w:rsidR="003F32FA" w:rsidRDefault="00FE276A">
            <w:pPr>
              <w:pStyle w:val="TableContents"/>
              <w:widowControl w:val="0"/>
              <w:numPr>
                <w:ilvl w:val="0"/>
                <w:numId w:val="3"/>
              </w:numPr>
              <w:jc w:val="center"/>
              <w:rPr>
                <w:color w:val="000000"/>
                <w:lang w:val="en-US"/>
              </w:rPr>
            </w:pPr>
            <w:r>
              <w:rPr>
                <w:color w:val="000000"/>
                <w:lang w:val="en-US"/>
              </w:rPr>
              <w:t>H6</w:t>
            </w:r>
          </w:p>
        </w:tc>
        <w:tc>
          <w:tcPr>
            <w:tcW w:w="5285" w:type="dxa"/>
            <w:tcBorders>
              <w:left w:val="single" w:sz="4" w:space="0" w:color="000000"/>
              <w:bottom w:val="single" w:sz="4" w:space="0" w:color="000000"/>
              <w:right w:val="single" w:sz="4" w:space="0" w:color="000000"/>
            </w:tcBorders>
            <w:vAlign w:val="center"/>
          </w:tcPr>
          <w:p w14:paraId="39125098" w14:textId="77777777" w:rsidR="003F32FA" w:rsidRDefault="00FE276A">
            <w:pPr>
              <w:pStyle w:val="TableContents"/>
              <w:widowControl w:val="0"/>
              <w:numPr>
                <w:ilvl w:val="0"/>
                <w:numId w:val="3"/>
              </w:numPr>
              <w:rPr>
                <w:color w:val="000000"/>
                <w:lang w:val="en-US"/>
              </w:rPr>
            </w:pPr>
            <w:r>
              <w:rPr>
                <w:color w:val="000000"/>
                <w:lang w:val="en-US"/>
              </w:rPr>
              <w:t>If the name of the complement is not mentioned: the extraction solution is mentioned</w:t>
            </w:r>
          </w:p>
        </w:tc>
        <w:tc>
          <w:tcPr>
            <w:tcW w:w="1454" w:type="dxa"/>
            <w:tcBorders>
              <w:left w:val="single" w:sz="4" w:space="0" w:color="000000"/>
              <w:bottom w:val="single" w:sz="4" w:space="0" w:color="000000"/>
            </w:tcBorders>
            <w:vAlign w:val="center"/>
          </w:tcPr>
          <w:p w14:paraId="0EAAAD51" w14:textId="77777777" w:rsidR="003F32FA" w:rsidRDefault="00FE276A">
            <w:pPr>
              <w:pStyle w:val="TableContents"/>
              <w:widowControl w:val="0"/>
              <w:numPr>
                <w:ilvl w:val="0"/>
                <w:numId w:val="3"/>
              </w:numPr>
              <w:jc w:val="center"/>
              <w:rPr>
                <w:color w:val="000000"/>
                <w:lang w:val="en-US"/>
              </w:rPr>
            </w:pPr>
            <w:r>
              <w:rPr>
                <w:color w:val="000000"/>
                <w:lang w:val="en-US"/>
              </w:rPr>
              <w:t>+1</w:t>
            </w:r>
          </w:p>
        </w:tc>
        <w:tc>
          <w:tcPr>
            <w:tcW w:w="1324" w:type="dxa"/>
            <w:tcBorders>
              <w:left w:val="single" w:sz="4" w:space="0" w:color="000000"/>
              <w:bottom w:val="single" w:sz="4" w:space="0" w:color="000000"/>
            </w:tcBorders>
            <w:vAlign w:val="center"/>
          </w:tcPr>
          <w:p w14:paraId="44C7A496" w14:textId="77777777" w:rsidR="003F32FA" w:rsidRDefault="00FE276A">
            <w:pPr>
              <w:pStyle w:val="TableContents"/>
              <w:widowControl w:val="0"/>
              <w:numPr>
                <w:ilvl w:val="0"/>
                <w:numId w:val="3"/>
              </w:numPr>
              <w:jc w:val="center"/>
              <w:rPr>
                <w:color w:val="000000"/>
                <w:lang w:val="en-US"/>
              </w:rPr>
            </w:pPr>
            <w:r>
              <w:rPr>
                <w:color w:val="000000"/>
                <w:lang w:val="en-US"/>
              </w:rPr>
              <w:t>-1</w:t>
            </w:r>
          </w:p>
        </w:tc>
        <w:tc>
          <w:tcPr>
            <w:tcW w:w="1226" w:type="dxa"/>
            <w:tcBorders>
              <w:left w:val="single" w:sz="4" w:space="0" w:color="000000"/>
              <w:bottom w:val="single" w:sz="4" w:space="0" w:color="000000"/>
              <w:right w:val="single" w:sz="4" w:space="0" w:color="000000"/>
            </w:tcBorders>
            <w:vAlign w:val="center"/>
          </w:tcPr>
          <w:p w14:paraId="3A01F61E" w14:textId="77777777" w:rsidR="003F32FA" w:rsidRDefault="00FE276A">
            <w:pPr>
              <w:pStyle w:val="TableContents"/>
              <w:widowControl w:val="0"/>
              <w:numPr>
                <w:ilvl w:val="0"/>
                <w:numId w:val="3"/>
              </w:numPr>
              <w:jc w:val="center"/>
              <w:rPr>
                <w:color w:val="000000"/>
                <w:lang w:val="en-US"/>
              </w:rPr>
            </w:pPr>
            <w:r>
              <w:rPr>
                <w:color w:val="000000"/>
                <w:lang w:val="en-US"/>
              </w:rPr>
              <w:t>/</w:t>
            </w:r>
          </w:p>
        </w:tc>
      </w:tr>
      <w:tr w:rsidR="003F32FA" w14:paraId="4EA1D2A5" w14:textId="77777777">
        <w:trPr>
          <w:trHeight w:val="410"/>
        </w:trPr>
        <w:tc>
          <w:tcPr>
            <w:tcW w:w="10187" w:type="dxa"/>
            <w:gridSpan w:val="5"/>
            <w:tcBorders>
              <w:left w:val="single" w:sz="4" w:space="0" w:color="000000"/>
              <w:bottom w:val="single" w:sz="4" w:space="0" w:color="000000"/>
              <w:right w:val="single" w:sz="4" w:space="0" w:color="000000"/>
            </w:tcBorders>
            <w:shd w:val="clear" w:color="auto" w:fill="E5E5E5"/>
            <w:vAlign w:val="center"/>
          </w:tcPr>
          <w:p w14:paraId="0CE1D47F" w14:textId="77777777" w:rsidR="003F32FA" w:rsidRDefault="00FE276A">
            <w:pPr>
              <w:pStyle w:val="TableContents"/>
              <w:widowControl w:val="0"/>
              <w:numPr>
                <w:ilvl w:val="0"/>
                <w:numId w:val="3"/>
              </w:numPr>
              <w:jc w:val="center"/>
              <w:rPr>
                <w:color w:val="000000"/>
                <w:lang w:val="en-US"/>
              </w:rPr>
            </w:pPr>
            <w:r>
              <w:rPr>
                <w:color w:val="000000"/>
                <w:lang w:val="en-US"/>
              </w:rPr>
              <w:t>Mechanism</w:t>
            </w:r>
          </w:p>
        </w:tc>
      </w:tr>
      <w:tr w:rsidR="003F32FA" w14:paraId="6902C9BD" w14:textId="77777777">
        <w:trPr>
          <w:trHeight w:val="864"/>
        </w:trPr>
        <w:tc>
          <w:tcPr>
            <w:tcW w:w="898" w:type="dxa"/>
            <w:tcBorders>
              <w:left w:val="single" w:sz="4" w:space="0" w:color="000000"/>
              <w:bottom w:val="single" w:sz="4" w:space="0" w:color="000000"/>
            </w:tcBorders>
            <w:vAlign w:val="center"/>
          </w:tcPr>
          <w:p w14:paraId="311ADADC" w14:textId="77777777" w:rsidR="003F32FA" w:rsidRDefault="00FE276A">
            <w:pPr>
              <w:pStyle w:val="TableContents"/>
              <w:widowControl w:val="0"/>
              <w:numPr>
                <w:ilvl w:val="0"/>
                <w:numId w:val="3"/>
              </w:numPr>
              <w:jc w:val="center"/>
              <w:rPr>
                <w:color w:val="000000"/>
                <w:lang w:val="en-US"/>
              </w:rPr>
            </w:pPr>
            <w:r>
              <w:rPr>
                <w:color w:val="000000"/>
                <w:lang w:val="en-US"/>
              </w:rPr>
              <w:t>M1</w:t>
            </w:r>
          </w:p>
        </w:tc>
        <w:tc>
          <w:tcPr>
            <w:tcW w:w="5285" w:type="dxa"/>
            <w:tcBorders>
              <w:left w:val="single" w:sz="4" w:space="0" w:color="000000"/>
              <w:bottom w:val="single" w:sz="4" w:space="0" w:color="000000"/>
              <w:right w:val="single" w:sz="4" w:space="0" w:color="000000"/>
            </w:tcBorders>
            <w:vAlign w:val="center"/>
          </w:tcPr>
          <w:p w14:paraId="6E4AF85F" w14:textId="77777777" w:rsidR="003F32FA" w:rsidRDefault="00FE276A">
            <w:pPr>
              <w:pStyle w:val="TableContents"/>
              <w:widowControl w:val="0"/>
              <w:numPr>
                <w:ilvl w:val="0"/>
                <w:numId w:val="3"/>
              </w:numPr>
              <w:rPr>
                <w:lang w:val="en-US"/>
              </w:rPr>
            </w:pPr>
            <w:r>
              <w:rPr>
                <w:lang w:val="en-US"/>
              </w:rPr>
              <w:t>The mechanism of interaction is pharmacodynamic</w:t>
            </w:r>
          </w:p>
        </w:tc>
        <w:tc>
          <w:tcPr>
            <w:tcW w:w="1454" w:type="dxa"/>
            <w:tcBorders>
              <w:left w:val="single" w:sz="4" w:space="0" w:color="000000"/>
              <w:bottom w:val="single" w:sz="4" w:space="0" w:color="000000"/>
            </w:tcBorders>
            <w:vAlign w:val="center"/>
          </w:tcPr>
          <w:p w14:paraId="4D27352B" w14:textId="77777777" w:rsidR="003F32FA" w:rsidRDefault="00FE276A">
            <w:pPr>
              <w:pStyle w:val="TableContents"/>
              <w:widowControl w:val="0"/>
              <w:numPr>
                <w:ilvl w:val="0"/>
                <w:numId w:val="3"/>
              </w:numPr>
              <w:jc w:val="center"/>
              <w:rPr>
                <w:color w:val="000000"/>
                <w:lang w:val="en-US"/>
              </w:rPr>
            </w:pPr>
            <w:r>
              <w:rPr>
                <w:color w:val="000000"/>
                <w:lang w:val="en-US"/>
              </w:rPr>
              <w:t>+2</w:t>
            </w:r>
          </w:p>
        </w:tc>
        <w:tc>
          <w:tcPr>
            <w:tcW w:w="1324" w:type="dxa"/>
            <w:tcBorders>
              <w:left w:val="single" w:sz="4" w:space="0" w:color="000000"/>
              <w:bottom w:val="single" w:sz="4" w:space="0" w:color="000000"/>
            </w:tcBorders>
            <w:vAlign w:val="center"/>
          </w:tcPr>
          <w:p w14:paraId="742F98BF" w14:textId="77777777" w:rsidR="003F32FA" w:rsidRDefault="00FE276A">
            <w:pPr>
              <w:pStyle w:val="TableContents"/>
              <w:widowControl w:val="0"/>
              <w:numPr>
                <w:ilvl w:val="0"/>
                <w:numId w:val="3"/>
              </w:numPr>
              <w:jc w:val="center"/>
              <w:rPr>
                <w:color w:val="000000"/>
                <w:lang w:val="en-US"/>
              </w:rPr>
            </w:pPr>
            <w:r>
              <w:rPr>
                <w:color w:val="000000"/>
                <w:lang w:val="en-US"/>
              </w:rPr>
              <w:t>0</w:t>
            </w:r>
          </w:p>
        </w:tc>
        <w:tc>
          <w:tcPr>
            <w:tcW w:w="1226" w:type="dxa"/>
            <w:tcBorders>
              <w:left w:val="single" w:sz="4" w:space="0" w:color="000000"/>
              <w:bottom w:val="single" w:sz="4" w:space="0" w:color="000000"/>
              <w:right w:val="single" w:sz="4" w:space="0" w:color="000000"/>
            </w:tcBorders>
            <w:vAlign w:val="center"/>
          </w:tcPr>
          <w:p w14:paraId="6103C754" w14:textId="77777777" w:rsidR="003F32FA" w:rsidRDefault="00FE276A">
            <w:pPr>
              <w:pStyle w:val="TableContents"/>
              <w:widowControl w:val="0"/>
              <w:numPr>
                <w:ilvl w:val="0"/>
                <w:numId w:val="3"/>
              </w:numPr>
              <w:jc w:val="center"/>
              <w:rPr>
                <w:color w:val="000000"/>
                <w:lang w:val="en-US"/>
              </w:rPr>
            </w:pPr>
            <w:r>
              <w:rPr>
                <w:color w:val="000000"/>
                <w:lang w:val="en-US"/>
              </w:rPr>
              <w:t>0</w:t>
            </w:r>
          </w:p>
        </w:tc>
      </w:tr>
      <w:tr w:rsidR="003F32FA" w14:paraId="4F2861CA" w14:textId="77777777">
        <w:trPr>
          <w:trHeight w:val="864"/>
        </w:trPr>
        <w:tc>
          <w:tcPr>
            <w:tcW w:w="898" w:type="dxa"/>
            <w:tcBorders>
              <w:left w:val="single" w:sz="4" w:space="0" w:color="000000"/>
              <w:bottom w:val="single" w:sz="4" w:space="0" w:color="000000"/>
            </w:tcBorders>
            <w:vAlign w:val="center"/>
          </w:tcPr>
          <w:p w14:paraId="2B024AE7" w14:textId="77777777" w:rsidR="003F32FA" w:rsidRDefault="00FE276A">
            <w:pPr>
              <w:pStyle w:val="TableContents"/>
              <w:widowControl w:val="0"/>
              <w:numPr>
                <w:ilvl w:val="0"/>
                <w:numId w:val="3"/>
              </w:numPr>
              <w:jc w:val="center"/>
              <w:rPr>
                <w:color w:val="000000"/>
                <w:lang w:val="en-US"/>
              </w:rPr>
            </w:pPr>
            <w:r>
              <w:rPr>
                <w:color w:val="000000"/>
                <w:lang w:val="en-US"/>
              </w:rPr>
              <w:t>M2</w:t>
            </w:r>
          </w:p>
        </w:tc>
        <w:tc>
          <w:tcPr>
            <w:tcW w:w="5285" w:type="dxa"/>
            <w:tcBorders>
              <w:left w:val="single" w:sz="4" w:space="0" w:color="000000"/>
              <w:bottom w:val="single" w:sz="4" w:space="0" w:color="000000"/>
              <w:right w:val="single" w:sz="4" w:space="0" w:color="000000"/>
            </w:tcBorders>
            <w:vAlign w:val="center"/>
          </w:tcPr>
          <w:p w14:paraId="12004155" w14:textId="77777777" w:rsidR="003F32FA" w:rsidRDefault="00FE276A">
            <w:pPr>
              <w:pStyle w:val="TableContents"/>
              <w:widowControl w:val="0"/>
              <w:numPr>
                <w:ilvl w:val="0"/>
                <w:numId w:val="3"/>
              </w:numPr>
              <w:rPr>
                <w:color w:val="000000"/>
                <w:lang w:val="en-US"/>
              </w:rPr>
            </w:pPr>
            <w:r>
              <w:rPr>
                <w:color w:val="000000"/>
                <w:lang w:val="en-US"/>
              </w:rPr>
              <w:t>The mechanism of interaction involves a single CYP (or another enzyme or transporter – major pathway) for the herb and the drug</w:t>
            </w:r>
          </w:p>
        </w:tc>
        <w:tc>
          <w:tcPr>
            <w:tcW w:w="1454" w:type="dxa"/>
            <w:tcBorders>
              <w:left w:val="single" w:sz="4" w:space="0" w:color="000000"/>
              <w:bottom w:val="single" w:sz="4" w:space="0" w:color="000000"/>
            </w:tcBorders>
            <w:vAlign w:val="center"/>
          </w:tcPr>
          <w:p w14:paraId="2ED7234F" w14:textId="77777777" w:rsidR="003F32FA" w:rsidRDefault="00FE276A">
            <w:pPr>
              <w:pStyle w:val="TableContents"/>
              <w:widowControl w:val="0"/>
              <w:numPr>
                <w:ilvl w:val="0"/>
                <w:numId w:val="3"/>
              </w:numPr>
              <w:jc w:val="center"/>
              <w:rPr>
                <w:color w:val="000000"/>
                <w:lang w:val="en-US"/>
              </w:rPr>
            </w:pPr>
            <w:r>
              <w:rPr>
                <w:color w:val="000000"/>
                <w:lang w:val="en-US"/>
              </w:rPr>
              <w:t>+4</w:t>
            </w:r>
          </w:p>
        </w:tc>
        <w:tc>
          <w:tcPr>
            <w:tcW w:w="1324" w:type="dxa"/>
            <w:tcBorders>
              <w:left w:val="single" w:sz="4" w:space="0" w:color="000000"/>
              <w:bottom w:val="single" w:sz="4" w:space="0" w:color="000000"/>
            </w:tcBorders>
            <w:vAlign w:val="center"/>
          </w:tcPr>
          <w:p w14:paraId="0E7267D7" w14:textId="77777777" w:rsidR="003F32FA" w:rsidRDefault="00FE276A">
            <w:pPr>
              <w:pStyle w:val="TableContents"/>
              <w:widowControl w:val="0"/>
              <w:numPr>
                <w:ilvl w:val="0"/>
                <w:numId w:val="3"/>
              </w:numPr>
              <w:jc w:val="center"/>
              <w:rPr>
                <w:color w:val="000000"/>
                <w:lang w:val="en-US"/>
              </w:rPr>
            </w:pPr>
            <w:r>
              <w:rPr>
                <w:color w:val="000000"/>
                <w:lang w:val="en-US"/>
              </w:rPr>
              <w:t>0</w:t>
            </w:r>
          </w:p>
        </w:tc>
        <w:tc>
          <w:tcPr>
            <w:tcW w:w="1226" w:type="dxa"/>
            <w:tcBorders>
              <w:left w:val="single" w:sz="4" w:space="0" w:color="000000"/>
              <w:bottom w:val="single" w:sz="4" w:space="0" w:color="000000"/>
              <w:right w:val="single" w:sz="4" w:space="0" w:color="000000"/>
            </w:tcBorders>
            <w:vAlign w:val="center"/>
          </w:tcPr>
          <w:p w14:paraId="56066A49" w14:textId="77777777" w:rsidR="003F32FA" w:rsidRDefault="00FE276A">
            <w:pPr>
              <w:pStyle w:val="TableContents"/>
              <w:widowControl w:val="0"/>
              <w:numPr>
                <w:ilvl w:val="0"/>
                <w:numId w:val="3"/>
              </w:numPr>
              <w:jc w:val="center"/>
              <w:rPr>
                <w:color w:val="000000"/>
                <w:lang w:val="en-US"/>
              </w:rPr>
            </w:pPr>
            <w:r>
              <w:rPr>
                <w:color w:val="000000"/>
                <w:lang w:val="en-US"/>
              </w:rPr>
              <w:t>0</w:t>
            </w:r>
          </w:p>
        </w:tc>
      </w:tr>
      <w:tr w:rsidR="003F32FA" w14:paraId="21C7E968" w14:textId="77777777">
        <w:trPr>
          <w:trHeight w:val="864"/>
        </w:trPr>
        <w:tc>
          <w:tcPr>
            <w:tcW w:w="898" w:type="dxa"/>
            <w:tcBorders>
              <w:left w:val="single" w:sz="4" w:space="0" w:color="000000"/>
              <w:bottom w:val="single" w:sz="4" w:space="0" w:color="000000"/>
            </w:tcBorders>
            <w:vAlign w:val="center"/>
          </w:tcPr>
          <w:p w14:paraId="5B3C521B" w14:textId="77777777" w:rsidR="003F32FA" w:rsidRDefault="00FE276A">
            <w:pPr>
              <w:pStyle w:val="TableContents"/>
              <w:widowControl w:val="0"/>
              <w:numPr>
                <w:ilvl w:val="0"/>
                <w:numId w:val="3"/>
              </w:numPr>
              <w:jc w:val="center"/>
              <w:rPr>
                <w:color w:val="000000"/>
                <w:lang w:val="en-US"/>
              </w:rPr>
            </w:pPr>
            <w:r>
              <w:rPr>
                <w:color w:val="000000"/>
                <w:lang w:val="en-US"/>
              </w:rPr>
              <w:t>M3</w:t>
            </w:r>
          </w:p>
        </w:tc>
        <w:tc>
          <w:tcPr>
            <w:tcW w:w="5285" w:type="dxa"/>
            <w:tcBorders>
              <w:left w:val="single" w:sz="4" w:space="0" w:color="000000"/>
              <w:bottom w:val="single" w:sz="4" w:space="0" w:color="000000"/>
              <w:right w:val="single" w:sz="4" w:space="0" w:color="000000"/>
            </w:tcBorders>
            <w:vAlign w:val="center"/>
          </w:tcPr>
          <w:p w14:paraId="3426B9D7" w14:textId="77777777" w:rsidR="003F32FA" w:rsidRDefault="00FE276A">
            <w:pPr>
              <w:pStyle w:val="TableContents"/>
              <w:widowControl w:val="0"/>
              <w:numPr>
                <w:ilvl w:val="0"/>
                <w:numId w:val="3"/>
              </w:numPr>
              <w:rPr>
                <w:color w:val="000000"/>
                <w:lang w:val="en-US"/>
              </w:rPr>
            </w:pPr>
            <w:r>
              <w:rPr>
                <w:color w:val="000000"/>
                <w:lang w:val="en-US"/>
              </w:rPr>
              <w:t>The mechanism of interaction involves a single CYP (or other enzyme or transporter – major pathway) for the herb and the drug is metabolized by multiple isoenzymes – major pathways</w:t>
            </w:r>
          </w:p>
        </w:tc>
        <w:tc>
          <w:tcPr>
            <w:tcW w:w="1454" w:type="dxa"/>
            <w:tcBorders>
              <w:left w:val="single" w:sz="4" w:space="0" w:color="000000"/>
              <w:bottom w:val="single" w:sz="4" w:space="0" w:color="000000"/>
            </w:tcBorders>
            <w:vAlign w:val="center"/>
          </w:tcPr>
          <w:p w14:paraId="4CB43363" w14:textId="77777777" w:rsidR="003F32FA" w:rsidRDefault="00FE276A">
            <w:pPr>
              <w:pStyle w:val="TableContents"/>
              <w:widowControl w:val="0"/>
              <w:numPr>
                <w:ilvl w:val="0"/>
                <w:numId w:val="3"/>
              </w:numPr>
              <w:jc w:val="center"/>
              <w:rPr>
                <w:color w:val="000000"/>
                <w:lang w:val="en-US"/>
              </w:rPr>
            </w:pPr>
            <w:r>
              <w:rPr>
                <w:color w:val="000000"/>
                <w:lang w:val="en-US"/>
              </w:rPr>
              <w:t>-2</w:t>
            </w:r>
          </w:p>
        </w:tc>
        <w:tc>
          <w:tcPr>
            <w:tcW w:w="1324" w:type="dxa"/>
            <w:tcBorders>
              <w:left w:val="single" w:sz="4" w:space="0" w:color="000000"/>
              <w:bottom w:val="single" w:sz="4" w:space="0" w:color="000000"/>
            </w:tcBorders>
            <w:vAlign w:val="center"/>
          </w:tcPr>
          <w:p w14:paraId="38244557" w14:textId="77777777" w:rsidR="003F32FA" w:rsidRDefault="00FE276A">
            <w:pPr>
              <w:pStyle w:val="TableContents"/>
              <w:widowControl w:val="0"/>
              <w:numPr>
                <w:ilvl w:val="0"/>
                <w:numId w:val="3"/>
              </w:numPr>
              <w:jc w:val="center"/>
              <w:rPr>
                <w:color w:val="000000"/>
                <w:lang w:val="en-US"/>
              </w:rPr>
            </w:pPr>
            <w:r>
              <w:rPr>
                <w:color w:val="000000"/>
                <w:lang w:val="en-US"/>
              </w:rPr>
              <w:t>0</w:t>
            </w:r>
          </w:p>
        </w:tc>
        <w:tc>
          <w:tcPr>
            <w:tcW w:w="1226" w:type="dxa"/>
            <w:tcBorders>
              <w:left w:val="single" w:sz="4" w:space="0" w:color="000000"/>
              <w:bottom w:val="single" w:sz="4" w:space="0" w:color="000000"/>
              <w:right w:val="single" w:sz="4" w:space="0" w:color="000000"/>
            </w:tcBorders>
            <w:vAlign w:val="center"/>
          </w:tcPr>
          <w:p w14:paraId="6284F56B" w14:textId="77777777" w:rsidR="003F32FA" w:rsidRDefault="00FE276A">
            <w:pPr>
              <w:pStyle w:val="TableContents"/>
              <w:widowControl w:val="0"/>
              <w:numPr>
                <w:ilvl w:val="0"/>
                <w:numId w:val="3"/>
              </w:numPr>
              <w:jc w:val="center"/>
              <w:rPr>
                <w:color w:val="000000"/>
                <w:lang w:val="en-US"/>
              </w:rPr>
            </w:pPr>
            <w:r>
              <w:rPr>
                <w:color w:val="000000"/>
                <w:lang w:val="en-US"/>
              </w:rPr>
              <w:t>0</w:t>
            </w:r>
          </w:p>
        </w:tc>
      </w:tr>
      <w:tr w:rsidR="003F32FA" w14:paraId="411330E8" w14:textId="77777777">
        <w:trPr>
          <w:trHeight w:val="371"/>
        </w:trPr>
        <w:tc>
          <w:tcPr>
            <w:tcW w:w="898" w:type="dxa"/>
            <w:tcBorders>
              <w:left w:val="single" w:sz="4" w:space="0" w:color="000000"/>
              <w:bottom w:val="single" w:sz="4" w:space="0" w:color="000000"/>
            </w:tcBorders>
            <w:vAlign w:val="center"/>
          </w:tcPr>
          <w:p w14:paraId="0D5204F7" w14:textId="77777777" w:rsidR="003F32FA" w:rsidRDefault="00FE276A">
            <w:pPr>
              <w:pStyle w:val="TableContents"/>
              <w:widowControl w:val="0"/>
              <w:numPr>
                <w:ilvl w:val="0"/>
                <w:numId w:val="3"/>
              </w:numPr>
              <w:jc w:val="center"/>
              <w:rPr>
                <w:color w:val="000000"/>
                <w:lang w:val="en-US"/>
              </w:rPr>
            </w:pPr>
            <w:r>
              <w:rPr>
                <w:color w:val="000000"/>
                <w:lang w:val="en-US"/>
              </w:rPr>
              <w:t>M4</w:t>
            </w:r>
          </w:p>
        </w:tc>
        <w:tc>
          <w:tcPr>
            <w:tcW w:w="5285" w:type="dxa"/>
            <w:tcBorders>
              <w:left w:val="single" w:sz="4" w:space="0" w:color="000000"/>
              <w:bottom w:val="single" w:sz="4" w:space="0" w:color="000000"/>
              <w:right w:val="single" w:sz="4" w:space="0" w:color="000000"/>
            </w:tcBorders>
            <w:vAlign w:val="center"/>
          </w:tcPr>
          <w:p w14:paraId="1E952477" w14:textId="77777777" w:rsidR="003F32FA" w:rsidRDefault="00FE276A">
            <w:pPr>
              <w:pStyle w:val="TableContents"/>
              <w:widowControl w:val="0"/>
              <w:numPr>
                <w:ilvl w:val="0"/>
                <w:numId w:val="3"/>
              </w:numPr>
              <w:rPr>
                <w:color w:val="000000"/>
                <w:lang w:val="en-US"/>
              </w:rPr>
            </w:pPr>
            <w:r>
              <w:rPr>
                <w:color w:val="000000"/>
                <w:lang w:val="en-US"/>
              </w:rPr>
              <w:t>The mechanism of interaction involves a drug that is substrate of an isoenzyme for which a polymorphism is probable (CYP2C9, 2C19, 2D6) and the genotype is stated.</w:t>
            </w:r>
          </w:p>
        </w:tc>
        <w:tc>
          <w:tcPr>
            <w:tcW w:w="1454" w:type="dxa"/>
            <w:tcBorders>
              <w:left w:val="single" w:sz="4" w:space="0" w:color="000000"/>
              <w:bottom w:val="single" w:sz="4" w:space="0" w:color="000000"/>
            </w:tcBorders>
            <w:vAlign w:val="center"/>
          </w:tcPr>
          <w:p w14:paraId="5AA4AD90" w14:textId="77777777" w:rsidR="003F32FA" w:rsidRDefault="00FE276A">
            <w:pPr>
              <w:pStyle w:val="TableContents"/>
              <w:widowControl w:val="0"/>
              <w:numPr>
                <w:ilvl w:val="0"/>
                <w:numId w:val="3"/>
              </w:numPr>
              <w:jc w:val="center"/>
              <w:rPr>
                <w:color w:val="000000"/>
                <w:lang w:val="en-US"/>
              </w:rPr>
            </w:pPr>
            <w:r>
              <w:rPr>
                <w:color w:val="000000"/>
                <w:lang w:val="en-US"/>
              </w:rPr>
              <w:t>-1</w:t>
            </w:r>
          </w:p>
        </w:tc>
        <w:tc>
          <w:tcPr>
            <w:tcW w:w="1324" w:type="dxa"/>
            <w:tcBorders>
              <w:left w:val="single" w:sz="4" w:space="0" w:color="000000"/>
              <w:bottom w:val="single" w:sz="4" w:space="0" w:color="000000"/>
            </w:tcBorders>
            <w:vAlign w:val="center"/>
          </w:tcPr>
          <w:p w14:paraId="7AA36053" w14:textId="77777777" w:rsidR="003F32FA" w:rsidRDefault="00FE276A">
            <w:pPr>
              <w:pStyle w:val="TableContents"/>
              <w:widowControl w:val="0"/>
              <w:numPr>
                <w:ilvl w:val="0"/>
                <w:numId w:val="3"/>
              </w:numPr>
              <w:jc w:val="center"/>
              <w:rPr>
                <w:color w:val="000000"/>
                <w:lang w:val="en-US"/>
              </w:rPr>
            </w:pPr>
            <w:r>
              <w:rPr>
                <w:color w:val="000000"/>
                <w:lang w:val="en-US"/>
              </w:rPr>
              <w:t>-2</w:t>
            </w:r>
          </w:p>
        </w:tc>
        <w:tc>
          <w:tcPr>
            <w:tcW w:w="1226" w:type="dxa"/>
            <w:tcBorders>
              <w:left w:val="single" w:sz="4" w:space="0" w:color="000000"/>
              <w:bottom w:val="single" w:sz="4" w:space="0" w:color="000000"/>
              <w:right w:val="single" w:sz="4" w:space="0" w:color="000000"/>
            </w:tcBorders>
            <w:vAlign w:val="center"/>
          </w:tcPr>
          <w:p w14:paraId="68B34962" w14:textId="77777777" w:rsidR="003F32FA" w:rsidRDefault="00FE276A">
            <w:pPr>
              <w:pStyle w:val="TableContents"/>
              <w:widowControl w:val="0"/>
              <w:numPr>
                <w:ilvl w:val="0"/>
                <w:numId w:val="3"/>
              </w:numPr>
              <w:jc w:val="center"/>
              <w:rPr>
                <w:color w:val="000000"/>
                <w:lang w:val="en-US"/>
              </w:rPr>
            </w:pPr>
            <w:r>
              <w:rPr>
                <w:color w:val="000000"/>
                <w:lang w:val="en-US"/>
              </w:rPr>
              <w:t>0</w:t>
            </w:r>
          </w:p>
        </w:tc>
      </w:tr>
      <w:tr w:rsidR="003F32FA" w14:paraId="3869887B" w14:textId="77777777">
        <w:trPr>
          <w:trHeight w:val="864"/>
        </w:trPr>
        <w:tc>
          <w:tcPr>
            <w:tcW w:w="898" w:type="dxa"/>
            <w:tcBorders>
              <w:left w:val="single" w:sz="4" w:space="0" w:color="000000"/>
              <w:bottom w:val="single" w:sz="4" w:space="0" w:color="000000"/>
            </w:tcBorders>
            <w:vAlign w:val="center"/>
          </w:tcPr>
          <w:p w14:paraId="18481B3C" w14:textId="77777777" w:rsidR="003F32FA" w:rsidRDefault="00FE276A">
            <w:pPr>
              <w:pStyle w:val="TableContents"/>
              <w:widowControl w:val="0"/>
              <w:numPr>
                <w:ilvl w:val="0"/>
                <w:numId w:val="3"/>
              </w:numPr>
              <w:jc w:val="center"/>
              <w:rPr>
                <w:color w:val="000000"/>
                <w:lang w:val="en-US"/>
              </w:rPr>
            </w:pPr>
            <w:r>
              <w:rPr>
                <w:color w:val="000000"/>
                <w:lang w:val="en-US"/>
              </w:rPr>
              <w:t>M5</w:t>
            </w:r>
          </w:p>
        </w:tc>
        <w:tc>
          <w:tcPr>
            <w:tcW w:w="5285" w:type="dxa"/>
            <w:tcBorders>
              <w:left w:val="single" w:sz="4" w:space="0" w:color="000000"/>
              <w:bottom w:val="single" w:sz="4" w:space="0" w:color="000000"/>
              <w:right w:val="single" w:sz="4" w:space="0" w:color="000000"/>
            </w:tcBorders>
            <w:vAlign w:val="center"/>
          </w:tcPr>
          <w:p w14:paraId="2149964E"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study concerns a single intake of the herb</w:t>
            </w:r>
          </w:p>
        </w:tc>
        <w:tc>
          <w:tcPr>
            <w:tcW w:w="1454" w:type="dxa"/>
            <w:tcBorders>
              <w:left w:val="single" w:sz="4" w:space="0" w:color="000000"/>
              <w:bottom w:val="single" w:sz="4" w:space="0" w:color="000000"/>
            </w:tcBorders>
            <w:vAlign w:val="center"/>
          </w:tcPr>
          <w:p w14:paraId="1F17E915" w14:textId="77777777" w:rsidR="003F32FA" w:rsidRDefault="00FE276A">
            <w:pPr>
              <w:pStyle w:val="TableContents"/>
              <w:widowControl w:val="0"/>
              <w:numPr>
                <w:ilvl w:val="0"/>
                <w:numId w:val="3"/>
              </w:numPr>
              <w:jc w:val="center"/>
              <w:rPr>
                <w:color w:val="000000"/>
                <w:lang w:val="en-US"/>
              </w:rPr>
            </w:pPr>
            <w:r>
              <w:rPr>
                <w:color w:val="000000"/>
                <w:lang w:val="en-US"/>
              </w:rPr>
              <w:t>+3</w:t>
            </w:r>
          </w:p>
        </w:tc>
        <w:tc>
          <w:tcPr>
            <w:tcW w:w="1324" w:type="dxa"/>
            <w:tcBorders>
              <w:left w:val="single" w:sz="4" w:space="0" w:color="000000"/>
              <w:bottom w:val="single" w:sz="4" w:space="0" w:color="000000"/>
            </w:tcBorders>
            <w:vAlign w:val="center"/>
          </w:tcPr>
          <w:p w14:paraId="73558DB0" w14:textId="77777777" w:rsidR="003F32FA" w:rsidRDefault="00FE276A">
            <w:pPr>
              <w:pStyle w:val="TableContents"/>
              <w:widowControl w:val="0"/>
              <w:numPr>
                <w:ilvl w:val="0"/>
                <w:numId w:val="3"/>
              </w:numPr>
              <w:jc w:val="center"/>
              <w:rPr>
                <w:color w:val="000000"/>
                <w:lang w:val="en-US"/>
              </w:rPr>
            </w:pPr>
            <w:r>
              <w:rPr>
                <w:color w:val="000000"/>
                <w:lang w:val="en-US"/>
              </w:rPr>
              <w:t>0</w:t>
            </w:r>
          </w:p>
        </w:tc>
        <w:tc>
          <w:tcPr>
            <w:tcW w:w="1226" w:type="dxa"/>
            <w:tcBorders>
              <w:left w:val="single" w:sz="4" w:space="0" w:color="000000"/>
              <w:bottom w:val="single" w:sz="4" w:space="0" w:color="000000"/>
              <w:right w:val="single" w:sz="4" w:space="0" w:color="000000"/>
            </w:tcBorders>
            <w:vAlign w:val="center"/>
          </w:tcPr>
          <w:p w14:paraId="34298895" w14:textId="77777777" w:rsidR="003F32FA" w:rsidRDefault="00FE276A">
            <w:pPr>
              <w:pStyle w:val="TableContents"/>
              <w:widowControl w:val="0"/>
              <w:numPr>
                <w:ilvl w:val="0"/>
                <w:numId w:val="3"/>
              </w:numPr>
              <w:jc w:val="center"/>
              <w:rPr>
                <w:color w:val="000000"/>
                <w:lang w:val="en-US"/>
              </w:rPr>
            </w:pPr>
            <w:r>
              <w:rPr>
                <w:color w:val="000000"/>
                <w:lang w:val="en-US"/>
              </w:rPr>
              <w:t>0</w:t>
            </w:r>
          </w:p>
        </w:tc>
      </w:tr>
      <w:tr w:rsidR="003F32FA" w14:paraId="773D11CF" w14:textId="77777777">
        <w:trPr>
          <w:trHeight w:val="864"/>
        </w:trPr>
        <w:tc>
          <w:tcPr>
            <w:tcW w:w="898" w:type="dxa"/>
            <w:tcBorders>
              <w:left w:val="single" w:sz="4" w:space="0" w:color="000000"/>
              <w:bottom w:val="single" w:sz="4" w:space="0" w:color="000000"/>
            </w:tcBorders>
            <w:vAlign w:val="center"/>
          </w:tcPr>
          <w:p w14:paraId="43A5B40B" w14:textId="77777777" w:rsidR="003F32FA" w:rsidRDefault="00FE276A">
            <w:pPr>
              <w:pStyle w:val="TableContents"/>
              <w:widowControl w:val="0"/>
              <w:numPr>
                <w:ilvl w:val="0"/>
                <w:numId w:val="3"/>
              </w:numPr>
              <w:jc w:val="center"/>
              <w:rPr>
                <w:color w:val="000000"/>
                <w:lang w:val="en-US"/>
              </w:rPr>
            </w:pPr>
            <w:r>
              <w:rPr>
                <w:color w:val="000000"/>
                <w:lang w:val="en-US"/>
              </w:rPr>
              <w:t>M6</w:t>
            </w:r>
          </w:p>
        </w:tc>
        <w:tc>
          <w:tcPr>
            <w:tcW w:w="5285" w:type="dxa"/>
            <w:tcBorders>
              <w:left w:val="single" w:sz="4" w:space="0" w:color="000000"/>
              <w:bottom w:val="single" w:sz="4" w:space="0" w:color="000000"/>
              <w:right w:val="single" w:sz="4" w:space="0" w:color="000000"/>
            </w:tcBorders>
            <w:vAlign w:val="center"/>
          </w:tcPr>
          <w:p w14:paraId="46F8F046" w14:textId="77777777" w:rsidR="003F32FA" w:rsidRDefault="00FE276A">
            <w:pPr>
              <w:pStyle w:val="TableContents"/>
              <w:widowControl w:val="0"/>
              <w:numPr>
                <w:ilvl w:val="0"/>
                <w:numId w:val="3"/>
              </w:numPr>
            </w:pPr>
            <w:r>
              <w:rPr>
                <w:lang w:val="en-US"/>
              </w:rPr>
              <w:t>If and only if an interaction was observed, a</w:t>
            </w:r>
            <w:r>
              <w:rPr>
                <w:color w:val="000000"/>
                <w:lang w:val="en-US"/>
              </w:rPr>
              <w:t xml:space="preserve"> rechallenge/dechallenge has been observed</w:t>
            </w:r>
          </w:p>
        </w:tc>
        <w:tc>
          <w:tcPr>
            <w:tcW w:w="1454" w:type="dxa"/>
            <w:tcBorders>
              <w:left w:val="single" w:sz="4" w:space="0" w:color="000000"/>
              <w:bottom w:val="single" w:sz="4" w:space="0" w:color="000000"/>
            </w:tcBorders>
            <w:vAlign w:val="center"/>
          </w:tcPr>
          <w:p w14:paraId="572684F2" w14:textId="77777777" w:rsidR="003F32FA" w:rsidRDefault="00FE276A">
            <w:pPr>
              <w:pStyle w:val="TableContents"/>
              <w:widowControl w:val="0"/>
              <w:numPr>
                <w:ilvl w:val="0"/>
                <w:numId w:val="3"/>
              </w:numPr>
              <w:jc w:val="center"/>
              <w:rPr>
                <w:color w:val="000000"/>
                <w:lang w:val="en-US"/>
              </w:rPr>
            </w:pPr>
            <w:r>
              <w:rPr>
                <w:color w:val="000000"/>
                <w:lang w:val="en-US"/>
              </w:rPr>
              <w:t>+2</w:t>
            </w:r>
          </w:p>
        </w:tc>
        <w:tc>
          <w:tcPr>
            <w:tcW w:w="1324" w:type="dxa"/>
            <w:tcBorders>
              <w:left w:val="single" w:sz="4" w:space="0" w:color="000000"/>
              <w:bottom w:val="single" w:sz="4" w:space="0" w:color="000000"/>
            </w:tcBorders>
            <w:vAlign w:val="center"/>
          </w:tcPr>
          <w:p w14:paraId="7BC717BE" w14:textId="77777777" w:rsidR="003F32FA" w:rsidRDefault="00FE276A">
            <w:pPr>
              <w:pStyle w:val="TableContents"/>
              <w:widowControl w:val="0"/>
              <w:numPr>
                <w:ilvl w:val="0"/>
                <w:numId w:val="3"/>
              </w:numPr>
              <w:jc w:val="center"/>
              <w:rPr>
                <w:color w:val="000000"/>
                <w:lang w:val="en-US"/>
              </w:rPr>
            </w:pPr>
            <w:r>
              <w:rPr>
                <w:color w:val="000000"/>
                <w:lang w:val="en-US"/>
              </w:rPr>
              <w:t>-4</w:t>
            </w:r>
          </w:p>
        </w:tc>
        <w:tc>
          <w:tcPr>
            <w:tcW w:w="1226" w:type="dxa"/>
            <w:tcBorders>
              <w:left w:val="single" w:sz="4" w:space="0" w:color="000000"/>
              <w:bottom w:val="single" w:sz="4" w:space="0" w:color="000000"/>
              <w:right w:val="single" w:sz="4" w:space="0" w:color="000000"/>
            </w:tcBorders>
            <w:vAlign w:val="center"/>
          </w:tcPr>
          <w:p w14:paraId="1FE6E071" w14:textId="77777777" w:rsidR="003F32FA" w:rsidRDefault="00FE276A">
            <w:pPr>
              <w:pStyle w:val="TableContents"/>
              <w:widowControl w:val="0"/>
              <w:numPr>
                <w:ilvl w:val="0"/>
                <w:numId w:val="3"/>
              </w:numPr>
              <w:jc w:val="center"/>
              <w:rPr>
                <w:color w:val="000000"/>
                <w:lang w:val="en-US"/>
              </w:rPr>
            </w:pPr>
            <w:r>
              <w:rPr>
                <w:color w:val="000000"/>
                <w:lang w:val="en-US"/>
              </w:rPr>
              <w:t>-1</w:t>
            </w:r>
          </w:p>
        </w:tc>
      </w:tr>
      <w:tr w:rsidR="003F32FA" w14:paraId="6C1015E0" w14:textId="77777777">
        <w:trPr>
          <w:trHeight w:val="864"/>
        </w:trPr>
        <w:tc>
          <w:tcPr>
            <w:tcW w:w="898" w:type="dxa"/>
            <w:tcBorders>
              <w:left w:val="single" w:sz="4" w:space="0" w:color="000000"/>
              <w:bottom w:val="single" w:sz="4" w:space="0" w:color="000000"/>
            </w:tcBorders>
            <w:vAlign w:val="center"/>
          </w:tcPr>
          <w:p w14:paraId="7CE12C54" w14:textId="77777777" w:rsidR="003F32FA" w:rsidRDefault="00FE276A">
            <w:pPr>
              <w:pStyle w:val="TableContents"/>
              <w:widowControl w:val="0"/>
              <w:numPr>
                <w:ilvl w:val="0"/>
                <w:numId w:val="3"/>
              </w:numPr>
              <w:jc w:val="center"/>
              <w:rPr>
                <w:color w:val="000000"/>
                <w:lang w:val="en-US"/>
              </w:rPr>
            </w:pPr>
            <w:r>
              <w:rPr>
                <w:color w:val="000000"/>
                <w:lang w:val="en-US"/>
              </w:rPr>
              <w:t>M7</w:t>
            </w:r>
          </w:p>
        </w:tc>
        <w:tc>
          <w:tcPr>
            <w:tcW w:w="5285" w:type="dxa"/>
            <w:tcBorders>
              <w:left w:val="single" w:sz="4" w:space="0" w:color="000000"/>
              <w:bottom w:val="single" w:sz="4" w:space="0" w:color="000000"/>
              <w:right w:val="single" w:sz="4" w:space="0" w:color="000000"/>
            </w:tcBorders>
            <w:vAlign w:val="center"/>
          </w:tcPr>
          <w:p w14:paraId="656E95B7" w14:textId="77777777" w:rsidR="003F32FA" w:rsidRDefault="00FE276A">
            <w:pPr>
              <w:pStyle w:val="TableContents"/>
              <w:widowControl w:val="0"/>
              <w:numPr>
                <w:ilvl w:val="0"/>
                <w:numId w:val="3"/>
              </w:numPr>
              <w:rPr>
                <w:color w:val="000000"/>
                <w:lang w:val="en-US"/>
              </w:rPr>
            </w:pPr>
            <w:r>
              <w:rPr>
                <w:color w:val="000000"/>
                <w:lang w:val="en-US"/>
              </w:rPr>
              <w:t>The statistical analysis is coherent with the observation (p≤0.05)</w:t>
            </w:r>
          </w:p>
        </w:tc>
        <w:tc>
          <w:tcPr>
            <w:tcW w:w="1454" w:type="dxa"/>
            <w:tcBorders>
              <w:left w:val="single" w:sz="4" w:space="0" w:color="000000"/>
              <w:bottom w:val="single" w:sz="4" w:space="0" w:color="000000"/>
            </w:tcBorders>
            <w:vAlign w:val="center"/>
          </w:tcPr>
          <w:p w14:paraId="5E72696A" w14:textId="77777777" w:rsidR="003F32FA" w:rsidRDefault="00FE276A">
            <w:pPr>
              <w:pStyle w:val="TableContents"/>
              <w:widowControl w:val="0"/>
              <w:numPr>
                <w:ilvl w:val="0"/>
                <w:numId w:val="3"/>
              </w:numPr>
              <w:jc w:val="center"/>
              <w:rPr>
                <w:color w:val="000000"/>
                <w:lang w:val="en-US"/>
              </w:rPr>
            </w:pPr>
            <w:r>
              <w:rPr>
                <w:color w:val="000000"/>
                <w:lang w:val="en-US"/>
              </w:rPr>
              <w:t>0</w:t>
            </w:r>
          </w:p>
        </w:tc>
        <w:tc>
          <w:tcPr>
            <w:tcW w:w="1324" w:type="dxa"/>
            <w:tcBorders>
              <w:left w:val="single" w:sz="4" w:space="0" w:color="000000"/>
              <w:bottom w:val="single" w:sz="4" w:space="0" w:color="000000"/>
            </w:tcBorders>
            <w:vAlign w:val="center"/>
          </w:tcPr>
          <w:p w14:paraId="664302D6" w14:textId="77777777" w:rsidR="003F32FA" w:rsidRDefault="00FE276A">
            <w:pPr>
              <w:pStyle w:val="TableContents"/>
              <w:widowControl w:val="0"/>
              <w:numPr>
                <w:ilvl w:val="0"/>
                <w:numId w:val="3"/>
              </w:numPr>
              <w:jc w:val="center"/>
              <w:rPr>
                <w:color w:val="000000"/>
                <w:lang w:val="en-US"/>
              </w:rPr>
            </w:pPr>
            <w:r>
              <w:rPr>
                <w:color w:val="000000"/>
                <w:lang w:val="en-US"/>
              </w:rPr>
              <w:t>-2</w:t>
            </w:r>
          </w:p>
        </w:tc>
        <w:tc>
          <w:tcPr>
            <w:tcW w:w="1226" w:type="dxa"/>
            <w:tcBorders>
              <w:left w:val="single" w:sz="4" w:space="0" w:color="000000"/>
              <w:bottom w:val="single" w:sz="4" w:space="0" w:color="000000"/>
              <w:right w:val="single" w:sz="4" w:space="0" w:color="000000"/>
            </w:tcBorders>
            <w:vAlign w:val="center"/>
          </w:tcPr>
          <w:p w14:paraId="33D0CB32" w14:textId="77777777" w:rsidR="003F32FA" w:rsidRDefault="00FE276A">
            <w:pPr>
              <w:pStyle w:val="TableContents"/>
              <w:widowControl w:val="0"/>
              <w:numPr>
                <w:ilvl w:val="0"/>
                <w:numId w:val="3"/>
              </w:numPr>
              <w:jc w:val="center"/>
              <w:rPr>
                <w:color w:val="000000"/>
                <w:lang w:val="en-US"/>
              </w:rPr>
            </w:pPr>
            <w:r>
              <w:rPr>
                <w:color w:val="000000"/>
                <w:lang w:val="en-US"/>
              </w:rPr>
              <w:t>0</w:t>
            </w:r>
          </w:p>
        </w:tc>
      </w:tr>
      <w:tr w:rsidR="003F32FA" w14:paraId="48112560" w14:textId="77777777">
        <w:trPr>
          <w:trHeight w:val="410"/>
        </w:trPr>
        <w:tc>
          <w:tcPr>
            <w:tcW w:w="10187" w:type="dxa"/>
            <w:gridSpan w:val="5"/>
            <w:tcBorders>
              <w:left w:val="single" w:sz="4" w:space="0" w:color="000000"/>
              <w:bottom w:val="single" w:sz="4" w:space="0" w:color="000000"/>
              <w:right w:val="single" w:sz="4" w:space="0" w:color="000000"/>
            </w:tcBorders>
            <w:shd w:val="clear" w:color="auto" w:fill="E5E5E5"/>
            <w:vAlign w:val="center"/>
          </w:tcPr>
          <w:p w14:paraId="402434FA" w14:textId="77777777" w:rsidR="003F32FA" w:rsidRDefault="00FE276A">
            <w:pPr>
              <w:pStyle w:val="TableContents"/>
              <w:widowControl w:val="0"/>
              <w:numPr>
                <w:ilvl w:val="0"/>
                <w:numId w:val="3"/>
              </w:numPr>
              <w:jc w:val="center"/>
              <w:rPr>
                <w:color w:val="000000"/>
                <w:lang w:val="en-US"/>
              </w:rPr>
            </w:pPr>
            <w:r>
              <w:rPr>
                <w:color w:val="000000"/>
                <w:lang w:val="en-US"/>
              </w:rPr>
              <w:t>Study design</w:t>
            </w:r>
          </w:p>
        </w:tc>
      </w:tr>
      <w:tr w:rsidR="003F32FA" w14:paraId="238E5D3E" w14:textId="77777777">
        <w:trPr>
          <w:trHeight w:val="864"/>
        </w:trPr>
        <w:tc>
          <w:tcPr>
            <w:tcW w:w="898" w:type="dxa"/>
            <w:tcBorders>
              <w:left w:val="single" w:sz="4" w:space="0" w:color="000000"/>
              <w:bottom w:val="single" w:sz="4" w:space="0" w:color="000000"/>
            </w:tcBorders>
            <w:vAlign w:val="center"/>
          </w:tcPr>
          <w:p w14:paraId="54D3A373" w14:textId="77777777" w:rsidR="003F32FA" w:rsidRDefault="00FE276A">
            <w:pPr>
              <w:pStyle w:val="TableContents"/>
              <w:widowControl w:val="0"/>
              <w:numPr>
                <w:ilvl w:val="0"/>
                <w:numId w:val="3"/>
              </w:numPr>
              <w:jc w:val="center"/>
              <w:rPr>
                <w:color w:val="000000"/>
                <w:lang w:val="en-US"/>
              </w:rPr>
            </w:pPr>
            <w:r>
              <w:rPr>
                <w:color w:val="000000"/>
                <w:lang w:val="en-US"/>
              </w:rPr>
              <w:t>S1</w:t>
            </w:r>
          </w:p>
        </w:tc>
        <w:tc>
          <w:tcPr>
            <w:tcW w:w="5285" w:type="dxa"/>
            <w:tcBorders>
              <w:left w:val="single" w:sz="4" w:space="0" w:color="000000"/>
              <w:bottom w:val="single" w:sz="4" w:space="0" w:color="000000"/>
              <w:right w:val="single" w:sz="4" w:space="0" w:color="000000"/>
            </w:tcBorders>
            <w:vAlign w:val="center"/>
          </w:tcPr>
          <w:p w14:paraId="563248DE"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cohort of the study includes:</w:t>
            </w:r>
          </w:p>
        </w:tc>
        <w:tc>
          <w:tcPr>
            <w:tcW w:w="1454" w:type="dxa"/>
            <w:tcBorders>
              <w:left w:val="single" w:sz="4" w:space="0" w:color="000000"/>
              <w:bottom w:val="single" w:sz="4" w:space="0" w:color="000000"/>
            </w:tcBorders>
            <w:vAlign w:val="center"/>
          </w:tcPr>
          <w:p w14:paraId="62226189" w14:textId="77777777" w:rsidR="003F32FA" w:rsidRDefault="00FE276A">
            <w:pPr>
              <w:pStyle w:val="TableContents"/>
              <w:widowControl w:val="0"/>
              <w:numPr>
                <w:ilvl w:val="0"/>
                <w:numId w:val="3"/>
              </w:numPr>
              <w:jc w:val="center"/>
              <w:rPr>
                <w:color w:val="000000"/>
                <w:lang w:val="en-US"/>
              </w:rPr>
            </w:pPr>
            <w:r>
              <w:rPr>
                <w:color w:val="000000"/>
                <w:lang w:val="en-US"/>
              </w:rPr>
              <w:t>Less than 10 patients</w:t>
            </w:r>
            <w:r>
              <w:rPr>
                <w:color w:val="000000"/>
                <w:lang w:val="en-US"/>
              </w:rPr>
              <w:br/>
              <w:t>+1</w:t>
            </w:r>
          </w:p>
        </w:tc>
        <w:tc>
          <w:tcPr>
            <w:tcW w:w="1324" w:type="dxa"/>
            <w:tcBorders>
              <w:left w:val="single" w:sz="4" w:space="0" w:color="000000"/>
              <w:bottom w:val="single" w:sz="4" w:space="0" w:color="000000"/>
            </w:tcBorders>
            <w:vAlign w:val="center"/>
          </w:tcPr>
          <w:p w14:paraId="5C04AC65" w14:textId="77777777" w:rsidR="003F32FA" w:rsidRDefault="00FE276A">
            <w:pPr>
              <w:pStyle w:val="TableContents"/>
              <w:widowControl w:val="0"/>
              <w:numPr>
                <w:ilvl w:val="0"/>
                <w:numId w:val="3"/>
              </w:numPr>
              <w:jc w:val="center"/>
              <w:rPr>
                <w:color w:val="000000"/>
                <w:lang w:val="en-US"/>
              </w:rPr>
            </w:pPr>
            <w:r>
              <w:rPr>
                <w:color w:val="000000"/>
                <w:lang w:val="en-US"/>
              </w:rPr>
              <w:t>Between 10 and 20 patients</w:t>
            </w:r>
            <w:r>
              <w:rPr>
                <w:color w:val="000000"/>
                <w:lang w:val="en-US"/>
              </w:rPr>
              <w:br/>
              <w:t>+2</w:t>
            </w:r>
          </w:p>
        </w:tc>
        <w:tc>
          <w:tcPr>
            <w:tcW w:w="1226" w:type="dxa"/>
            <w:tcBorders>
              <w:left w:val="single" w:sz="4" w:space="0" w:color="000000"/>
              <w:bottom w:val="single" w:sz="4" w:space="0" w:color="000000"/>
              <w:right w:val="single" w:sz="4" w:space="0" w:color="000000"/>
            </w:tcBorders>
            <w:vAlign w:val="center"/>
          </w:tcPr>
          <w:p w14:paraId="3A56808C" w14:textId="77777777" w:rsidR="003F32FA" w:rsidRDefault="00FE276A">
            <w:pPr>
              <w:pStyle w:val="TableContents"/>
              <w:widowControl w:val="0"/>
              <w:numPr>
                <w:ilvl w:val="0"/>
                <w:numId w:val="3"/>
              </w:numPr>
              <w:jc w:val="center"/>
              <w:rPr>
                <w:color w:val="000000"/>
                <w:lang w:val="en-US"/>
              </w:rPr>
            </w:pPr>
            <w:r>
              <w:rPr>
                <w:color w:val="000000"/>
                <w:lang w:val="en-US"/>
              </w:rPr>
              <w:t>More than 20 patients</w:t>
            </w:r>
            <w:r>
              <w:rPr>
                <w:color w:val="000000"/>
                <w:lang w:val="en-US"/>
              </w:rPr>
              <w:br/>
              <w:t>+3</w:t>
            </w:r>
          </w:p>
        </w:tc>
      </w:tr>
      <w:tr w:rsidR="003F32FA" w14:paraId="3DC74F56" w14:textId="77777777">
        <w:trPr>
          <w:trHeight w:val="864"/>
        </w:trPr>
        <w:tc>
          <w:tcPr>
            <w:tcW w:w="898" w:type="dxa"/>
            <w:tcBorders>
              <w:left w:val="single" w:sz="4" w:space="0" w:color="000000"/>
              <w:bottom w:val="single" w:sz="4" w:space="0" w:color="000000"/>
            </w:tcBorders>
            <w:vAlign w:val="center"/>
          </w:tcPr>
          <w:p w14:paraId="279BD9F5" w14:textId="77777777" w:rsidR="003F32FA" w:rsidRDefault="00FE276A">
            <w:pPr>
              <w:pStyle w:val="TableContents"/>
              <w:widowControl w:val="0"/>
              <w:numPr>
                <w:ilvl w:val="0"/>
                <w:numId w:val="3"/>
              </w:numPr>
              <w:jc w:val="center"/>
              <w:rPr>
                <w:color w:val="000000"/>
                <w:lang w:val="en-US"/>
              </w:rPr>
            </w:pPr>
            <w:r>
              <w:rPr>
                <w:color w:val="000000"/>
                <w:lang w:val="en-US"/>
              </w:rPr>
              <w:t>S2</w:t>
            </w:r>
          </w:p>
        </w:tc>
        <w:tc>
          <w:tcPr>
            <w:tcW w:w="5285" w:type="dxa"/>
            <w:tcBorders>
              <w:left w:val="single" w:sz="4" w:space="0" w:color="000000"/>
              <w:bottom w:val="single" w:sz="4" w:space="0" w:color="000000"/>
            </w:tcBorders>
            <w:vAlign w:val="center"/>
          </w:tcPr>
          <w:p w14:paraId="21055BF4"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study concerns a single ethnic group</w:t>
            </w:r>
          </w:p>
        </w:tc>
        <w:tc>
          <w:tcPr>
            <w:tcW w:w="1454" w:type="dxa"/>
            <w:tcBorders>
              <w:left w:val="single" w:sz="4" w:space="0" w:color="000000"/>
              <w:bottom w:val="single" w:sz="4" w:space="0" w:color="000000"/>
            </w:tcBorders>
            <w:vAlign w:val="center"/>
          </w:tcPr>
          <w:p w14:paraId="65A57236" w14:textId="77777777" w:rsidR="003F32FA" w:rsidRDefault="00FE276A">
            <w:pPr>
              <w:pStyle w:val="TableContents"/>
              <w:widowControl w:val="0"/>
              <w:numPr>
                <w:ilvl w:val="0"/>
                <w:numId w:val="3"/>
              </w:numPr>
              <w:jc w:val="center"/>
              <w:rPr>
                <w:lang w:val="en-US"/>
              </w:rPr>
            </w:pPr>
            <w:r>
              <w:rPr>
                <w:lang w:val="en-US"/>
              </w:rPr>
              <w:t>-2</w:t>
            </w:r>
          </w:p>
        </w:tc>
        <w:tc>
          <w:tcPr>
            <w:tcW w:w="1324" w:type="dxa"/>
            <w:tcBorders>
              <w:left w:val="single" w:sz="4" w:space="0" w:color="000000"/>
              <w:bottom w:val="single" w:sz="4" w:space="0" w:color="000000"/>
            </w:tcBorders>
            <w:vAlign w:val="center"/>
          </w:tcPr>
          <w:p w14:paraId="171B61E7" w14:textId="77777777" w:rsidR="003F32FA" w:rsidRDefault="00FE276A">
            <w:pPr>
              <w:pStyle w:val="TableContents"/>
              <w:widowControl w:val="0"/>
              <w:numPr>
                <w:ilvl w:val="0"/>
                <w:numId w:val="3"/>
              </w:numPr>
              <w:jc w:val="center"/>
              <w:rPr>
                <w:color w:val="000000"/>
                <w:lang w:val="en-US"/>
              </w:rPr>
            </w:pPr>
            <w:r>
              <w:rPr>
                <w:color w:val="000000"/>
                <w:lang w:val="en-US"/>
              </w:rPr>
              <w:t>0</w:t>
            </w:r>
          </w:p>
        </w:tc>
        <w:tc>
          <w:tcPr>
            <w:tcW w:w="1226" w:type="dxa"/>
            <w:tcBorders>
              <w:left w:val="single" w:sz="4" w:space="0" w:color="000000"/>
              <w:bottom w:val="single" w:sz="4" w:space="0" w:color="000000"/>
              <w:right w:val="single" w:sz="4" w:space="0" w:color="000000"/>
            </w:tcBorders>
            <w:vAlign w:val="center"/>
          </w:tcPr>
          <w:p w14:paraId="10879E0F" w14:textId="77777777" w:rsidR="003F32FA" w:rsidRDefault="00FE276A">
            <w:pPr>
              <w:pStyle w:val="TableContents"/>
              <w:widowControl w:val="0"/>
              <w:numPr>
                <w:ilvl w:val="0"/>
                <w:numId w:val="3"/>
              </w:numPr>
              <w:jc w:val="center"/>
              <w:rPr>
                <w:color w:val="000000"/>
                <w:lang w:val="en-US"/>
              </w:rPr>
            </w:pPr>
            <w:r>
              <w:rPr>
                <w:color w:val="000000"/>
                <w:lang w:val="en-US"/>
              </w:rPr>
              <w:t>-1</w:t>
            </w:r>
          </w:p>
        </w:tc>
      </w:tr>
      <w:tr w:rsidR="003F32FA" w14:paraId="314C339F" w14:textId="77777777">
        <w:trPr>
          <w:trHeight w:val="864"/>
        </w:trPr>
        <w:tc>
          <w:tcPr>
            <w:tcW w:w="898" w:type="dxa"/>
            <w:tcBorders>
              <w:left w:val="single" w:sz="4" w:space="0" w:color="000000"/>
              <w:bottom w:val="single" w:sz="4" w:space="0" w:color="000000"/>
            </w:tcBorders>
            <w:vAlign w:val="center"/>
          </w:tcPr>
          <w:p w14:paraId="223B5E53" w14:textId="77777777" w:rsidR="003F32FA" w:rsidRDefault="00FE276A">
            <w:pPr>
              <w:pStyle w:val="TableContents"/>
              <w:widowControl w:val="0"/>
              <w:numPr>
                <w:ilvl w:val="0"/>
                <w:numId w:val="3"/>
              </w:numPr>
              <w:jc w:val="center"/>
              <w:rPr>
                <w:color w:val="000000"/>
                <w:lang w:val="en-US"/>
              </w:rPr>
            </w:pPr>
            <w:r>
              <w:rPr>
                <w:color w:val="000000"/>
                <w:lang w:val="en-US"/>
              </w:rPr>
              <w:t>S3</w:t>
            </w:r>
          </w:p>
        </w:tc>
        <w:tc>
          <w:tcPr>
            <w:tcW w:w="5285" w:type="dxa"/>
            <w:tcBorders>
              <w:left w:val="single" w:sz="4" w:space="0" w:color="000000"/>
              <w:bottom w:val="single" w:sz="4" w:space="0" w:color="000000"/>
              <w:right w:val="single" w:sz="4" w:space="0" w:color="000000"/>
            </w:tcBorders>
            <w:vAlign w:val="center"/>
          </w:tcPr>
          <w:p w14:paraId="5A9E65F3"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composition of cohort is biased in terms of sex ratio or age groups</w:t>
            </w:r>
          </w:p>
        </w:tc>
        <w:tc>
          <w:tcPr>
            <w:tcW w:w="1454" w:type="dxa"/>
            <w:tcBorders>
              <w:left w:val="single" w:sz="4" w:space="0" w:color="000000"/>
              <w:bottom w:val="single" w:sz="4" w:space="0" w:color="000000"/>
            </w:tcBorders>
            <w:vAlign w:val="center"/>
          </w:tcPr>
          <w:p w14:paraId="09BA0647" w14:textId="77777777" w:rsidR="003F32FA" w:rsidRDefault="00FE276A">
            <w:pPr>
              <w:pStyle w:val="TableContents"/>
              <w:widowControl w:val="0"/>
              <w:numPr>
                <w:ilvl w:val="0"/>
                <w:numId w:val="3"/>
              </w:numPr>
              <w:jc w:val="center"/>
              <w:rPr>
                <w:color w:val="000000"/>
                <w:lang w:val="en-US"/>
              </w:rPr>
            </w:pPr>
            <w:r>
              <w:rPr>
                <w:color w:val="000000"/>
                <w:lang w:val="en-US"/>
              </w:rPr>
              <w:t>-1</w:t>
            </w:r>
          </w:p>
        </w:tc>
        <w:tc>
          <w:tcPr>
            <w:tcW w:w="1324" w:type="dxa"/>
            <w:tcBorders>
              <w:left w:val="single" w:sz="4" w:space="0" w:color="000000"/>
              <w:bottom w:val="single" w:sz="4" w:space="0" w:color="000000"/>
            </w:tcBorders>
            <w:vAlign w:val="center"/>
          </w:tcPr>
          <w:p w14:paraId="408F93F4" w14:textId="77777777" w:rsidR="003F32FA" w:rsidRDefault="00FE276A">
            <w:pPr>
              <w:pStyle w:val="TableContents"/>
              <w:widowControl w:val="0"/>
              <w:numPr>
                <w:ilvl w:val="0"/>
                <w:numId w:val="3"/>
              </w:numPr>
              <w:jc w:val="center"/>
              <w:rPr>
                <w:color w:val="000000"/>
                <w:lang w:val="en-US"/>
              </w:rPr>
            </w:pPr>
            <w:r>
              <w:rPr>
                <w:color w:val="000000"/>
                <w:lang w:val="en-US"/>
              </w:rPr>
              <w:t>+4</w:t>
            </w:r>
          </w:p>
        </w:tc>
        <w:tc>
          <w:tcPr>
            <w:tcW w:w="1226" w:type="dxa"/>
            <w:tcBorders>
              <w:left w:val="single" w:sz="4" w:space="0" w:color="000000"/>
              <w:bottom w:val="single" w:sz="4" w:space="0" w:color="000000"/>
              <w:right w:val="single" w:sz="4" w:space="0" w:color="000000"/>
            </w:tcBorders>
            <w:vAlign w:val="center"/>
          </w:tcPr>
          <w:p w14:paraId="5F2BE064" w14:textId="77777777" w:rsidR="003F32FA" w:rsidRDefault="00FE276A">
            <w:pPr>
              <w:pStyle w:val="TableContents"/>
              <w:widowControl w:val="0"/>
              <w:numPr>
                <w:ilvl w:val="0"/>
                <w:numId w:val="3"/>
              </w:numPr>
              <w:jc w:val="center"/>
              <w:rPr>
                <w:color w:val="000000"/>
                <w:lang w:val="en-US"/>
              </w:rPr>
            </w:pPr>
            <w:r>
              <w:rPr>
                <w:color w:val="000000"/>
                <w:lang w:val="en-US"/>
              </w:rPr>
              <w:t>0</w:t>
            </w:r>
          </w:p>
        </w:tc>
      </w:tr>
      <w:tr w:rsidR="003F32FA" w14:paraId="77DCBD31" w14:textId="77777777">
        <w:trPr>
          <w:trHeight w:val="864"/>
        </w:trPr>
        <w:tc>
          <w:tcPr>
            <w:tcW w:w="898" w:type="dxa"/>
            <w:tcBorders>
              <w:left w:val="single" w:sz="4" w:space="0" w:color="000000"/>
              <w:bottom w:val="single" w:sz="4" w:space="0" w:color="000000"/>
            </w:tcBorders>
            <w:vAlign w:val="center"/>
          </w:tcPr>
          <w:p w14:paraId="536525B0" w14:textId="77777777" w:rsidR="003F32FA" w:rsidRDefault="00FE276A">
            <w:pPr>
              <w:pStyle w:val="TableContents"/>
              <w:widowControl w:val="0"/>
              <w:numPr>
                <w:ilvl w:val="0"/>
                <w:numId w:val="3"/>
              </w:numPr>
              <w:jc w:val="center"/>
              <w:rPr>
                <w:color w:val="000000"/>
                <w:lang w:val="en-US"/>
              </w:rPr>
            </w:pPr>
            <w:r>
              <w:rPr>
                <w:color w:val="000000"/>
                <w:lang w:val="en-US"/>
              </w:rPr>
              <w:t>S4</w:t>
            </w:r>
          </w:p>
        </w:tc>
        <w:tc>
          <w:tcPr>
            <w:tcW w:w="5285" w:type="dxa"/>
            <w:tcBorders>
              <w:left w:val="single" w:sz="4" w:space="0" w:color="000000"/>
              <w:bottom w:val="single" w:sz="4" w:space="0" w:color="000000"/>
              <w:right w:val="single" w:sz="4" w:space="0" w:color="000000"/>
            </w:tcBorders>
            <w:vAlign w:val="center"/>
          </w:tcPr>
          <w:p w14:paraId="6A63C35A"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study concerns healthy patients</w:t>
            </w:r>
          </w:p>
        </w:tc>
        <w:tc>
          <w:tcPr>
            <w:tcW w:w="1454" w:type="dxa"/>
            <w:tcBorders>
              <w:left w:val="single" w:sz="4" w:space="0" w:color="000000"/>
              <w:bottom w:val="single" w:sz="4" w:space="0" w:color="000000"/>
            </w:tcBorders>
            <w:vAlign w:val="center"/>
          </w:tcPr>
          <w:p w14:paraId="104A3B8D" w14:textId="77777777" w:rsidR="003F32FA" w:rsidRDefault="00FE276A">
            <w:pPr>
              <w:pStyle w:val="TableContents"/>
              <w:widowControl w:val="0"/>
              <w:numPr>
                <w:ilvl w:val="0"/>
                <w:numId w:val="3"/>
              </w:numPr>
              <w:jc w:val="center"/>
              <w:rPr>
                <w:color w:val="000000"/>
                <w:lang w:val="en-US"/>
              </w:rPr>
            </w:pPr>
            <w:r>
              <w:rPr>
                <w:color w:val="000000"/>
                <w:lang w:val="en-US"/>
              </w:rPr>
              <w:t>+2</w:t>
            </w:r>
          </w:p>
        </w:tc>
        <w:tc>
          <w:tcPr>
            <w:tcW w:w="1324" w:type="dxa"/>
            <w:tcBorders>
              <w:left w:val="single" w:sz="4" w:space="0" w:color="000000"/>
              <w:bottom w:val="single" w:sz="4" w:space="0" w:color="000000"/>
            </w:tcBorders>
            <w:vAlign w:val="center"/>
          </w:tcPr>
          <w:p w14:paraId="0ADB3A43" w14:textId="77777777" w:rsidR="003F32FA" w:rsidRDefault="00FE276A">
            <w:pPr>
              <w:pStyle w:val="TableContents"/>
              <w:widowControl w:val="0"/>
              <w:numPr>
                <w:ilvl w:val="0"/>
                <w:numId w:val="3"/>
              </w:numPr>
              <w:jc w:val="center"/>
              <w:rPr>
                <w:color w:val="000000"/>
                <w:lang w:val="en-US"/>
              </w:rPr>
            </w:pPr>
            <w:r>
              <w:rPr>
                <w:color w:val="000000"/>
                <w:lang w:val="en-US"/>
              </w:rPr>
              <w:t>0</w:t>
            </w:r>
          </w:p>
        </w:tc>
        <w:tc>
          <w:tcPr>
            <w:tcW w:w="1226" w:type="dxa"/>
            <w:tcBorders>
              <w:left w:val="single" w:sz="4" w:space="0" w:color="000000"/>
              <w:bottom w:val="single" w:sz="4" w:space="0" w:color="000000"/>
              <w:right w:val="single" w:sz="4" w:space="0" w:color="000000"/>
            </w:tcBorders>
            <w:vAlign w:val="center"/>
          </w:tcPr>
          <w:p w14:paraId="1756CBFF" w14:textId="77777777" w:rsidR="003F32FA" w:rsidRDefault="00FE276A">
            <w:pPr>
              <w:pStyle w:val="TableContents"/>
              <w:widowControl w:val="0"/>
              <w:numPr>
                <w:ilvl w:val="0"/>
                <w:numId w:val="3"/>
              </w:numPr>
              <w:jc w:val="center"/>
              <w:rPr>
                <w:color w:val="000000"/>
                <w:lang w:val="en-US"/>
              </w:rPr>
            </w:pPr>
            <w:r>
              <w:rPr>
                <w:color w:val="000000"/>
                <w:lang w:val="en-US"/>
              </w:rPr>
              <w:t>0</w:t>
            </w:r>
          </w:p>
        </w:tc>
      </w:tr>
      <w:tr w:rsidR="003F32FA" w14:paraId="08D2F437" w14:textId="77777777">
        <w:trPr>
          <w:trHeight w:val="864"/>
        </w:trPr>
        <w:tc>
          <w:tcPr>
            <w:tcW w:w="898" w:type="dxa"/>
            <w:tcBorders>
              <w:left w:val="single" w:sz="4" w:space="0" w:color="000000"/>
              <w:bottom w:val="single" w:sz="4" w:space="0" w:color="000000"/>
            </w:tcBorders>
            <w:vAlign w:val="center"/>
          </w:tcPr>
          <w:p w14:paraId="6A52EC8C" w14:textId="77777777" w:rsidR="003F32FA" w:rsidRDefault="00FE276A">
            <w:pPr>
              <w:pStyle w:val="TableContents"/>
              <w:widowControl w:val="0"/>
              <w:numPr>
                <w:ilvl w:val="0"/>
                <w:numId w:val="3"/>
              </w:numPr>
              <w:jc w:val="center"/>
              <w:rPr>
                <w:color w:val="000000"/>
                <w:lang w:val="en-US"/>
              </w:rPr>
            </w:pPr>
            <w:r>
              <w:rPr>
                <w:color w:val="000000"/>
                <w:lang w:val="en-US"/>
              </w:rPr>
              <w:t>S5</w:t>
            </w:r>
          </w:p>
        </w:tc>
        <w:tc>
          <w:tcPr>
            <w:tcW w:w="5285" w:type="dxa"/>
            <w:tcBorders>
              <w:left w:val="single" w:sz="4" w:space="0" w:color="000000"/>
              <w:bottom w:val="single" w:sz="4" w:space="0" w:color="000000"/>
              <w:right w:val="single" w:sz="4" w:space="0" w:color="000000"/>
            </w:tcBorders>
            <w:vAlign w:val="center"/>
          </w:tcPr>
          <w:p w14:paraId="0A49987F" w14:textId="77777777" w:rsidR="003F32FA" w:rsidRDefault="00FE276A">
            <w:pPr>
              <w:pStyle w:val="Compact"/>
              <w:widowControl w:val="0"/>
              <w:numPr>
                <w:ilvl w:val="0"/>
                <w:numId w:val="3"/>
              </w:numPr>
              <w:jc w:val="both"/>
            </w:pPr>
            <w:r>
              <w:rPr>
                <w:rFonts w:eastAsia="Cambria"/>
                <w:color w:val="000000"/>
                <w:kern w:val="0"/>
                <w:lang w:val="en-US" w:eastAsia="en-US" w:bidi="ar-SA"/>
              </w:rPr>
              <w:t>The patients suffer a heart/kidney/liver failure, cancer, neurological disorders, immunosuppression, or are transplanted, and the treatment involved in the event is directly related to this pathology</w:t>
            </w:r>
          </w:p>
        </w:tc>
        <w:tc>
          <w:tcPr>
            <w:tcW w:w="1454" w:type="dxa"/>
            <w:tcBorders>
              <w:left w:val="single" w:sz="4" w:space="0" w:color="000000"/>
              <w:bottom w:val="single" w:sz="4" w:space="0" w:color="000000"/>
            </w:tcBorders>
            <w:vAlign w:val="center"/>
          </w:tcPr>
          <w:p w14:paraId="446BE740" w14:textId="77777777" w:rsidR="003F32FA" w:rsidRDefault="00FE276A">
            <w:pPr>
              <w:pStyle w:val="TableContents"/>
              <w:widowControl w:val="0"/>
              <w:numPr>
                <w:ilvl w:val="0"/>
                <w:numId w:val="3"/>
              </w:numPr>
              <w:jc w:val="center"/>
              <w:rPr>
                <w:color w:val="000000"/>
                <w:lang w:val="en-US"/>
              </w:rPr>
            </w:pPr>
            <w:r>
              <w:rPr>
                <w:color w:val="000000"/>
                <w:lang w:val="en-US"/>
              </w:rPr>
              <w:t>+2</w:t>
            </w:r>
          </w:p>
        </w:tc>
        <w:tc>
          <w:tcPr>
            <w:tcW w:w="1324" w:type="dxa"/>
            <w:tcBorders>
              <w:left w:val="single" w:sz="4" w:space="0" w:color="000000"/>
              <w:bottom w:val="single" w:sz="4" w:space="0" w:color="000000"/>
            </w:tcBorders>
            <w:vAlign w:val="center"/>
          </w:tcPr>
          <w:p w14:paraId="7A93550B" w14:textId="77777777" w:rsidR="003F32FA" w:rsidRDefault="00FE276A">
            <w:pPr>
              <w:pStyle w:val="TableContents"/>
              <w:widowControl w:val="0"/>
              <w:numPr>
                <w:ilvl w:val="0"/>
                <w:numId w:val="3"/>
              </w:numPr>
              <w:jc w:val="center"/>
              <w:rPr>
                <w:color w:val="000000"/>
                <w:lang w:val="en-US"/>
              </w:rPr>
            </w:pPr>
            <w:r>
              <w:rPr>
                <w:color w:val="000000"/>
                <w:lang w:val="en-US"/>
              </w:rPr>
              <w:t>-2</w:t>
            </w:r>
          </w:p>
        </w:tc>
        <w:tc>
          <w:tcPr>
            <w:tcW w:w="1226" w:type="dxa"/>
            <w:tcBorders>
              <w:left w:val="single" w:sz="4" w:space="0" w:color="000000"/>
              <w:bottom w:val="single" w:sz="4" w:space="0" w:color="000000"/>
              <w:right w:val="single" w:sz="4" w:space="0" w:color="000000"/>
            </w:tcBorders>
            <w:vAlign w:val="center"/>
          </w:tcPr>
          <w:p w14:paraId="01327C30" w14:textId="77777777" w:rsidR="003F32FA" w:rsidRDefault="00FE276A">
            <w:pPr>
              <w:pStyle w:val="TableContents"/>
              <w:widowControl w:val="0"/>
              <w:numPr>
                <w:ilvl w:val="0"/>
                <w:numId w:val="3"/>
              </w:numPr>
              <w:jc w:val="center"/>
              <w:rPr>
                <w:color w:val="000000"/>
                <w:lang w:val="en-US"/>
              </w:rPr>
            </w:pPr>
            <w:r>
              <w:rPr>
                <w:color w:val="000000"/>
                <w:lang w:val="en-US"/>
              </w:rPr>
              <w:t>0</w:t>
            </w:r>
          </w:p>
        </w:tc>
      </w:tr>
      <w:tr w:rsidR="003F32FA" w14:paraId="779BA429" w14:textId="77777777">
        <w:trPr>
          <w:trHeight w:val="864"/>
        </w:trPr>
        <w:tc>
          <w:tcPr>
            <w:tcW w:w="898" w:type="dxa"/>
            <w:tcBorders>
              <w:left w:val="single" w:sz="4" w:space="0" w:color="000000"/>
              <w:bottom w:val="single" w:sz="4" w:space="0" w:color="000000"/>
            </w:tcBorders>
            <w:vAlign w:val="center"/>
          </w:tcPr>
          <w:p w14:paraId="1FEF8CFE" w14:textId="77777777" w:rsidR="003F32FA" w:rsidRDefault="00FE276A">
            <w:pPr>
              <w:pStyle w:val="TableContents"/>
              <w:widowControl w:val="0"/>
              <w:numPr>
                <w:ilvl w:val="0"/>
                <w:numId w:val="3"/>
              </w:numPr>
              <w:jc w:val="center"/>
              <w:rPr>
                <w:color w:val="000000"/>
                <w:lang w:val="en-US"/>
              </w:rPr>
            </w:pPr>
            <w:r>
              <w:rPr>
                <w:color w:val="000000"/>
                <w:lang w:val="en-US"/>
              </w:rPr>
              <w:t>S6</w:t>
            </w:r>
          </w:p>
        </w:tc>
        <w:tc>
          <w:tcPr>
            <w:tcW w:w="5285" w:type="dxa"/>
            <w:tcBorders>
              <w:left w:val="single" w:sz="4" w:space="0" w:color="000000"/>
              <w:bottom w:val="single" w:sz="4" w:space="0" w:color="000000"/>
              <w:right w:val="single" w:sz="4" w:space="0" w:color="000000"/>
            </w:tcBorders>
            <w:vAlign w:val="center"/>
          </w:tcPr>
          <w:p w14:paraId="4400B54B" w14:textId="77777777" w:rsidR="003F32FA" w:rsidRDefault="00FE276A">
            <w:pPr>
              <w:pStyle w:val="TableContents"/>
              <w:widowControl w:val="0"/>
              <w:numPr>
                <w:ilvl w:val="0"/>
                <w:numId w:val="3"/>
              </w:numPr>
              <w:rPr>
                <w:lang w:val="en-US"/>
              </w:rPr>
            </w:pPr>
            <w:r>
              <w:rPr>
                <w:lang w:val="en-US"/>
              </w:rPr>
              <w:t>The study lasts more than two weeks</w:t>
            </w:r>
          </w:p>
        </w:tc>
        <w:tc>
          <w:tcPr>
            <w:tcW w:w="1454" w:type="dxa"/>
            <w:tcBorders>
              <w:left w:val="single" w:sz="4" w:space="0" w:color="000000"/>
              <w:bottom w:val="single" w:sz="4" w:space="0" w:color="000000"/>
            </w:tcBorders>
            <w:vAlign w:val="center"/>
          </w:tcPr>
          <w:p w14:paraId="6A37C53D" w14:textId="77777777" w:rsidR="003F32FA" w:rsidRDefault="00FE276A">
            <w:pPr>
              <w:pStyle w:val="TableContents"/>
              <w:widowControl w:val="0"/>
              <w:numPr>
                <w:ilvl w:val="0"/>
                <w:numId w:val="3"/>
              </w:numPr>
              <w:jc w:val="center"/>
              <w:rPr>
                <w:color w:val="000000"/>
                <w:lang w:val="en-US"/>
              </w:rPr>
            </w:pPr>
            <w:r>
              <w:rPr>
                <w:color w:val="000000"/>
                <w:lang w:val="en-US"/>
              </w:rPr>
              <w:t>+2</w:t>
            </w:r>
          </w:p>
        </w:tc>
        <w:tc>
          <w:tcPr>
            <w:tcW w:w="1324" w:type="dxa"/>
            <w:tcBorders>
              <w:left w:val="single" w:sz="4" w:space="0" w:color="000000"/>
              <w:bottom w:val="single" w:sz="4" w:space="0" w:color="000000"/>
            </w:tcBorders>
            <w:vAlign w:val="center"/>
          </w:tcPr>
          <w:p w14:paraId="7896A626" w14:textId="77777777" w:rsidR="003F32FA" w:rsidRDefault="00FE276A">
            <w:pPr>
              <w:pStyle w:val="TableContents"/>
              <w:widowControl w:val="0"/>
              <w:numPr>
                <w:ilvl w:val="0"/>
                <w:numId w:val="3"/>
              </w:numPr>
              <w:jc w:val="center"/>
              <w:rPr>
                <w:color w:val="000000"/>
                <w:lang w:val="en-US"/>
              </w:rPr>
            </w:pPr>
            <w:r>
              <w:rPr>
                <w:color w:val="000000"/>
                <w:lang w:val="en-US"/>
              </w:rPr>
              <w:t>+1</w:t>
            </w:r>
          </w:p>
        </w:tc>
        <w:tc>
          <w:tcPr>
            <w:tcW w:w="1226" w:type="dxa"/>
            <w:tcBorders>
              <w:left w:val="single" w:sz="4" w:space="0" w:color="000000"/>
              <w:bottom w:val="single" w:sz="4" w:space="0" w:color="000000"/>
              <w:right w:val="single" w:sz="4" w:space="0" w:color="000000"/>
            </w:tcBorders>
            <w:vAlign w:val="center"/>
          </w:tcPr>
          <w:p w14:paraId="4670FCB6" w14:textId="77777777" w:rsidR="003F32FA" w:rsidRDefault="00FE276A">
            <w:pPr>
              <w:pStyle w:val="TableContents"/>
              <w:widowControl w:val="0"/>
              <w:numPr>
                <w:ilvl w:val="0"/>
                <w:numId w:val="3"/>
              </w:numPr>
              <w:jc w:val="center"/>
              <w:rPr>
                <w:color w:val="000000"/>
                <w:lang w:val="en-US"/>
              </w:rPr>
            </w:pPr>
            <w:r>
              <w:rPr>
                <w:color w:val="000000"/>
                <w:lang w:val="en-US"/>
              </w:rPr>
              <w:t>0</w:t>
            </w:r>
          </w:p>
        </w:tc>
      </w:tr>
      <w:tr w:rsidR="003F32FA" w14:paraId="516755A0" w14:textId="77777777">
        <w:trPr>
          <w:trHeight w:val="864"/>
        </w:trPr>
        <w:tc>
          <w:tcPr>
            <w:tcW w:w="898" w:type="dxa"/>
            <w:tcBorders>
              <w:left w:val="single" w:sz="4" w:space="0" w:color="000000"/>
              <w:bottom w:val="single" w:sz="4" w:space="0" w:color="000000"/>
            </w:tcBorders>
            <w:vAlign w:val="center"/>
          </w:tcPr>
          <w:p w14:paraId="28F5B521" w14:textId="77777777" w:rsidR="003F32FA" w:rsidRDefault="00FE276A">
            <w:pPr>
              <w:pStyle w:val="TableContents"/>
              <w:widowControl w:val="0"/>
              <w:numPr>
                <w:ilvl w:val="0"/>
                <w:numId w:val="3"/>
              </w:numPr>
              <w:jc w:val="center"/>
              <w:rPr>
                <w:color w:val="000000"/>
                <w:lang w:val="en-US"/>
              </w:rPr>
            </w:pPr>
            <w:r>
              <w:rPr>
                <w:color w:val="000000"/>
                <w:lang w:val="en-US"/>
              </w:rPr>
              <w:t>S7</w:t>
            </w:r>
          </w:p>
        </w:tc>
        <w:tc>
          <w:tcPr>
            <w:tcW w:w="5285" w:type="dxa"/>
            <w:tcBorders>
              <w:left w:val="single" w:sz="4" w:space="0" w:color="000000"/>
              <w:bottom w:val="single" w:sz="4" w:space="0" w:color="000000"/>
              <w:right w:val="single" w:sz="4" w:space="0" w:color="000000"/>
            </w:tcBorders>
            <w:vAlign w:val="center"/>
          </w:tcPr>
          <w:p w14:paraId="75326CC1"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manufacturer or seller of the herb is an author or co-author</w:t>
            </w:r>
          </w:p>
        </w:tc>
        <w:tc>
          <w:tcPr>
            <w:tcW w:w="1454" w:type="dxa"/>
            <w:tcBorders>
              <w:left w:val="single" w:sz="4" w:space="0" w:color="000000"/>
              <w:bottom w:val="single" w:sz="4" w:space="0" w:color="000000"/>
            </w:tcBorders>
            <w:vAlign w:val="center"/>
          </w:tcPr>
          <w:p w14:paraId="2A832A0A" w14:textId="77777777" w:rsidR="003F32FA" w:rsidRDefault="00FE276A">
            <w:pPr>
              <w:pStyle w:val="TableContents"/>
              <w:widowControl w:val="0"/>
              <w:numPr>
                <w:ilvl w:val="0"/>
                <w:numId w:val="3"/>
              </w:numPr>
              <w:jc w:val="center"/>
              <w:rPr>
                <w:color w:val="000000"/>
                <w:lang w:val="en-US"/>
              </w:rPr>
            </w:pPr>
            <w:r>
              <w:rPr>
                <w:color w:val="000000"/>
                <w:lang w:val="en-US"/>
              </w:rPr>
              <w:t>-1</w:t>
            </w:r>
          </w:p>
        </w:tc>
        <w:tc>
          <w:tcPr>
            <w:tcW w:w="1324" w:type="dxa"/>
            <w:tcBorders>
              <w:left w:val="single" w:sz="4" w:space="0" w:color="000000"/>
              <w:bottom w:val="single" w:sz="4" w:space="0" w:color="000000"/>
            </w:tcBorders>
            <w:vAlign w:val="center"/>
          </w:tcPr>
          <w:p w14:paraId="04F09A47" w14:textId="77777777" w:rsidR="003F32FA" w:rsidRDefault="00FE276A">
            <w:pPr>
              <w:pStyle w:val="TableContents"/>
              <w:widowControl w:val="0"/>
              <w:numPr>
                <w:ilvl w:val="0"/>
                <w:numId w:val="3"/>
              </w:numPr>
              <w:jc w:val="center"/>
              <w:rPr>
                <w:color w:val="000000"/>
                <w:lang w:val="en-US"/>
              </w:rPr>
            </w:pPr>
            <w:r>
              <w:rPr>
                <w:color w:val="000000"/>
                <w:lang w:val="en-US"/>
              </w:rPr>
              <w:t>0</w:t>
            </w:r>
          </w:p>
        </w:tc>
        <w:tc>
          <w:tcPr>
            <w:tcW w:w="1226" w:type="dxa"/>
            <w:tcBorders>
              <w:left w:val="single" w:sz="4" w:space="0" w:color="000000"/>
              <w:bottom w:val="single" w:sz="4" w:space="0" w:color="000000"/>
              <w:right w:val="single" w:sz="4" w:space="0" w:color="000000"/>
            </w:tcBorders>
            <w:vAlign w:val="center"/>
          </w:tcPr>
          <w:p w14:paraId="1D5B44B3" w14:textId="77777777" w:rsidR="003F32FA" w:rsidRDefault="00FE276A">
            <w:pPr>
              <w:pStyle w:val="TableContents"/>
              <w:widowControl w:val="0"/>
              <w:numPr>
                <w:ilvl w:val="0"/>
                <w:numId w:val="3"/>
              </w:numPr>
              <w:jc w:val="center"/>
              <w:rPr>
                <w:color w:val="000000"/>
                <w:lang w:val="en-US"/>
              </w:rPr>
            </w:pPr>
            <w:r>
              <w:rPr>
                <w:color w:val="000000"/>
                <w:lang w:val="en-US"/>
              </w:rPr>
              <w:t>0</w:t>
            </w:r>
          </w:p>
        </w:tc>
      </w:tr>
    </w:tbl>
    <w:p w14:paraId="044CC9B9" w14:textId="77777777" w:rsidR="003F32FA" w:rsidRDefault="003F32FA">
      <w:pPr>
        <w:numPr>
          <w:ilvl w:val="0"/>
          <w:numId w:val="3"/>
        </w:numPr>
        <w:rPr>
          <w:lang w:val="en-US"/>
        </w:rPr>
      </w:pPr>
    </w:p>
    <w:p w14:paraId="10E37595" w14:textId="77777777" w:rsidR="003F32FA" w:rsidRDefault="00FE276A">
      <w:pPr>
        <w:pStyle w:val="Titre3"/>
        <w:numPr>
          <w:ilvl w:val="0"/>
          <w:numId w:val="3"/>
        </w:numPr>
        <w:rPr>
          <w:lang w:val="en-US"/>
        </w:rPr>
      </w:pPr>
      <w:r>
        <w:br w:type="page"/>
      </w:r>
    </w:p>
    <w:p w14:paraId="01229186" w14:textId="77777777" w:rsidR="003F32FA" w:rsidRDefault="00FE276A">
      <w:pPr>
        <w:pStyle w:val="Titre3"/>
        <w:numPr>
          <w:ilvl w:val="0"/>
          <w:numId w:val="3"/>
        </w:numPr>
        <w:rPr>
          <w:lang w:val="en-US"/>
        </w:rPr>
      </w:pPr>
      <w:r>
        <w:rPr>
          <w:lang w:val="en-US"/>
        </w:rPr>
        <w:t>Respondents agreement scores</w:t>
      </w:r>
    </w:p>
    <w:p w14:paraId="26358498" w14:textId="77777777" w:rsidR="003F32FA" w:rsidRDefault="00FE276A">
      <w:pPr>
        <w:pStyle w:val="Corpsdetexte"/>
        <w:numPr>
          <w:ilvl w:val="0"/>
          <w:numId w:val="3"/>
        </w:numPr>
        <w:rPr>
          <w:lang w:val="en-US"/>
        </w:rPr>
      </w:pPr>
      <w:r>
        <w:rPr>
          <w:lang w:val="en-US"/>
        </w:rPr>
        <w:t xml:space="preserve">For this round table, the experts worked independently on 2 publications: </w:t>
      </w:r>
    </w:p>
    <w:p w14:paraId="6E2C7690" w14:textId="77777777" w:rsidR="003F32FA" w:rsidRDefault="00FE276A">
      <w:pPr>
        <w:pStyle w:val="Corpsdetexte"/>
        <w:numPr>
          <w:ilvl w:val="0"/>
          <w:numId w:val="11"/>
        </w:numPr>
      </w:pPr>
      <w:r>
        <w:t xml:space="preserve">Kim, H.-S.; Kim, G.-Y.; Yeo, C.-W.; Oh, M.; Ghim, J.-L.; Shon, J.-H.; Kim, E.-Y.; Kim, D.-H.; Shin, J.-G. The Effect of Ginkgo Biloba Extracts on the Pharmacokinetics and Pharmacodynamics of Cilostazol and Its Active Metabolites in Healthy Korean Subjects. </w:t>
      </w:r>
      <w:r>
        <w:rPr>
          <w:i/>
        </w:rPr>
        <w:t>Br. J. Clin. Pharmacol.</w:t>
      </w:r>
      <w:r>
        <w:t xml:space="preserve"> </w:t>
      </w:r>
      <w:r>
        <w:rPr>
          <w:b/>
        </w:rPr>
        <w:t>2014</w:t>
      </w:r>
      <w:r>
        <w:t xml:space="preserve">, </w:t>
      </w:r>
      <w:r>
        <w:rPr>
          <w:i/>
        </w:rPr>
        <w:t>77</w:t>
      </w:r>
      <w:r>
        <w:t>, 821–830, doi:10.1111/bcp.12236.</w:t>
      </w:r>
    </w:p>
    <w:p w14:paraId="3ACD5242" w14:textId="77777777" w:rsidR="003F32FA" w:rsidRDefault="00FE276A">
      <w:pPr>
        <w:pStyle w:val="Corpsdetexte"/>
        <w:numPr>
          <w:ilvl w:val="0"/>
          <w:numId w:val="11"/>
        </w:numPr>
      </w:pPr>
      <w:r>
        <w:rPr>
          <w:lang w:val="en-US"/>
        </w:rPr>
        <w:t xml:space="preserve">Loughren, M.J.; Kharasch, E.D.; Kelton-Rehkopf, M.C.; Syrjala, K.L.; Shen, D.D. Influence of St. John’s Wort on Intravenous Fentanyl Pharmacokinetics, Pharmacodynamics, and Clinical Effects: A Randomized Clinical Trial. </w:t>
      </w:r>
      <w:r>
        <w:rPr>
          <w:i/>
          <w:lang w:val="en-US"/>
        </w:rPr>
        <w:t>Anesthesiology</w:t>
      </w:r>
      <w:r>
        <w:rPr>
          <w:lang w:val="en-US"/>
        </w:rPr>
        <w:t xml:space="preserve"> </w:t>
      </w:r>
      <w:r>
        <w:rPr>
          <w:b/>
          <w:lang w:val="en-US"/>
        </w:rPr>
        <w:t>2020</w:t>
      </w:r>
      <w:r>
        <w:rPr>
          <w:lang w:val="en-US"/>
        </w:rPr>
        <w:t xml:space="preserve">, </w:t>
      </w:r>
      <w:r>
        <w:rPr>
          <w:i/>
          <w:lang w:val="en-US"/>
        </w:rPr>
        <w:t>132</w:t>
      </w:r>
      <w:r>
        <w:rPr>
          <w:lang w:val="en-US"/>
        </w:rPr>
        <w:t>, 491–503, doi:10.1097/ALN.0000000000003065.</w:t>
      </w:r>
    </w:p>
    <w:p w14:paraId="71D98B69" w14:textId="77777777" w:rsidR="003F32FA" w:rsidRDefault="003F32FA">
      <w:pPr>
        <w:pStyle w:val="Corpsdetexte"/>
        <w:numPr>
          <w:ilvl w:val="0"/>
          <w:numId w:val="3"/>
        </w:numPr>
        <w:rPr>
          <w:lang w:val="en-US"/>
        </w:rPr>
      </w:pPr>
    </w:p>
    <w:p w14:paraId="41C62864" w14:textId="77777777" w:rsidR="003F32FA" w:rsidRDefault="00FE276A">
      <w:pPr>
        <w:pStyle w:val="Corpsdetexte"/>
        <w:numPr>
          <w:ilvl w:val="0"/>
          <w:numId w:val="3"/>
        </w:numPr>
        <w:rPr>
          <w:lang w:val="en-US"/>
        </w:rPr>
      </w:pPr>
      <w:r>
        <w:rPr>
          <w:lang w:val="en-US"/>
        </w:rPr>
        <w:t>The convergences and discordances can be interpreted in the following figure:</w:t>
      </w:r>
    </w:p>
    <w:p w14:paraId="6A0857DF" w14:textId="77777777" w:rsidR="003F32FA" w:rsidRDefault="00FE276A">
      <w:pPr>
        <w:pStyle w:val="Titre3"/>
        <w:numPr>
          <w:ilvl w:val="2"/>
          <w:numId w:val="3"/>
        </w:numPr>
        <w:rPr>
          <w:lang w:val="en-US"/>
        </w:rPr>
      </w:pPr>
      <w:r>
        <w:rPr>
          <w:noProof/>
        </w:rPr>
        <mc:AlternateContent>
          <mc:Choice Requires="wps">
            <w:drawing>
              <wp:anchor distT="0" distB="0" distL="0" distR="0" simplePos="0" relativeHeight="19" behindDoc="0" locked="0" layoutInCell="0" allowOverlap="1" wp14:anchorId="20AF81CD" wp14:editId="0813479A">
                <wp:simplePos x="0" y="0"/>
                <wp:positionH relativeFrom="column">
                  <wp:align>center</wp:align>
                </wp:positionH>
                <wp:positionV relativeFrom="paragraph">
                  <wp:posOffset>635</wp:posOffset>
                </wp:positionV>
                <wp:extent cx="6120130" cy="4303395"/>
                <wp:effectExtent l="0" t="635" r="0" b="0"/>
                <wp:wrapSquare wrapText="largest"/>
                <wp:docPr id="21" name="Frame 3"/>
                <wp:cNvGraphicFramePr/>
                <a:graphic xmlns:a="http://schemas.openxmlformats.org/drawingml/2006/main">
                  <a:graphicData uri="http://schemas.microsoft.com/office/word/2010/wordprocessingShape">
                    <wps:wsp>
                      <wps:cNvSpPr/>
                      <wps:spPr>
                        <a:xfrm>
                          <a:off x="0" y="0"/>
                          <a:ext cx="6120000" cy="43034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0D5D168" w14:textId="77777777" w:rsidR="003F32FA" w:rsidRDefault="00FE276A">
                            <w:pPr>
                              <w:pStyle w:val="Figure"/>
                            </w:pPr>
                            <w:r>
                              <w:rPr>
                                <w:noProof/>
                              </w:rPr>
                              <w:drawing>
                                <wp:inline distT="0" distB="0" distL="0" distR="0" wp14:anchorId="27B8DF95" wp14:editId="7A663011">
                                  <wp:extent cx="6120130" cy="3274695"/>
                                  <wp:effectExtent l="0" t="0" r="0" b="0"/>
                                  <wp:docPr id="23"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6"/>
                                          <pic:cNvPicPr>
                                            <a:picLocks noChangeAspect="1" noChangeArrowheads="1"/>
                                          </pic:cNvPicPr>
                                        </pic:nvPicPr>
                                        <pic:blipFill>
                                          <a:blip r:embed="rId15"/>
                                          <a:stretch>
                                            <a:fillRect/>
                                          </a:stretch>
                                        </pic:blipFill>
                                        <pic:spPr bwMode="auto">
                                          <a:xfrm>
                                            <a:off x="0" y="0"/>
                                            <a:ext cx="6120130" cy="3274695"/>
                                          </a:xfrm>
                                          <a:prstGeom prst="rect">
                                            <a:avLst/>
                                          </a:prstGeom>
                                        </pic:spPr>
                                      </pic:pic>
                                    </a:graphicData>
                                  </a:graphic>
                                </wp:inline>
                              </w:drawing>
                            </w:r>
                            <w:r>
                              <w:rPr>
                                <w:color w:val="000000"/>
                                <w:lang w:val="en-US"/>
                              </w:rPr>
                              <w:t>Figure S6: Agreement between respondents for two clinical studies in first phase. Agreement was computed as entropy value: For clarity purpose, results are presented as 1 - H to assign high values to low entropy. A higher value means a better agreement between respondents; for a single article, a value of 1 means that every respondent gave the same answer while a value of 0 means that they all gave different answers. N=4.</w:t>
                            </w:r>
                          </w:p>
                        </w:txbxContent>
                      </wps:txbx>
                      <wps:bodyPr lIns="0" tIns="0" rIns="0" bIns="0" anchor="t">
                        <a:noAutofit/>
                      </wps:bodyPr>
                    </wps:wsp>
                  </a:graphicData>
                </a:graphic>
              </wp:anchor>
            </w:drawing>
          </mc:Choice>
          <mc:Fallback>
            <w:pict>
              <v:rect w14:anchorId="20AF81CD" id="Frame 3" o:spid="_x0000_s1031" style="position:absolute;left:0;text-align:left;margin-left:0;margin-top:.05pt;width:481.9pt;height:338.85pt;z-index:19;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" o:allowincell="f" stroked="f" strokeweight="0">
                <v:textbox inset="0,0,0,0">
                  <w:txbxContent>
                    <w:p w14:paraId="70D5D168" w14:textId="77777777" w:rsidR="003F32FA" w:rsidRDefault="00FE276A">
                      <w:pPr>
                        <w:pStyle w:val="Figure"/>
                      </w:pPr>
                      <w:r>
                        <w:rPr>
                          <w:noProof/>
                        </w:rPr>
                        <w:drawing>
                          <wp:inline distT="0" distB="0" distL="0" distR="0" wp14:anchorId="27B8DF95" wp14:editId="7A663011">
                            <wp:extent cx="6120130" cy="3274695"/>
                            <wp:effectExtent l="0" t="0" r="0" b="0"/>
                            <wp:docPr id="23"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6"/>
                                    <pic:cNvPicPr>
                                      <a:picLocks noChangeAspect="1" noChangeArrowheads="1"/>
                                    </pic:cNvPicPr>
                                  </pic:nvPicPr>
                                  <pic:blipFill>
                                    <a:blip r:embed="rId16"/>
                                    <a:stretch>
                                      <a:fillRect/>
                                    </a:stretch>
                                  </pic:blipFill>
                                  <pic:spPr bwMode="auto">
                                    <a:xfrm>
                                      <a:off x="0" y="0"/>
                                      <a:ext cx="6120130" cy="3274695"/>
                                    </a:xfrm>
                                    <a:prstGeom prst="rect">
                                      <a:avLst/>
                                    </a:prstGeom>
                                  </pic:spPr>
                                </pic:pic>
                              </a:graphicData>
                            </a:graphic>
                          </wp:inline>
                        </w:drawing>
                      </w:r>
                      <w:r>
                        <w:rPr>
                          <w:color w:val="000000"/>
                          <w:lang w:val="en-US"/>
                        </w:rPr>
                        <w:t xml:space="preserve">Figure S6: Agreement between respondents for two clinical studies in </w:t>
                      </w:r>
                      <w:r>
                        <w:rPr>
                          <w:color w:val="000000"/>
                          <w:lang w:val="en-US"/>
                        </w:rPr>
                        <w:t>first phase. Agreement was computed as entropy value: For clarity purpose, results are presented as 1 - H to assign high values to low entropy. A higher value means a better agreement between respondents; for a single article, a value of 1 means that every respondent gave the same answer while a value of 0 means that they all gave different answers. N=4.</w:t>
                      </w:r>
                    </w:p>
                  </w:txbxContent>
                </v:textbox>
                <w10:wrap type="square" side="largest"/>
              </v:rect>
            </w:pict>
          </mc:Fallback>
        </mc:AlternateContent>
      </w:r>
      <w:r>
        <w:rPr>
          <w:lang w:val="en-US"/>
        </w:rPr>
        <w:t>Discussions for the first phase of evaluation:</w:t>
      </w:r>
    </w:p>
    <w:p w14:paraId="5D1FF428" w14:textId="77777777" w:rsidR="003F32FA" w:rsidRDefault="00FE276A">
      <w:pPr>
        <w:pStyle w:val="Corpsdetexte"/>
        <w:numPr>
          <w:ilvl w:val="0"/>
          <w:numId w:val="3"/>
        </w:numPr>
        <w:jc w:val="both"/>
        <w:rPr>
          <w:lang w:val="en-US"/>
        </w:rPr>
      </w:pPr>
      <w:r>
        <w:rPr>
          <w:lang w:val="en-US"/>
        </w:rPr>
        <w:t xml:space="preserve">H4, H5, H6: In Loughren study, some respondents missed information about the herb used (St. John’s wort (one 300-mg Kira tablet; Lichtwer Pharma, Berlin, Germany)). Due to this, the following questions about herb description (that should be skipped due to a complement being cited) suffer some disagreement. </w:t>
      </w:r>
    </w:p>
    <w:p w14:paraId="2DE67CD2" w14:textId="77777777" w:rsidR="003F32FA" w:rsidRDefault="00FE276A">
      <w:pPr>
        <w:pStyle w:val="Corpsdetexte"/>
        <w:numPr>
          <w:ilvl w:val="0"/>
          <w:numId w:val="3"/>
        </w:numPr>
        <w:jc w:val="both"/>
      </w:pPr>
      <w:r>
        <w:rPr>
          <w:lang w:val="en-US"/>
        </w:rPr>
        <w:t>S3:  The question of the bias is difficult as it is linked to some interpretation. Defining from where start the imbalance would require some arbitrary choice (ex: Loughren - « Sixteen healthy subjects, eight males and eight females, 21 to 41 yr... » is it representative in term of ages?). Here the experts had different interpretations.</w:t>
      </w:r>
    </w:p>
    <w:p w14:paraId="7E4F5967" w14:textId="77777777" w:rsidR="003F32FA" w:rsidRDefault="00FE276A">
      <w:pPr>
        <w:pStyle w:val="Corpsdetexte"/>
        <w:numPr>
          <w:ilvl w:val="0"/>
          <w:numId w:val="3"/>
        </w:numPr>
        <w:jc w:val="both"/>
        <w:rPr>
          <w:lang w:val="en-US"/>
        </w:rPr>
      </w:pPr>
      <w:r>
        <w:rPr>
          <w:lang w:val="en-US"/>
        </w:rPr>
        <w:t xml:space="preserve">C6: This question might be ambiguous depending on study protocol. At the beginning, in our mind, it was there to ensure the interaction has time to develop, as for example enzymatic inductions require some days/weeks to take place. In Ho-Sook publication, the study is a two-way crossover study with 2 weeks washout. Technically, it should give a ‘yes’ for the item, but it actually misses the point. </w:t>
      </w:r>
    </w:p>
    <w:p w14:paraId="4525D1CF" w14:textId="77777777" w:rsidR="003F32FA" w:rsidRDefault="00FE276A">
      <w:pPr>
        <w:pStyle w:val="Corpsdetexte"/>
        <w:numPr>
          <w:ilvl w:val="0"/>
          <w:numId w:val="3"/>
        </w:numPr>
        <w:jc w:val="both"/>
        <w:rPr>
          <w:lang w:val="en-US"/>
        </w:rPr>
      </w:pPr>
      <w:r>
        <w:rPr>
          <w:lang w:val="en-US"/>
        </w:rPr>
        <w:t xml:space="preserve">C7: Ho-Sook - The study was funded by K Chemicals Co., as it is clearly stated in competing interests section. The question should be clarified to extend beyond authors and co-authors. </w:t>
      </w:r>
      <w:r>
        <w:br w:type="page"/>
      </w:r>
    </w:p>
    <w:p w14:paraId="56EEC2BF" w14:textId="77777777" w:rsidR="003F32FA" w:rsidRDefault="00FE276A">
      <w:pPr>
        <w:pStyle w:val="Titre2"/>
      </w:pPr>
      <w:r>
        <w:t>Clinical studies form – phase 2</w:t>
      </w:r>
    </w:p>
    <w:p w14:paraId="20B1FD58" w14:textId="77777777" w:rsidR="003F32FA" w:rsidRDefault="00FE276A">
      <w:pPr>
        <w:pStyle w:val="Corpsdetexte"/>
        <w:numPr>
          <w:ilvl w:val="0"/>
          <w:numId w:val="3"/>
        </w:numPr>
        <w:rPr>
          <w:lang w:val="en-US"/>
        </w:rPr>
      </w:pPr>
      <w:r>
        <w:rPr>
          <w:lang w:val="en-US"/>
        </w:rPr>
        <w:t>During this second round, this first form (Table S6) was designed to assess the important criteria for scoring the imputability of clinical studies.</w:t>
      </w:r>
    </w:p>
    <w:p w14:paraId="6750D848" w14:textId="77777777" w:rsidR="003F32FA" w:rsidRDefault="003F32FA">
      <w:pPr>
        <w:pStyle w:val="Corpsdetexte"/>
        <w:numPr>
          <w:ilvl w:val="0"/>
          <w:numId w:val="3"/>
        </w:numPr>
        <w:rPr>
          <w:lang w:val="en-US"/>
        </w:rPr>
      </w:pPr>
    </w:p>
    <w:p w14:paraId="23862EA8" w14:textId="77777777" w:rsidR="003F32FA" w:rsidRDefault="00FE276A">
      <w:pPr>
        <w:pStyle w:val="Corpsdetexte"/>
        <w:numPr>
          <w:ilvl w:val="0"/>
          <w:numId w:val="3"/>
        </w:numPr>
        <w:rPr>
          <w:lang w:val="en-US"/>
        </w:rPr>
      </w:pPr>
      <w:r>
        <w:rPr>
          <w:lang w:val="en-US"/>
        </w:rPr>
        <w:t>Table S6: Second version of the form for clinical studies’ scoring</w:t>
      </w:r>
    </w:p>
    <w:tbl>
      <w:tblPr>
        <w:tblW w:w="10470" w:type="dxa"/>
        <w:tblInd w:w="-189" w:type="dxa"/>
        <w:tblLayout w:type="fixed"/>
        <w:tblCellMar>
          <w:top w:w="55" w:type="dxa"/>
          <w:left w:w="55" w:type="dxa"/>
          <w:bottom w:w="55" w:type="dxa"/>
          <w:right w:w="55" w:type="dxa"/>
        </w:tblCellMar>
        <w:tblLook w:val="0000" w:firstRow="0" w:lastRow="0" w:firstColumn="0" w:lastColumn="0" w:noHBand="0" w:noVBand="0"/>
      </w:tblPr>
      <w:tblGrid>
        <w:gridCol w:w="536"/>
        <w:gridCol w:w="6303"/>
        <w:gridCol w:w="1346"/>
        <w:gridCol w:w="1115"/>
        <w:gridCol w:w="1170"/>
      </w:tblGrid>
      <w:tr w:rsidR="003F32FA" w14:paraId="0A120239" w14:textId="77777777">
        <w:tc>
          <w:tcPr>
            <w:tcW w:w="6839" w:type="dxa"/>
            <w:gridSpan w:val="2"/>
            <w:tcBorders>
              <w:top w:val="single" w:sz="8" w:space="0" w:color="000000"/>
              <w:left w:val="single" w:sz="8" w:space="0" w:color="000000"/>
              <w:bottom w:val="single" w:sz="8" w:space="0" w:color="000000"/>
            </w:tcBorders>
            <w:shd w:val="clear" w:color="auto" w:fill="B2B2B2"/>
          </w:tcPr>
          <w:p w14:paraId="6DB8971B" w14:textId="77777777" w:rsidR="003F32FA" w:rsidRDefault="003F32FA">
            <w:pPr>
              <w:pStyle w:val="TableContents"/>
              <w:widowControl w:val="0"/>
              <w:numPr>
                <w:ilvl w:val="0"/>
                <w:numId w:val="3"/>
              </w:numPr>
              <w:jc w:val="center"/>
              <w:rPr>
                <w:b/>
                <w:bCs/>
                <w:color w:val="000000"/>
                <w:lang w:val="en-US"/>
              </w:rPr>
            </w:pPr>
          </w:p>
        </w:tc>
        <w:tc>
          <w:tcPr>
            <w:tcW w:w="3631" w:type="dxa"/>
            <w:gridSpan w:val="3"/>
            <w:tcBorders>
              <w:top w:val="single" w:sz="8" w:space="0" w:color="000000"/>
              <w:left w:val="single" w:sz="8" w:space="0" w:color="000000"/>
              <w:bottom w:val="single" w:sz="8" w:space="0" w:color="000000"/>
              <w:right w:val="single" w:sz="8" w:space="0" w:color="000000"/>
            </w:tcBorders>
            <w:shd w:val="clear" w:color="auto" w:fill="B2B2B2"/>
          </w:tcPr>
          <w:p w14:paraId="5D89C9DD" w14:textId="77777777" w:rsidR="003F32FA" w:rsidRDefault="003F32FA">
            <w:pPr>
              <w:pStyle w:val="TableContents"/>
              <w:widowControl w:val="0"/>
              <w:numPr>
                <w:ilvl w:val="0"/>
                <w:numId w:val="3"/>
              </w:numPr>
              <w:jc w:val="center"/>
              <w:rPr>
                <w:b/>
                <w:bCs/>
                <w:color w:val="000000"/>
                <w:lang w:val="en-US"/>
              </w:rPr>
            </w:pPr>
          </w:p>
        </w:tc>
      </w:tr>
      <w:tr w:rsidR="003F32FA" w14:paraId="7BAE1B13" w14:textId="77777777">
        <w:tc>
          <w:tcPr>
            <w:tcW w:w="536" w:type="dxa"/>
            <w:tcBorders>
              <w:top w:val="single" w:sz="8" w:space="0" w:color="000000"/>
              <w:left w:val="single" w:sz="8" w:space="0" w:color="000000"/>
            </w:tcBorders>
          </w:tcPr>
          <w:p w14:paraId="6FEBFD80" w14:textId="77777777" w:rsidR="003F32FA" w:rsidRDefault="00FE276A">
            <w:pPr>
              <w:pStyle w:val="TableContents"/>
              <w:widowControl w:val="0"/>
              <w:numPr>
                <w:ilvl w:val="0"/>
                <w:numId w:val="3"/>
              </w:numPr>
              <w:jc w:val="center"/>
              <w:rPr>
                <w:b/>
                <w:bCs/>
                <w:color w:val="000000"/>
              </w:rPr>
            </w:pPr>
            <w:r>
              <w:rPr>
                <w:b/>
                <w:bCs/>
                <w:color w:val="000000"/>
              </w:rPr>
              <w:t>N°</w:t>
            </w:r>
          </w:p>
        </w:tc>
        <w:tc>
          <w:tcPr>
            <w:tcW w:w="6303" w:type="dxa"/>
            <w:tcBorders>
              <w:top w:val="single" w:sz="8" w:space="0" w:color="000000"/>
              <w:left w:val="single" w:sz="8" w:space="0" w:color="000000"/>
            </w:tcBorders>
          </w:tcPr>
          <w:p w14:paraId="4B690B90" w14:textId="77777777" w:rsidR="003F32FA" w:rsidRDefault="00FE276A">
            <w:pPr>
              <w:pStyle w:val="TableContents"/>
              <w:widowControl w:val="0"/>
              <w:numPr>
                <w:ilvl w:val="0"/>
                <w:numId w:val="3"/>
              </w:numPr>
              <w:jc w:val="center"/>
              <w:rPr>
                <w:b/>
                <w:bCs/>
                <w:color w:val="000000"/>
              </w:rPr>
            </w:pPr>
            <w:r>
              <w:rPr>
                <w:b/>
                <w:bCs/>
                <w:color w:val="000000"/>
              </w:rPr>
              <w:t>Item</w:t>
            </w:r>
          </w:p>
        </w:tc>
        <w:tc>
          <w:tcPr>
            <w:tcW w:w="1346" w:type="dxa"/>
            <w:tcBorders>
              <w:top w:val="single" w:sz="8" w:space="0" w:color="000000"/>
              <w:left w:val="single" w:sz="8" w:space="0" w:color="000000"/>
            </w:tcBorders>
          </w:tcPr>
          <w:p w14:paraId="17ED7B17" w14:textId="77777777" w:rsidR="003F32FA" w:rsidRDefault="00FE276A">
            <w:pPr>
              <w:pStyle w:val="TableContents"/>
              <w:widowControl w:val="0"/>
              <w:numPr>
                <w:ilvl w:val="0"/>
                <w:numId w:val="3"/>
              </w:numPr>
              <w:jc w:val="center"/>
              <w:rPr>
                <w:b/>
                <w:bCs/>
                <w:color w:val="000000"/>
              </w:rPr>
            </w:pPr>
            <w:r>
              <w:rPr>
                <w:b/>
                <w:bCs/>
                <w:color w:val="000000"/>
              </w:rPr>
              <w:t>Yes</w:t>
            </w:r>
          </w:p>
        </w:tc>
        <w:tc>
          <w:tcPr>
            <w:tcW w:w="1115" w:type="dxa"/>
            <w:tcBorders>
              <w:top w:val="single" w:sz="8" w:space="0" w:color="000000"/>
              <w:left w:val="single" w:sz="8" w:space="0" w:color="000000"/>
            </w:tcBorders>
          </w:tcPr>
          <w:p w14:paraId="0C97EACA" w14:textId="77777777" w:rsidR="003F32FA" w:rsidRDefault="00FE276A">
            <w:pPr>
              <w:pStyle w:val="TableContents"/>
              <w:widowControl w:val="0"/>
              <w:numPr>
                <w:ilvl w:val="0"/>
                <w:numId w:val="3"/>
              </w:numPr>
              <w:jc w:val="center"/>
              <w:rPr>
                <w:b/>
                <w:bCs/>
                <w:color w:val="000000"/>
              </w:rPr>
            </w:pPr>
            <w:r>
              <w:rPr>
                <w:b/>
                <w:bCs/>
                <w:color w:val="000000"/>
              </w:rPr>
              <w:t>No</w:t>
            </w:r>
          </w:p>
        </w:tc>
        <w:tc>
          <w:tcPr>
            <w:tcW w:w="1170" w:type="dxa"/>
            <w:tcBorders>
              <w:top w:val="single" w:sz="8" w:space="0" w:color="000000"/>
              <w:left w:val="single" w:sz="8" w:space="0" w:color="000000"/>
              <w:right w:val="single" w:sz="8" w:space="0" w:color="000000"/>
            </w:tcBorders>
          </w:tcPr>
          <w:p w14:paraId="3B16FB29" w14:textId="77777777" w:rsidR="003F32FA" w:rsidRDefault="00FE276A">
            <w:pPr>
              <w:pStyle w:val="TableContents"/>
              <w:widowControl w:val="0"/>
              <w:numPr>
                <w:ilvl w:val="0"/>
                <w:numId w:val="3"/>
              </w:numPr>
              <w:jc w:val="center"/>
              <w:rPr>
                <w:b/>
                <w:bCs/>
                <w:color w:val="000000"/>
              </w:rPr>
            </w:pPr>
            <w:r>
              <w:rPr>
                <w:b/>
                <w:bCs/>
                <w:color w:val="000000"/>
              </w:rPr>
              <w:t>NA / Unknown</w:t>
            </w:r>
          </w:p>
        </w:tc>
      </w:tr>
      <w:tr w:rsidR="003F32FA" w14:paraId="122142C9" w14:textId="77777777">
        <w:trPr>
          <w:trHeight w:val="348"/>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6151972B" w14:textId="77777777" w:rsidR="003F32FA" w:rsidRDefault="00FE276A">
            <w:pPr>
              <w:pStyle w:val="TableContents"/>
              <w:widowControl w:val="0"/>
              <w:numPr>
                <w:ilvl w:val="0"/>
                <w:numId w:val="3"/>
              </w:numPr>
              <w:jc w:val="center"/>
              <w:rPr>
                <w:color w:val="000000"/>
              </w:rPr>
            </w:pPr>
            <w:r>
              <w:rPr>
                <w:color w:val="000000"/>
              </w:rPr>
              <w:t>Herb</w:t>
            </w:r>
          </w:p>
        </w:tc>
      </w:tr>
      <w:tr w:rsidR="003F32FA" w14:paraId="20416428" w14:textId="77777777">
        <w:trPr>
          <w:trHeight w:val="864"/>
        </w:trPr>
        <w:tc>
          <w:tcPr>
            <w:tcW w:w="536" w:type="dxa"/>
            <w:tcBorders>
              <w:left w:val="single" w:sz="4" w:space="0" w:color="000000"/>
              <w:bottom w:val="single" w:sz="4" w:space="0" w:color="000000"/>
            </w:tcBorders>
            <w:vAlign w:val="center"/>
          </w:tcPr>
          <w:p w14:paraId="210BDDA8" w14:textId="77777777" w:rsidR="003F32FA" w:rsidRDefault="00FE276A">
            <w:pPr>
              <w:pStyle w:val="TableContents"/>
              <w:widowControl w:val="0"/>
              <w:numPr>
                <w:ilvl w:val="0"/>
                <w:numId w:val="3"/>
              </w:numPr>
              <w:jc w:val="center"/>
              <w:rPr>
                <w:color w:val="000000"/>
              </w:rPr>
            </w:pPr>
            <w:r>
              <w:rPr>
                <w:color w:val="000000"/>
              </w:rPr>
              <w:t>H1</w:t>
            </w:r>
          </w:p>
        </w:tc>
        <w:tc>
          <w:tcPr>
            <w:tcW w:w="6303" w:type="dxa"/>
            <w:tcBorders>
              <w:left w:val="single" w:sz="4" w:space="0" w:color="000000"/>
              <w:bottom w:val="single" w:sz="4" w:space="0" w:color="000000"/>
              <w:right w:val="single" w:sz="4" w:space="0" w:color="000000"/>
            </w:tcBorders>
            <w:vAlign w:val="center"/>
          </w:tcPr>
          <w:p w14:paraId="5F433831" w14:textId="77777777" w:rsidR="003F32FA" w:rsidRDefault="00FE276A">
            <w:pPr>
              <w:pStyle w:val="TableContents"/>
              <w:widowControl w:val="0"/>
              <w:numPr>
                <w:ilvl w:val="0"/>
                <w:numId w:val="3"/>
              </w:numPr>
            </w:pPr>
            <w:r>
              <w:rPr>
                <w:lang w:val="en-US"/>
              </w:rPr>
              <w:t xml:space="preserve">The study concerns 3 herbs or more </w:t>
            </w:r>
            <w:r>
              <w:rPr>
                <w:strike/>
                <w:color w:val="C9211E"/>
                <w:lang w:val="en-US"/>
              </w:rPr>
              <w:t>or the patient takes more than 3 drugs</w:t>
            </w:r>
          </w:p>
        </w:tc>
        <w:tc>
          <w:tcPr>
            <w:tcW w:w="1346" w:type="dxa"/>
            <w:tcBorders>
              <w:left w:val="single" w:sz="4" w:space="0" w:color="000000"/>
              <w:bottom w:val="single" w:sz="4" w:space="0" w:color="000000"/>
            </w:tcBorders>
            <w:vAlign w:val="center"/>
          </w:tcPr>
          <w:p w14:paraId="30CF988D" w14:textId="77777777" w:rsidR="003F32FA" w:rsidRDefault="00FE276A">
            <w:pPr>
              <w:pStyle w:val="TableContents"/>
              <w:widowControl w:val="0"/>
              <w:numPr>
                <w:ilvl w:val="0"/>
                <w:numId w:val="3"/>
              </w:numPr>
              <w:jc w:val="center"/>
            </w:pPr>
            <w:r>
              <w:t>/</w:t>
            </w:r>
          </w:p>
        </w:tc>
        <w:tc>
          <w:tcPr>
            <w:tcW w:w="1115" w:type="dxa"/>
            <w:tcBorders>
              <w:left w:val="single" w:sz="4" w:space="0" w:color="000000"/>
              <w:bottom w:val="single" w:sz="4" w:space="0" w:color="000000"/>
            </w:tcBorders>
            <w:vAlign w:val="center"/>
          </w:tcPr>
          <w:p w14:paraId="271C3084"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7F7E02E1" w14:textId="77777777" w:rsidR="003F32FA" w:rsidRDefault="00FE276A">
            <w:pPr>
              <w:pStyle w:val="TableContents"/>
              <w:widowControl w:val="0"/>
              <w:numPr>
                <w:ilvl w:val="0"/>
                <w:numId w:val="3"/>
              </w:numPr>
              <w:jc w:val="center"/>
            </w:pPr>
            <w:r>
              <w:t>0</w:t>
            </w:r>
          </w:p>
        </w:tc>
      </w:tr>
      <w:tr w:rsidR="003F32FA" w14:paraId="7CC28928" w14:textId="77777777">
        <w:trPr>
          <w:trHeight w:val="864"/>
        </w:trPr>
        <w:tc>
          <w:tcPr>
            <w:tcW w:w="536" w:type="dxa"/>
            <w:tcBorders>
              <w:left w:val="single" w:sz="4" w:space="0" w:color="000000"/>
              <w:bottom w:val="single" w:sz="4" w:space="0" w:color="000000"/>
            </w:tcBorders>
            <w:vAlign w:val="center"/>
          </w:tcPr>
          <w:p w14:paraId="07AC1419" w14:textId="77777777" w:rsidR="003F32FA" w:rsidRDefault="00FE276A">
            <w:pPr>
              <w:pStyle w:val="TableContents"/>
              <w:widowControl w:val="0"/>
              <w:numPr>
                <w:ilvl w:val="0"/>
                <w:numId w:val="3"/>
              </w:numPr>
              <w:jc w:val="center"/>
              <w:rPr>
                <w:color w:val="000000"/>
              </w:rPr>
            </w:pPr>
            <w:r>
              <w:rPr>
                <w:color w:val="000000"/>
              </w:rPr>
              <w:t>H2</w:t>
            </w:r>
          </w:p>
        </w:tc>
        <w:tc>
          <w:tcPr>
            <w:tcW w:w="6303" w:type="dxa"/>
            <w:tcBorders>
              <w:left w:val="single" w:sz="4" w:space="0" w:color="000000"/>
              <w:bottom w:val="single" w:sz="4" w:space="0" w:color="000000"/>
              <w:right w:val="single" w:sz="4" w:space="0" w:color="000000"/>
            </w:tcBorders>
            <w:vAlign w:val="center"/>
          </w:tcPr>
          <w:p w14:paraId="6F8BB415" w14:textId="77777777" w:rsidR="003F32FA" w:rsidRDefault="00FE276A">
            <w:pPr>
              <w:pStyle w:val="Compact"/>
              <w:widowControl w:val="0"/>
              <w:numPr>
                <w:ilvl w:val="0"/>
                <w:numId w:val="3"/>
              </w:numPr>
              <w:jc w:val="both"/>
            </w:pPr>
            <w:r>
              <w:rPr>
                <w:rFonts w:eastAsia="Cambria"/>
                <w:kern w:val="0"/>
                <w:lang w:val="en-US" w:eastAsia="en-US" w:bidi="ar-SA"/>
              </w:rPr>
              <w:t>The name of the complement</w:t>
            </w:r>
            <w:r>
              <w:rPr>
                <w:rFonts w:eastAsia="Cambria"/>
                <w:color w:val="C9211E"/>
                <w:kern w:val="0"/>
                <w:lang w:val="en-US" w:eastAsia="en-US" w:bidi="ar-SA"/>
              </w:rPr>
              <w:t>/drug</w:t>
            </w:r>
            <w:r>
              <w:rPr>
                <w:rFonts w:eastAsia="Cambria"/>
                <w:kern w:val="0"/>
                <w:lang w:val="en-US" w:eastAsia="en-US" w:bidi="ar-SA"/>
              </w:rPr>
              <w:t xml:space="preserve"> is mentioned</w:t>
            </w:r>
          </w:p>
        </w:tc>
        <w:tc>
          <w:tcPr>
            <w:tcW w:w="1346" w:type="dxa"/>
            <w:tcBorders>
              <w:left w:val="single" w:sz="4" w:space="0" w:color="000000"/>
              <w:bottom w:val="single" w:sz="4" w:space="0" w:color="000000"/>
            </w:tcBorders>
            <w:vAlign w:val="center"/>
          </w:tcPr>
          <w:p w14:paraId="5D8881E3"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58EBCFD5"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69910D92" w14:textId="77777777" w:rsidR="003F32FA" w:rsidRDefault="00FE276A">
            <w:pPr>
              <w:pStyle w:val="TableContents"/>
              <w:widowControl w:val="0"/>
              <w:numPr>
                <w:ilvl w:val="0"/>
                <w:numId w:val="3"/>
              </w:numPr>
              <w:jc w:val="center"/>
            </w:pPr>
            <w:r>
              <w:t>0</w:t>
            </w:r>
          </w:p>
        </w:tc>
      </w:tr>
      <w:tr w:rsidR="003F32FA" w14:paraId="712303D2" w14:textId="77777777">
        <w:trPr>
          <w:trHeight w:val="864"/>
        </w:trPr>
        <w:tc>
          <w:tcPr>
            <w:tcW w:w="536" w:type="dxa"/>
            <w:tcBorders>
              <w:left w:val="single" w:sz="4" w:space="0" w:color="000000"/>
              <w:bottom w:val="single" w:sz="4" w:space="0" w:color="000000"/>
            </w:tcBorders>
            <w:vAlign w:val="center"/>
          </w:tcPr>
          <w:p w14:paraId="4E14ABAE" w14:textId="77777777" w:rsidR="003F32FA" w:rsidRDefault="00FE276A">
            <w:pPr>
              <w:pStyle w:val="TableContents"/>
              <w:widowControl w:val="0"/>
              <w:numPr>
                <w:ilvl w:val="0"/>
                <w:numId w:val="3"/>
              </w:numPr>
              <w:jc w:val="center"/>
              <w:rPr>
                <w:color w:val="000000"/>
              </w:rPr>
            </w:pPr>
            <w:r>
              <w:rPr>
                <w:color w:val="000000"/>
              </w:rPr>
              <w:t>H3</w:t>
            </w:r>
          </w:p>
        </w:tc>
        <w:tc>
          <w:tcPr>
            <w:tcW w:w="6303" w:type="dxa"/>
            <w:tcBorders>
              <w:left w:val="single" w:sz="4" w:space="0" w:color="000000"/>
              <w:bottom w:val="single" w:sz="4" w:space="0" w:color="000000"/>
              <w:right w:val="single" w:sz="4" w:space="0" w:color="000000"/>
            </w:tcBorders>
            <w:vAlign w:val="center"/>
          </w:tcPr>
          <w:p w14:paraId="0A0B1EA3"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study concerns a single molecule</w:t>
            </w:r>
          </w:p>
        </w:tc>
        <w:tc>
          <w:tcPr>
            <w:tcW w:w="1346" w:type="dxa"/>
            <w:tcBorders>
              <w:left w:val="single" w:sz="4" w:space="0" w:color="000000"/>
              <w:bottom w:val="single" w:sz="4" w:space="0" w:color="000000"/>
            </w:tcBorders>
            <w:vAlign w:val="center"/>
          </w:tcPr>
          <w:p w14:paraId="67A30052" w14:textId="77777777" w:rsidR="003F32FA" w:rsidRDefault="00FE276A">
            <w:pPr>
              <w:pStyle w:val="TableContents"/>
              <w:widowControl w:val="0"/>
              <w:numPr>
                <w:ilvl w:val="0"/>
                <w:numId w:val="3"/>
              </w:numPr>
              <w:jc w:val="center"/>
            </w:pPr>
            <w:r>
              <w:t>+1</w:t>
            </w:r>
          </w:p>
        </w:tc>
        <w:tc>
          <w:tcPr>
            <w:tcW w:w="1115" w:type="dxa"/>
            <w:tcBorders>
              <w:left w:val="single" w:sz="4" w:space="0" w:color="000000"/>
              <w:bottom w:val="single" w:sz="4" w:space="0" w:color="000000"/>
            </w:tcBorders>
            <w:vAlign w:val="center"/>
          </w:tcPr>
          <w:p w14:paraId="735030F6"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66735223" w14:textId="77777777" w:rsidR="003F32FA" w:rsidRDefault="00FE276A">
            <w:pPr>
              <w:pStyle w:val="TableContents"/>
              <w:widowControl w:val="0"/>
              <w:numPr>
                <w:ilvl w:val="0"/>
                <w:numId w:val="3"/>
              </w:numPr>
              <w:jc w:val="center"/>
            </w:pPr>
            <w:r>
              <w:t>0</w:t>
            </w:r>
          </w:p>
        </w:tc>
      </w:tr>
      <w:tr w:rsidR="003F32FA" w14:paraId="4DE04F36" w14:textId="77777777">
        <w:trPr>
          <w:trHeight w:val="864"/>
        </w:trPr>
        <w:tc>
          <w:tcPr>
            <w:tcW w:w="536" w:type="dxa"/>
            <w:tcBorders>
              <w:left w:val="single" w:sz="4" w:space="0" w:color="000000"/>
              <w:bottom w:val="single" w:sz="4" w:space="0" w:color="000000"/>
            </w:tcBorders>
            <w:vAlign w:val="center"/>
          </w:tcPr>
          <w:p w14:paraId="675679D6" w14:textId="77777777" w:rsidR="003F32FA" w:rsidRDefault="00FE276A">
            <w:pPr>
              <w:pStyle w:val="TableContents"/>
              <w:widowControl w:val="0"/>
              <w:numPr>
                <w:ilvl w:val="0"/>
                <w:numId w:val="3"/>
              </w:numPr>
              <w:jc w:val="center"/>
              <w:rPr>
                <w:color w:val="000000"/>
              </w:rPr>
            </w:pPr>
            <w:r>
              <w:rPr>
                <w:color w:val="000000"/>
              </w:rPr>
              <w:t>H4</w:t>
            </w:r>
          </w:p>
        </w:tc>
        <w:tc>
          <w:tcPr>
            <w:tcW w:w="6303" w:type="dxa"/>
            <w:tcBorders>
              <w:left w:val="single" w:sz="4" w:space="0" w:color="000000"/>
              <w:bottom w:val="single" w:sz="4" w:space="0" w:color="000000"/>
              <w:right w:val="single" w:sz="4" w:space="0" w:color="000000"/>
            </w:tcBorders>
            <w:vAlign w:val="center"/>
          </w:tcPr>
          <w:p w14:paraId="7B8CEBF8" w14:textId="77777777" w:rsidR="003F32FA" w:rsidRDefault="00FE276A">
            <w:pPr>
              <w:pStyle w:val="TableContents"/>
              <w:widowControl w:val="0"/>
              <w:numPr>
                <w:ilvl w:val="0"/>
                <w:numId w:val="3"/>
              </w:numPr>
            </w:pPr>
            <w:r>
              <w:rPr>
                <w:strike/>
                <w:color w:val="C9211E"/>
                <w:lang w:val="en-US"/>
              </w:rPr>
              <w:t>If the name of the complement is not mentioned:</w:t>
            </w:r>
            <w:r>
              <w:rPr>
                <w:color w:val="000000"/>
                <w:lang w:val="en-US"/>
              </w:rPr>
              <w:t xml:space="preserve"> the latin name of the herb is mentioned</w:t>
            </w:r>
          </w:p>
        </w:tc>
        <w:tc>
          <w:tcPr>
            <w:tcW w:w="1346" w:type="dxa"/>
            <w:tcBorders>
              <w:left w:val="single" w:sz="4" w:space="0" w:color="000000"/>
              <w:bottom w:val="single" w:sz="4" w:space="0" w:color="000000"/>
            </w:tcBorders>
            <w:vAlign w:val="center"/>
          </w:tcPr>
          <w:p w14:paraId="68457224" w14:textId="77777777" w:rsidR="003F32FA" w:rsidRDefault="00FE276A">
            <w:pPr>
              <w:pStyle w:val="TableContents"/>
              <w:widowControl w:val="0"/>
              <w:numPr>
                <w:ilvl w:val="0"/>
                <w:numId w:val="3"/>
              </w:numPr>
              <w:jc w:val="center"/>
            </w:pPr>
            <w:r>
              <w:t>+1</w:t>
            </w:r>
          </w:p>
        </w:tc>
        <w:tc>
          <w:tcPr>
            <w:tcW w:w="1115" w:type="dxa"/>
            <w:tcBorders>
              <w:left w:val="single" w:sz="4" w:space="0" w:color="000000"/>
              <w:bottom w:val="single" w:sz="4" w:space="0" w:color="000000"/>
            </w:tcBorders>
            <w:vAlign w:val="center"/>
          </w:tcPr>
          <w:p w14:paraId="4B38C264" w14:textId="77777777" w:rsidR="003F32FA" w:rsidRDefault="00FE276A">
            <w:pPr>
              <w:pStyle w:val="TableContents"/>
              <w:widowControl w:val="0"/>
              <w:numPr>
                <w:ilvl w:val="0"/>
                <w:numId w:val="3"/>
              </w:numPr>
              <w:jc w:val="center"/>
            </w:pPr>
            <w:r>
              <w:t>-1</w:t>
            </w:r>
          </w:p>
        </w:tc>
        <w:tc>
          <w:tcPr>
            <w:tcW w:w="1170" w:type="dxa"/>
            <w:tcBorders>
              <w:left w:val="single" w:sz="4" w:space="0" w:color="000000"/>
              <w:bottom w:val="single" w:sz="4" w:space="0" w:color="000000"/>
              <w:right w:val="single" w:sz="4" w:space="0" w:color="000000"/>
            </w:tcBorders>
            <w:vAlign w:val="center"/>
          </w:tcPr>
          <w:p w14:paraId="5B866512" w14:textId="77777777" w:rsidR="003F32FA" w:rsidRDefault="00FE276A">
            <w:pPr>
              <w:pStyle w:val="TableContents"/>
              <w:widowControl w:val="0"/>
              <w:numPr>
                <w:ilvl w:val="0"/>
                <w:numId w:val="3"/>
              </w:numPr>
              <w:jc w:val="center"/>
            </w:pPr>
            <w:r>
              <w:t>0</w:t>
            </w:r>
          </w:p>
        </w:tc>
      </w:tr>
      <w:tr w:rsidR="003F32FA" w14:paraId="15477B7B" w14:textId="77777777">
        <w:trPr>
          <w:trHeight w:val="864"/>
        </w:trPr>
        <w:tc>
          <w:tcPr>
            <w:tcW w:w="536" w:type="dxa"/>
            <w:tcBorders>
              <w:top w:val="single" w:sz="6" w:space="0" w:color="000000"/>
              <w:left w:val="single" w:sz="6" w:space="0" w:color="000000"/>
              <w:bottom w:val="single" w:sz="6" w:space="0" w:color="000000"/>
            </w:tcBorders>
            <w:vAlign w:val="center"/>
          </w:tcPr>
          <w:p w14:paraId="314BA522" w14:textId="77777777" w:rsidR="003F32FA" w:rsidRDefault="00FE276A">
            <w:pPr>
              <w:pStyle w:val="TableContents"/>
              <w:widowControl w:val="0"/>
              <w:numPr>
                <w:ilvl w:val="0"/>
                <w:numId w:val="3"/>
              </w:numPr>
              <w:jc w:val="center"/>
              <w:rPr>
                <w:color w:val="000000"/>
              </w:rPr>
            </w:pPr>
            <w:r>
              <w:rPr>
                <w:color w:val="000000"/>
              </w:rPr>
              <w:t>H5</w:t>
            </w:r>
          </w:p>
        </w:tc>
        <w:tc>
          <w:tcPr>
            <w:tcW w:w="6303" w:type="dxa"/>
            <w:tcBorders>
              <w:top w:val="single" w:sz="6" w:space="0" w:color="000000"/>
              <w:left w:val="single" w:sz="6" w:space="0" w:color="000000"/>
              <w:bottom w:val="single" w:sz="6" w:space="0" w:color="000000"/>
              <w:right w:val="single" w:sz="6" w:space="0" w:color="000000"/>
            </w:tcBorders>
            <w:vAlign w:val="center"/>
          </w:tcPr>
          <w:p w14:paraId="3E0ACD03" w14:textId="77777777" w:rsidR="003F32FA" w:rsidRDefault="00FE276A">
            <w:pPr>
              <w:pStyle w:val="TableContents"/>
              <w:widowControl w:val="0"/>
              <w:numPr>
                <w:ilvl w:val="0"/>
                <w:numId w:val="3"/>
              </w:numPr>
            </w:pPr>
            <w:r>
              <w:rPr>
                <w:strike/>
                <w:color w:val="C9211E"/>
                <w:lang w:val="en-US"/>
              </w:rPr>
              <w:t>If the name of the complement is not mentioned:</w:t>
            </w:r>
            <w:r>
              <w:rPr>
                <w:color w:val="000000"/>
                <w:lang w:val="en-US"/>
              </w:rPr>
              <w:t xml:space="preserve"> the herb part used is mentioned</w:t>
            </w:r>
          </w:p>
        </w:tc>
        <w:tc>
          <w:tcPr>
            <w:tcW w:w="1346" w:type="dxa"/>
            <w:tcBorders>
              <w:top w:val="single" w:sz="6" w:space="0" w:color="000000"/>
              <w:left w:val="single" w:sz="6" w:space="0" w:color="000000"/>
              <w:bottom w:val="single" w:sz="6" w:space="0" w:color="000000"/>
            </w:tcBorders>
            <w:vAlign w:val="center"/>
          </w:tcPr>
          <w:p w14:paraId="3F67C6C1" w14:textId="77777777" w:rsidR="003F32FA" w:rsidRDefault="00FE276A">
            <w:pPr>
              <w:pStyle w:val="TableContents"/>
              <w:widowControl w:val="0"/>
              <w:numPr>
                <w:ilvl w:val="0"/>
                <w:numId w:val="3"/>
              </w:numPr>
              <w:jc w:val="center"/>
            </w:pPr>
            <w:r>
              <w:t>+1</w:t>
            </w:r>
          </w:p>
        </w:tc>
        <w:tc>
          <w:tcPr>
            <w:tcW w:w="1115" w:type="dxa"/>
            <w:tcBorders>
              <w:top w:val="single" w:sz="6" w:space="0" w:color="000000"/>
              <w:left w:val="single" w:sz="6" w:space="0" w:color="000000"/>
              <w:bottom w:val="single" w:sz="6" w:space="0" w:color="000000"/>
            </w:tcBorders>
            <w:vAlign w:val="center"/>
          </w:tcPr>
          <w:p w14:paraId="0B40ABB7" w14:textId="77777777" w:rsidR="003F32FA" w:rsidRDefault="00FE276A">
            <w:pPr>
              <w:pStyle w:val="TableContents"/>
              <w:widowControl w:val="0"/>
              <w:numPr>
                <w:ilvl w:val="0"/>
                <w:numId w:val="3"/>
              </w:numPr>
              <w:jc w:val="center"/>
            </w:pPr>
            <w: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4B08378A" w14:textId="77777777" w:rsidR="003F32FA" w:rsidRDefault="00FE276A">
            <w:pPr>
              <w:pStyle w:val="TableContents"/>
              <w:widowControl w:val="0"/>
              <w:numPr>
                <w:ilvl w:val="0"/>
                <w:numId w:val="3"/>
              </w:numPr>
              <w:jc w:val="center"/>
            </w:pPr>
            <w:r>
              <w:t>0</w:t>
            </w:r>
          </w:p>
        </w:tc>
      </w:tr>
      <w:tr w:rsidR="003F32FA" w14:paraId="40C76352" w14:textId="77777777">
        <w:trPr>
          <w:trHeight w:val="864"/>
        </w:trPr>
        <w:tc>
          <w:tcPr>
            <w:tcW w:w="536" w:type="dxa"/>
            <w:tcBorders>
              <w:left w:val="single" w:sz="6" w:space="0" w:color="000000"/>
              <w:bottom w:val="single" w:sz="6" w:space="0" w:color="000000"/>
            </w:tcBorders>
            <w:vAlign w:val="center"/>
          </w:tcPr>
          <w:p w14:paraId="7258E90F" w14:textId="77777777" w:rsidR="003F32FA" w:rsidRDefault="00FE276A">
            <w:pPr>
              <w:pStyle w:val="TableContents"/>
              <w:widowControl w:val="0"/>
              <w:numPr>
                <w:ilvl w:val="0"/>
                <w:numId w:val="3"/>
              </w:numPr>
              <w:jc w:val="center"/>
              <w:rPr>
                <w:color w:val="000000"/>
              </w:rPr>
            </w:pPr>
            <w:r>
              <w:rPr>
                <w:color w:val="000000"/>
              </w:rPr>
              <w:t>H6</w:t>
            </w:r>
          </w:p>
        </w:tc>
        <w:tc>
          <w:tcPr>
            <w:tcW w:w="6303" w:type="dxa"/>
            <w:tcBorders>
              <w:left w:val="single" w:sz="6" w:space="0" w:color="000000"/>
              <w:bottom w:val="single" w:sz="6" w:space="0" w:color="000000"/>
              <w:right w:val="single" w:sz="6" w:space="0" w:color="000000"/>
            </w:tcBorders>
            <w:vAlign w:val="center"/>
          </w:tcPr>
          <w:p w14:paraId="57F1DA4F" w14:textId="77777777" w:rsidR="003F32FA" w:rsidRDefault="00FE276A">
            <w:pPr>
              <w:pStyle w:val="TableContents"/>
              <w:widowControl w:val="0"/>
              <w:numPr>
                <w:ilvl w:val="0"/>
                <w:numId w:val="3"/>
              </w:numPr>
            </w:pPr>
            <w:r>
              <w:rPr>
                <w:strike/>
                <w:color w:val="C9211E"/>
                <w:lang w:val="en-US"/>
              </w:rPr>
              <w:t>If the name of the complement is not mentioned:</w:t>
            </w:r>
            <w:r>
              <w:rPr>
                <w:color w:val="000000"/>
                <w:lang w:val="en-US"/>
              </w:rPr>
              <w:t xml:space="preserve"> the extraction solution is mentioned</w:t>
            </w:r>
          </w:p>
        </w:tc>
        <w:tc>
          <w:tcPr>
            <w:tcW w:w="1346" w:type="dxa"/>
            <w:tcBorders>
              <w:left w:val="single" w:sz="6" w:space="0" w:color="000000"/>
              <w:bottom w:val="single" w:sz="6" w:space="0" w:color="000000"/>
            </w:tcBorders>
            <w:vAlign w:val="center"/>
          </w:tcPr>
          <w:p w14:paraId="7450FE42" w14:textId="77777777" w:rsidR="003F32FA" w:rsidRDefault="00FE276A">
            <w:pPr>
              <w:pStyle w:val="TableContents"/>
              <w:widowControl w:val="0"/>
              <w:numPr>
                <w:ilvl w:val="0"/>
                <w:numId w:val="3"/>
              </w:numPr>
              <w:jc w:val="center"/>
            </w:pPr>
            <w:r>
              <w:t>+1</w:t>
            </w:r>
          </w:p>
        </w:tc>
        <w:tc>
          <w:tcPr>
            <w:tcW w:w="1115" w:type="dxa"/>
            <w:tcBorders>
              <w:left w:val="single" w:sz="6" w:space="0" w:color="000000"/>
              <w:bottom w:val="single" w:sz="6" w:space="0" w:color="000000"/>
            </w:tcBorders>
            <w:vAlign w:val="center"/>
          </w:tcPr>
          <w:p w14:paraId="623729F4" w14:textId="77777777" w:rsidR="003F32FA" w:rsidRDefault="00FE276A">
            <w:pPr>
              <w:pStyle w:val="TableContents"/>
              <w:widowControl w:val="0"/>
              <w:numPr>
                <w:ilvl w:val="0"/>
                <w:numId w:val="3"/>
              </w:numPr>
              <w:jc w:val="center"/>
            </w:pPr>
            <w:r>
              <w:t>-1</w:t>
            </w:r>
          </w:p>
        </w:tc>
        <w:tc>
          <w:tcPr>
            <w:tcW w:w="1170" w:type="dxa"/>
            <w:tcBorders>
              <w:left w:val="single" w:sz="6" w:space="0" w:color="000000"/>
              <w:bottom w:val="single" w:sz="6" w:space="0" w:color="000000"/>
              <w:right w:val="single" w:sz="6" w:space="0" w:color="000000"/>
            </w:tcBorders>
            <w:vAlign w:val="center"/>
          </w:tcPr>
          <w:p w14:paraId="795158C5" w14:textId="77777777" w:rsidR="003F32FA" w:rsidRDefault="00FE276A">
            <w:pPr>
              <w:pStyle w:val="TableContents"/>
              <w:widowControl w:val="0"/>
              <w:numPr>
                <w:ilvl w:val="0"/>
                <w:numId w:val="3"/>
              </w:numPr>
              <w:jc w:val="center"/>
            </w:pPr>
            <w:r>
              <w:t>0</w:t>
            </w:r>
          </w:p>
        </w:tc>
      </w:tr>
      <w:tr w:rsidR="003F32FA" w14:paraId="1A3979E4" w14:textId="77777777">
        <w:trPr>
          <w:trHeight w:val="410"/>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3C3A0E0A" w14:textId="77777777" w:rsidR="003F32FA" w:rsidRDefault="00FE276A">
            <w:pPr>
              <w:pStyle w:val="TableContents"/>
              <w:widowControl w:val="0"/>
              <w:numPr>
                <w:ilvl w:val="0"/>
                <w:numId w:val="3"/>
              </w:numPr>
              <w:jc w:val="center"/>
              <w:rPr>
                <w:color w:val="000000"/>
              </w:rPr>
            </w:pPr>
            <w:r>
              <w:rPr>
                <w:color w:val="000000"/>
              </w:rPr>
              <w:t>Mechanism</w:t>
            </w:r>
          </w:p>
        </w:tc>
      </w:tr>
      <w:tr w:rsidR="003F32FA" w14:paraId="10229089" w14:textId="77777777">
        <w:trPr>
          <w:trHeight w:val="864"/>
        </w:trPr>
        <w:tc>
          <w:tcPr>
            <w:tcW w:w="536" w:type="dxa"/>
            <w:tcBorders>
              <w:left w:val="single" w:sz="4" w:space="0" w:color="000000"/>
              <w:bottom w:val="single" w:sz="4" w:space="0" w:color="000000"/>
            </w:tcBorders>
            <w:vAlign w:val="center"/>
          </w:tcPr>
          <w:p w14:paraId="2A05D4A7" w14:textId="77777777" w:rsidR="003F32FA" w:rsidRDefault="00FE276A">
            <w:pPr>
              <w:pStyle w:val="TableContents"/>
              <w:widowControl w:val="0"/>
              <w:numPr>
                <w:ilvl w:val="0"/>
                <w:numId w:val="3"/>
              </w:numPr>
              <w:jc w:val="center"/>
              <w:rPr>
                <w:color w:val="000000"/>
              </w:rPr>
            </w:pPr>
            <w:r>
              <w:rPr>
                <w:color w:val="000000"/>
              </w:rPr>
              <w:t>M1</w:t>
            </w:r>
          </w:p>
        </w:tc>
        <w:tc>
          <w:tcPr>
            <w:tcW w:w="6303" w:type="dxa"/>
            <w:tcBorders>
              <w:left w:val="single" w:sz="4" w:space="0" w:color="000000"/>
              <w:bottom w:val="single" w:sz="4" w:space="0" w:color="000000"/>
              <w:right w:val="single" w:sz="4" w:space="0" w:color="000000"/>
            </w:tcBorders>
            <w:vAlign w:val="center"/>
          </w:tcPr>
          <w:p w14:paraId="3CBBE6AE" w14:textId="77777777" w:rsidR="003F32FA" w:rsidRDefault="00FE276A">
            <w:pPr>
              <w:pStyle w:val="TableContents"/>
              <w:widowControl w:val="0"/>
              <w:numPr>
                <w:ilvl w:val="0"/>
                <w:numId w:val="3"/>
              </w:numPr>
              <w:rPr>
                <w:lang w:val="en-US"/>
              </w:rPr>
            </w:pPr>
            <w:r>
              <w:rPr>
                <w:lang w:val="en-US"/>
              </w:rPr>
              <w:t>The mechanism of interaction described is pharmacodynamic</w:t>
            </w:r>
          </w:p>
        </w:tc>
        <w:tc>
          <w:tcPr>
            <w:tcW w:w="1346" w:type="dxa"/>
            <w:tcBorders>
              <w:left w:val="single" w:sz="4" w:space="0" w:color="000000"/>
              <w:bottom w:val="single" w:sz="4" w:space="0" w:color="000000"/>
            </w:tcBorders>
            <w:vAlign w:val="center"/>
          </w:tcPr>
          <w:p w14:paraId="0F8D7D27"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4206EFC6"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1F295806" w14:textId="77777777" w:rsidR="003F32FA" w:rsidRDefault="00FE276A">
            <w:pPr>
              <w:pStyle w:val="TableContents"/>
              <w:widowControl w:val="0"/>
              <w:numPr>
                <w:ilvl w:val="0"/>
                <w:numId w:val="3"/>
              </w:numPr>
              <w:jc w:val="center"/>
            </w:pPr>
            <w:r>
              <w:t>0</w:t>
            </w:r>
          </w:p>
        </w:tc>
      </w:tr>
      <w:tr w:rsidR="003F32FA" w14:paraId="2B9C7F56" w14:textId="77777777">
        <w:trPr>
          <w:trHeight w:val="864"/>
        </w:trPr>
        <w:tc>
          <w:tcPr>
            <w:tcW w:w="536" w:type="dxa"/>
            <w:tcBorders>
              <w:left w:val="single" w:sz="4" w:space="0" w:color="000000"/>
              <w:bottom w:val="single" w:sz="4" w:space="0" w:color="000000"/>
            </w:tcBorders>
            <w:vAlign w:val="center"/>
          </w:tcPr>
          <w:p w14:paraId="190F8DA5" w14:textId="77777777" w:rsidR="003F32FA" w:rsidRDefault="00FE276A">
            <w:pPr>
              <w:pStyle w:val="TableContents"/>
              <w:widowControl w:val="0"/>
              <w:numPr>
                <w:ilvl w:val="0"/>
                <w:numId w:val="3"/>
              </w:numPr>
              <w:jc w:val="center"/>
              <w:rPr>
                <w:color w:val="000000"/>
              </w:rPr>
            </w:pPr>
            <w:r>
              <w:rPr>
                <w:color w:val="000000"/>
              </w:rPr>
              <w:t>M2</w:t>
            </w:r>
          </w:p>
        </w:tc>
        <w:tc>
          <w:tcPr>
            <w:tcW w:w="6303" w:type="dxa"/>
            <w:tcBorders>
              <w:left w:val="single" w:sz="4" w:space="0" w:color="000000"/>
              <w:bottom w:val="single" w:sz="4" w:space="0" w:color="000000"/>
              <w:right w:val="single" w:sz="4" w:space="0" w:color="000000"/>
            </w:tcBorders>
            <w:vAlign w:val="center"/>
          </w:tcPr>
          <w:p w14:paraId="04B9BD6D"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study describes the implication of a single enzyme or transporter (herb) and the drug is substrate of this enzyme or transporter only – major pathway (refer to HUG substrates table or DDI predictor)</w:t>
            </w:r>
          </w:p>
        </w:tc>
        <w:tc>
          <w:tcPr>
            <w:tcW w:w="1346" w:type="dxa"/>
            <w:tcBorders>
              <w:left w:val="single" w:sz="4" w:space="0" w:color="000000"/>
              <w:bottom w:val="single" w:sz="4" w:space="0" w:color="000000"/>
            </w:tcBorders>
            <w:vAlign w:val="center"/>
          </w:tcPr>
          <w:p w14:paraId="64A4A0D7" w14:textId="77777777" w:rsidR="003F32FA" w:rsidRDefault="00FE276A">
            <w:pPr>
              <w:pStyle w:val="TableContents"/>
              <w:widowControl w:val="0"/>
              <w:numPr>
                <w:ilvl w:val="0"/>
                <w:numId w:val="3"/>
              </w:numPr>
              <w:jc w:val="center"/>
            </w:pPr>
            <w:r>
              <w:t>+4</w:t>
            </w:r>
          </w:p>
        </w:tc>
        <w:tc>
          <w:tcPr>
            <w:tcW w:w="1115" w:type="dxa"/>
            <w:tcBorders>
              <w:left w:val="single" w:sz="4" w:space="0" w:color="000000"/>
              <w:bottom w:val="single" w:sz="4" w:space="0" w:color="000000"/>
            </w:tcBorders>
            <w:vAlign w:val="center"/>
          </w:tcPr>
          <w:p w14:paraId="1ABB3252"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1A8641F1" w14:textId="77777777" w:rsidR="003F32FA" w:rsidRDefault="00FE276A">
            <w:pPr>
              <w:pStyle w:val="TableContents"/>
              <w:widowControl w:val="0"/>
              <w:numPr>
                <w:ilvl w:val="0"/>
                <w:numId w:val="3"/>
              </w:numPr>
              <w:jc w:val="center"/>
            </w:pPr>
            <w:r>
              <w:t>0</w:t>
            </w:r>
          </w:p>
        </w:tc>
      </w:tr>
      <w:tr w:rsidR="003F32FA" w14:paraId="54DBDA9C" w14:textId="77777777">
        <w:trPr>
          <w:trHeight w:val="864"/>
        </w:trPr>
        <w:tc>
          <w:tcPr>
            <w:tcW w:w="536" w:type="dxa"/>
            <w:tcBorders>
              <w:left w:val="single" w:sz="4" w:space="0" w:color="000000"/>
              <w:bottom w:val="single" w:sz="4" w:space="0" w:color="000000"/>
            </w:tcBorders>
            <w:vAlign w:val="center"/>
          </w:tcPr>
          <w:p w14:paraId="2DCDD658" w14:textId="77777777" w:rsidR="003F32FA" w:rsidRDefault="00FE276A">
            <w:pPr>
              <w:pStyle w:val="TableContents"/>
              <w:widowControl w:val="0"/>
              <w:numPr>
                <w:ilvl w:val="0"/>
                <w:numId w:val="3"/>
              </w:numPr>
              <w:jc w:val="center"/>
              <w:rPr>
                <w:color w:val="000000"/>
              </w:rPr>
            </w:pPr>
            <w:r>
              <w:rPr>
                <w:color w:val="000000"/>
              </w:rPr>
              <w:t>M3</w:t>
            </w:r>
          </w:p>
        </w:tc>
        <w:tc>
          <w:tcPr>
            <w:tcW w:w="6303" w:type="dxa"/>
            <w:tcBorders>
              <w:left w:val="single" w:sz="4" w:space="0" w:color="000000"/>
              <w:bottom w:val="single" w:sz="4" w:space="0" w:color="000000"/>
              <w:right w:val="single" w:sz="4" w:space="0" w:color="000000"/>
            </w:tcBorders>
            <w:vAlign w:val="center"/>
          </w:tcPr>
          <w:p w14:paraId="4CA4A81D"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study describes the implication of a single enzyme or transporter (herb) and the drug is substrate of multiple enzyme or transporter – major pathway (refer to HUG substrates table or DDI predictor)</w:t>
            </w:r>
          </w:p>
        </w:tc>
        <w:tc>
          <w:tcPr>
            <w:tcW w:w="1346" w:type="dxa"/>
            <w:tcBorders>
              <w:left w:val="single" w:sz="4" w:space="0" w:color="000000"/>
              <w:bottom w:val="single" w:sz="4" w:space="0" w:color="000000"/>
            </w:tcBorders>
            <w:vAlign w:val="center"/>
          </w:tcPr>
          <w:p w14:paraId="63D23893"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12D149A7"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020354E1" w14:textId="77777777" w:rsidR="003F32FA" w:rsidRDefault="00FE276A">
            <w:pPr>
              <w:pStyle w:val="TableContents"/>
              <w:widowControl w:val="0"/>
              <w:numPr>
                <w:ilvl w:val="0"/>
                <w:numId w:val="3"/>
              </w:numPr>
              <w:jc w:val="center"/>
            </w:pPr>
            <w:r>
              <w:t>0</w:t>
            </w:r>
          </w:p>
        </w:tc>
      </w:tr>
      <w:tr w:rsidR="003F32FA" w14:paraId="7ED4F06B" w14:textId="77777777">
        <w:trPr>
          <w:trHeight w:val="864"/>
        </w:trPr>
        <w:tc>
          <w:tcPr>
            <w:tcW w:w="536" w:type="dxa"/>
            <w:tcBorders>
              <w:left w:val="single" w:sz="4" w:space="0" w:color="000000"/>
              <w:bottom w:val="single" w:sz="4" w:space="0" w:color="000000"/>
            </w:tcBorders>
            <w:vAlign w:val="center"/>
          </w:tcPr>
          <w:p w14:paraId="115E6639" w14:textId="77777777" w:rsidR="003F32FA" w:rsidRDefault="00FE276A">
            <w:pPr>
              <w:pStyle w:val="TableContents"/>
              <w:widowControl w:val="0"/>
              <w:numPr>
                <w:ilvl w:val="0"/>
                <w:numId w:val="3"/>
              </w:numPr>
              <w:jc w:val="center"/>
            </w:pPr>
            <w:r>
              <w:t>M4</w:t>
            </w:r>
          </w:p>
        </w:tc>
        <w:tc>
          <w:tcPr>
            <w:tcW w:w="6303" w:type="dxa"/>
            <w:tcBorders>
              <w:left w:val="single" w:sz="4" w:space="0" w:color="000000"/>
              <w:bottom w:val="single" w:sz="4" w:space="0" w:color="000000"/>
              <w:right w:val="single" w:sz="4" w:space="0" w:color="000000"/>
            </w:tcBorders>
            <w:vAlign w:val="center"/>
          </w:tcPr>
          <w:p w14:paraId="6D845120"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If the drug is a CYP2C9, 2C19 or 2D6 substrate, the patient’s genotype is described</w:t>
            </w:r>
          </w:p>
        </w:tc>
        <w:tc>
          <w:tcPr>
            <w:tcW w:w="1346" w:type="dxa"/>
            <w:tcBorders>
              <w:left w:val="single" w:sz="4" w:space="0" w:color="000000"/>
              <w:bottom w:val="single" w:sz="4" w:space="0" w:color="000000"/>
            </w:tcBorders>
            <w:vAlign w:val="center"/>
          </w:tcPr>
          <w:p w14:paraId="08293037" w14:textId="77777777" w:rsidR="003F32FA" w:rsidRDefault="00FE276A">
            <w:pPr>
              <w:pStyle w:val="TableContents"/>
              <w:widowControl w:val="0"/>
              <w:numPr>
                <w:ilvl w:val="0"/>
                <w:numId w:val="3"/>
              </w:numPr>
              <w:jc w:val="center"/>
            </w:pPr>
            <w:r>
              <w:t>-1</w:t>
            </w:r>
          </w:p>
        </w:tc>
        <w:tc>
          <w:tcPr>
            <w:tcW w:w="1115" w:type="dxa"/>
            <w:tcBorders>
              <w:left w:val="single" w:sz="4" w:space="0" w:color="000000"/>
              <w:bottom w:val="single" w:sz="4" w:space="0" w:color="000000"/>
            </w:tcBorders>
            <w:vAlign w:val="center"/>
          </w:tcPr>
          <w:p w14:paraId="2F2B5D90"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2DB11DE7" w14:textId="77777777" w:rsidR="003F32FA" w:rsidRDefault="00FE276A">
            <w:pPr>
              <w:pStyle w:val="TableContents"/>
              <w:widowControl w:val="0"/>
              <w:numPr>
                <w:ilvl w:val="0"/>
                <w:numId w:val="3"/>
              </w:numPr>
              <w:jc w:val="center"/>
            </w:pPr>
            <w:r>
              <w:t>0</w:t>
            </w:r>
          </w:p>
        </w:tc>
      </w:tr>
      <w:tr w:rsidR="003F32FA" w14:paraId="4C5C1985" w14:textId="77777777">
        <w:trPr>
          <w:trHeight w:val="864"/>
        </w:trPr>
        <w:tc>
          <w:tcPr>
            <w:tcW w:w="536" w:type="dxa"/>
            <w:tcBorders>
              <w:left w:val="single" w:sz="4" w:space="0" w:color="000000"/>
              <w:bottom w:val="single" w:sz="4" w:space="0" w:color="000000"/>
            </w:tcBorders>
            <w:vAlign w:val="center"/>
          </w:tcPr>
          <w:p w14:paraId="4A184057" w14:textId="77777777" w:rsidR="003F32FA" w:rsidRDefault="00FE276A">
            <w:pPr>
              <w:pStyle w:val="TableContents"/>
              <w:widowControl w:val="0"/>
              <w:numPr>
                <w:ilvl w:val="0"/>
                <w:numId w:val="3"/>
              </w:numPr>
              <w:jc w:val="center"/>
              <w:rPr>
                <w:color w:val="000000"/>
              </w:rPr>
            </w:pPr>
            <w:r>
              <w:rPr>
                <w:color w:val="000000"/>
              </w:rPr>
              <w:t>M5</w:t>
            </w:r>
          </w:p>
        </w:tc>
        <w:tc>
          <w:tcPr>
            <w:tcW w:w="6303" w:type="dxa"/>
            <w:tcBorders>
              <w:left w:val="single" w:sz="4" w:space="0" w:color="000000"/>
              <w:bottom w:val="single" w:sz="4" w:space="0" w:color="000000"/>
              <w:right w:val="single" w:sz="4" w:space="0" w:color="000000"/>
            </w:tcBorders>
            <w:vAlign w:val="center"/>
          </w:tcPr>
          <w:p w14:paraId="1F693308"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study describes an event that appeared after a single intake of the herb</w:t>
            </w:r>
          </w:p>
        </w:tc>
        <w:tc>
          <w:tcPr>
            <w:tcW w:w="1346" w:type="dxa"/>
            <w:tcBorders>
              <w:left w:val="single" w:sz="4" w:space="0" w:color="000000"/>
              <w:bottom w:val="single" w:sz="4" w:space="0" w:color="000000"/>
            </w:tcBorders>
            <w:vAlign w:val="center"/>
          </w:tcPr>
          <w:p w14:paraId="21D78330" w14:textId="77777777" w:rsidR="003F32FA" w:rsidRDefault="00FE276A">
            <w:pPr>
              <w:pStyle w:val="TableContents"/>
              <w:widowControl w:val="0"/>
              <w:numPr>
                <w:ilvl w:val="0"/>
                <w:numId w:val="3"/>
              </w:numPr>
              <w:jc w:val="center"/>
            </w:pPr>
            <w:r>
              <w:t>+3</w:t>
            </w:r>
          </w:p>
        </w:tc>
        <w:tc>
          <w:tcPr>
            <w:tcW w:w="1115" w:type="dxa"/>
            <w:tcBorders>
              <w:left w:val="single" w:sz="4" w:space="0" w:color="000000"/>
              <w:bottom w:val="single" w:sz="4" w:space="0" w:color="000000"/>
            </w:tcBorders>
            <w:vAlign w:val="center"/>
          </w:tcPr>
          <w:p w14:paraId="63D094A3"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53E32700" w14:textId="77777777" w:rsidR="003F32FA" w:rsidRDefault="00FE276A">
            <w:pPr>
              <w:pStyle w:val="TableContents"/>
              <w:widowControl w:val="0"/>
              <w:numPr>
                <w:ilvl w:val="0"/>
                <w:numId w:val="3"/>
              </w:numPr>
              <w:jc w:val="center"/>
            </w:pPr>
            <w:r>
              <w:t>0</w:t>
            </w:r>
          </w:p>
        </w:tc>
      </w:tr>
      <w:tr w:rsidR="003F32FA" w14:paraId="6ED05BDF" w14:textId="77777777">
        <w:trPr>
          <w:trHeight w:val="864"/>
        </w:trPr>
        <w:tc>
          <w:tcPr>
            <w:tcW w:w="536" w:type="dxa"/>
            <w:tcBorders>
              <w:left w:val="single" w:sz="4" w:space="0" w:color="000000"/>
              <w:bottom w:val="single" w:sz="4" w:space="0" w:color="000000"/>
            </w:tcBorders>
            <w:vAlign w:val="center"/>
          </w:tcPr>
          <w:p w14:paraId="044BDA16" w14:textId="77777777" w:rsidR="003F32FA" w:rsidRDefault="00FE276A">
            <w:pPr>
              <w:pStyle w:val="TableContents"/>
              <w:widowControl w:val="0"/>
              <w:numPr>
                <w:ilvl w:val="0"/>
                <w:numId w:val="3"/>
              </w:numPr>
              <w:jc w:val="center"/>
              <w:rPr>
                <w:color w:val="000000"/>
              </w:rPr>
            </w:pPr>
            <w:r>
              <w:rPr>
                <w:color w:val="000000"/>
              </w:rPr>
              <w:t>M6</w:t>
            </w:r>
          </w:p>
        </w:tc>
        <w:tc>
          <w:tcPr>
            <w:tcW w:w="6303" w:type="dxa"/>
            <w:tcBorders>
              <w:left w:val="single" w:sz="4" w:space="0" w:color="000000"/>
              <w:bottom w:val="single" w:sz="4" w:space="0" w:color="000000"/>
              <w:right w:val="single" w:sz="4" w:space="0" w:color="000000"/>
            </w:tcBorders>
            <w:vAlign w:val="center"/>
          </w:tcPr>
          <w:p w14:paraId="6CFA3E81" w14:textId="77777777" w:rsidR="003F32FA" w:rsidRDefault="00FE276A">
            <w:pPr>
              <w:pStyle w:val="TableContents"/>
              <w:widowControl w:val="0"/>
              <w:numPr>
                <w:ilvl w:val="0"/>
                <w:numId w:val="3"/>
              </w:numPr>
              <w:rPr>
                <w:lang w:val="en-US"/>
              </w:rPr>
            </w:pPr>
            <w:r>
              <w:rPr>
                <w:lang w:val="en-US"/>
              </w:rPr>
              <w:t>If and only if an interaction occurred: a dechallenge or rechallenge was stated</w:t>
            </w:r>
          </w:p>
        </w:tc>
        <w:tc>
          <w:tcPr>
            <w:tcW w:w="1346" w:type="dxa"/>
            <w:tcBorders>
              <w:left w:val="single" w:sz="4" w:space="0" w:color="000000"/>
              <w:bottom w:val="single" w:sz="4" w:space="0" w:color="000000"/>
            </w:tcBorders>
            <w:vAlign w:val="center"/>
          </w:tcPr>
          <w:p w14:paraId="573CC3C3"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512EF511" w14:textId="77777777" w:rsidR="003F32FA" w:rsidRDefault="00FE276A">
            <w:pPr>
              <w:pStyle w:val="TableContents"/>
              <w:widowControl w:val="0"/>
              <w:numPr>
                <w:ilvl w:val="0"/>
                <w:numId w:val="3"/>
              </w:numPr>
              <w:jc w:val="center"/>
            </w:pPr>
            <w:r>
              <w:t>-4</w:t>
            </w:r>
          </w:p>
        </w:tc>
        <w:tc>
          <w:tcPr>
            <w:tcW w:w="1170" w:type="dxa"/>
            <w:tcBorders>
              <w:left w:val="single" w:sz="4" w:space="0" w:color="000000"/>
              <w:bottom w:val="single" w:sz="4" w:space="0" w:color="000000"/>
              <w:right w:val="single" w:sz="4" w:space="0" w:color="000000"/>
            </w:tcBorders>
            <w:vAlign w:val="center"/>
          </w:tcPr>
          <w:p w14:paraId="117C763A" w14:textId="77777777" w:rsidR="003F32FA" w:rsidRDefault="00FE276A">
            <w:pPr>
              <w:pStyle w:val="TableContents"/>
              <w:widowControl w:val="0"/>
              <w:numPr>
                <w:ilvl w:val="0"/>
                <w:numId w:val="3"/>
              </w:numPr>
              <w:jc w:val="center"/>
            </w:pPr>
            <w:r>
              <w:t>-1</w:t>
            </w:r>
          </w:p>
        </w:tc>
      </w:tr>
      <w:tr w:rsidR="003F32FA" w14:paraId="585FDBFE" w14:textId="77777777">
        <w:trPr>
          <w:trHeight w:val="864"/>
        </w:trPr>
        <w:tc>
          <w:tcPr>
            <w:tcW w:w="536" w:type="dxa"/>
            <w:tcBorders>
              <w:left w:val="single" w:sz="4" w:space="0" w:color="000000"/>
              <w:bottom w:val="single" w:sz="4" w:space="0" w:color="000000"/>
            </w:tcBorders>
            <w:vAlign w:val="center"/>
          </w:tcPr>
          <w:p w14:paraId="4A615AD2" w14:textId="77777777" w:rsidR="003F32FA" w:rsidRDefault="00FE276A">
            <w:pPr>
              <w:pStyle w:val="TableContents"/>
              <w:widowControl w:val="0"/>
              <w:numPr>
                <w:ilvl w:val="0"/>
                <w:numId w:val="3"/>
              </w:numPr>
              <w:jc w:val="center"/>
              <w:rPr>
                <w:color w:val="000000"/>
              </w:rPr>
            </w:pPr>
            <w:r>
              <w:rPr>
                <w:color w:val="000000"/>
              </w:rPr>
              <w:t>M7</w:t>
            </w:r>
          </w:p>
        </w:tc>
        <w:tc>
          <w:tcPr>
            <w:tcW w:w="6303" w:type="dxa"/>
            <w:tcBorders>
              <w:left w:val="single" w:sz="4" w:space="0" w:color="000000"/>
              <w:bottom w:val="single" w:sz="4" w:space="0" w:color="000000"/>
              <w:right w:val="single" w:sz="4" w:space="0" w:color="000000"/>
            </w:tcBorders>
            <w:vAlign w:val="center"/>
          </w:tcPr>
          <w:p w14:paraId="13E5F7D8" w14:textId="77777777" w:rsidR="003F32FA" w:rsidRDefault="00FE276A">
            <w:pPr>
              <w:pStyle w:val="Compact"/>
              <w:widowControl w:val="0"/>
              <w:numPr>
                <w:ilvl w:val="0"/>
                <w:numId w:val="3"/>
              </w:numPr>
              <w:jc w:val="both"/>
            </w:pPr>
            <w:r>
              <w:rPr>
                <w:rFonts w:eastAsia="Cambria"/>
                <w:kern w:val="0"/>
                <w:lang w:val="en-US" w:eastAsia="en-US" w:bidi="ar-SA"/>
              </w:rPr>
              <w:t xml:space="preserve">The statistical analysis is coherent with the conclusions (exemple: p-value &lt;= 0.05 </w:t>
            </w:r>
            <w:r>
              <w:rPr>
                <w:rFonts w:eastAsia="Cambria"/>
                <w:color w:val="C9211E"/>
                <w:kern w:val="0"/>
                <w:lang w:val="en-US" w:eastAsia="en-US" w:bidi="ar-SA"/>
              </w:rPr>
              <w:t>if interaction</w:t>
            </w:r>
            <w:r>
              <w:rPr>
                <w:rFonts w:eastAsia="Cambria"/>
                <w:kern w:val="0"/>
                <w:lang w:val="en-US" w:eastAsia="en-US" w:bidi="ar-SA"/>
              </w:rPr>
              <w:t>)</w:t>
            </w:r>
          </w:p>
        </w:tc>
        <w:tc>
          <w:tcPr>
            <w:tcW w:w="1346" w:type="dxa"/>
            <w:tcBorders>
              <w:left w:val="single" w:sz="4" w:space="0" w:color="000000"/>
              <w:bottom w:val="single" w:sz="4" w:space="0" w:color="000000"/>
            </w:tcBorders>
            <w:vAlign w:val="center"/>
          </w:tcPr>
          <w:p w14:paraId="7861CCDE" w14:textId="77777777" w:rsidR="003F32FA" w:rsidRDefault="00FE276A">
            <w:pPr>
              <w:pStyle w:val="TableContents"/>
              <w:widowControl w:val="0"/>
              <w:numPr>
                <w:ilvl w:val="0"/>
                <w:numId w:val="3"/>
              </w:numPr>
              <w:jc w:val="center"/>
            </w:pPr>
            <w:r>
              <w:t>0</w:t>
            </w:r>
          </w:p>
        </w:tc>
        <w:tc>
          <w:tcPr>
            <w:tcW w:w="1115" w:type="dxa"/>
            <w:tcBorders>
              <w:left w:val="single" w:sz="4" w:space="0" w:color="000000"/>
              <w:bottom w:val="single" w:sz="4" w:space="0" w:color="000000"/>
            </w:tcBorders>
            <w:vAlign w:val="center"/>
          </w:tcPr>
          <w:p w14:paraId="5AFD51B7" w14:textId="77777777" w:rsidR="003F32FA" w:rsidRDefault="00FE276A">
            <w:pPr>
              <w:pStyle w:val="TableContents"/>
              <w:widowControl w:val="0"/>
              <w:numPr>
                <w:ilvl w:val="0"/>
                <w:numId w:val="3"/>
              </w:numPr>
              <w:jc w:val="center"/>
            </w:pPr>
            <w:r>
              <w:t>-2</w:t>
            </w:r>
          </w:p>
        </w:tc>
        <w:tc>
          <w:tcPr>
            <w:tcW w:w="1170" w:type="dxa"/>
            <w:tcBorders>
              <w:left w:val="single" w:sz="4" w:space="0" w:color="000000"/>
              <w:bottom w:val="single" w:sz="4" w:space="0" w:color="000000"/>
              <w:right w:val="single" w:sz="4" w:space="0" w:color="000000"/>
            </w:tcBorders>
            <w:vAlign w:val="center"/>
          </w:tcPr>
          <w:p w14:paraId="4334B711" w14:textId="77777777" w:rsidR="003F32FA" w:rsidRDefault="00FE276A">
            <w:pPr>
              <w:pStyle w:val="TableContents"/>
              <w:widowControl w:val="0"/>
              <w:numPr>
                <w:ilvl w:val="0"/>
                <w:numId w:val="3"/>
              </w:numPr>
              <w:jc w:val="center"/>
            </w:pPr>
            <w:r>
              <w:t>0</w:t>
            </w:r>
          </w:p>
        </w:tc>
      </w:tr>
      <w:tr w:rsidR="003F32FA" w14:paraId="1BCA7658" w14:textId="77777777">
        <w:trPr>
          <w:trHeight w:val="288"/>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708790CA" w14:textId="77777777" w:rsidR="003F32FA" w:rsidRDefault="00FE276A">
            <w:pPr>
              <w:pStyle w:val="TableContents"/>
              <w:widowControl w:val="0"/>
              <w:numPr>
                <w:ilvl w:val="0"/>
                <w:numId w:val="3"/>
              </w:numPr>
              <w:jc w:val="center"/>
              <w:rPr>
                <w:color w:val="C9211E"/>
              </w:rPr>
            </w:pPr>
            <w:r>
              <w:rPr>
                <w:color w:val="C9211E"/>
              </w:rPr>
              <w:t>Cohort</w:t>
            </w:r>
          </w:p>
        </w:tc>
      </w:tr>
      <w:tr w:rsidR="003F32FA" w14:paraId="4F13094C" w14:textId="77777777">
        <w:trPr>
          <w:trHeight w:val="864"/>
        </w:trPr>
        <w:tc>
          <w:tcPr>
            <w:tcW w:w="536" w:type="dxa"/>
            <w:tcBorders>
              <w:left w:val="single" w:sz="4" w:space="0" w:color="000000"/>
              <w:bottom w:val="single" w:sz="4" w:space="0" w:color="000000"/>
            </w:tcBorders>
            <w:vAlign w:val="center"/>
          </w:tcPr>
          <w:p w14:paraId="412AC33E" w14:textId="77777777" w:rsidR="003F32FA" w:rsidRDefault="00FE276A">
            <w:pPr>
              <w:pStyle w:val="TableContents"/>
              <w:widowControl w:val="0"/>
              <w:numPr>
                <w:ilvl w:val="0"/>
                <w:numId w:val="3"/>
              </w:numPr>
              <w:jc w:val="center"/>
              <w:rPr>
                <w:color w:val="000000"/>
              </w:rPr>
            </w:pPr>
            <w:r>
              <w:rPr>
                <w:color w:val="000000"/>
              </w:rPr>
              <w:t>C1</w:t>
            </w:r>
          </w:p>
        </w:tc>
        <w:tc>
          <w:tcPr>
            <w:tcW w:w="6303" w:type="dxa"/>
            <w:tcBorders>
              <w:left w:val="single" w:sz="4" w:space="0" w:color="000000"/>
              <w:bottom w:val="single" w:sz="4" w:space="0" w:color="000000"/>
              <w:right w:val="single" w:sz="4" w:space="0" w:color="000000"/>
            </w:tcBorders>
            <w:vAlign w:val="center"/>
          </w:tcPr>
          <w:p w14:paraId="209100FC"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cohort of the study includes less than 10 patients</w:t>
            </w:r>
          </w:p>
        </w:tc>
        <w:tc>
          <w:tcPr>
            <w:tcW w:w="1346" w:type="dxa"/>
            <w:tcBorders>
              <w:left w:val="single" w:sz="4" w:space="0" w:color="000000"/>
              <w:bottom w:val="single" w:sz="4" w:space="0" w:color="000000"/>
            </w:tcBorders>
            <w:vAlign w:val="center"/>
          </w:tcPr>
          <w:p w14:paraId="75DF86C1" w14:textId="77777777" w:rsidR="003F32FA" w:rsidRDefault="00FE276A">
            <w:pPr>
              <w:pStyle w:val="TableContents"/>
              <w:widowControl w:val="0"/>
              <w:numPr>
                <w:ilvl w:val="0"/>
                <w:numId w:val="3"/>
              </w:numPr>
              <w:jc w:val="center"/>
              <w:rPr>
                <w:color w:val="000000"/>
              </w:rPr>
            </w:pPr>
            <w:r>
              <w:rPr>
                <w:color w:val="000000"/>
              </w:rPr>
              <w:t>Less than 10 patients</w:t>
            </w:r>
            <w:r>
              <w:rPr>
                <w:color w:val="000000"/>
              </w:rPr>
              <w:br/>
              <w:t>+1</w:t>
            </w:r>
          </w:p>
        </w:tc>
        <w:tc>
          <w:tcPr>
            <w:tcW w:w="1115" w:type="dxa"/>
            <w:tcBorders>
              <w:left w:val="single" w:sz="4" w:space="0" w:color="000000"/>
              <w:bottom w:val="single" w:sz="4" w:space="0" w:color="000000"/>
            </w:tcBorders>
            <w:vAlign w:val="center"/>
          </w:tcPr>
          <w:p w14:paraId="1B4197B2" w14:textId="77777777" w:rsidR="003F32FA" w:rsidRDefault="00FE276A">
            <w:pPr>
              <w:pStyle w:val="TableContents"/>
              <w:widowControl w:val="0"/>
              <w:numPr>
                <w:ilvl w:val="0"/>
                <w:numId w:val="3"/>
              </w:numPr>
              <w:jc w:val="center"/>
              <w:rPr>
                <w:color w:val="000000"/>
              </w:rPr>
            </w:pPr>
            <w:r>
              <w:rPr>
                <w:color w:val="000000"/>
              </w:rPr>
              <w:t>Between 10 and 20 patients</w:t>
            </w:r>
            <w:r>
              <w:rPr>
                <w:color w:val="000000"/>
              </w:rPr>
              <w:br/>
              <w:t>+2</w:t>
            </w:r>
          </w:p>
        </w:tc>
        <w:tc>
          <w:tcPr>
            <w:tcW w:w="1170" w:type="dxa"/>
            <w:tcBorders>
              <w:left w:val="single" w:sz="4" w:space="0" w:color="000000"/>
              <w:bottom w:val="single" w:sz="4" w:space="0" w:color="000000"/>
              <w:right w:val="single" w:sz="4" w:space="0" w:color="000000"/>
            </w:tcBorders>
            <w:vAlign w:val="center"/>
          </w:tcPr>
          <w:p w14:paraId="3E654BA0" w14:textId="77777777" w:rsidR="003F32FA" w:rsidRDefault="00FE276A">
            <w:pPr>
              <w:pStyle w:val="TableContents"/>
              <w:widowControl w:val="0"/>
              <w:numPr>
                <w:ilvl w:val="0"/>
                <w:numId w:val="3"/>
              </w:numPr>
              <w:jc w:val="center"/>
              <w:rPr>
                <w:color w:val="000000"/>
              </w:rPr>
            </w:pPr>
            <w:r>
              <w:rPr>
                <w:color w:val="000000"/>
              </w:rPr>
              <w:t>More than 20 patients</w:t>
            </w:r>
            <w:r>
              <w:rPr>
                <w:color w:val="000000"/>
              </w:rPr>
              <w:br/>
              <w:t>+3</w:t>
            </w:r>
          </w:p>
        </w:tc>
      </w:tr>
      <w:tr w:rsidR="003F32FA" w14:paraId="0CF6BE72" w14:textId="77777777">
        <w:trPr>
          <w:trHeight w:val="864"/>
        </w:trPr>
        <w:tc>
          <w:tcPr>
            <w:tcW w:w="536" w:type="dxa"/>
            <w:tcBorders>
              <w:left w:val="single" w:sz="4" w:space="0" w:color="000000"/>
              <w:bottom w:val="single" w:sz="4" w:space="0" w:color="000000"/>
            </w:tcBorders>
            <w:vAlign w:val="center"/>
          </w:tcPr>
          <w:p w14:paraId="28589016" w14:textId="77777777" w:rsidR="003F32FA" w:rsidRDefault="00FE276A">
            <w:pPr>
              <w:pStyle w:val="TableContents"/>
              <w:widowControl w:val="0"/>
              <w:numPr>
                <w:ilvl w:val="0"/>
                <w:numId w:val="3"/>
              </w:numPr>
              <w:jc w:val="center"/>
              <w:rPr>
                <w:color w:val="000000"/>
              </w:rPr>
            </w:pPr>
            <w:r>
              <w:rPr>
                <w:color w:val="000000"/>
              </w:rPr>
              <w:t>C2</w:t>
            </w:r>
          </w:p>
        </w:tc>
        <w:tc>
          <w:tcPr>
            <w:tcW w:w="6303" w:type="dxa"/>
            <w:tcBorders>
              <w:left w:val="single" w:sz="4" w:space="0" w:color="000000"/>
              <w:bottom w:val="single" w:sz="4" w:space="0" w:color="000000"/>
              <w:right w:val="single" w:sz="4" w:space="0" w:color="000000"/>
            </w:tcBorders>
            <w:vAlign w:val="center"/>
          </w:tcPr>
          <w:p w14:paraId="689C6FE9"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study concerns a single ethnic group</w:t>
            </w:r>
          </w:p>
        </w:tc>
        <w:tc>
          <w:tcPr>
            <w:tcW w:w="1346" w:type="dxa"/>
            <w:tcBorders>
              <w:left w:val="single" w:sz="4" w:space="0" w:color="000000"/>
              <w:bottom w:val="single" w:sz="4" w:space="0" w:color="000000"/>
            </w:tcBorders>
            <w:vAlign w:val="center"/>
          </w:tcPr>
          <w:p w14:paraId="547E2844"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06DBA4C1"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334C30BE" w14:textId="77777777" w:rsidR="003F32FA" w:rsidRDefault="00FE276A">
            <w:pPr>
              <w:pStyle w:val="TableContents"/>
              <w:widowControl w:val="0"/>
              <w:numPr>
                <w:ilvl w:val="0"/>
                <w:numId w:val="3"/>
              </w:numPr>
              <w:jc w:val="center"/>
            </w:pPr>
            <w:r>
              <w:t>-1</w:t>
            </w:r>
          </w:p>
        </w:tc>
      </w:tr>
      <w:tr w:rsidR="003F32FA" w14:paraId="5E276129" w14:textId="77777777">
        <w:trPr>
          <w:trHeight w:val="864"/>
        </w:trPr>
        <w:tc>
          <w:tcPr>
            <w:tcW w:w="536" w:type="dxa"/>
            <w:tcBorders>
              <w:left w:val="single" w:sz="4" w:space="0" w:color="000000"/>
              <w:bottom w:val="single" w:sz="4" w:space="0" w:color="000000"/>
            </w:tcBorders>
            <w:vAlign w:val="center"/>
          </w:tcPr>
          <w:p w14:paraId="70F4D196" w14:textId="77777777" w:rsidR="003F32FA" w:rsidRDefault="00FE276A">
            <w:pPr>
              <w:pStyle w:val="TableContents"/>
              <w:widowControl w:val="0"/>
              <w:numPr>
                <w:ilvl w:val="0"/>
                <w:numId w:val="3"/>
              </w:numPr>
              <w:jc w:val="center"/>
              <w:rPr>
                <w:color w:val="000000"/>
              </w:rPr>
            </w:pPr>
            <w:r>
              <w:rPr>
                <w:color w:val="000000"/>
              </w:rPr>
              <w:t>C3</w:t>
            </w:r>
          </w:p>
        </w:tc>
        <w:tc>
          <w:tcPr>
            <w:tcW w:w="6303" w:type="dxa"/>
            <w:tcBorders>
              <w:left w:val="single" w:sz="4" w:space="0" w:color="000000"/>
              <w:bottom w:val="single" w:sz="4" w:space="0" w:color="000000"/>
              <w:right w:val="single" w:sz="4" w:space="0" w:color="000000"/>
            </w:tcBorders>
            <w:vAlign w:val="center"/>
          </w:tcPr>
          <w:p w14:paraId="7B194DD7"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composition of cohort is biased in terms of sex ratio or age groups</w:t>
            </w:r>
          </w:p>
        </w:tc>
        <w:tc>
          <w:tcPr>
            <w:tcW w:w="1346" w:type="dxa"/>
            <w:tcBorders>
              <w:left w:val="single" w:sz="4" w:space="0" w:color="000000"/>
              <w:bottom w:val="single" w:sz="4" w:space="0" w:color="000000"/>
            </w:tcBorders>
            <w:vAlign w:val="center"/>
          </w:tcPr>
          <w:p w14:paraId="14CC361B" w14:textId="77777777" w:rsidR="003F32FA" w:rsidRDefault="00FE276A">
            <w:pPr>
              <w:pStyle w:val="TableContents"/>
              <w:widowControl w:val="0"/>
              <w:numPr>
                <w:ilvl w:val="0"/>
                <w:numId w:val="3"/>
              </w:numPr>
              <w:jc w:val="center"/>
            </w:pPr>
            <w:r>
              <w:t>-1</w:t>
            </w:r>
          </w:p>
        </w:tc>
        <w:tc>
          <w:tcPr>
            <w:tcW w:w="1115" w:type="dxa"/>
            <w:tcBorders>
              <w:left w:val="single" w:sz="4" w:space="0" w:color="000000"/>
              <w:bottom w:val="single" w:sz="4" w:space="0" w:color="000000"/>
            </w:tcBorders>
            <w:vAlign w:val="center"/>
          </w:tcPr>
          <w:p w14:paraId="79446D2A" w14:textId="77777777" w:rsidR="003F32FA" w:rsidRDefault="00FE276A">
            <w:pPr>
              <w:pStyle w:val="TableContents"/>
              <w:widowControl w:val="0"/>
              <w:numPr>
                <w:ilvl w:val="0"/>
                <w:numId w:val="3"/>
              </w:numPr>
              <w:jc w:val="center"/>
            </w:pPr>
            <w:r>
              <w:t>+4</w:t>
            </w:r>
          </w:p>
        </w:tc>
        <w:tc>
          <w:tcPr>
            <w:tcW w:w="1170" w:type="dxa"/>
            <w:tcBorders>
              <w:left w:val="single" w:sz="4" w:space="0" w:color="000000"/>
              <w:bottom w:val="single" w:sz="4" w:space="0" w:color="000000"/>
              <w:right w:val="single" w:sz="4" w:space="0" w:color="000000"/>
            </w:tcBorders>
            <w:vAlign w:val="center"/>
          </w:tcPr>
          <w:p w14:paraId="511CEFC6" w14:textId="77777777" w:rsidR="003F32FA" w:rsidRDefault="00FE276A">
            <w:pPr>
              <w:pStyle w:val="TableContents"/>
              <w:widowControl w:val="0"/>
              <w:numPr>
                <w:ilvl w:val="0"/>
                <w:numId w:val="3"/>
              </w:numPr>
              <w:jc w:val="center"/>
            </w:pPr>
            <w:r>
              <w:t>0</w:t>
            </w:r>
          </w:p>
        </w:tc>
      </w:tr>
      <w:tr w:rsidR="003F32FA" w14:paraId="4937D4C8" w14:textId="77777777">
        <w:trPr>
          <w:trHeight w:val="864"/>
        </w:trPr>
        <w:tc>
          <w:tcPr>
            <w:tcW w:w="536" w:type="dxa"/>
            <w:tcBorders>
              <w:left w:val="single" w:sz="4" w:space="0" w:color="000000"/>
              <w:bottom w:val="single" w:sz="4" w:space="0" w:color="000000"/>
            </w:tcBorders>
            <w:vAlign w:val="center"/>
          </w:tcPr>
          <w:p w14:paraId="27C740C1" w14:textId="77777777" w:rsidR="003F32FA" w:rsidRDefault="00FE276A">
            <w:pPr>
              <w:pStyle w:val="TableContents"/>
              <w:widowControl w:val="0"/>
              <w:numPr>
                <w:ilvl w:val="0"/>
                <w:numId w:val="3"/>
              </w:numPr>
              <w:jc w:val="center"/>
              <w:rPr>
                <w:color w:val="000000"/>
              </w:rPr>
            </w:pPr>
            <w:r>
              <w:rPr>
                <w:color w:val="000000"/>
              </w:rPr>
              <w:t>C4</w:t>
            </w:r>
          </w:p>
        </w:tc>
        <w:tc>
          <w:tcPr>
            <w:tcW w:w="6303" w:type="dxa"/>
            <w:tcBorders>
              <w:left w:val="single" w:sz="4" w:space="0" w:color="000000"/>
              <w:bottom w:val="single" w:sz="4" w:space="0" w:color="000000"/>
              <w:right w:val="single" w:sz="4" w:space="0" w:color="000000"/>
            </w:tcBorders>
            <w:vAlign w:val="center"/>
          </w:tcPr>
          <w:p w14:paraId="220C044E"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study concerns healthy patients</w:t>
            </w:r>
          </w:p>
        </w:tc>
        <w:tc>
          <w:tcPr>
            <w:tcW w:w="1346" w:type="dxa"/>
            <w:tcBorders>
              <w:left w:val="single" w:sz="4" w:space="0" w:color="000000"/>
              <w:bottom w:val="single" w:sz="4" w:space="0" w:color="000000"/>
            </w:tcBorders>
            <w:vAlign w:val="center"/>
          </w:tcPr>
          <w:p w14:paraId="420DF628"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2CA943DC"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749D14E7" w14:textId="77777777" w:rsidR="003F32FA" w:rsidRDefault="00FE276A">
            <w:pPr>
              <w:pStyle w:val="TableContents"/>
              <w:widowControl w:val="0"/>
              <w:numPr>
                <w:ilvl w:val="0"/>
                <w:numId w:val="3"/>
              </w:numPr>
              <w:jc w:val="center"/>
            </w:pPr>
            <w:r>
              <w:t>0</w:t>
            </w:r>
          </w:p>
        </w:tc>
      </w:tr>
      <w:tr w:rsidR="003F32FA" w14:paraId="1C14F4B0" w14:textId="77777777">
        <w:trPr>
          <w:trHeight w:val="864"/>
        </w:trPr>
        <w:tc>
          <w:tcPr>
            <w:tcW w:w="536" w:type="dxa"/>
            <w:tcBorders>
              <w:left w:val="single" w:sz="4" w:space="0" w:color="000000"/>
              <w:bottom w:val="single" w:sz="4" w:space="0" w:color="000000"/>
            </w:tcBorders>
            <w:vAlign w:val="center"/>
          </w:tcPr>
          <w:p w14:paraId="7DEAE806" w14:textId="77777777" w:rsidR="003F32FA" w:rsidRDefault="00FE276A">
            <w:pPr>
              <w:pStyle w:val="TableContents"/>
              <w:widowControl w:val="0"/>
              <w:numPr>
                <w:ilvl w:val="0"/>
                <w:numId w:val="3"/>
              </w:numPr>
              <w:jc w:val="center"/>
              <w:rPr>
                <w:color w:val="000000"/>
              </w:rPr>
            </w:pPr>
            <w:r>
              <w:rPr>
                <w:color w:val="000000"/>
              </w:rPr>
              <w:t>C5</w:t>
            </w:r>
          </w:p>
        </w:tc>
        <w:tc>
          <w:tcPr>
            <w:tcW w:w="6303" w:type="dxa"/>
            <w:tcBorders>
              <w:left w:val="single" w:sz="4" w:space="0" w:color="000000"/>
              <w:bottom w:val="single" w:sz="4" w:space="0" w:color="000000"/>
              <w:right w:val="single" w:sz="4" w:space="0" w:color="000000"/>
            </w:tcBorders>
            <w:vAlign w:val="center"/>
          </w:tcPr>
          <w:p w14:paraId="37D4398C"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If the patients suffer a heart/kidney/liver failure, cancer, neurological disorders, immunosuppression, or are transplanted, the treatment involved in the event is directly related to this pathology</w:t>
            </w:r>
          </w:p>
        </w:tc>
        <w:tc>
          <w:tcPr>
            <w:tcW w:w="1346" w:type="dxa"/>
            <w:tcBorders>
              <w:left w:val="single" w:sz="4" w:space="0" w:color="000000"/>
              <w:bottom w:val="single" w:sz="4" w:space="0" w:color="000000"/>
            </w:tcBorders>
            <w:vAlign w:val="center"/>
          </w:tcPr>
          <w:p w14:paraId="63B08401"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05C4F388" w14:textId="77777777" w:rsidR="003F32FA" w:rsidRDefault="00FE276A">
            <w:pPr>
              <w:pStyle w:val="TableContents"/>
              <w:widowControl w:val="0"/>
              <w:numPr>
                <w:ilvl w:val="0"/>
                <w:numId w:val="3"/>
              </w:numPr>
              <w:jc w:val="center"/>
            </w:pPr>
            <w:r>
              <w:t>-2</w:t>
            </w:r>
          </w:p>
        </w:tc>
        <w:tc>
          <w:tcPr>
            <w:tcW w:w="1170" w:type="dxa"/>
            <w:tcBorders>
              <w:left w:val="single" w:sz="4" w:space="0" w:color="000000"/>
              <w:bottom w:val="single" w:sz="4" w:space="0" w:color="000000"/>
              <w:right w:val="single" w:sz="4" w:space="0" w:color="000000"/>
            </w:tcBorders>
            <w:vAlign w:val="center"/>
          </w:tcPr>
          <w:p w14:paraId="6FBF61B9" w14:textId="77777777" w:rsidR="003F32FA" w:rsidRDefault="00FE276A">
            <w:pPr>
              <w:pStyle w:val="TableContents"/>
              <w:widowControl w:val="0"/>
              <w:numPr>
                <w:ilvl w:val="0"/>
                <w:numId w:val="3"/>
              </w:numPr>
              <w:jc w:val="center"/>
            </w:pPr>
            <w:r>
              <w:t>0</w:t>
            </w:r>
          </w:p>
        </w:tc>
      </w:tr>
      <w:tr w:rsidR="003F32FA" w14:paraId="1A628519" w14:textId="77777777">
        <w:trPr>
          <w:trHeight w:val="864"/>
        </w:trPr>
        <w:tc>
          <w:tcPr>
            <w:tcW w:w="536" w:type="dxa"/>
            <w:tcBorders>
              <w:left w:val="single" w:sz="4" w:space="0" w:color="000000"/>
              <w:bottom w:val="single" w:sz="4" w:space="0" w:color="000000"/>
            </w:tcBorders>
            <w:vAlign w:val="center"/>
          </w:tcPr>
          <w:p w14:paraId="6AFBCECA" w14:textId="77777777" w:rsidR="003F32FA" w:rsidRDefault="00FE276A">
            <w:pPr>
              <w:pStyle w:val="TableContents"/>
              <w:widowControl w:val="0"/>
              <w:numPr>
                <w:ilvl w:val="0"/>
                <w:numId w:val="3"/>
              </w:numPr>
              <w:jc w:val="center"/>
              <w:rPr>
                <w:color w:val="000000"/>
              </w:rPr>
            </w:pPr>
            <w:r>
              <w:rPr>
                <w:color w:val="000000"/>
              </w:rPr>
              <w:t>C6</w:t>
            </w:r>
          </w:p>
        </w:tc>
        <w:tc>
          <w:tcPr>
            <w:tcW w:w="6303" w:type="dxa"/>
            <w:tcBorders>
              <w:left w:val="single" w:sz="4" w:space="0" w:color="000000"/>
              <w:bottom w:val="single" w:sz="4" w:space="0" w:color="000000"/>
              <w:right w:val="single" w:sz="4" w:space="0" w:color="000000"/>
            </w:tcBorders>
            <w:vAlign w:val="center"/>
          </w:tcPr>
          <w:p w14:paraId="593906D4" w14:textId="77777777" w:rsidR="003F32FA" w:rsidRDefault="00FE276A">
            <w:pPr>
              <w:pStyle w:val="TableContents"/>
              <w:widowControl w:val="0"/>
              <w:numPr>
                <w:ilvl w:val="0"/>
                <w:numId w:val="3"/>
              </w:numPr>
              <w:rPr>
                <w:lang w:val="en-US"/>
              </w:rPr>
            </w:pPr>
            <w:r>
              <w:rPr>
                <w:lang w:val="en-US"/>
              </w:rPr>
              <w:t>The study lasts more than two weeks</w:t>
            </w:r>
          </w:p>
        </w:tc>
        <w:tc>
          <w:tcPr>
            <w:tcW w:w="1346" w:type="dxa"/>
            <w:tcBorders>
              <w:left w:val="single" w:sz="4" w:space="0" w:color="000000"/>
              <w:bottom w:val="single" w:sz="4" w:space="0" w:color="000000"/>
            </w:tcBorders>
            <w:vAlign w:val="center"/>
          </w:tcPr>
          <w:p w14:paraId="7BC7DF22"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3DC81FAD" w14:textId="77777777" w:rsidR="003F32FA" w:rsidRDefault="00FE276A">
            <w:pPr>
              <w:pStyle w:val="TableContents"/>
              <w:widowControl w:val="0"/>
              <w:numPr>
                <w:ilvl w:val="0"/>
                <w:numId w:val="3"/>
              </w:numPr>
              <w:jc w:val="center"/>
            </w:pPr>
            <w:r>
              <w:t>+1</w:t>
            </w:r>
          </w:p>
        </w:tc>
        <w:tc>
          <w:tcPr>
            <w:tcW w:w="1170" w:type="dxa"/>
            <w:tcBorders>
              <w:left w:val="single" w:sz="4" w:space="0" w:color="000000"/>
              <w:bottom w:val="single" w:sz="4" w:space="0" w:color="000000"/>
              <w:right w:val="single" w:sz="4" w:space="0" w:color="000000"/>
            </w:tcBorders>
            <w:vAlign w:val="center"/>
          </w:tcPr>
          <w:p w14:paraId="4174014C" w14:textId="77777777" w:rsidR="003F32FA" w:rsidRDefault="00FE276A">
            <w:pPr>
              <w:pStyle w:val="TableContents"/>
              <w:widowControl w:val="0"/>
              <w:numPr>
                <w:ilvl w:val="0"/>
                <w:numId w:val="3"/>
              </w:numPr>
              <w:jc w:val="center"/>
            </w:pPr>
            <w:r>
              <w:t>0</w:t>
            </w:r>
          </w:p>
        </w:tc>
      </w:tr>
      <w:tr w:rsidR="003F32FA" w14:paraId="3896A175" w14:textId="77777777">
        <w:trPr>
          <w:trHeight w:val="864"/>
        </w:trPr>
        <w:tc>
          <w:tcPr>
            <w:tcW w:w="536" w:type="dxa"/>
            <w:tcBorders>
              <w:left w:val="single" w:sz="4" w:space="0" w:color="000000"/>
              <w:bottom w:val="single" w:sz="4" w:space="0" w:color="000000"/>
            </w:tcBorders>
            <w:vAlign w:val="center"/>
          </w:tcPr>
          <w:p w14:paraId="5098C44E" w14:textId="77777777" w:rsidR="003F32FA" w:rsidRDefault="00FE276A">
            <w:pPr>
              <w:pStyle w:val="TableContents"/>
              <w:widowControl w:val="0"/>
              <w:numPr>
                <w:ilvl w:val="0"/>
                <w:numId w:val="3"/>
              </w:numPr>
              <w:jc w:val="center"/>
              <w:rPr>
                <w:color w:val="000000"/>
              </w:rPr>
            </w:pPr>
            <w:r>
              <w:rPr>
                <w:color w:val="000000"/>
              </w:rPr>
              <w:t>C7</w:t>
            </w:r>
          </w:p>
        </w:tc>
        <w:tc>
          <w:tcPr>
            <w:tcW w:w="6303" w:type="dxa"/>
            <w:tcBorders>
              <w:left w:val="single" w:sz="4" w:space="0" w:color="000000"/>
              <w:bottom w:val="single" w:sz="4" w:space="0" w:color="000000"/>
              <w:right w:val="single" w:sz="4" w:space="0" w:color="000000"/>
            </w:tcBorders>
            <w:vAlign w:val="center"/>
          </w:tcPr>
          <w:p w14:paraId="0FAFD555" w14:textId="77777777" w:rsidR="003F32FA" w:rsidRDefault="00FE276A">
            <w:pPr>
              <w:pStyle w:val="Compact"/>
              <w:widowControl w:val="0"/>
              <w:numPr>
                <w:ilvl w:val="0"/>
                <w:numId w:val="3"/>
              </w:numPr>
              <w:jc w:val="both"/>
            </w:pPr>
            <w:r>
              <w:rPr>
                <w:rFonts w:eastAsia="Cambria"/>
                <w:kern w:val="0"/>
                <w:lang w:val="en-US" w:eastAsia="en-US" w:bidi="ar-SA"/>
              </w:rPr>
              <w:t xml:space="preserve">The manufacturer or seller of the herb is </w:t>
            </w:r>
            <w:r>
              <w:rPr>
                <w:rFonts w:eastAsia="Cambria"/>
                <w:color w:val="C9211E"/>
                <w:kern w:val="0"/>
                <w:lang w:val="en-US" w:eastAsia="en-US" w:bidi="ar-SA"/>
              </w:rPr>
              <w:t>cited in the study</w:t>
            </w:r>
          </w:p>
        </w:tc>
        <w:tc>
          <w:tcPr>
            <w:tcW w:w="1346" w:type="dxa"/>
            <w:tcBorders>
              <w:left w:val="single" w:sz="4" w:space="0" w:color="000000"/>
              <w:bottom w:val="single" w:sz="4" w:space="0" w:color="000000"/>
            </w:tcBorders>
            <w:vAlign w:val="center"/>
          </w:tcPr>
          <w:p w14:paraId="6797CE0E" w14:textId="77777777" w:rsidR="003F32FA" w:rsidRDefault="00FE276A">
            <w:pPr>
              <w:pStyle w:val="TableContents"/>
              <w:widowControl w:val="0"/>
              <w:numPr>
                <w:ilvl w:val="0"/>
                <w:numId w:val="3"/>
              </w:numPr>
              <w:jc w:val="center"/>
            </w:pPr>
            <w:r>
              <w:t>-1</w:t>
            </w:r>
          </w:p>
        </w:tc>
        <w:tc>
          <w:tcPr>
            <w:tcW w:w="1115" w:type="dxa"/>
            <w:tcBorders>
              <w:left w:val="single" w:sz="4" w:space="0" w:color="000000"/>
              <w:bottom w:val="single" w:sz="4" w:space="0" w:color="000000"/>
            </w:tcBorders>
            <w:vAlign w:val="center"/>
          </w:tcPr>
          <w:p w14:paraId="45C8E76C"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4762E922" w14:textId="77777777" w:rsidR="003F32FA" w:rsidRDefault="00FE276A">
            <w:pPr>
              <w:pStyle w:val="TableContents"/>
              <w:widowControl w:val="0"/>
              <w:numPr>
                <w:ilvl w:val="0"/>
                <w:numId w:val="3"/>
              </w:numPr>
              <w:jc w:val="center"/>
            </w:pPr>
            <w:r>
              <w:t>0</w:t>
            </w:r>
          </w:p>
        </w:tc>
      </w:tr>
    </w:tbl>
    <w:p w14:paraId="05BCD2C2" w14:textId="77777777" w:rsidR="003F32FA" w:rsidRDefault="003F32FA">
      <w:pPr>
        <w:numPr>
          <w:ilvl w:val="0"/>
          <w:numId w:val="3"/>
        </w:numPr>
      </w:pPr>
    </w:p>
    <w:p w14:paraId="37EE1A5E" w14:textId="77777777" w:rsidR="003F32FA" w:rsidRDefault="00FE276A">
      <w:pPr>
        <w:pStyle w:val="Corpsdetexte"/>
        <w:numPr>
          <w:ilvl w:val="0"/>
          <w:numId w:val="3"/>
        </w:numPr>
        <w:rPr>
          <w:lang w:val="en-US"/>
        </w:rPr>
      </w:pPr>
      <w:r>
        <w:rPr>
          <w:lang w:val="en-US"/>
        </w:rPr>
        <w:t>For this round table, the experts worked independently on 2 publications:</w:t>
      </w:r>
    </w:p>
    <w:p w14:paraId="44766356" w14:textId="77777777" w:rsidR="003F32FA" w:rsidRDefault="003F32FA">
      <w:pPr>
        <w:pStyle w:val="Corpsdetexte"/>
        <w:numPr>
          <w:ilvl w:val="0"/>
          <w:numId w:val="3"/>
        </w:numPr>
        <w:rPr>
          <w:lang w:val="en-US"/>
        </w:rPr>
      </w:pPr>
    </w:p>
    <w:p w14:paraId="0CCDB642" w14:textId="77777777" w:rsidR="003F32FA" w:rsidRDefault="00FE276A">
      <w:pPr>
        <w:pStyle w:val="Corpsdetexte"/>
        <w:numPr>
          <w:ilvl w:val="0"/>
          <w:numId w:val="3"/>
        </w:numPr>
        <w:rPr>
          <w:shd w:val="clear" w:color="auto" w:fill="FFFF00"/>
        </w:rPr>
      </w:pPr>
      <w:r>
        <w:rPr>
          <w:shd w:val="clear" w:color="auto" w:fill="FFFF00"/>
        </w:rPr>
        <w:t>xx</w:t>
      </w:r>
    </w:p>
    <w:p w14:paraId="4AD5B78D" w14:textId="77777777" w:rsidR="003F32FA" w:rsidRDefault="00FE276A">
      <w:pPr>
        <w:pStyle w:val="Corpsdetexte"/>
        <w:numPr>
          <w:ilvl w:val="0"/>
          <w:numId w:val="3"/>
        </w:numPr>
        <w:rPr>
          <w:shd w:val="clear" w:color="auto" w:fill="FFFF00"/>
        </w:rPr>
      </w:pPr>
      <w:r>
        <w:rPr>
          <w:shd w:val="clear" w:color="auto" w:fill="FFFF00"/>
        </w:rPr>
        <w:t>yy</w:t>
      </w:r>
    </w:p>
    <w:p w14:paraId="03EF7132" w14:textId="77777777" w:rsidR="003F32FA" w:rsidRDefault="003F32FA">
      <w:pPr>
        <w:numPr>
          <w:ilvl w:val="0"/>
          <w:numId w:val="3"/>
        </w:numPr>
      </w:pPr>
    </w:p>
    <w:p w14:paraId="13D63DE5" w14:textId="77777777" w:rsidR="003F32FA" w:rsidRDefault="00FE276A">
      <w:pPr>
        <w:pStyle w:val="Titre2"/>
      </w:pPr>
      <w:r>
        <w:t>Modifications:</w:t>
      </w:r>
    </w:p>
    <w:p w14:paraId="1D112C8C" w14:textId="77777777" w:rsidR="003F32FA" w:rsidRDefault="00FE276A">
      <w:pPr>
        <w:pStyle w:val="Corpsdetexte"/>
        <w:numPr>
          <w:ilvl w:val="0"/>
          <w:numId w:val="3"/>
        </w:numPr>
        <w:jc w:val="both"/>
        <w:rPr>
          <w:lang w:val="en-US"/>
        </w:rPr>
      </w:pPr>
      <w:r>
        <w:rPr>
          <w:lang w:val="en-US"/>
        </w:rPr>
        <w:t>H1: Mentions of drugs in this question were removed as the section focuses on description of the herb. As usage of drugs are usually better monitored than herbs, we considered here than the presence of multiple drugs causes less ambiguity than mix of herbs.</w:t>
      </w:r>
    </w:p>
    <w:p w14:paraId="36E6ACBC" w14:textId="77777777" w:rsidR="003F32FA" w:rsidRDefault="00FE276A">
      <w:pPr>
        <w:pStyle w:val="Corpsdetexte"/>
        <w:numPr>
          <w:ilvl w:val="0"/>
          <w:numId w:val="3"/>
        </w:numPr>
        <w:jc w:val="both"/>
        <w:rPr>
          <w:lang w:val="en-US"/>
        </w:rPr>
      </w:pPr>
      <w:r>
        <w:rPr>
          <w:lang w:val="en-US"/>
        </w:rPr>
        <w:t>H4, H5, H5: To clarify questions, the first part of the sentence was removed and the questions where deactivated in the form when ‘yes’ was answered for H2 or H3 to prevent answers. This change responds to case in which users answer to H4, H5 and H6 even though they answered ‘yes’ for H2 or H3.</w:t>
      </w:r>
    </w:p>
    <w:p w14:paraId="4A7D72C6" w14:textId="77777777" w:rsidR="003F32FA" w:rsidRDefault="00FE276A">
      <w:pPr>
        <w:pStyle w:val="Corpsdetexte"/>
        <w:numPr>
          <w:ilvl w:val="0"/>
          <w:numId w:val="3"/>
        </w:numPr>
        <w:jc w:val="both"/>
        <w:rPr>
          <w:lang w:val="en-US"/>
        </w:rPr>
      </w:pPr>
      <w:r>
        <w:rPr>
          <w:lang w:val="en-US"/>
        </w:rPr>
        <w:t>M7: example was clarified by specifying that p-value is valid if an interaction occurred only.</w:t>
      </w:r>
    </w:p>
    <w:p w14:paraId="49A904E6" w14:textId="77777777" w:rsidR="003F32FA" w:rsidRDefault="00FE276A">
      <w:pPr>
        <w:pStyle w:val="Corpsdetexte"/>
        <w:numPr>
          <w:ilvl w:val="0"/>
          <w:numId w:val="3"/>
        </w:numPr>
        <w:jc w:val="both"/>
        <w:rPr>
          <w:lang w:val="en-US"/>
        </w:rPr>
      </w:pPr>
      <w:r>
        <w:rPr>
          <w:lang w:val="en-US"/>
        </w:rPr>
        <w:t>C7: The words ‘cited in the study’ have been added instead of ‘author or co-author’ to extend to all situations where a manufacturer could appear if cited.</w:t>
      </w:r>
    </w:p>
    <w:p w14:paraId="742DC5C4" w14:textId="77777777" w:rsidR="003F32FA" w:rsidRDefault="00FE276A">
      <w:pPr>
        <w:pStyle w:val="Corpsdetexte"/>
        <w:numPr>
          <w:ilvl w:val="0"/>
          <w:numId w:val="3"/>
        </w:numPr>
        <w:jc w:val="both"/>
        <w:rPr>
          <w:lang w:val="en-US"/>
        </w:rPr>
      </w:pPr>
      <w:r>
        <w:rPr>
          <w:lang w:val="en-US"/>
        </w:rPr>
        <w:t>A third round of discussion occurred before testing this iteration of the form.</w:t>
      </w:r>
      <w:r>
        <w:br w:type="page"/>
      </w:r>
    </w:p>
    <w:p w14:paraId="1B08E4B8" w14:textId="77777777" w:rsidR="003F32FA" w:rsidRDefault="00FE276A">
      <w:pPr>
        <w:pStyle w:val="Titre2"/>
        <w:numPr>
          <w:ilvl w:val="1"/>
          <w:numId w:val="5"/>
        </w:numPr>
      </w:pPr>
      <w:r>
        <w:t>Clinical studies form – phase 3</w:t>
      </w:r>
    </w:p>
    <w:p w14:paraId="3F3B2BB4" w14:textId="77777777" w:rsidR="003F32FA" w:rsidRDefault="00FE276A">
      <w:pPr>
        <w:pStyle w:val="Corpsdetexte"/>
      </w:pPr>
      <w:r>
        <w:rPr>
          <w:lang w:val="en-US"/>
        </w:rPr>
        <w:t>During this second round, this third form (Table S7) was designed to assess the important criteria for scoring the imputability of clinical studies.</w:t>
      </w:r>
    </w:p>
    <w:p w14:paraId="5C086F75" w14:textId="77777777" w:rsidR="003F32FA" w:rsidRDefault="003F32FA">
      <w:pPr>
        <w:pStyle w:val="Corpsdetexte"/>
        <w:rPr>
          <w:lang w:val="en-US"/>
        </w:rPr>
      </w:pPr>
    </w:p>
    <w:p w14:paraId="4AA8B7E4" w14:textId="77777777" w:rsidR="003F32FA" w:rsidRDefault="00FE276A">
      <w:pPr>
        <w:pStyle w:val="Corpsdetexte"/>
        <w:rPr>
          <w:lang w:val="en-US"/>
        </w:rPr>
      </w:pPr>
      <w:r>
        <w:rPr>
          <w:lang w:val="en-US"/>
        </w:rPr>
        <w:t>Table S7: Third version of the form for clinical studies’ scoring</w:t>
      </w:r>
    </w:p>
    <w:tbl>
      <w:tblPr>
        <w:tblW w:w="10470" w:type="dxa"/>
        <w:tblInd w:w="-254" w:type="dxa"/>
        <w:tblLayout w:type="fixed"/>
        <w:tblCellMar>
          <w:top w:w="55" w:type="dxa"/>
          <w:left w:w="55" w:type="dxa"/>
          <w:bottom w:w="55" w:type="dxa"/>
          <w:right w:w="55" w:type="dxa"/>
        </w:tblCellMar>
        <w:tblLook w:val="0000" w:firstRow="0" w:lastRow="0" w:firstColumn="0" w:lastColumn="0" w:noHBand="0" w:noVBand="0"/>
      </w:tblPr>
      <w:tblGrid>
        <w:gridCol w:w="536"/>
        <w:gridCol w:w="6303"/>
        <w:gridCol w:w="1346"/>
        <w:gridCol w:w="1115"/>
        <w:gridCol w:w="1170"/>
      </w:tblGrid>
      <w:tr w:rsidR="003F32FA" w14:paraId="20D02D37" w14:textId="77777777">
        <w:tc>
          <w:tcPr>
            <w:tcW w:w="6839" w:type="dxa"/>
            <w:gridSpan w:val="2"/>
            <w:tcBorders>
              <w:top w:val="single" w:sz="8" w:space="0" w:color="000000"/>
              <w:left w:val="single" w:sz="8" w:space="0" w:color="000000"/>
              <w:bottom w:val="single" w:sz="8" w:space="0" w:color="000000"/>
            </w:tcBorders>
            <w:shd w:val="clear" w:color="auto" w:fill="B2B2B2"/>
          </w:tcPr>
          <w:p w14:paraId="45A37E3E" w14:textId="77777777" w:rsidR="003F32FA" w:rsidRDefault="003F32FA">
            <w:pPr>
              <w:pStyle w:val="TableContents"/>
              <w:widowControl w:val="0"/>
              <w:jc w:val="center"/>
              <w:rPr>
                <w:b/>
                <w:bCs/>
                <w:color w:val="000000"/>
                <w:lang w:val="en-US"/>
              </w:rPr>
            </w:pPr>
          </w:p>
        </w:tc>
        <w:tc>
          <w:tcPr>
            <w:tcW w:w="3631" w:type="dxa"/>
            <w:gridSpan w:val="3"/>
            <w:tcBorders>
              <w:top w:val="single" w:sz="8" w:space="0" w:color="000000"/>
              <w:left w:val="single" w:sz="8" w:space="0" w:color="000000"/>
              <w:bottom w:val="single" w:sz="8" w:space="0" w:color="000000"/>
              <w:right w:val="single" w:sz="8" w:space="0" w:color="000000"/>
            </w:tcBorders>
            <w:shd w:val="clear" w:color="auto" w:fill="B2B2B2"/>
          </w:tcPr>
          <w:p w14:paraId="2C2EF740" w14:textId="77777777" w:rsidR="003F32FA" w:rsidRDefault="003F32FA">
            <w:pPr>
              <w:pStyle w:val="TableContents"/>
              <w:widowControl w:val="0"/>
              <w:jc w:val="center"/>
              <w:rPr>
                <w:b/>
                <w:bCs/>
                <w:color w:val="000000"/>
                <w:lang w:val="en-US"/>
              </w:rPr>
            </w:pPr>
          </w:p>
        </w:tc>
      </w:tr>
      <w:tr w:rsidR="003F32FA" w14:paraId="762448CE" w14:textId="77777777">
        <w:tc>
          <w:tcPr>
            <w:tcW w:w="536" w:type="dxa"/>
            <w:tcBorders>
              <w:top w:val="single" w:sz="8" w:space="0" w:color="000000"/>
              <w:left w:val="single" w:sz="8" w:space="0" w:color="000000"/>
            </w:tcBorders>
          </w:tcPr>
          <w:p w14:paraId="6D635E16" w14:textId="77777777" w:rsidR="003F32FA" w:rsidRDefault="00FE276A">
            <w:pPr>
              <w:pStyle w:val="TableContents"/>
              <w:widowControl w:val="0"/>
              <w:jc w:val="center"/>
              <w:rPr>
                <w:b/>
                <w:bCs/>
                <w:color w:val="000000"/>
              </w:rPr>
            </w:pPr>
            <w:r>
              <w:rPr>
                <w:b/>
                <w:bCs/>
                <w:color w:val="000000"/>
              </w:rPr>
              <w:t>N°</w:t>
            </w:r>
          </w:p>
        </w:tc>
        <w:tc>
          <w:tcPr>
            <w:tcW w:w="6303" w:type="dxa"/>
            <w:tcBorders>
              <w:top w:val="single" w:sz="8" w:space="0" w:color="000000"/>
              <w:left w:val="single" w:sz="8" w:space="0" w:color="000000"/>
            </w:tcBorders>
          </w:tcPr>
          <w:p w14:paraId="181D5A4C" w14:textId="77777777" w:rsidR="003F32FA" w:rsidRDefault="00FE276A">
            <w:pPr>
              <w:pStyle w:val="TableContents"/>
              <w:widowControl w:val="0"/>
              <w:jc w:val="center"/>
              <w:rPr>
                <w:b/>
                <w:bCs/>
                <w:color w:val="000000"/>
              </w:rPr>
            </w:pPr>
            <w:r>
              <w:rPr>
                <w:b/>
                <w:bCs/>
                <w:color w:val="000000"/>
              </w:rPr>
              <w:t>Item</w:t>
            </w:r>
          </w:p>
        </w:tc>
        <w:tc>
          <w:tcPr>
            <w:tcW w:w="1346" w:type="dxa"/>
            <w:tcBorders>
              <w:top w:val="single" w:sz="8" w:space="0" w:color="000000"/>
              <w:left w:val="single" w:sz="8" w:space="0" w:color="000000"/>
            </w:tcBorders>
          </w:tcPr>
          <w:p w14:paraId="391DC317" w14:textId="77777777" w:rsidR="003F32FA" w:rsidRDefault="00FE276A">
            <w:pPr>
              <w:pStyle w:val="TableContents"/>
              <w:widowControl w:val="0"/>
              <w:jc w:val="center"/>
              <w:rPr>
                <w:b/>
                <w:bCs/>
                <w:color w:val="000000"/>
              </w:rPr>
            </w:pPr>
            <w:r>
              <w:rPr>
                <w:b/>
                <w:bCs/>
                <w:color w:val="000000"/>
              </w:rPr>
              <w:t>Yes</w:t>
            </w:r>
          </w:p>
        </w:tc>
        <w:tc>
          <w:tcPr>
            <w:tcW w:w="1115" w:type="dxa"/>
            <w:tcBorders>
              <w:top w:val="single" w:sz="8" w:space="0" w:color="000000"/>
              <w:left w:val="single" w:sz="8" w:space="0" w:color="000000"/>
            </w:tcBorders>
          </w:tcPr>
          <w:p w14:paraId="45D22D03" w14:textId="77777777" w:rsidR="003F32FA" w:rsidRDefault="00FE276A">
            <w:pPr>
              <w:pStyle w:val="TableContents"/>
              <w:widowControl w:val="0"/>
              <w:jc w:val="center"/>
              <w:rPr>
                <w:b/>
                <w:bCs/>
                <w:color w:val="000000"/>
              </w:rPr>
            </w:pPr>
            <w:r>
              <w:rPr>
                <w:b/>
                <w:bCs/>
                <w:color w:val="000000"/>
              </w:rPr>
              <w:t>No</w:t>
            </w:r>
          </w:p>
        </w:tc>
        <w:tc>
          <w:tcPr>
            <w:tcW w:w="1170" w:type="dxa"/>
            <w:tcBorders>
              <w:top w:val="single" w:sz="8" w:space="0" w:color="000000"/>
              <w:left w:val="single" w:sz="8" w:space="0" w:color="000000"/>
              <w:right w:val="single" w:sz="8" w:space="0" w:color="000000"/>
            </w:tcBorders>
          </w:tcPr>
          <w:p w14:paraId="2B1595E5" w14:textId="77777777" w:rsidR="003F32FA" w:rsidRDefault="00FE276A">
            <w:pPr>
              <w:pStyle w:val="TableContents"/>
              <w:widowControl w:val="0"/>
              <w:jc w:val="center"/>
              <w:rPr>
                <w:b/>
                <w:bCs/>
                <w:color w:val="000000"/>
              </w:rPr>
            </w:pPr>
            <w:r>
              <w:rPr>
                <w:b/>
                <w:bCs/>
                <w:color w:val="000000"/>
              </w:rPr>
              <w:t>NA / Unknown</w:t>
            </w:r>
          </w:p>
        </w:tc>
      </w:tr>
      <w:tr w:rsidR="003F32FA" w14:paraId="409A5DEF" w14:textId="77777777">
        <w:trPr>
          <w:trHeight w:val="348"/>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690A0623" w14:textId="77777777" w:rsidR="003F32FA" w:rsidRDefault="00FE276A">
            <w:pPr>
              <w:pStyle w:val="TableContents"/>
              <w:widowControl w:val="0"/>
              <w:jc w:val="center"/>
              <w:rPr>
                <w:color w:val="000000"/>
              </w:rPr>
            </w:pPr>
            <w:r>
              <w:rPr>
                <w:color w:val="000000"/>
              </w:rPr>
              <w:t>Herb</w:t>
            </w:r>
          </w:p>
        </w:tc>
      </w:tr>
      <w:tr w:rsidR="003F32FA" w14:paraId="2893CC95" w14:textId="77777777">
        <w:trPr>
          <w:trHeight w:val="864"/>
        </w:trPr>
        <w:tc>
          <w:tcPr>
            <w:tcW w:w="536" w:type="dxa"/>
            <w:tcBorders>
              <w:left w:val="single" w:sz="4" w:space="0" w:color="000000"/>
              <w:bottom w:val="single" w:sz="4" w:space="0" w:color="000000"/>
            </w:tcBorders>
            <w:vAlign w:val="center"/>
          </w:tcPr>
          <w:p w14:paraId="7D125EE8" w14:textId="77777777" w:rsidR="003F32FA" w:rsidRDefault="00FE276A">
            <w:pPr>
              <w:pStyle w:val="TableContents"/>
              <w:widowControl w:val="0"/>
              <w:jc w:val="center"/>
              <w:rPr>
                <w:color w:val="000000"/>
              </w:rPr>
            </w:pPr>
            <w:r>
              <w:rPr>
                <w:color w:val="000000"/>
              </w:rPr>
              <w:t>H1</w:t>
            </w:r>
          </w:p>
        </w:tc>
        <w:tc>
          <w:tcPr>
            <w:tcW w:w="6303" w:type="dxa"/>
            <w:tcBorders>
              <w:left w:val="single" w:sz="4" w:space="0" w:color="000000"/>
              <w:bottom w:val="single" w:sz="4" w:space="0" w:color="000000"/>
              <w:right w:val="single" w:sz="4" w:space="0" w:color="000000"/>
            </w:tcBorders>
            <w:vAlign w:val="center"/>
          </w:tcPr>
          <w:p w14:paraId="44CFD641" w14:textId="77777777" w:rsidR="003F32FA" w:rsidRDefault="00FE276A">
            <w:pPr>
              <w:pStyle w:val="TableContents"/>
              <w:widowControl w:val="0"/>
              <w:rPr>
                <w:lang w:val="en-US"/>
              </w:rPr>
            </w:pPr>
            <w:r>
              <w:rPr>
                <w:lang w:val="en-US"/>
              </w:rPr>
              <w:t>The study concerns 3 herbs or more</w:t>
            </w:r>
          </w:p>
        </w:tc>
        <w:tc>
          <w:tcPr>
            <w:tcW w:w="1346" w:type="dxa"/>
            <w:tcBorders>
              <w:left w:val="single" w:sz="4" w:space="0" w:color="000000"/>
              <w:bottom w:val="single" w:sz="4" w:space="0" w:color="000000"/>
            </w:tcBorders>
            <w:vAlign w:val="center"/>
          </w:tcPr>
          <w:p w14:paraId="745B4BB5" w14:textId="77777777" w:rsidR="003F32FA" w:rsidRDefault="00FE276A">
            <w:pPr>
              <w:pStyle w:val="TableContents"/>
              <w:widowControl w:val="0"/>
              <w:jc w:val="center"/>
            </w:pPr>
            <w:r>
              <w:t>/</w:t>
            </w:r>
          </w:p>
        </w:tc>
        <w:tc>
          <w:tcPr>
            <w:tcW w:w="1115" w:type="dxa"/>
            <w:tcBorders>
              <w:left w:val="single" w:sz="4" w:space="0" w:color="000000"/>
              <w:bottom w:val="single" w:sz="4" w:space="0" w:color="000000"/>
            </w:tcBorders>
            <w:vAlign w:val="center"/>
          </w:tcPr>
          <w:p w14:paraId="6D74659F"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256B832B" w14:textId="77777777" w:rsidR="003F32FA" w:rsidRDefault="00FE276A">
            <w:pPr>
              <w:pStyle w:val="TableContents"/>
              <w:widowControl w:val="0"/>
              <w:jc w:val="center"/>
            </w:pPr>
            <w:r>
              <w:t>0</w:t>
            </w:r>
          </w:p>
        </w:tc>
      </w:tr>
      <w:tr w:rsidR="003F32FA" w14:paraId="15E6D8AC" w14:textId="77777777">
        <w:trPr>
          <w:trHeight w:val="864"/>
        </w:trPr>
        <w:tc>
          <w:tcPr>
            <w:tcW w:w="536" w:type="dxa"/>
            <w:tcBorders>
              <w:left w:val="single" w:sz="4" w:space="0" w:color="000000"/>
              <w:bottom w:val="single" w:sz="4" w:space="0" w:color="000000"/>
            </w:tcBorders>
            <w:vAlign w:val="center"/>
          </w:tcPr>
          <w:p w14:paraId="491C404D" w14:textId="77777777" w:rsidR="003F32FA" w:rsidRDefault="00FE276A">
            <w:pPr>
              <w:pStyle w:val="TableContents"/>
              <w:widowControl w:val="0"/>
              <w:jc w:val="center"/>
              <w:rPr>
                <w:color w:val="000000"/>
              </w:rPr>
            </w:pPr>
            <w:r>
              <w:rPr>
                <w:color w:val="000000"/>
              </w:rPr>
              <w:t>H2</w:t>
            </w:r>
          </w:p>
        </w:tc>
        <w:tc>
          <w:tcPr>
            <w:tcW w:w="6303" w:type="dxa"/>
            <w:tcBorders>
              <w:left w:val="single" w:sz="4" w:space="0" w:color="000000"/>
              <w:bottom w:val="single" w:sz="4" w:space="0" w:color="000000"/>
              <w:right w:val="single" w:sz="4" w:space="0" w:color="000000"/>
            </w:tcBorders>
            <w:vAlign w:val="center"/>
          </w:tcPr>
          <w:p w14:paraId="5BDBB172" w14:textId="77777777" w:rsidR="003F32FA" w:rsidRDefault="00FE276A">
            <w:pPr>
              <w:pStyle w:val="Compact"/>
              <w:widowControl w:val="0"/>
              <w:jc w:val="both"/>
            </w:pPr>
            <w:r>
              <w:rPr>
                <w:rFonts w:eastAsia="Cambria"/>
                <w:kern w:val="0"/>
                <w:lang w:val="en-US" w:eastAsia="en-US" w:bidi="ar-SA"/>
              </w:rPr>
              <w:t>The name of the supplement/</w:t>
            </w:r>
            <w:r>
              <w:rPr>
                <w:rFonts w:eastAsia="Cambria"/>
                <w:color w:val="C9211E"/>
                <w:kern w:val="0"/>
                <w:lang w:val="en-US" w:eastAsia="en-US" w:bidi="ar-SA"/>
              </w:rPr>
              <w:t>phytomedicine</w:t>
            </w:r>
            <w:r>
              <w:rPr>
                <w:rFonts w:eastAsia="Cambria"/>
                <w:kern w:val="0"/>
                <w:lang w:val="en-US" w:eastAsia="en-US" w:bidi="ar-SA"/>
              </w:rPr>
              <w:t xml:space="preserve"> is mentioned</w:t>
            </w:r>
          </w:p>
        </w:tc>
        <w:tc>
          <w:tcPr>
            <w:tcW w:w="1346" w:type="dxa"/>
            <w:tcBorders>
              <w:left w:val="single" w:sz="4" w:space="0" w:color="000000"/>
              <w:bottom w:val="single" w:sz="4" w:space="0" w:color="000000"/>
            </w:tcBorders>
            <w:vAlign w:val="center"/>
          </w:tcPr>
          <w:p w14:paraId="16335CB3"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4B780349"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5622F391" w14:textId="77777777" w:rsidR="003F32FA" w:rsidRDefault="00FE276A">
            <w:pPr>
              <w:pStyle w:val="TableContents"/>
              <w:widowControl w:val="0"/>
              <w:jc w:val="center"/>
            </w:pPr>
            <w:r>
              <w:t>0</w:t>
            </w:r>
          </w:p>
        </w:tc>
      </w:tr>
      <w:tr w:rsidR="003F32FA" w14:paraId="34C60633" w14:textId="77777777">
        <w:trPr>
          <w:trHeight w:val="864"/>
        </w:trPr>
        <w:tc>
          <w:tcPr>
            <w:tcW w:w="536" w:type="dxa"/>
            <w:tcBorders>
              <w:left w:val="single" w:sz="4" w:space="0" w:color="000000"/>
              <w:bottom w:val="single" w:sz="4" w:space="0" w:color="000000"/>
            </w:tcBorders>
            <w:vAlign w:val="center"/>
          </w:tcPr>
          <w:p w14:paraId="5412ED8A" w14:textId="77777777" w:rsidR="003F32FA" w:rsidRDefault="00FE276A">
            <w:pPr>
              <w:pStyle w:val="TableContents"/>
              <w:widowControl w:val="0"/>
              <w:jc w:val="center"/>
              <w:rPr>
                <w:color w:val="000000"/>
              </w:rPr>
            </w:pPr>
            <w:r>
              <w:rPr>
                <w:color w:val="000000"/>
              </w:rPr>
              <w:t>H3</w:t>
            </w:r>
          </w:p>
        </w:tc>
        <w:tc>
          <w:tcPr>
            <w:tcW w:w="6303" w:type="dxa"/>
            <w:tcBorders>
              <w:left w:val="single" w:sz="4" w:space="0" w:color="000000"/>
              <w:bottom w:val="single" w:sz="4" w:space="0" w:color="000000"/>
              <w:right w:val="single" w:sz="4" w:space="0" w:color="000000"/>
            </w:tcBorders>
            <w:vAlign w:val="center"/>
          </w:tcPr>
          <w:p w14:paraId="752FA3AB"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study concerns a single molecule</w:t>
            </w:r>
          </w:p>
        </w:tc>
        <w:tc>
          <w:tcPr>
            <w:tcW w:w="1346" w:type="dxa"/>
            <w:tcBorders>
              <w:left w:val="single" w:sz="4" w:space="0" w:color="000000"/>
              <w:bottom w:val="single" w:sz="4" w:space="0" w:color="000000"/>
            </w:tcBorders>
            <w:vAlign w:val="center"/>
          </w:tcPr>
          <w:p w14:paraId="3FA6BD79" w14:textId="77777777" w:rsidR="003F32FA" w:rsidRDefault="00FE276A">
            <w:pPr>
              <w:pStyle w:val="TableContents"/>
              <w:widowControl w:val="0"/>
              <w:jc w:val="center"/>
            </w:pPr>
            <w:r>
              <w:t>+1</w:t>
            </w:r>
          </w:p>
        </w:tc>
        <w:tc>
          <w:tcPr>
            <w:tcW w:w="1115" w:type="dxa"/>
            <w:tcBorders>
              <w:left w:val="single" w:sz="4" w:space="0" w:color="000000"/>
              <w:bottom w:val="single" w:sz="4" w:space="0" w:color="000000"/>
            </w:tcBorders>
            <w:vAlign w:val="center"/>
          </w:tcPr>
          <w:p w14:paraId="7ABFA997"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25D9EF82" w14:textId="77777777" w:rsidR="003F32FA" w:rsidRDefault="00FE276A">
            <w:pPr>
              <w:pStyle w:val="TableContents"/>
              <w:widowControl w:val="0"/>
              <w:jc w:val="center"/>
            </w:pPr>
            <w:r>
              <w:t>0</w:t>
            </w:r>
          </w:p>
        </w:tc>
      </w:tr>
      <w:tr w:rsidR="003F32FA" w14:paraId="5FEC7C17" w14:textId="77777777">
        <w:trPr>
          <w:trHeight w:val="864"/>
        </w:trPr>
        <w:tc>
          <w:tcPr>
            <w:tcW w:w="536" w:type="dxa"/>
            <w:tcBorders>
              <w:left w:val="single" w:sz="4" w:space="0" w:color="000000"/>
              <w:bottom w:val="single" w:sz="4" w:space="0" w:color="000000"/>
            </w:tcBorders>
            <w:vAlign w:val="center"/>
          </w:tcPr>
          <w:p w14:paraId="2BE8A04E" w14:textId="77777777" w:rsidR="003F32FA" w:rsidRDefault="00FE276A">
            <w:pPr>
              <w:pStyle w:val="TableContents"/>
              <w:widowControl w:val="0"/>
              <w:jc w:val="center"/>
              <w:rPr>
                <w:color w:val="000000"/>
              </w:rPr>
            </w:pPr>
            <w:r>
              <w:rPr>
                <w:color w:val="000000"/>
              </w:rPr>
              <w:t>H4</w:t>
            </w:r>
          </w:p>
        </w:tc>
        <w:tc>
          <w:tcPr>
            <w:tcW w:w="6303" w:type="dxa"/>
            <w:tcBorders>
              <w:left w:val="single" w:sz="4" w:space="0" w:color="000000"/>
              <w:bottom w:val="single" w:sz="4" w:space="0" w:color="000000"/>
              <w:right w:val="single" w:sz="4" w:space="0" w:color="000000"/>
            </w:tcBorders>
            <w:vAlign w:val="center"/>
          </w:tcPr>
          <w:p w14:paraId="165A98A5"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binomial Latin name of the herb is specified or leaves no ambiguity</w:t>
            </w:r>
          </w:p>
        </w:tc>
        <w:tc>
          <w:tcPr>
            <w:tcW w:w="1346" w:type="dxa"/>
            <w:tcBorders>
              <w:left w:val="single" w:sz="4" w:space="0" w:color="000000"/>
              <w:bottom w:val="single" w:sz="4" w:space="0" w:color="000000"/>
            </w:tcBorders>
            <w:vAlign w:val="center"/>
          </w:tcPr>
          <w:p w14:paraId="2C9EB049" w14:textId="77777777" w:rsidR="003F32FA" w:rsidRDefault="00FE276A">
            <w:pPr>
              <w:pStyle w:val="TableContents"/>
              <w:widowControl w:val="0"/>
              <w:jc w:val="center"/>
            </w:pPr>
            <w:r>
              <w:t>+1</w:t>
            </w:r>
          </w:p>
        </w:tc>
        <w:tc>
          <w:tcPr>
            <w:tcW w:w="1115" w:type="dxa"/>
            <w:tcBorders>
              <w:left w:val="single" w:sz="4" w:space="0" w:color="000000"/>
              <w:bottom w:val="single" w:sz="4" w:space="0" w:color="000000"/>
            </w:tcBorders>
            <w:vAlign w:val="center"/>
          </w:tcPr>
          <w:p w14:paraId="5EDD98CA" w14:textId="77777777" w:rsidR="003F32FA" w:rsidRDefault="00FE276A">
            <w:pPr>
              <w:pStyle w:val="TableContents"/>
              <w:widowControl w:val="0"/>
              <w:jc w:val="center"/>
            </w:pPr>
            <w:r>
              <w:t>-1</w:t>
            </w:r>
          </w:p>
        </w:tc>
        <w:tc>
          <w:tcPr>
            <w:tcW w:w="1170" w:type="dxa"/>
            <w:tcBorders>
              <w:left w:val="single" w:sz="4" w:space="0" w:color="000000"/>
              <w:bottom w:val="single" w:sz="4" w:space="0" w:color="000000"/>
              <w:right w:val="single" w:sz="4" w:space="0" w:color="000000"/>
            </w:tcBorders>
            <w:vAlign w:val="center"/>
          </w:tcPr>
          <w:p w14:paraId="763B6707" w14:textId="77777777" w:rsidR="003F32FA" w:rsidRDefault="00FE276A">
            <w:pPr>
              <w:pStyle w:val="TableContents"/>
              <w:widowControl w:val="0"/>
              <w:jc w:val="center"/>
            </w:pPr>
            <w:r>
              <w:t>0</w:t>
            </w:r>
          </w:p>
        </w:tc>
      </w:tr>
      <w:tr w:rsidR="003F32FA" w14:paraId="408AB5C3" w14:textId="77777777">
        <w:trPr>
          <w:trHeight w:val="864"/>
        </w:trPr>
        <w:tc>
          <w:tcPr>
            <w:tcW w:w="536" w:type="dxa"/>
            <w:tcBorders>
              <w:top w:val="single" w:sz="6" w:space="0" w:color="000000"/>
              <w:left w:val="single" w:sz="6" w:space="0" w:color="000000"/>
              <w:bottom w:val="single" w:sz="6" w:space="0" w:color="000000"/>
            </w:tcBorders>
            <w:vAlign w:val="center"/>
          </w:tcPr>
          <w:p w14:paraId="0E6164A3" w14:textId="77777777" w:rsidR="003F32FA" w:rsidRDefault="00FE276A">
            <w:pPr>
              <w:pStyle w:val="TableContents"/>
              <w:widowControl w:val="0"/>
              <w:jc w:val="center"/>
              <w:rPr>
                <w:color w:val="000000"/>
              </w:rPr>
            </w:pPr>
            <w:r>
              <w:rPr>
                <w:color w:val="000000"/>
              </w:rPr>
              <w:t>H5</w:t>
            </w:r>
          </w:p>
        </w:tc>
        <w:tc>
          <w:tcPr>
            <w:tcW w:w="6303" w:type="dxa"/>
            <w:tcBorders>
              <w:top w:val="single" w:sz="6" w:space="0" w:color="000000"/>
              <w:left w:val="single" w:sz="6" w:space="0" w:color="000000"/>
              <w:bottom w:val="single" w:sz="6" w:space="0" w:color="000000"/>
              <w:right w:val="single" w:sz="6" w:space="0" w:color="000000"/>
            </w:tcBorders>
            <w:vAlign w:val="center"/>
          </w:tcPr>
          <w:p w14:paraId="495E725E"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herb part used is mentioned</w:t>
            </w:r>
          </w:p>
        </w:tc>
        <w:tc>
          <w:tcPr>
            <w:tcW w:w="1346" w:type="dxa"/>
            <w:tcBorders>
              <w:top w:val="single" w:sz="6" w:space="0" w:color="000000"/>
              <w:left w:val="single" w:sz="6" w:space="0" w:color="000000"/>
              <w:bottom w:val="single" w:sz="6" w:space="0" w:color="000000"/>
            </w:tcBorders>
            <w:vAlign w:val="center"/>
          </w:tcPr>
          <w:p w14:paraId="47565FFB" w14:textId="77777777" w:rsidR="003F32FA" w:rsidRDefault="00FE276A">
            <w:pPr>
              <w:pStyle w:val="TableContents"/>
              <w:widowControl w:val="0"/>
              <w:jc w:val="center"/>
            </w:pPr>
            <w:r>
              <w:t>+1</w:t>
            </w:r>
          </w:p>
        </w:tc>
        <w:tc>
          <w:tcPr>
            <w:tcW w:w="1115" w:type="dxa"/>
            <w:tcBorders>
              <w:top w:val="single" w:sz="6" w:space="0" w:color="000000"/>
              <w:left w:val="single" w:sz="6" w:space="0" w:color="000000"/>
              <w:bottom w:val="single" w:sz="6" w:space="0" w:color="000000"/>
            </w:tcBorders>
            <w:vAlign w:val="center"/>
          </w:tcPr>
          <w:p w14:paraId="57AD063C" w14:textId="77777777" w:rsidR="003F32FA" w:rsidRDefault="00FE276A">
            <w:pPr>
              <w:pStyle w:val="TableContents"/>
              <w:widowControl w:val="0"/>
              <w:jc w:val="center"/>
            </w:pPr>
            <w: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23D514C6" w14:textId="77777777" w:rsidR="003F32FA" w:rsidRDefault="00FE276A">
            <w:pPr>
              <w:pStyle w:val="TableContents"/>
              <w:widowControl w:val="0"/>
              <w:jc w:val="center"/>
            </w:pPr>
            <w:r>
              <w:t>0</w:t>
            </w:r>
          </w:p>
        </w:tc>
      </w:tr>
      <w:tr w:rsidR="003F32FA" w14:paraId="2E05633F" w14:textId="77777777">
        <w:trPr>
          <w:trHeight w:val="864"/>
        </w:trPr>
        <w:tc>
          <w:tcPr>
            <w:tcW w:w="536" w:type="dxa"/>
            <w:tcBorders>
              <w:left w:val="single" w:sz="6" w:space="0" w:color="000000"/>
              <w:bottom w:val="single" w:sz="6" w:space="0" w:color="000000"/>
            </w:tcBorders>
            <w:vAlign w:val="center"/>
          </w:tcPr>
          <w:p w14:paraId="246BDEC5" w14:textId="77777777" w:rsidR="003F32FA" w:rsidRDefault="00FE276A">
            <w:pPr>
              <w:pStyle w:val="TableContents"/>
              <w:widowControl w:val="0"/>
              <w:jc w:val="center"/>
              <w:rPr>
                <w:color w:val="000000"/>
              </w:rPr>
            </w:pPr>
            <w:r>
              <w:rPr>
                <w:color w:val="000000"/>
              </w:rPr>
              <w:t>H6</w:t>
            </w:r>
          </w:p>
        </w:tc>
        <w:tc>
          <w:tcPr>
            <w:tcW w:w="6303" w:type="dxa"/>
            <w:tcBorders>
              <w:left w:val="single" w:sz="6" w:space="0" w:color="000000"/>
              <w:bottom w:val="single" w:sz="6" w:space="0" w:color="000000"/>
              <w:right w:val="single" w:sz="6" w:space="0" w:color="000000"/>
            </w:tcBorders>
            <w:vAlign w:val="center"/>
          </w:tcPr>
          <w:p w14:paraId="594DF8BE"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extraction solution is mentioned</w:t>
            </w:r>
          </w:p>
        </w:tc>
        <w:tc>
          <w:tcPr>
            <w:tcW w:w="1346" w:type="dxa"/>
            <w:tcBorders>
              <w:left w:val="single" w:sz="6" w:space="0" w:color="000000"/>
              <w:bottom w:val="single" w:sz="6" w:space="0" w:color="000000"/>
            </w:tcBorders>
            <w:vAlign w:val="center"/>
          </w:tcPr>
          <w:p w14:paraId="1F4C6E50" w14:textId="77777777" w:rsidR="003F32FA" w:rsidRDefault="00FE276A">
            <w:pPr>
              <w:pStyle w:val="TableContents"/>
              <w:widowControl w:val="0"/>
              <w:jc w:val="center"/>
            </w:pPr>
            <w:r>
              <w:t>+1</w:t>
            </w:r>
          </w:p>
        </w:tc>
        <w:tc>
          <w:tcPr>
            <w:tcW w:w="1115" w:type="dxa"/>
            <w:tcBorders>
              <w:left w:val="single" w:sz="6" w:space="0" w:color="000000"/>
              <w:bottom w:val="single" w:sz="6" w:space="0" w:color="000000"/>
            </w:tcBorders>
            <w:vAlign w:val="center"/>
          </w:tcPr>
          <w:p w14:paraId="5230AC02" w14:textId="77777777" w:rsidR="003F32FA" w:rsidRDefault="00FE276A">
            <w:pPr>
              <w:pStyle w:val="TableContents"/>
              <w:widowControl w:val="0"/>
              <w:jc w:val="center"/>
            </w:pPr>
            <w:r>
              <w:t>-1</w:t>
            </w:r>
          </w:p>
        </w:tc>
        <w:tc>
          <w:tcPr>
            <w:tcW w:w="1170" w:type="dxa"/>
            <w:tcBorders>
              <w:left w:val="single" w:sz="6" w:space="0" w:color="000000"/>
              <w:bottom w:val="single" w:sz="6" w:space="0" w:color="000000"/>
              <w:right w:val="single" w:sz="6" w:space="0" w:color="000000"/>
            </w:tcBorders>
            <w:vAlign w:val="center"/>
          </w:tcPr>
          <w:p w14:paraId="3043A45D" w14:textId="77777777" w:rsidR="003F32FA" w:rsidRDefault="00FE276A">
            <w:pPr>
              <w:pStyle w:val="TableContents"/>
              <w:widowControl w:val="0"/>
              <w:jc w:val="center"/>
            </w:pPr>
            <w:r>
              <w:t>0</w:t>
            </w:r>
          </w:p>
        </w:tc>
      </w:tr>
      <w:tr w:rsidR="003F32FA" w14:paraId="372B354D" w14:textId="77777777">
        <w:trPr>
          <w:trHeight w:val="410"/>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1FBD2B1A" w14:textId="77777777" w:rsidR="003F32FA" w:rsidRDefault="00FE276A">
            <w:pPr>
              <w:pStyle w:val="TableContents"/>
              <w:widowControl w:val="0"/>
              <w:jc w:val="center"/>
              <w:rPr>
                <w:color w:val="000000"/>
              </w:rPr>
            </w:pPr>
            <w:r>
              <w:rPr>
                <w:color w:val="000000"/>
              </w:rPr>
              <w:t>Mechanism</w:t>
            </w:r>
          </w:p>
        </w:tc>
      </w:tr>
      <w:tr w:rsidR="003F32FA" w14:paraId="7640F8E2" w14:textId="77777777">
        <w:trPr>
          <w:trHeight w:val="864"/>
        </w:trPr>
        <w:tc>
          <w:tcPr>
            <w:tcW w:w="536" w:type="dxa"/>
            <w:tcBorders>
              <w:left w:val="single" w:sz="4" w:space="0" w:color="000000"/>
              <w:bottom w:val="single" w:sz="4" w:space="0" w:color="000000"/>
            </w:tcBorders>
            <w:vAlign w:val="center"/>
          </w:tcPr>
          <w:p w14:paraId="0FA88EF0" w14:textId="77777777" w:rsidR="003F32FA" w:rsidRDefault="00FE276A">
            <w:pPr>
              <w:pStyle w:val="TableContents"/>
              <w:widowControl w:val="0"/>
              <w:jc w:val="center"/>
              <w:rPr>
                <w:color w:val="000000"/>
              </w:rPr>
            </w:pPr>
            <w:r>
              <w:rPr>
                <w:color w:val="000000"/>
              </w:rPr>
              <w:t>M1</w:t>
            </w:r>
          </w:p>
        </w:tc>
        <w:tc>
          <w:tcPr>
            <w:tcW w:w="6303" w:type="dxa"/>
            <w:tcBorders>
              <w:left w:val="single" w:sz="4" w:space="0" w:color="000000"/>
              <w:bottom w:val="single" w:sz="4" w:space="0" w:color="000000"/>
              <w:right w:val="single" w:sz="4" w:space="0" w:color="000000"/>
            </w:tcBorders>
            <w:vAlign w:val="center"/>
          </w:tcPr>
          <w:p w14:paraId="508036FF" w14:textId="77777777" w:rsidR="003F32FA" w:rsidRDefault="00FE276A">
            <w:pPr>
              <w:pStyle w:val="TableContents"/>
              <w:widowControl w:val="0"/>
              <w:rPr>
                <w:color w:val="C9211E"/>
                <w:lang w:val="en-US"/>
              </w:rPr>
            </w:pPr>
            <w:r>
              <w:rPr>
                <w:color w:val="C9211E"/>
                <w:lang w:val="en-US"/>
              </w:rPr>
              <w:t>The study describes an interaction (if the study describes the absence of interaction, select 'no')</w:t>
            </w:r>
          </w:p>
        </w:tc>
        <w:tc>
          <w:tcPr>
            <w:tcW w:w="1346" w:type="dxa"/>
            <w:tcBorders>
              <w:left w:val="single" w:sz="4" w:space="0" w:color="000000"/>
              <w:bottom w:val="single" w:sz="4" w:space="0" w:color="000000"/>
            </w:tcBorders>
            <w:vAlign w:val="center"/>
          </w:tcPr>
          <w:p w14:paraId="61CABC1C" w14:textId="77777777" w:rsidR="003F32FA" w:rsidRDefault="00FE276A">
            <w:pPr>
              <w:pStyle w:val="TableContents"/>
              <w:widowControl w:val="0"/>
              <w:jc w:val="center"/>
              <w:rPr>
                <w:color w:val="C9211E"/>
              </w:rPr>
            </w:pPr>
            <w:r>
              <w:rPr>
                <w:color w:val="C9211E"/>
              </w:rPr>
              <w:t>0</w:t>
            </w:r>
          </w:p>
        </w:tc>
        <w:tc>
          <w:tcPr>
            <w:tcW w:w="1115" w:type="dxa"/>
            <w:tcBorders>
              <w:left w:val="single" w:sz="4" w:space="0" w:color="000000"/>
              <w:bottom w:val="single" w:sz="4" w:space="0" w:color="000000"/>
            </w:tcBorders>
            <w:vAlign w:val="center"/>
          </w:tcPr>
          <w:p w14:paraId="399F7875" w14:textId="77777777" w:rsidR="003F32FA" w:rsidRDefault="00FE276A">
            <w:pPr>
              <w:pStyle w:val="TableContents"/>
              <w:widowControl w:val="0"/>
              <w:jc w:val="center"/>
              <w:rPr>
                <w:color w:val="C9211E"/>
              </w:rPr>
            </w:pPr>
            <w:r>
              <w:rPr>
                <w:color w:val="C9211E"/>
              </w:rPr>
              <w:t>4</w:t>
            </w:r>
          </w:p>
        </w:tc>
        <w:tc>
          <w:tcPr>
            <w:tcW w:w="1170" w:type="dxa"/>
            <w:tcBorders>
              <w:left w:val="single" w:sz="4" w:space="0" w:color="000000"/>
              <w:bottom w:val="single" w:sz="4" w:space="0" w:color="000000"/>
              <w:right w:val="single" w:sz="4" w:space="0" w:color="000000"/>
            </w:tcBorders>
            <w:vAlign w:val="center"/>
          </w:tcPr>
          <w:p w14:paraId="35DCE4C4" w14:textId="77777777" w:rsidR="003F32FA" w:rsidRDefault="00FE276A">
            <w:pPr>
              <w:pStyle w:val="TableContents"/>
              <w:widowControl w:val="0"/>
              <w:jc w:val="center"/>
              <w:rPr>
                <w:color w:val="C9211E"/>
              </w:rPr>
            </w:pPr>
            <w:r>
              <w:rPr>
                <w:color w:val="C9211E"/>
              </w:rPr>
              <w:t>/</w:t>
            </w:r>
          </w:p>
        </w:tc>
      </w:tr>
      <w:tr w:rsidR="003F32FA" w14:paraId="4F502C4A" w14:textId="77777777">
        <w:trPr>
          <w:trHeight w:val="864"/>
        </w:trPr>
        <w:tc>
          <w:tcPr>
            <w:tcW w:w="536" w:type="dxa"/>
            <w:tcBorders>
              <w:left w:val="single" w:sz="4" w:space="0" w:color="000000"/>
              <w:bottom w:val="single" w:sz="4" w:space="0" w:color="000000"/>
            </w:tcBorders>
            <w:vAlign w:val="center"/>
          </w:tcPr>
          <w:p w14:paraId="3598F375" w14:textId="77777777" w:rsidR="003F32FA" w:rsidRDefault="00FE276A">
            <w:pPr>
              <w:pStyle w:val="TableContents"/>
              <w:widowControl w:val="0"/>
              <w:jc w:val="center"/>
              <w:rPr>
                <w:color w:val="000000"/>
              </w:rPr>
            </w:pPr>
            <w:r>
              <w:rPr>
                <w:color w:val="000000"/>
              </w:rPr>
              <w:t>M2</w:t>
            </w:r>
          </w:p>
        </w:tc>
        <w:tc>
          <w:tcPr>
            <w:tcW w:w="6303" w:type="dxa"/>
            <w:tcBorders>
              <w:left w:val="single" w:sz="4" w:space="0" w:color="000000"/>
              <w:bottom w:val="single" w:sz="4" w:space="0" w:color="000000"/>
              <w:right w:val="single" w:sz="4" w:space="0" w:color="000000"/>
            </w:tcBorders>
            <w:vAlign w:val="center"/>
          </w:tcPr>
          <w:p w14:paraId="47C0A4FF" w14:textId="77777777" w:rsidR="003F32FA" w:rsidRDefault="00FE276A">
            <w:pPr>
              <w:pStyle w:val="TableContents"/>
              <w:widowControl w:val="0"/>
              <w:rPr>
                <w:lang w:val="en-US"/>
              </w:rPr>
            </w:pPr>
            <w:r>
              <w:rPr>
                <w:lang w:val="en-US"/>
              </w:rPr>
              <w:t>The interaction mechanism described is pharmacodynamic</w:t>
            </w:r>
          </w:p>
        </w:tc>
        <w:tc>
          <w:tcPr>
            <w:tcW w:w="1346" w:type="dxa"/>
            <w:tcBorders>
              <w:left w:val="single" w:sz="4" w:space="0" w:color="000000"/>
              <w:bottom w:val="single" w:sz="4" w:space="0" w:color="000000"/>
            </w:tcBorders>
            <w:vAlign w:val="center"/>
          </w:tcPr>
          <w:p w14:paraId="4486AE24" w14:textId="77777777" w:rsidR="003F32FA" w:rsidRDefault="00FE276A">
            <w:pPr>
              <w:pStyle w:val="TableContents"/>
              <w:widowControl w:val="0"/>
              <w:jc w:val="center"/>
            </w:pPr>
            <w:r>
              <w:t>+5</w:t>
            </w:r>
          </w:p>
        </w:tc>
        <w:tc>
          <w:tcPr>
            <w:tcW w:w="1115" w:type="dxa"/>
            <w:tcBorders>
              <w:left w:val="single" w:sz="4" w:space="0" w:color="000000"/>
              <w:bottom w:val="single" w:sz="4" w:space="0" w:color="000000"/>
            </w:tcBorders>
            <w:vAlign w:val="center"/>
          </w:tcPr>
          <w:p w14:paraId="7DD37D4E"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357B1E8F" w14:textId="77777777" w:rsidR="003F32FA" w:rsidRDefault="00FE276A">
            <w:pPr>
              <w:pStyle w:val="TableContents"/>
              <w:widowControl w:val="0"/>
              <w:jc w:val="center"/>
              <w:rPr>
                <w:color w:val="C9211E"/>
              </w:rPr>
            </w:pPr>
            <w:r>
              <w:rPr>
                <w:color w:val="C9211E"/>
              </w:rPr>
              <w:t>/</w:t>
            </w:r>
          </w:p>
        </w:tc>
      </w:tr>
      <w:tr w:rsidR="003F32FA" w14:paraId="34317DC1" w14:textId="77777777">
        <w:trPr>
          <w:trHeight w:val="864"/>
        </w:trPr>
        <w:tc>
          <w:tcPr>
            <w:tcW w:w="536" w:type="dxa"/>
            <w:tcBorders>
              <w:left w:val="single" w:sz="4" w:space="0" w:color="000000"/>
              <w:bottom w:val="single" w:sz="4" w:space="0" w:color="000000"/>
            </w:tcBorders>
            <w:vAlign w:val="center"/>
          </w:tcPr>
          <w:p w14:paraId="51BFF2A4" w14:textId="77777777" w:rsidR="003F32FA" w:rsidRDefault="00FE276A">
            <w:pPr>
              <w:pStyle w:val="TableContents"/>
              <w:widowControl w:val="0"/>
              <w:jc w:val="center"/>
              <w:rPr>
                <w:color w:val="000000"/>
              </w:rPr>
            </w:pPr>
            <w:r>
              <w:rPr>
                <w:color w:val="000000"/>
              </w:rPr>
              <w:t>M3</w:t>
            </w:r>
          </w:p>
        </w:tc>
        <w:tc>
          <w:tcPr>
            <w:tcW w:w="6303" w:type="dxa"/>
            <w:tcBorders>
              <w:left w:val="single" w:sz="4" w:space="0" w:color="000000"/>
              <w:bottom w:val="single" w:sz="4" w:space="0" w:color="000000"/>
              <w:right w:val="single" w:sz="4" w:space="0" w:color="000000"/>
            </w:tcBorders>
            <w:vAlign w:val="center"/>
          </w:tcPr>
          <w:p w14:paraId="4BCC5CA9" w14:textId="77777777" w:rsidR="003F32FA" w:rsidRDefault="00FE276A">
            <w:pPr>
              <w:pStyle w:val="TableContents"/>
              <w:widowControl w:val="0"/>
              <w:spacing w:before="36" w:after="36"/>
              <w:rPr>
                <w:color w:val="C9211E"/>
                <w:lang w:val="en-US"/>
              </w:rPr>
            </w:pPr>
            <w:r>
              <w:rPr>
                <w:color w:val="C9211E"/>
                <w:lang w:val="en-US"/>
              </w:rPr>
              <w:t>The interaction mechanism described is pharmacokinetic</w:t>
            </w:r>
          </w:p>
        </w:tc>
        <w:tc>
          <w:tcPr>
            <w:tcW w:w="1346" w:type="dxa"/>
            <w:tcBorders>
              <w:left w:val="single" w:sz="4" w:space="0" w:color="000000"/>
              <w:bottom w:val="single" w:sz="4" w:space="0" w:color="000000"/>
            </w:tcBorders>
            <w:vAlign w:val="center"/>
          </w:tcPr>
          <w:p w14:paraId="7A0BAC7D" w14:textId="77777777" w:rsidR="003F32FA" w:rsidRDefault="00FE276A">
            <w:pPr>
              <w:pStyle w:val="TableContents"/>
              <w:widowControl w:val="0"/>
              <w:jc w:val="center"/>
            </w:pPr>
            <w:r>
              <w:t>+3</w:t>
            </w:r>
          </w:p>
        </w:tc>
        <w:tc>
          <w:tcPr>
            <w:tcW w:w="1115" w:type="dxa"/>
            <w:tcBorders>
              <w:left w:val="single" w:sz="4" w:space="0" w:color="000000"/>
              <w:bottom w:val="single" w:sz="4" w:space="0" w:color="000000"/>
            </w:tcBorders>
            <w:vAlign w:val="center"/>
          </w:tcPr>
          <w:p w14:paraId="2CE5233C"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6D8576F5" w14:textId="77777777" w:rsidR="003F32FA" w:rsidRDefault="00FE276A">
            <w:pPr>
              <w:pStyle w:val="TableContents"/>
              <w:widowControl w:val="0"/>
              <w:jc w:val="center"/>
              <w:rPr>
                <w:color w:val="C9211E"/>
              </w:rPr>
            </w:pPr>
            <w:r>
              <w:rPr>
                <w:color w:val="C9211E"/>
              </w:rPr>
              <w:t>/</w:t>
            </w:r>
          </w:p>
        </w:tc>
      </w:tr>
      <w:tr w:rsidR="003F32FA" w14:paraId="5122A9C7" w14:textId="77777777">
        <w:trPr>
          <w:trHeight w:val="864"/>
        </w:trPr>
        <w:tc>
          <w:tcPr>
            <w:tcW w:w="536" w:type="dxa"/>
            <w:tcBorders>
              <w:left w:val="single" w:sz="4" w:space="0" w:color="000000"/>
              <w:bottom w:val="single" w:sz="4" w:space="0" w:color="000000"/>
            </w:tcBorders>
            <w:vAlign w:val="center"/>
          </w:tcPr>
          <w:p w14:paraId="69B22C8D" w14:textId="77777777" w:rsidR="003F32FA" w:rsidRDefault="00FE276A">
            <w:pPr>
              <w:pStyle w:val="TableContents"/>
              <w:widowControl w:val="0"/>
              <w:jc w:val="center"/>
              <w:rPr>
                <w:color w:val="000000"/>
              </w:rPr>
            </w:pPr>
            <w:r>
              <w:rPr>
                <w:color w:val="000000"/>
              </w:rPr>
              <w:t>M4</w:t>
            </w:r>
          </w:p>
        </w:tc>
        <w:tc>
          <w:tcPr>
            <w:tcW w:w="6303" w:type="dxa"/>
            <w:tcBorders>
              <w:left w:val="single" w:sz="4" w:space="0" w:color="000000"/>
              <w:bottom w:val="single" w:sz="4" w:space="0" w:color="000000"/>
              <w:right w:val="single" w:sz="4" w:space="0" w:color="000000"/>
            </w:tcBorders>
            <w:vAlign w:val="center"/>
          </w:tcPr>
          <w:p w14:paraId="73641C73"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study describes the implication of a single enzyme or transporter (herb) and the drug is substrate of this enzyme or transporter only – major pathway (refer to HUG substrates table or DDI predictor)</w:t>
            </w:r>
          </w:p>
        </w:tc>
        <w:tc>
          <w:tcPr>
            <w:tcW w:w="1346" w:type="dxa"/>
            <w:tcBorders>
              <w:left w:val="single" w:sz="4" w:space="0" w:color="000000"/>
              <w:bottom w:val="single" w:sz="4" w:space="0" w:color="000000"/>
            </w:tcBorders>
            <w:vAlign w:val="center"/>
          </w:tcPr>
          <w:p w14:paraId="62A451F3" w14:textId="77777777" w:rsidR="003F32FA" w:rsidRDefault="00FE276A">
            <w:pPr>
              <w:pStyle w:val="TableContents"/>
              <w:widowControl w:val="0"/>
              <w:jc w:val="center"/>
            </w:pPr>
            <w:r>
              <w:t>+4</w:t>
            </w:r>
          </w:p>
        </w:tc>
        <w:tc>
          <w:tcPr>
            <w:tcW w:w="1115" w:type="dxa"/>
            <w:tcBorders>
              <w:left w:val="single" w:sz="4" w:space="0" w:color="000000"/>
              <w:bottom w:val="single" w:sz="4" w:space="0" w:color="000000"/>
            </w:tcBorders>
            <w:vAlign w:val="center"/>
          </w:tcPr>
          <w:p w14:paraId="54E8BFF4"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0018C3F8" w14:textId="77777777" w:rsidR="003F32FA" w:rsidRDefault="00FE276A">
            <w:pPr>
              <w:pStyle w:val="TableContents"/>
              <w:widowControl w:val="0"/>
              <w:jc w:val="center"/>
            </w:pPr>
            <w:r>
              <w:t>0</w:t>
            </w:r>
          </w:p>
        </w:tc>
      </w:tr>
      <w:tr w:rsidR="003F32FA" w14:paraId="6D74516B" w14:textId="77777777">
        <w:trPr>
          <w:trHeight w:val="864"/>
        </w:trPr>
        <w:tc>
          <w:tcPr>
            <w:tcW w:w="536" w:type="dxa"/>
            <w:tcBorders>
              <w:left w:val="single" w:sz="4" w:space="0" w:color="000000"/>
              <w:bottom w:val="single" w:sz="4" w:space="0" w:color="000000"/>
            </w:tcBorders>
            <w:vAlign w:val="center"/>
          </w:tcPr>
          <w:p w14:paraId="39D82956" w14:textId="77777777" w:rsidR="003F32FA" w:rsidRDefault="00FE276A">
            <w:pPr>
              <w:pStyle w:val="TableContents"/>
              <w:widowControl w:val="0"/>
              <w:jc w:val="center"/>
              <w:rPr>
                <w:color w:val="000000"/>
              </w:rPr>
            </w:pPr>
            <w:r>
              <w:rPr>
                <w:color w:val="000000"/>
              </w:rPr>
              <w:t>M5</w:t>
            </w:r>
          </w:p>
        </w:tc>
        <w:tc>
          <w:tcPr>
            <w:tcW w:w="6303" w:type="dxa"/>
            <w:tcBorders>
              <w:left w:val="single" w:sz="4" w:space="0" w:color="000000"/>
              <w:bottom w:val="single" w:sz="4" w:space="0" w:color="000000"/>
              <w:right w:val="single" w:sz="4" w:space="0" w:color="000000"/>
            </w:tcBorders>
            <w:vAlign w:val="center"/>
          </w:tcPr>
          <w:p w14:paraId="34B69AE4" w14:textId="77777777" w:rsidR="003F32FA" w:rsidRDefault="00FE276A">
            <w:pPr>
              <w:pStyle w:val="Compact"/>
              <w:widowControl w:val="0"/>
              <w:jc w:val="both"/>
            </w:pPr>
            <w:r>
              <w:rPr>
                <w:rFonts w:eastAsia="Cambria"/>
                <w:kern w:val="0"/>
                <w:lang w:val="en-US" w:eastAsia="en-US" w:bidi="ar-SA"/>
              </w:rPr>
              <w:t>The study describes the implication of a single enzyme or transporter (herb) and the drug is substrate of multiple enzyme or transporter – major pathway (refer to HUG substrates table or DDI predictor)</w:t>
            </w:r>
          </w:p>
        </w:tc>
        <w:tc>
          <w:tcPr>
            <w:tcW w:w="1346" w:type="dxa"/>
            <w:tcBorders>
              <w:left w:val="single" w:sz="4" w:space="0" w:color="000000"/>
              <w:bottom w:val="single" w:sz="4" w:space="0" w:color="000000"/>
            </w:tcBorders>
            <w:vAlign w:val="center"/>
          </w:tcPr>
          <w:p w14:paraId="5C60DDB7"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0B269ADD"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630FBA8B" w14:textId="77777777" w:rsidR="003F32FA" w:rsidRDefault="00FE276A">
            <w:pPr>
              <w:pStyle w:val="TableContents"/>
              <w:widowControl w:val="0"/>
              <w:jc w:val="center"/>
            </w:pPr>
            <w:r>
              <w:t>0</w:t>
            </w:r>
          </w:p>
        </w:tc>
      </w:tr>
      <w:tr w:rsidR="003F32FA" w14:paraId="4D6AD661" w14:textId="77777777">
        <w:trPr>
          <w:trHeight w:val="864"/>
        </w:trPr>
        <w:tc>
          <w:tcPr>
            <w:tcW w:w="536" w:type="dxa"/>
            <w:tcBorders>
              <w:left w:val="single" w:sz="4" w:space="0" w:color="000000"/>
              <w:bottom w:val="single" w:sz="4" w:space="0" w:color="000000"/>
            </w:tcBorders>
            <w:vAlign w:val="center"/>
          </w:tcPr>
          <w:p w14:paraId="2264576E" w14:textId="77777777" w:rsidR="003F32FA" w:rsidRDefault="003F32FA">
            <w:pPr>
              <w:pStyle w:val="TableContents"/>
              <w:widowControl w:val="0"/>
              <w:jc w:val="center"/>
              <w:rPr>
                <w:color w:val="000000"/>
              </w:rPr>
            </w:pPr>
          </w:p>
        </w:tc>
        <w:tc>
          <w:tcPr>
            <w:tcW w:w="6303" w:type="dxa"/>
            <w:tcBorders>
              <w:left w:val="single" w:sz="4" w:space="0" w:color="000000"/>
              <w:bottom w:val="single" w:sz="4" w:space="0" w:color="000000"/>
              <w:right w:val="single" w:sz="4" w:space="0" w:color="000000"/>
            </w:tcBorders>
            <w:vAlign w:val="center"/>
          </w:tcPr>
          <w:p w14:paraId="7E7ADD9D" w14:textId="77777777" w:rsidR="003F32FA" w:rsidRDefault="00FE276A">
            <w:pPr>
              <w:pStyle w:val="Compact"/>
              <w:widowControl w:val="0"/>
              <w:jc w:val="both"/>
              <w:rPr>
                <w:rFonts w:eastAsia="Cambria"/>
                <w:strike/>
                <w:color w:val="C9211E"/>
                <w:kern w:val="0"/>
                <w:lang w:val="en-US" w:eastAsia="en-US" w:bidi="ar-SA"/>
              </w:rPr>
            </w:pPr>
            <w:r>
              <w:rPr>
                <w:rFonts w:eastAsia="Cambria"/>
                <w:strike/>
                <w:color w:val="C9211E"/>
                <w:kern w:val="0"/>
                <w:lang w:val="en-US" w:eastAsia="en-US" w:bidi="ar-SA"/>
              </w:rPr>
              <w:t>The drug is a CYP2C9, 2C19 or 2D6 substrate and the patient’s genotype is not described</w:t>
            </w:r>
          </w:p>
        </w:tc>
        <w:tc>
          <w:tcPr>
            <w:tcW w:w="1346" w:type="dxa"/>
            <w:tcBorders>
              <w:left w:val="single" w:sz="4" w:space="0" w:color="000000"/>
              <w:bottom w:val="single" w:sz="4" w:space="0" w:color="000000"/>
            </w:tcBorders>
            <w:vAlign w:val="center"/>
          </w:tcPr>
          <w:p w14:paraId="4A94DB40" w14:textId="77777777" w:rsidR="003F32FA" w:rsidRDefault="00FE276A">
            <w:pPr>
              <w:pStyle w:val="TableContents"/>
              <w:widowControl w:val="0"/>
              <w:jc w:val="center"/>
              <w:rPr>
                <w:strike/>
                <w:color w:val="C9211E"/>
              </w:rPr>
            </w:pPr>
            <w:r>
              <w:rPr>
                <w:strike/>
                <w:color w:val="C9211E"/>
              </w:rPr>
              <w:t>-2</w:t>
            </w:r>
          </w:p>
        </w:tc>
        <w:tc>
          <w:tcPr>
            <w:tcW w:w="1115" w:type="dxa"/>
            <w:tcBorders>
              <w:left w:val="single" w:sz="4" w:space="0" w:color="000000"/>
              <w:bottom w:val="single" w:sz="4" w:space="0" w:color="000000"/>
            </w:tcBorders>
            <w:vAlign w:val="center"/>
          </w:tcPr>
          <w:p w14:paraId="4BAC12F8" w14:textId="77777777" w:rsidR="003F32FA" w:rsidRDefault="00FE276A">
            <w:pPr>
              <w:pStyle w:val="TableContents"/>
              <w:widowControl w:val="0"/>
              <w:jc w:val="center"/>
              <w:rPr>
                <w:strike/>
                <w:color w:val="C9211E"/>
              </w:rPr>
            </w:pPr>
            <w:r>
              <w:rPr>
                <w:strike/>
                <w:color w:val="C9211E"/>
              </w:rPr>
              <w:t>0</w:t>
            </w:r>
          </w:p>
        </w:tc>
        <w:tc>
          <w:tcPr>
            <w:tcW w:w="1170" w:type="dxa"/>
            <w:tcBorders>
              <w:left w:val="single" w:sz="4" w:space="0" w:color="000000"/>
              <w:bottom w:val="single" w:sz="4" w:space="0" w:color="000000"/>
              <w:right w:val="single" w:sz="4" w:space="0" w:color="000000"/>
            </w:tcBorders>
            <w:vAlign w:val="center"/>
          </w:tcPr>
          <w:p w14:paraId="2360A370" w14:textId="77777777" w:rsidR="003F32FA" w:rsidRDefault="00FE276A">
            <w:pPr>
              <w:pStyle w:val="TableContents"/>
              <w:widowControl w:val="0"/>
              <w:jc w:val="center"/>
              <w:rPr>
                <w:strike/>
                <w:color w:val="C9211E"/>
              </w:rPr>
            </w:pPr>
            <w:r>
              <w:rPr>
                <w:strike/>
                <w:color w:val="C9211E"/>
              </w:rPr>
              <w:t>0</w:t>
            </w:r>
          </w:p>
        </w:tc>
      </w:tr>
      <w:tr w:rsidR="003F32FA" w14:paraId="71BB6FF0" w14:textId="77777777">
        <w:trPr>
          <w:trHeight w:val="864"/>
        </w:trPr>
        <w:tc>
          <w:tcPr>
            <w:tcW w:w="536" w:type="dxa"/>
            <w:tcBorders>
              <w:left w:val="single" w:sz="4" w:space="0" w:color="000000"/>
              <w:bottom w:val="single" w:sz="4" w:space="0" w:color="000000"/>
            </w:tcBorders>
            <w:vAlign w:val="center"/>
          </w:tcPr>
          <w:p w14:paraId="16AF2726" w14:textId="77777777" w:rsidR="003F32FA" w:rsidRDefault="00FE276A">
            <w:pPr>
              <w:pStyle w:val="TableContents"/>
              <w:widowControl w:val="0"/>
              <w:jc w:val="center"/>
              <w:rPr>
                <w:color w:val="000000"/>
              </w:rPr>
            </w:pPr>
            <w:r>
              <w:rPr>
                <w:color w:val="000000"/>
              </w:rPr>
              <w:t>M6</w:t>
            </w:r>
          </w:p>
        </w:tc>
        <w:tc>
          <w:tcPr>
            <w:tcW w:w="6303" w:type="dxa"/>
            <w:tcBorders>
              <w:left w:val="single" w:sz="4" w:space="0" w:color="000000"/>
              <w:bottom w:val="single" w:sz="4" w:space="0" w:color="000000"/>
              <w:right w:val="single" w:sz="4" w:space="0" w:color="000000"/>
            </w:tcBorders>
            <w:vAlign w:val="center"/>
          </w:tcPr>
          <w:p w14:paraId="587DA376"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If the drug is a CYP2C9, 2C19 or 2D6 substrate, the patient’s genotype is described</w:t>
            </w:r>
          </w:p>
        </w:tc>
        <w:tc>
          <w:tcPr>
            <w:tcW w:w="1346" w:type="dxa"/>
            <w:tcBorders>
              <w:left w:val="single" w:sz="4" w:space="0" w:color="000000"/>
              <w:bottom w:val="single" w:sz="4" w:space="0" w:color="000000"/>
            </w:tcBorders>
            <w:vAlign w:val="center"/>
          </w:tcPr>
          <w:p w14:paraId="66F4CAB8" w14:textId="77777777" w:rsidR="003F32FA" w:rsidRDefault="00FE276A">
            <w:pPr>
              <w:pStyle w:val="TableContents"/>
              <w:widowControl w:val="0"/>
              <w:jc w:val="center"/>
              <w:rPr>
                <w:color w:val="C9211E"/>
              </w:rPr>
            </w:pPr>
            <w:r>
              <w:rPr>
                <w:color w:val="C9211E"/>
              </w:rPr>
              <w:t>-1</w:t>
            </w:r>
          </w:p>
        </w:tc>
        <w:tc>
          <w:tcPr>
            <w:tcW w:w="1115" w:type="dxa"/>
            <w:tcBorders>
              <w:left w:val="single" w:sz="4" w:space="0" w:color="000000"/>
              <w:bottom w:val="single" w:sz="4" w:space="0" w:color="000000"/>
            </w:tcBorders>
            <w:vAlign w:val="center"/>
          </w:tcPr>
          <w:p w14:paraId="5811E16A" w14:textId="77777777" w:rsidR="003F32FA" w:rsidRDefault="00FE276A">
            <w:pPr>
              <w:pStyle w:val="TableContents"/>
              <w:widowControl w:val="0"/>
              <w:jc w:val="center"/>
              <w:rPr>
                <w:color w:val="C9211E"/>
              </w:rPr>
            </w:pPr>
            <w:r>
              <w:rPr>
                <w:color w:val="C9211E"/>
              </w:rPr>
              <w:t>-2</w:t>
            </w:r>
          </w:p>
        </w:tc>
        <w:tc>
          <w:tcPr>
            <w:tcW w:w="1170" w:type="dxa"/>
            <w:tcBorders>
              <w:left w:val="single" w:sz="4" w:space="0" w:color="000000"/>
              <w:bottom w:val="single" w:sz="4" w:space="0" w:color="000000"/>
              <w:right w:val="single" w:sz="4" w:space="0" w:color="000000"/>
            </w:tcBorders>
            <w:vAlign w:val="center"/>
          </w:tcPr>
          <w:p w14:paraId="410180EA" w14:textId="77777777" w:rsidR="003F32FA" w:rsidRDefault="00FE276A">
            <w:pPr>
              <w:pStyle w:val="TableContents"/>
              <w:widowControl w:val="0"/>
              <w:jc w:val="center"/>
              <w:rPr>
                <w:color w:val="C9211E"/>
              </w:rPr>
            </w:pPr>
            <w:r>
              <w:rPr>
                <w:color w:val="C9211E"/>
              </w:rPr>
              <w:t>0</w:t>
            </w:r>
          </w:p>
        </w:tc>
      </w:tr>
      <w:tr w:rsidR="003F32FA" w14:paraId="3B7280AE" w14:textId="77777777">
        <w:trPr>
          <w:trHeight w:val="864"/>
        </w:trPr>
        <w:tc>
          <w:tcPr>
            <w:tcW w:w="536" w:type="dxa"/>
            <w:tcBorders>
              <w:left w:val="single" w:sz="4" w:space="0" w:color="000000"/>
              <w:bottom w:val="single" w:sz="4" w:space="0" w:color="000000"/>
            </w:tcBorders>
            <w:vAlign w:val="center"/>
          </w:tcPr>
          <w:p w14:paraId="3EC24FB6" w14:textId="77777777" w:rsidR="003F32FA" w:rsidRDefault="00FE276A">
            <w:pPr>
              <w:pStyle w:val="TableContents"/>
              <w:widowControl w:val="0"/>
              <w:jc w:val="center"/>
              <w:rPr>
                <w:color w:val="000000"/>
              </w:rPr>
            </w:pPr>
            <w:r>
              <w:rPr>
                <w:color w:val="000000"/>
              </w:rPr>
              <w:t>M7</w:t>
            </w:r>
          </w:p>
        </w:tc>
        <w:tc>
          <w:tcPr>
            <w:tcW w:w="6303" w:type="dxa"/>
            <w:tcBorders>
              <w:left w:val="single" w:sz="4" w:space="0" w:color="000000"/>
              <w:bottom w:val="single" w:sz="4" w:space="0" w:color="000000"/>
              <w:right w:val="single" w:sz="4" w:space="0" w:color="000000"/>
            </w:tcBorders>
            <w:vAlign w:val="center"/>
          </w:tcPr>
          <w:p w14:paraId="3F78C6F8" w14:textId="77777777" w:rsidR="003F32FA" w:rsidRDefault="00FE276A">
            <w:pPr>
              <w:pStyle w:val="Compact"/>
              <w:widowControl w:val="0"/>
              <w:rPr>
                <w:rFonts w:eastAsia="Cambria"/>
                <w:kern w:val="0"/>
                <w:lang w:val="en-US" w:eastAsia="en-US" w:bidi="ar-SA"/>
              </w:rPr>
            </w:pPr>
            <w:r>
              <w:rPr>
                <w:rFonts w:eastAsia="Cambria"/>
                <w:kern w:val="0"/>
                <w:lang w:val="en-US" w:eastAsia="en-US" w:bidi="ar-SA"/>
              </w:rPr>
              <w:t>The study describes an event that appeared after a single intake of the herb</w:t>
            </w:r>
          </w:p>
        </w:tc>
        <w:tc>
          <w:tcPr>
            <w:tcW w:w="1346" w:type="dxa"/>
            <w:tcBorders>
              <w:left w:val="single" w:sz="4" w:space="0" w:color="000000"/>
              <w:bottom w:val="single" w:sz="4" w:space="0" w:color="000000"/>
            </w:tcBorders>
            <w:vAlign w:val="center"/>
          </w:tcPr>
          <w:p w14:paraId="1775E75F" w14:textId="77777777" w:rsidR="003F32FA" w:rsidRDefault="00FE276A">
            <w:pPr>
              <w:pStyle w:val="TableContents"/>
              <w:widowControl w:val="0"/>
              <w:jc w:val="center"/>
            </w:pPr>
            <w:r>
              <w:t>+3</w:t>
            </w:r>
          </w:p>
        </w:tc>
        <w:tc>
          <w:tcPr>
            <w:tcW w:w="1115" w:type="dxa"/>
            <w:tcBorders>
              <w:left w:val="single" w:sz="4" w:space="0" w:color="000000"/>
              <w:bottom w:val="single" w:sz="4" w:space="0" w:color="000000"/>
            </w:tcBorders>
            <w:vAlign w:val="center"/>
          </w:tcPr>
          <w:p w14:paraId="2139E1BC" w14:textId="77777777" w:rsidR="003F32FA" w:rsidRDefault="00FE276A">
            <w:pPr>
              <w:pStyle w:val="TableContents"/>
              <w:widowControl w:val="0"/>
              <w:jc w:val="center"/>
            </w:pPr>
            <w:r>
              <w:t>+2</w:t>
            </w:r>
          </w:p>
        </w:tc>
        <w:tc>
          <w:tcPr>
            <w:tcW w:w="1170" w:type="dxa"/>
            <w:tcBorders>
              <w:left w:val="single" w:sz="4" w:space="0" w:color="000000"/>
              <w:bottom w:val="single" w:sz="4" w:space="0" w:color="000000"/>
              <w:right w:val="single" w:sz="4" w:space="0" w:color="000000"/>
            </w:tcBorders>
            <w:vAlign w:val="center"/>
          </w:tcPr>
          <w:p w14:paraId="4495A1F1" w14:textId="77777777" w:rsidR="003F32FA" w:rsidRDefault="00FE276A">
            <w:pPr>
              <w:pStyle w:val="TableContents"/>
              <w:widowControl w:val="0"/>
              <w:jc w:val="center"/>
            </w:pPr>
            <w:r>
              <w:t>0</w:t>
            </w:r>
          </w:p>
        </w:tc>
      </w:tr>
      <w:tr w:rsidR="003F32FA" w14:paraId="79D0BF57" w14:textId="77777777">
        <w:trPr>
          <w:trHeight w:val="864"/>
        </w:trPr>
        <w:tc>
          <w:tcPr>
            <w:tcW w:w="536" w:type="dxa"/>
            <w:tcBorders>
              <w:left w:val="single" w:sz="4" w:space="0" w:color="000000"/>
              <w:bottom w:val="single" w:sz="4" w:space="0" w:color="000000"/>
            </w:tcBorders>
            <w:vAlign w:val="center"/>
          </w:tcPr>
          <w:p w14:paraId="32BF5CCB" w14:textId="77777777" w:rsidR="003F32FA" w:rsidRDefault="003F32FA">
            <w:pPr>
              <w:pStyle w:val="TableContents"/>
              <w:widowControl w:val="0"/>
              <w:jc w:val="center"/>
              <w:rPr>
                <w:color w:val="000000"/>
              </w:rPr>
            </w:pPr>
          </w:p>
        </w:tc>
        <w:tc>
          <w:tcPr>
            <w:tcW w:w="6303" w:type="dxa"/>
            <w:tcBorders>
              <w:left w:val="single" w:sz="4" w:space="0" w:color="000000"/>
              <w:bottom w:val="single" w:sz="4" w:space="0" w:color="000000"/>
              <w:right w:val="single" w:sz="4" w:space="0" w:color="000000"/>
            </w:tcBorders>
            <w:vAlign w:val="center"/>
          </w:tcPr>
          <w:p w14:paraId="72579975" w14:textId="77777777" w:rsidR="003F32FA" w:rsidRDefault="00FE276A">
            <w:pPr>
              <w:pStyle w:val="Compact"/>
              <w:widowControl w:val="0"/>
              <w:rPr>
                <w:strike/>
                <w:color w:val="C9211E"/>
                <w:lang w:val="en-US" w:eastAsia="en-US" w:bidi="ar-SA"/>
              </w:rPr>
            </w:pPr>
            <w:r>
              <w:rPr>
                <w:strike/>
                <w:color w:val="C9211E"/>
                <w:lang w:val="en-US" w:eastAsia="en-US" w:bidi="ar-SA"/>
              </w:rPr>
              <w:t>The study describes an event that appeared after multiple intake of the herb</w:t>
            </w:r>
          </w:p>
        </w:tc>
        <w:tc>
          <w:tcPr>
            <w:tcW w:w="1346" w:type="dxa"/>
            <w:tcBorders>
              <w:left w:val="single" w:sz="4" w:space="0" w:color="000000"/>
              <w:bottom w:val="single" w:sz="4" w:space="0" w:color="000000"/>
            </w:tcBorders>
            <w:vAlign w:val="center"/>
          </w:tcPr>
          <w:p w14:paraId="25A702CF" w14:textId="77777777" w:rsidR="003F32FA" w:rsidRDefault="00FE276A">
            <w:pPr>
              <w:pStyle w:val="TableContents"/>
              <w:widowControl w:val="0"/>
              <w:jc w:val="center"/>
              <w:rPr>
                <w:strike/>
                <w:color w:val="C9211E"/>
              </w:rPr>
            </w:pPr>
            <w:r>
              <w:rPr>
                <w:strike/>
                <w:color w:val="C9211E"/>
              </w:rPr>
              <w:t>+2</w:t>
            </w:r>
          </w:p>
        </w:tc>
        <w:tc>
          <w:tcPr>
            <w:tcW w:w="1115" w:type="dxa"/>
            <w:tcBorders>
              <w:left w:val="single" w:sz="4" w:space="0" w:color="000000"/>
              <w:bottom w:val="single" w:sz="4" w:space="0" w:color="000000"/>
            </w:tcBorders>
            <w:vAlign w:val="center"/>
          </w:tcPr>
          <w:p w14:paraId="132388DB" w14:textId="77777777" w:rsidR="003F32FA" w:rsidRDefault="00FE276A">
            <w:pPr>
              <w:pStyle w:val="TableContents"/>
              <w:widowControl w:val="0"/>
              <w:jc w:val="center"/>
              <w:rPr>
                <w:strike/>
                <w:color w:val="C9211E"/>
              </w:rPr>
            </w:pPr>
            <w:r>
              <w:rPr>
                <w:strike/>
                <w:color w:val="C9211E"/>
              </w:rPr>
              <w:t>0</w:t>
            </w:r>
          </w:p>
        </w:tc>
        <w:tc>
          <w:tcPr>
            <w:tcW w:w="1170" w:type="dxa"/>
            <w:tcBorders>
              <w:left w:val="single" w:sz="4" w:space="0" w:color="000000"/>
              <w:bottom w:val="single" w:sz="4" w:space="0" w:color="000000"/>
              <w:right w:val="single" w:sz="4" w:space="0" w:color="000000"/>
            </w:tcBorders>
            <w:vAlign w:val="center"/>
          </w:tcPr>
          <w:p w14:paraId="5546023D" w14:textId="77777777" w:rsidR="003F32FA" w:rsidRDefault="00FE276A">
            <w:pPr>
              <w:pStyle w:val="TableContents"/>
              <w:widowControl w:val="0"/>
              <w:jc w:val="center"/>
              <w:rPr>
                <w:strike/>
                <w:color w:val="C9211E"/>
              </w:rPr>
            </w:pPr>
            <w:r>
              <w:rPr>
                <w:strike/>
                <w:color w:val="C9211E"/>
              </w:rPr>
              <w:t>0</w:t>
            </w:r>
          </w:p>
        </w:tc>
      </w:tr>
      <w:tr w:rsidR="003F32FA" w14:paraId="5CA68F62" w14:textId="77777777">
        <w:trPr>
          <w:trHeight w:val="864"/>
        </w:trPr>
        <w:tc>
          <w:tcPr>
            <w:tcW w:w="536" w:type="dxa"/>
            <w:tcBorders>
              <w:left w:val="single" w:sz="4" w:space="0" w:color="000000"/>
              <w:bottom w:val="single" w:sz="4" w:space="0" w:color="000000"/>
            </w:tcBorders>
            <w:vAlign w:val="center"/>
          </w:tcPr>
          <w:p w14:paraId="58495CFF" w14:textId="77777777" w:rsidR="003F32FA" w:rsidRDefault="003F32FA">
            <w:pPr>
              <w:pStyle w:val="TableContents"/>
              <w:widowControl w:val="0"/>
              <w:jc w:val="center"/>
              <w:rPr>
                <w:color w:val="000000"/>
              </w:rPr>
            </w:pPr>
          </w:p>
        </w:tc>
        <w:tc>
          <w:tcPr>
            <w:tcW w:w="6303" w:type="dxa"/>
            <w:tcBorders>
              <w:left w:val="single" w:sz="4" w:space="0" w:color="000000"/>
              <w:bottom w:val="single" w:sz="4" w:space="0" w:color="000000"/>
              <w:right w:val="single" w:sz="4" w:space="0" w:color="000000"/>
            </w:tcBorders>
            <w:vAlign w:val="center"/>
          </w:tcPr>
          <w:p w14:paraId="11818E29" w14:textId="77777777" w:rsidR="003F32FA" w:rsidRDefault="00FE276A">
            <w:pPr>
              <w:pStyle w:val="TableContents"/>
              <w:widowControl w:val="0"/>
              <w:rPr>
                <w:strike/>
                <w:color w:val="C9211E"/>
                <w:lang w:val="en-US"/>
              </w:rPr>
            </w:pPr>
            <w:r>
              <w:rPr>
                <w:strike/>
                <w:color w:val="C9211E"/>
                <w:lang w:val="en-US"/>
              </w:rPr>
              <w:t>If and only if an interaction occurred: A dechallenge or rechallenge was stated</w:t>
            </w:r>
          </w:p>
        </w:tc>
        <w:tc>
          <w:tcPr>
            <w:tcW w:w="1346" w:type="dxa"/>
            <w:tcBorders>
              <w:left w:val="single" w:sz="4" w:space="0" w:color="000000"/>
              <w:bottom w:val="single" w:sz="4" w:space="0" w:color="000000"/>
            </w:tcBorders>
            <w:vAlign w:val="center"/>
          </w:tcPr>
          <w:p w14:paraId="32378779" w14:textId="77777777" w:rsidR="003F32FA" w:rsidRDefault="00FE276A">
            <w:pPr>
              <w:pStyle w:val="TableContents"/>
              <w:widowControl w:val="0"/>
              <w:jc w:val="center"/>
              <w:rPr>
                <w:strike/>
                <w:color w:val="C9211E"/>
              </w:rPr>
            </w:pPr>
            <w:r>
              <w:rPr>
                <w:strike/>
                <w:color w:val="C9211E"/>
              </w:rPr>
              <w:t>+2</w:t>
            </w:r>
          </w:p>
        </w:tc>
        <w:tc>
          <w:tcPr>
            <w:tcW w:w="1115" w:type="dxa"/>
            <w:tcBorders>
              <w:left w:val="single" w:sz="4" w:space="0" w:color="000000"/>
              <w:bottom w:val="single" w:sz="4" w:space="0" w:color="000000"/>
            </w:tcBorders>
            <w:vAlign w:val="center"/>
          </w:tcPr>
          <w:p w14:paraId="1754F8DD" w14:textId="77777777" w:rsidR="003F32FA" w:rsidRDefault="00FE276A">
            <w:pPr>
              <w:pStyle w:val="TableContents"/>
              <w:widowControl w:val="0"/>
              <w:jc w:val="center"/>
              <w:rPr>
                <w:strike/>
                <w:color w:val="C9211E"/>
              </w:rPr>
            </w:pPr>
            <w:r>
              <w:rPr>
                <w:strike/>
                <w:color w:val="C9211E"/>
              </w:rPr>
              <w:t>-4</w:t>
            </w:r>
          </w:p>
        </w:tc>
        <w:tc>
          <w:tcPr>
            <w:tcW w:w="1170" w:type="dxa"/>
            <w:tcBorders>
              <w:left w:val="single" w:sz="4" w:space="0" w:color="000000"/>
              <w:bottom w:val="single" w:sz="4" w:space="0" w:color="000000"/>
              <w:right w:val="single" w:sz="4" w:space="0" w:color="000000"/>
            </w:tcBorders>
            <w:vAlign w:val="center"/>
          </w:tcPr>
          <w:p w14:paraId="31DBE9D6" w14:textId="77777777" w:rsidR="003F32FA" w:rsidRDefault="00FE276A">
            <w:pPr>
              <w:pStyle w:val="TableContents"/>
              <w:widowControl w:val="0"/>
              <w:jc w:val="center"/>
              <w:rPr>
                <w:strike/>
                <w:color w:val="C9211E"/>
              </w:rPr>
            </w:pPr>
            <w:r>
              <w:rPr>
                <w:strike/>
                <w:color w:val="C9211E"/>
              </w:rPr>
              <w:t>-1</w:t>
            </w:r>
          </w:p>
        </w:tc>
      </w:tr>
      <w:tr w:rsidR="003F32FA" w14:paraId="273FEE6C" w14:textId="77777777">
        <w:trPr>
          <w:trHeight w:val="864"/>
        </w:trPr>
        <w:tc>
          <w:tcPr>
            <w:tcW w:w="536" w:type="dxa"/>
            <w:tcBorders>
              <w:left w:val="single" w:sz="4" w:space="0" w:color="000000"/>
              <w:bottom w:val="single" w:sz="4" w:space="0" w:color="000000"/>
            </w:tcBorders>
            <w:vAlign w:val="center"/>
          </w:tcPr>
          <w:p w14:paraId="7CD777DE" w14:textId="77777777" w:rsidR="003F32FA" w:rsidRDefault="00FE276A">
            <w:pPr>
              <w:pStyle w:val="TableContents"/>
              <w:widowControl w:val="0"/>
              <w:jc w:val="center"/>
              <w:rPr>
                <w:color w:val="000000"/>
              </w:rPr>
            </w:pPr>
            <w:r>
              <w:rPr>
                <w:color w:val="000000"/>
              </w:rPr>
              <w:t>M8</w:t>
            </w:r>
          </w:p>
        </w:tc>
        <w:tc>
          <w:tcPr>
            <w:tcW w:w="6303" w:type="dxa"/>
            <w:tcBorders>
              <w:left w:val="single" w:sz="4" w:space="0" w:color="000000"/>
              <w:bottom w:val="single" w:sz="4" w:space="0" w:color="000000"/>
              <w:right w:val="single" w:sz="4" w:space="0" w:color="000000"/>
            </w:tcBorders>
            <w:vAlign w:val="center"/>
          </w:tcPr>
          <w:p w14:paraId="711E749C" w14:textId="77777777" w:rsidR="003F32FA" w:rsidRDefault="00FE276A">
            <w:pPr>
              <w:pStyle w:val="Compact"/>
              <w:widowControl w:val="0"/>
              <w:jc w:val="both"/>
            </w:pPr>
            <w:r>
              <w:rPr>
                <w:rFonts w:eastAsia="Cambria"/>
                <w:kern w:val="0"/>
                <w:lang w:val="en-US" w:eastAsia="en-US" w:bidi="ar-SA"/>
              </w:rPr>
              <w:t xml:space="preserve">The statistical analysis is coherent with the conclusions </w:t>
            </w:r>
            <w:r>
              <w:rPr>
                <w:rFonts w:eastAsia="Cambria"/>
                <w:strike/>
                <w:color w:val="C9211E"/>
                <w:kern w:val="0"/>
                <w:lang w:val="en-US" w:eastAsia="en-US" w:bidi="ar-SA"/>
              </w:rPr>
              <w:t>(exemple: p-value &lt;= 0.05 if interaction)</w:t>
            </w:r>
          </w:p>
        </w:tc>
        <w:tc>
          <w:tcPr>
            <w:tcW w:w="1346" w:type="dxa"/>
            <w:tcBorders>
              <w:left w:val="single" w:sz="4" w:space="0" w:color="000000"/>
              <w:bottom w:val="single" w:sz="4" w:space="0" w:color="000000"/>
            </w:tcBorders>
            <w:vAlign w:val="center"/>
          </w:tcPr>
          <w:p w14:paraId="386C7357" w14:textId="77777777" w:rsidR="003F32FA" w:rsidRDefault="00FE276A">
            <w:pPr>
              <w:pStyle w:val="TableContents"/>
              <w:widowControl w:val="0"/>
              <w:jc w:val="center"/>
            </w:pPr>
            <w:r>
              <w:t>0</w:t>
            </w:r>
          </w:p>
        </w:tc>
        <w:tc>
          <w:tcPr>
            <w:tcW w:w="1115" w:type="dxa"/>
            <w:tcBorders>
              <w:left w:val="single" w:sz="4" w:space="0" w:color="000000"/>
              <w:bottom w:val="single" w:sz="4" w:space="0" w:color="000000"/>
            </w:tcBorders>
            <w:vAlign w:val="center"/>
          </w:tcPr>
          <w:p w14:paraId="3391B563" w14:textId="77777777" w:rsidR="003F32FA" w:rsidRDefault="00FE276A">
            <w:pPr>
              <w:pStyle w:val="TableContents"/>
              <w:widowControl w:val="0"/>
              <w:jc w:val="center"/>
            </w:pPr>
            <w:r>
              <w:t>-2</w:t>
            </w:r>
          </w:p>
        </w:tc>
        <w:tc>
          <w:tcPr>
            <w:tcW w:w="1170" w:type="dxa"/>
            <w:tcBorders>
              <w:left w:val="single" w:sz="4" w:space="0" w:color="000000"/>
              <w:bottom w:val="single" w:sz="4" w:space="0" w:color="000000"/>
              <w:right w:val="single" w:sz="4" w:space="0" w:color="000000"/>
            </w:tcBorders>
            <w:vAlign w:val="center"/>
          </w:tcPr>
          <w:p w14:paraId="77E85634" w14:textId="77777777" w:rsidR="003F32FA" w:rsidRDefault="00FE276A">
            <w:pPr>
              <w:pStyle w:val="TableContents"/>
              <w:widowControl w:val="0"/>
              <w:jc w:val="center"/>
            </w:pPr>
            <w:r>
              <w:t>0</w:t>
            </w:r>
          </w:p>
        </w:tc>
      </w:tr>
      <w:tr w:rsidR="003F32FA" w14:paraId="54D20783" w14:textId="77777777">
        <w:trPr>
          <w:trHeight w:val="288"/>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5AAA5D81" w14:textId="77777777" w:rsidR="003F32FA" w:rsidRDefault="00FE276A">
            <w:pPr>
              <w:pStyle w:val="TableContents"/>
              <w:widowControl w:val="0"/>
              <w:jc w:val="center"/>
              <w:rPr>
                <w:color w:val="000000"/>
              </w:rPr>
            </w:pPr>
            <w:r>
              <w:rPr>
                <w:color w:val="000000"/>
              </w:rPr>
              <w:t>Cohort</w:t>
            </w:r>
          </w:p>
        </w:tc>
      </w:tr>
      <w:tr w:rsidR="003F32FA" w14:paraId="2034D96B" w14:textId="77777777">
        <w:trPr>
          <w:trHeight w:val="864"/>
        </w:trPr>
        <w:tc>
          <w:tcPr>
            <w:tcW w:w="536" w:type="dxa"/>
            <w:tcBorders>
              <w:left w:val="single" w:sz="4" w:space="0" w:color="000000"/>
              <w:bottom w:val="single" w:sz="4" w:space="0" w:color="000000"/>
            </w:tcBorders>
            <w:vAlign w:val="center"/>
          </w:tcPr>
          <w:p w14:paraId="18770AC7" w14:textId="77777777" w:rsidR="003F32FA" w:rsidRDefault="00FE276A">
            <w:pPr>
              <w:pStyle w:val="TableContents"/>
              <w:widowControl w:val="0"/>
              <w:jc w:val="center"/>
              <w:rPr>
                <w:color w:val="000000"/>
              </w:rPr>
            </w:pPr>
            <w:r>
              <w:rPr>
                <w:color w:val="000000"/>
              </w:rPr>
              <w:t>C1</w:t>
            </w:r>
          </w:p>
        </w:tc>
        <w:tc>
          <w:tcPr>
            <w:tcW w:w="6303" w:type="dxa"/>
            <w:tcBorders>
              <w:left w:val="single" w:sz="4" w:space="0" w:color="000000"/>
              <w:bottom w:val="single" w:sz="4" w:space="0" w:color="000000"/>
              <w:right w:val="single" w:sz="4" w:space="0" w:color="000000"/>
            </w:tcBorders>
            <w:vAlign w:val="center"/>
          </w:tcPr>
          <w:p w14:paraId="29E53422"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cohort of the study includes</w:t>
            </w:r>
          </w:p>
        </w:tc>
        <w:tc>
          <w:tcPr>
            <w:tcW w:w="1346" w:type="dxa"/>
            <w:tcBorders>
              <w:left w:val="single" w:sz="4" w:space="0" w:color="000000"/>
              <w:bottom w:val="single" w:sz="4" w:space="0" w:color="000000"/>
            </w:tcBorders>
            <w:vAlign w:val="center"/>
          </w:tcPr>
          <w:p w14:paraId="590DCCE6" w14:textId="77777777" w:rsidR="003F32FA" w:rsidRDefault="00FE276A">
            <w:pPr>
              <w:pStyle w:val="TableContents"/>
              <w:widowControl w:val="0"/>
              <w:jc w:val="center"/>
            </w:pPr>
            <w:r>
              <w:t>Less than 10 patients:  +2</w:t>
            </w:r>
          </w:p>
        </w:tc>
        <w:tc>
          <w:tcPr>
            <w:tcW w:w="1115" w:type="dxa"/>
            <w:tcBorders>
              <w:left w:val="single" w:sz="4" w:space="0" w:color="000000"/>
              <w:bottom w:val="single" w:sz="4" w:space="0" w:color="000000"/>
            </w:tcBorders>
            <w:vAlign w:val="center"/>
          </w:tcPr>
          <w:p w14:paraId="017A7783" w14:textId="77777777" w:rsidR="003F32FA" w:rsidRDefault="00FE276A">
            <w:pPr>
              <w:pStyle w:val="TableContents"/>
              <w:widowControl w:val="0"/>
              <w:jc w:val="center"/>
            </w:pPr>
            <w:r>
              <w:t>Between 10 and 20 patients: +3</w:t>
            </w:r>
          </w:p>
        </w:tc>
        <w:tc>
          <w:tcPr>
            <w:tcW w:w="1170" w:type="dxa"/>
            <w:tcBorders>
              <w:left w:val="single" w:sz="4" w:space="0" w:color="000000"/>
              <w:bottom w:val="single" w:sz="4" w:space="0" w:color="000000"/>
              <w:right w:val="single" w:sz="4" w:space="0" w:color="000000"/>
            </w:tcBorders>
            <w:vAlign w:val="center"/>
          </w:tcPr>
          <w:p w14:paraId="52479BE7" w14:textId="77777777" w:rsidR="003F32FA" w:rsidRDefault="00FE276A">
            <w:pPr>
              <w:pStyle w:val="TableContents"/>
              <w:widowControl w:val="0"/>
              <w:jc w:val="center"/>
            </w:pPr>
            <w:r>
              <w:t>More than 20 patients: +4</w:t>
            </w:r>
          </w:p>
        </w:tc>
      </w:tr>
      <w:tr w:rsidR="003F32FA" w14:paraId="661BC844" w14:textId="77777777">
        <w:trPr>
          <w:trHeight w:val="864"/>
        </w:trPr>
        <w:tc>
          <w:tcPr>
            <w:tcW w:w="536" w:type="dxa"/>
            <w:tcBorders>
              <w:left w:val="single" w:sz="4" w:space="0" w:color="000000"/>
              <w:bottom w:val="single" w:sz="4" w:space="0" w:color="000000"/>
            </w:tcBorders>
            <w:vAlign w:val="center"/>
          </w:tcPr>
          <w:p w14:paraId="26859D6A" w14:textId="77777777" w:rsidR="003F32FA" w:rsidRDefault="003F32FA">
            <w:pPr>
              <w:pStyle w:val="TableContents"/>
              <w:widowControl w:val="0"/>
              <w:rPr>
                <w:strike/>
                <w:color w:val="C9211E"/>
              </w:rPr>
            </w:pPr>
          </w:p>
        </w:tc>
        <w:tc>
          <w:tcPr>
            <w:tcW w:w="6303" w:type="dxa"/>
            <w:tcBorders>
              <w:left w:val="single" w:sz="4" w:space="0" w:color="000000"/>
              <w:bottom w:val="single" w:sz="4" w:space="0" w:color="000000"/>
              <w:right w:val="single" w:sz="4" w:space="0" w:color="000000"/>
            </w:tcBorders>
            <w:vAlign w:val="center"/>
          </w:tcPr>
          <w:p w14:paraId="6EF4A02E" w14:textId="77777777" w:rsidR="003F32FA" w:rsidRDefault="00FE276A">
            <w:pPr>
              <w:pStyle w:val="Compact"/>
              <w:widowControl w:val="0"/>
              <w:rPr>
                <w:strike/>
                <w:color w:val="C9211E"/>
                <w:lang w:val="en-US" w:eastAsia="en-US" w:bidi="ar-SA"/>
              </w:rPr>
            </w:pPr>
            <w:r>
              <w:rPr>
                <w:strike/>
                <w:color w:val="C9211E"/>
                <w:lang w:val="en-US" w:eastAsia="en-US" w:bidi="ar-SA"/>
              </w:rPr>
              <w:t>The cohort of the study includes 10 to 20 patients</w:t>
            </w:r>
          </w:p>
        </w:tc>
        <w:tc>
          <w:tcPr>
            <w:tcW w:w="1346" w:type="dxa"/>
            <w:tcBorders>
              <w:left w:val="single" w:sz="4" w:space="0" w:color="000000"/>
              <w:bottom w:val="single" w:sz="4" w:space="0" w:color="000000"/>
            </w:tcBorders>
            <w:vAlign w:val="center"/>
          </w:tcPr>
          <w:p w14:paraId="39B1F926" w14:textId="77777777" w:rsidR="003F32FA" w:rsidRDefault="00FE276A">
            <w:pPr>
              <w:pStyle w:val="TableContents"/>
              <w:widowControl w:val="0"/>
              <w:jc w:val="center"/>
              <w:rPr>
                <w:strike/>
                <w:color w:val="C9211E"/>
              </w:rPr>
            </w:pPr>
            <w:r>
              <w:rPr>
                <w:strike/>
                <w:color w:val="C9211E"/>
              </w:rPr>
              <w:t>+2</w:t>
            </w:r>
          </w:p>
        </w:tc>
        <w:tc>
          <w:tcPr>
            <w:tcW w:w="1115" w:type="dxa"/>
            <w:tcBorders>
              <w:left w:val="single" w:sz="4" w:space="0" w:color="000000"/>
              <w:bottom w:val="single" w:sz="4" w:space="0" w:color="000000"/>
            </w:tcBorders>
            <w:vAlign w:val="center"/>
          </w:tcPr>
          <w:p w14:paraId="7BB00B21" w14:textId="77777777" w:rsidR="003F32FA" w:rsidRDefault="00FE276A">
            <w:pPr>
              <w:pStyle w:val="TableContents"/>
              <w:widowControl w:val="0"/>
              <w:jc w:val="center"/>
              <w:rPr>
                <w:strike/>
                <w:color w:val="C9211E"/>
              </w:rPr>
            </w:pPr>
            <w:r>
              <w:rPr>
                <w:strike/>
                <w:color w:val="C9211E"/>
              </w:rPr>
              <w:t>0</w:t>
            </w:r>
          </w:p>
        </w:tc>
        <w:tc>
          <w:tcPr>
            <w:tcW w:w="1170" w:type="dxa"/>
            <w:tcBorders>
              <w:left w:val="single" w:sz="4" w:space="0" w:color="000000"/>
              <w:bottom w:val="single" w:sz="4" w:space="0" w:color="000000"/>
              <w:right w:val="single" w:sz="4" w:space="0" w:color="000000"/>
            </w:tcBorders>
            <w:vAlign w:val="center"/>
          </w:tcPr>
          <w:p w14:paraId="2BA7F982" w14:textId="77777777" w:rsidR="003F32FA" w:rsidRDefault="00FE276A">
            <w:pPr>
              <w:pStyle w:val="TableContents"/>
              <w:widowControl w:val="0"/>
              <w:jc w:val="center"/>
              <w:rPr>
                <w:strike/>
                <w:color w:val="C9211E"/>
              </w:rPr>
            </w:pPr>
            <w:r>
              <w:rPr>
                <w:strike/>
                <w:color w:val="C9211E"/>
              </w:rPr>
              <w:t>0</w:t>
            </w:r>
          </w:p>
        </w:tc>
      </w:tr>
      <w:tr w:rsidR="003F32FA" w14:paraId="359A9059" w14:textId="77777777">
        <w:trPr>
          <w:trHeight w:val="864"/>
        </w:trPr>
        <w:tc>
          <w:tcPr>
            <w:tcW w:w="536" w:type="dxa"/>
            <w:tcBorders>
              <w:left w:val="single" w:sz="4" w:space="0" w:color="000000"/>
              <w:bottom w:val="single" w:sz="4" w:space="0" w:color="000000"/>
            </w:tcBorders>
            <w:vAlign w:val="center"/>
          </w:tcPr>
          <w:p w14:paraId="52DEC2F3" w14:textId="77777777" w:rsidR="003F32FA" w:rsidRDefault="003F32FA">
            <w:pPr>
              <w:pStyle w:val="TableContents"/>
              <w:widowControl w:val="0"/>
              <w:rPr>
                <w:strike/>
                <w:color w:val="C9211E"/>
              </w:rPr>
            </w:pPr>
          </w:p>
        </w:tc>
        <w:tc>
          <w:tcPr>
            <w:tcW w:w="6303" w:type="dxa"/>
            <w:tcBorders>
              <w:left w:val="single" w:sz="4" w:space="0" w:color="000000"/>
              <w:bottom w:val="single" w:sz="4" w:space="0" w:color="000000"/>
              <w:right w:val="single" w:sz="4" w:space="0" w:color="000000"/>
            </w:tcBorders>
            <w:vAlign w:val="center"/>
          </w:tcPr>
          <w:p w14:paraId="46E9D3D8" w14:textId="77777777" w:rsidR="003F32FA" w:rsidRDefault="00FE276A">
            <w:pPr>
              <w:pStyle w:val="Compact"/>
              <w:widowControl w:val="0"/>
              <w:rPr>
                <w:strike/>
                <w:color w:val="C9211E"/>
                <w:lang w:val="en-US" w:eastAsia="en-US" w:bidi="ar-SA"/>
              </w:rPr>
            </w:pPr>
            <w:r>
              <w:rPr>
                <w:strike/>
                <w:color w:val="C9211E"/>
                <w:lang w:val="en-US" w:eastAsia="en-US" w:bidi="ar-SA"/>
              </w:rPr>
              <w:t>The cohort of the study includes more than 20 patients</w:t>
            </w:r>
          </w:p>
        </w:tc>
        <w:tc>
          <w:tcPr>
            <w:tcW w:w="1346" w:type="dxa"/>
            <w:tcBorders>
              <w:left w:val="single" w:sz="4" w:space="0" w:color="000000"/>
              <w:bottom w:val="single" w:sz="4" w:space="0" w:color="000000"/>
            </w:tcBorders>
            <w:vAlign w:val="center"/>
          </w:tcPr>
          <w:p w14:paraId="1370F112" w14:textId="77777777" w:rsidR="003F32FA" w:rsidRDefault="00FE276A">
            <w:pPr>
              <w:pStyle w:val="TableContents"/>
              <w:widowControl w:val="0"/>
              <w:jc w:val="center"/>
              <w:rPr>
                <w:strike/>
                <w:color w:val="C9211E"/>
              </w:rPr>
            </w:pPr>
            <w:r>
              <w:rPr>
                <w:strike/>
                <w:color w:val="C9211E"/>
              </w:rPr>
              <w:t>+3</w:t>
            </w:r>
          </w:p>
        </w:tc>
        <w:tc>
          <w:tcPr>
            <w:tcW w:w="1115" w:type="dxa"/>
            <w:tcBorders>
              <w:left w:val="single" w:sz="4" w:space="0" w:color="000000"/>
              <w:bottom w:val="single" w:sz="4" w:space="0" w:color="000000"/>
            </w:tcBorders>
            <w:vAlign w:val="center"/>
          </w:tcPr>
          <w:p w14:paraId="6EDCECB8" w14:textId="77777777" w:rsidR="003F32FA" w:rsidRDefault="00FE276A">
            <w:pPr>
              <w:pStyle w:val="TableContents"/>
              <w:widowControl w:val="0"/>
              <w:jc w:val="center"/>
              <w:rPr>
                <w:strike/>
                <w:color w:val="C9211E"/>
              </w:rPr>
            </w:pPr>
            <w:r>
              <w:rPr>
                <w:strike/>
                <w:color w:val="C9211E"/>
              </w:rPr>
              <w:t>0</w:t>
            </w:r>
          </w:p>
        </w:tc>
        <w:tc>
          <w:tcPr>
            <w:tcW w:w="1170" w:type="dxa"/>
            <w:tcBorders>
              <w:left w:val="single" w:sz="4" w:space="0" w:color="000000"/>
              <w:bottom w:val="single" w:sz="4" w:space="0" w:color="000000"/>
              <w:right w:val="single" w:sz="4" w:space="0" w:color="000000"/>
            </w:tcBorders>
            <w:vAlign w:val="center"/>
          </w:tcPr>
          <w:p w14:paraId="2C723CFD" w14:textId="77777777" w:rsidR="003F32FA" w:rsidRDefault="00FE276A">
            <w:pPr>
              <w:pStyle w:val="TableContents"/>
              <w:widowControl w:val="0"/>
              <w:jc w:val="center"/>
              <w:rPr>
                <w:strike/>
                <w:color w:val="C9211E"/>
              </w:rPr>
            </w:pPr>
            <w:r>
              <w:rPr>
                <w:strike/>
                <w:color w:val="C9211E"/>
              </w:rPr>
              <w:t>0</w:t>
            </w:r>
          </w:p>
        </w:tc>
      </w:tr>
      <w:tr w:rsidR="003F32FA" w14:paraId="041D133C" w14:textId="77777777">
        <w:trPr>
          <w:trHeight w:val="864"/>
        </w:trPr>
        <w:tc>
          <w:tcPr>
            <w:tcW w:w="536" w:type="dxa"/>
            <w:tcBorders>
              <w:left w:val="single" w:sz="4" w:space="0" w:color="000000"/>
              <w:bottom w:val="single" w:sz="4" w:space="0" w:color="000000"/>
            </w:tcBorders>
            <w:vAlign w:val="center"/>
          </w:tcPr>
          <w:p w14:paraId="05A08964" w14:textId="77777777" w:rsidR="003F32FA" w:rsidRDefault="00FE276A">
            <w:pPr>
              <w:pStyle w:val="TableContents"/>
              <w:widowControl w:val="0"/>
              <w:jc w:val="center"/>
              <w:rPr>
                <w:color w:val="000000"/>
              </w:rPr>
            </w:pPr>
            <w:r>
              <w:rPr>
                <w:color w:val="000000"/>
              </w:rPr>
              <w:t>C2</w:t>
            </w:r>
          </w:p>
        </w:tc>
        <w:tc>
          <w:tcPr>
            <w:tcW w:w="6303" w:type="dxa"/>
            <w:tcBorders>
              <w:left w:val="single" w:sz="4" w:space="0" w:color="000000"/>
              <w:bottom w:val="single" w:sz="4" w:space="0" w:color="000000"/>
              <w:right w:val="single" w:sz="4" w:space="0" w:color="000000"/>
            </w:tcBorders>
            <w:vAlign w:val="center"/>
          </w:tcPr>
          <w:p w14:paraId="7AC379BF"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study concerns a single ethnic group</w:t>
            </w:r>
          </w:p>
        </w:tc>
        <w:tc>
          <w:tcPr>
            <w:tcW w:w="1346" w:type="dxa"/>
            <w:tcBorders>
              <w:left w:val="single" w:sz="4" w:space="0" w:color="000000"/>
              <w:bottom w:val="single" w:sz="4" w:space="0" w:color="000000"/>
            </w:tcBorders>
            <w:vAlign w:val="center"/>
          </w:tcPr>
          <w:p w14:paraId="38228BF9"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2060A567"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36B62102" w14:textId="77777777" w:rsidR="003F32FA" w:rsidRDefault="00FE276A">
            <w:pPr>
              <w:pStyle w:val="TableContents"/>
              <w:widowControl w:val="0"/>
              <w:jc w:val="center"/>
            </w:pPr>
            <w:r>
              <w:t>-1</w:t>
            </w:r>
          </w:p>
        </w:tc>
      </w:tr>
      <w:tr w:rsidR="003F32FA" w14:paraId="763D8F9A" w14:textId="77777777">
        <w:trPr>
          <w:trHeight w:val="864"/>
        </w:trPr>
        <w:tc>
          <w:tcPr>
            <w:tcW w:w="536" w:type="dxa"/>
            <w:tcBorders>
              <w:left w:val="single" w:sz="4" w:space="0" w:color="000000"/>
              <w:bottom w:val="single" w:sz="4" w:space="0" w:color="000000"/>
            </w:tcBorders>
            <w:vAlign w:val="center"/>
          </w:tcPr>
          <w:p w14:paraId="6A779F8A" w14:textId="77777777" w:rsidR="003F32FA" w:rsidRDefault="00FE276A">
            <w:pPr>
              <w:pStyle w:val="TableContents"/>
              <w:widowControl w:val="0"/>
              <w:jc w:val="center"/>
              <w:rPr>
                <w:color w:val="000000"/>
              </w:rPr>
            </w:pPr>
            <w:r>
              <w:rPr>
                <w:color w:val="000000"/>
              </w:rPr>
              <w:t>C3</w:t>
            </w:r>
          </w:p>
        </w:tc>
        <w:tc>
          <w:tcPr>
            <w:tcW w:w="6303" w:type="dxa"/>
            <w:tcBorders>
              <w:left w:val="single" w:sz="4" w:space="0" w:color="000000"/>
              <w:bottom w:val="single" w:sz="4" w:space="0" w:color="000000"/>
              <w:right w:val="single" w:sz="4" w:space="0" w:color="000000"/>
            </w:tcBorders>
            <w:vAlign w:val="center"/>
          </w:tcPr>
          <w:p w14:paraId="0A305A8F"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composition of cohort is biased in terms of sex ratio or age groups</w:t>
            </w:r>
          </w:p>
        </w:tc>
        <w:tc>
          <w:tcPr>
            <w:tcW w:w="1346" w:type="dxa"/>
            <w:tcBorders>
              <w:left w:val="single" w:sz="4" w:space="0" w:color="000000"/>
              <w:bottom w:val="single" w:sz="4" w:space="0" w:color="000000"/>
            </w:tcBorders>
            <w:vAlign w:val="center"/>
          </w:tcPr>
          <w:p w14:paraId="7C0EE93A" w14:textId="77777777" w:rsidR="003F32FA" w:rsidRDefault="00FE276A">
            <w:pPr>
              <w:pStyle w:val="TableContents"/>
              <w:widowControl w:val="0"/>
              <w:jc w:val="center"/>
            </w:pPr>
            <w:r>
              <w:t>-1</w:t>
            </w:r>
          </w:p>
        </w:tc>
        <w:tc>
          <w:tcPr>
            <w:tcW w:w="1115" w:type="dxa"/>
            <w:tcBorders>
              <w:left w:val="single" w:sz="4" w:space="0" w:color="000000"/>
              <w:bottom w:val="single" w:sz="4" w:space="0" w:color="000000"/>
            </w:tcBorders>
            <w:vAlign w:val="center"/>
          </w:tcPr>
          <w:p w14:paraId="631648A2" w14:textId="77777777" w:rsidR="003F32FA" w:rsidRDefault="00FE276A">
            <w:pPr>
              <w:pStyle w:val="TableContents"/>
              <w:widowControl w:val="0"/>
              <w:jc w:val="center"/>
            </w:pPr>
            <w:r>
              <w:t>+4</w:t>
            </w:r>
          </w:p>
        </w:tc>
        <w:tc>
          <w:tcPr>
            <w:tcW w:w="1170" w:type="dxa"/>
            <w:tcBorders>
              <w:left w:val="single" w:sz="4" w:space="0" w:color="000000"/>
              <w:bottom w:val="single" w:sz="4" w:space="0" w:color="000000"/>
              <w:right w:val="single" w:sz="4" w:space="0" w:color="000000"/>
            </w:tcBorders>
            <w:vAlign w:val="center"/>
          </w:tcPr>
          <w:p w14:paraId="68ED64B6" w14:textId="77777777" w:rsidR="003F32FA" w:rsidRDefault="00FE276A">
            <w:pPr>
              <w:pStyle w:val="TableContents"/>
              <w:widowControl w:val="0"/>
              <w:jc w:val="center"/>
            </w:pPr>
            <w:r>
              <w:t>0</w:t>
            </w:r>
          </w:p>
        </w:tc>
      </w:tr>
      <w:tr w:rsidR="003F32FA" w14:paraId="0FE01B69" w14:textId="77777777">
        <w:trPr>
          <w:trHeight w:val="864"/>
        </w:trPr>
        <w:tc>
          <w:tcPr>
            <w:tcW w:w="536" w:type="dxa"/>
            <w:tcBorders>
              <w:left w:val="single" w:sz="4" w:space="0" w:color="000000"/>
              <w:bottom w:val="single" w:sz="4" w:space="0" w:color="000000"/>
            </w:tcBorders>
            <w:vAlign w:val="center"/>
          </w:tcPr>
          <w:p w14:paraId="32BAFFF5" w14:textId="77777777" w:rsidR="003F32FA" w:rsidRDefault="00FE276A">
            <w:pPr>
              <w:pStyle w:val="TableContents"/>
              <w:widowControl w:val="0"/>
              <w:jc w:val="center"/>
              <w:rPr>
                <w:color w:val="000000"/>
              </w:rPr>
            </w:pPr>
            <w:r>
              <w:rPr>
                <w:color w:val="000000"/>
              </w:rPr>
              <w:t>C4</w:t>
            </w:r>
          </w:p>
        </w:tc>
        <w:tc>
          <w:tcPr>
            <w:tcW w:w="6303" w:type="dxa"/>
            <w:tcBorders>
              <w:left w:val="single" w:sz="4" w:space="0" w:color="000000"/>
              <w:bottom w:val="single" w:sz="4" w:space="0" w:color="000000"/>
              <w:right w:val="single" w:sz="4" w:space="0" w:color="000000"/>
            </w:tcBorders>
            <w:vAlign w:val="center"/>
          </w:tcPr>
          <w:p w14:paraId="4AFA1AF7"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study concerns healthy patients</w:t>
            </w:r>
          </w:p>
        </w:tc>
        <w:tc>
          <w:tcPr>
            <w:tcW w:w="1346" w:type="dxa"/>
            <w:tcBorders>
              <w:left w:val="single" w:sz="4" w:space="0" w:color="000000"/>
              <w:bottom w:val="single" w:sz="4" w:space="0" w:color="000000"/>
            </w:tcBorders>
            <w:vAlign w:val="center"/>
          </w:tcPr>
          <w:p w14:paraId="77E96213"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4F6465C4"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59A0FB93" w14:textId="77777777" w:rsidR="003F32FA" w:rsidRDefault="00FE276A">
            <w:pPr>
              <w:pStyle w:val="TableContents"/>
              <w:widowControl w:val="0"/>
              <w:jc w:val="center"/>
            </w:pPr>
            <w:r>
              <w:t>0</w:t>
            </w:r>
          </w:p>
        </w:tc>
      </w:tr>
      <w:tr w:rsidR="003F32FA" w14:paraId="4130D551" w14:textId="77777777">
        <w:trPr>
          <w:trHeight w:val="864"/>
        </w:trPr>
        <w:tc>
          <w:tcPr>
            <w:tcW w:w="536" w:type="dxa"/>
            <w:tcBorders>
              <w:left w:val="single" w:sz="4" w:space="0" w:color="000000"/>
              <w:bottom w:val="single" w:sz="4" w:space="0" w:color="000000"/>
            </w:tcBorders>
            <w:vAlign w:val="center"/>
          </w:tcPr>
          <w:p w14:paraId="238838EE" w14:textId="77777777" w:rsidR="003F32FA" w:rsidRDefault="00FE276A">
            <w:pPr>
              <w:pStyle w:val="TableContents"/>
              <w:widowControl w:val="0"/>
              <w:jc w:val="center"/>
              <w:rPr>
                <w:color w:val="000000"/>
              </w:rPr>
            </w:pPr>
            <w:r>
              <w:rPr>
                <w:color w:val="000000"/>
              </w:rPr>
              <w:t>C5</w:t>
            </w:r>
          </w:p>
        </w:tc>
        <w:tc>
          <w:tcPr>
            <w:tcW w:w="6303" w:type="dxa"/>
            <w:tcBorders>
              <w:left w:val="single" w:sz="4" w:space="0" w:color="000000"/>
              <w:bottom w:val="single" w:sz="4" w:space="0" w:color="000000"/>
              <w:right w:val="single" w:sz="4" w:space="0" w:color="000000"/>
            </w:tcBorders>
            <w:vAlign w:val="center"/>
          </w:tcPr>
          <w:p w14:paraId="3BFCB543"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If the patients suffer a heart/kidney/liver failure, cancer, neurological disorders, immunosuppression, or are transplanted, the treatment involved in the event is directly related to this pathology</w:t>
            </w:r>
          </w:p>
        </w:tc>
        <w:tc>
          <w:tcPr>
            <w:tcW w:w="1346" w:type="dxa"/>
            <w:tcBorders>
              <w:left w:val="single" w:sz="4" w:space="0" w:color="000000"/>
              <w:bottom w:val="single" w:sz="4" w:space="0" w:color="000000"/>
            </w:tcBorders>
            <w:vAlign w:val="center"/>
          </w:tcPr>
          <w:p w14:paraId="68C2AB05"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0F27DD4C" w14:textId="77777777" w:rsidR="003F32FA" w:rsidRDefault="00FE276A">
            <w:pPr>
              <w:pStyle w:val="TableContents"/>
              <w:widowControl w:val="0"/>
              <w:jc w:val="center"/>
            </w:pPr>
            <w:r>
              <w:t>-2</w:t>
            </w:r>
          </w:p>
        </w:tc>
        <w:tc>
          <w:tcPr>
            <w:tcW w:w="1170" w:type="dxa"/>
            <w:tcBorders>
              <w:left w:val="single" w:sz="4" w:space="0" w:color="000000"/>
              <w:bottom w:val="single" w:sz="4" w:space="0" w:color="000000"/>
              <w:right w:val="single" w:sz="4" w:space="0" w:color="000000"/>
            </w:tcBorders>
            <w:vAlign w:val="center"/>
          </w:tcPr>
          <w:p w14:paraId="07617777" w14:textId="77777777" w:rsidR="003F32FA" w:rsidRDefault="00FE276A">
            <w:pPr>
              <w:pStyle w:val="TableContents"/>
              <w:widowControl w:val="0"/>
              <w:jc w:val="center"/>
            </w:pPr>
            <w:r>
              <w:t>0</w:t>
            </w:r>
          </w:p>
        </w:tc>
      </w:tr>
      <w:tr w:rsidR="003F32FA" w14:paraId="0DAE9939" w14:textId="77777777">
        <w:trPr>
          <w:trHeight w:val="864"/>
        </w:trPr>
        <w:tc>
          <w:tcPr>
            <w:tcW w:w="536" w:type="dxa"/>
            <w:tcBorders>
              <w:left w:val="single" w:sz="4" w:space="0" w:color="000000"/>
              <w:bottom w:val="single" w:sz="4" w:space="0" w:color="000000"/>
            </w:tcBorders>
            <w:vAlign w:val="center"/>
          </w:tcPr>
          <w:p w14:paraId="09744A0A" w14:textId="77777777" w:rsidR="003F32FA" w:rsidRDefault="003F32FA">
            <w:pPr>
              <w:pStyle w:val="TableContents"/>
              <w:widowControl w:val="0"/>
              <w:jc w:val="center"/>
              <w:rPr>
                <w:color w:val="000000"/>
              </w:rPr>
            </w:pPr>
          </w:p>
        </w:tc>
        <w:tc>
          <w:tcPr>
            <w:tcW w:w="6303" w:type="dxa"/>
            <w:tcBorders>
              <w:left w:val="single" w:sz="4" w:space="0" w:color="000000"/>
              <w:bottom w:val="single" w:sz="4" w:space="0" w:color="000000"/>
              <w:right w:val="single" w:sz="4" w:space="0" w:color="000000"/>
            </w:tcBorders>
            <w:vAlign w:val="center"/>
          </w:tcPr>
          <w:p w14:paraId="4D490B4B" w14:textId="77777777" w:rsidR="003F32FA" w:rsidRDefault="00FE276A">
            <w:pPr>
              <w:pStyle w:val="TableContents"/>
              <w:widowControl w:val="0"/>
              <w:rPr>
                <w:strike/>
                <w:color w:val="C9211E"/>
                <w:lang w:val="en-US"/>
              </w:rPr>
            </w:pPr>
            <w:r>
              <w:rPr>
                <w:strike/>
                <w:color w:val="C9211E"/>
                <w:lang w:val="en-US"/>
              </w:rPr>
              <w:t>The study concerns patients with risk factors not included above</w:t>
            </w:r>
          </w:p>
        </w:tc>
        <w:tc>
          <w:tcPr>
            <w:tcW w:w="1346" w:type="dxa"/>
            <w:tcBorders>
              <w:left w:val="single" w:sz="4" w:space="0" w:color="000000"/>
              <w:bottom w:val="single" w:sz="4" w:space="0" w:color="000000"/>
            </w:tcBorders>
            <w:vAlign w:val="center"/>
          </w:tcPr>
          <w:p w14:paraId="064315CA" w14:textId="77777777" w:rsidR="003F32FA" w:rsidRDefault="00FE276A">
            <w:pPr>
              <w:pStyle w:val="TableContents"/>
              <w:widowControl w:val="0"/>
              <w:jc w:val="center"/>
              <w:rPr>
                <w:strike/>
                <w:color w:val="C9211E"/>
              </w:rPr>
            </w:pPr>
            <w:r>
              <w:rPr>
                <w:strike/>
                <w:color w:val="C9211E"/>
              </w:rPr>
              <w:t>+3</w:t>
            </w:r>
          </w:p>
        </w:tc>
        <w:tc>
          <w:tcPr>
            <w:tcW w:w="1115" w:type="dxa"/>
            <w:tcBorders>
              <w:left w:val="single" w:sz="4" w:space="0" w:color="000000"/>
              <w:bottom w:val="single" w:sz="4" w:space="0" w:color="000000"/>
            </w:tcBorders>
            <w:vAlign w:val="center"/>
          </w:tcPr>
          <w:p w14:paraId="56A79C2E" w14:textId="77777777" w:rsidR="003F32FA" w:rsidRDefault="00FE276A">
            <w:pPr>
              <w:pStyle w:val="TableContents"/>
              <w:widowControl w:val="0"/>
              <w:jc w:val="center"/>
              <w:rPr>
                <w:strike/>
                <w:color w:val="C9211E"/>
              </w:rPr>
            </w:pPr>
            <w:r>
              <w:rPr>
                <w:strike/>
                <w:color w:val="C9211E"/>
              </w:rPr>
              <w:t>0</w:t>
            </w:r>
          </w:p>
        </w:tc>
        <w:tc>
          <w:tcPr>
            <w:tcW w:w="1170" w:type="dxa"/>
            <w:tcBorders>
              <w:left w:val="single" w:sz="4" w:space="0" w:color="000000"/>
              <w:bottom w:val="single" w:sz="4" w:space="0" w:color="000000"/>
              <w:right w:val="single" w:sz="4" w:space="0" w:color="000000"/>
            </w:tcBorders>
            <w:vAlign w:val="center"/>
          </w:tcPr>
          <w:p w14:paraId="771F7A95" w14:textId="77777777" w:rsidR="003F32FA" w:rsidRDefault="00FE276A">
            <w:pPr>
              <w:pStyle w:val="TableContents"/>
              <w:widowControl w:val="0"/>
              <w:jc w:val="center"/>
              <w:rPr>
                <w:strike/>
                <w:color w:val="C9211E"/>
              </w:rPr>
            </w:pPr>
            <w:r>
              <w:rPr>
                <w:strike/>
                <w:color w:val="C9211E"/>
              </w:rPr>
              <w:t>0</w:t>
            </w:r>
          </w:p>
        </w:tc>
      </w:tr>
      <w:tr w:rsidR="003F32FA" w14:paraId="72989BFE" w14:textId="77777777">
        <w:trPr>
          <w:trHeight w:val="864"/>
        </w:trPr>
        <w:tc>
          <w:tcPr>
            <w:tcW w:w="536" w:type="dxa"/>
            <w:tcBorders>
              <w:left w:val="single" w:sz="4" w:space="0" w:color="000000"/>
              <w:bottom w:val="single" w:sz="4" w:space="0" w:color="000000"/>
            </w:tcBorders>
            <w:vAlign w:val="center"/>
          </w:tcPr>
          <w:p w14:paraId="7E38D32E" w14:textId="77777777" w:rsidR="003F32FA" w:rsidRDefault="00FE276A">
            <w:pPr>
              <w:pStyle w:val="TableContents"/>
              <w:widowControl w:val="0"/>
              <w:jc w:val="center"/>
              <w:rPr>
                <w:color w:val="000000"/>
              </w:rPr>
            </w:pPr>
            <w:r>
              <w:rPr>
                <w:color w:val="000000"/>
              </w:rPr>
              <w:t>C6</w:t>
            </w:r>
          </w:p>
        </w:tc>
        <w:tc>
          <w:tcPr>
            <w:tcW w:w="6303" w:type="dxa"/>
            <w:tcBorders>
              <w:left w:val="single" w:sz="4" w:space="0" w:color="000000"/>
              <w:bottom w:val="single" w:sz="4" w:space="0" w:color="000000"/>
              <w:right w:val="single" w:sz="4" w:space="0" w:color="000000"/>
            </w:tcBorders>
            <w:vAlign w:val="center"/>
          </w:tcPr>
          <w:p w14:paraId="650A83BE" w14:textId="77777777" w:rsidR="003F32FA" w:rsidRDefault="00FE276A">
            <w:pPr>
              <w:pStyle w:val="TableContents"/>
              <w:widowControl w:val="0"/>
              <w:rPr>
                <w:lang w:val="en-US"/>
              </w:rPr>
            </w:pPr>
            <w:r>
              <w:rPr>
                <w:lang w:val="en-US"/>
              </w:rPr>
              <w:t>The study lasts more than 2 weeks</w:t>
            </w:r>
          </w:p>
        </w:tc>
        <w:tc>
          <w:tcPr>
            <w:tcW w:w="1346" w:type="dxa"/>
            <w:tcBorders>
              <w:left w:val="single" w:sz="4" w:space="0" w:color="000000"/>
              <w:bottom w:val="single" w:sz="4" w:space="0" w:color="000000"/>
            </w:tcBorders>
            <w:vAlign w:val="center"/>
          </w:tcPr>
          <w:p w14:paraId="5F6D0FED" w14:textId="77777777" w:rsidR="003F32FA" w:rsidRDefault="00FE276A">
            <w:pPr>
              <w:pStyle w:val="TableContents"/>
              <w:widowControl w:val="0"/>
              <w:jc w:val="center"/>
            </w:pPr>
            <w:r>
              <w:t>+2</w:t>
            </w:r>
          </w:p>
        </w:tc>
        <w:tc>
          <w:tcPr>
            <w:tcW w:w="1115" w:type="dxa"/>
            <w:tcBorders>
              <w:left w:val="single" w:sz="4" w:space="0" w:color="000000"/>
              <w:bottom w:val="single" w:sz="4" w:space="0" w:color="000000"/>
            </w:tcBorders>
            <w:vAlign w:val="center"/>
          </w:tcPr>
          <w:p w14:paraId="7608D342" w14:textId="77777777" w:rsidR="003F32FA" w:rsidRDefault="00FE276A">
            <w:pPr>
              <w:pStyle w:val="TableContents"/>
              <w:widowControl w:val="0"/>
              <w:jc w:val="center"/>
            </w:pPr>
            <w:r>
              <w:t>+1</w:t>
            </w:r>
          </w:p>
        </w:tc>
        <w:tc>
          <w:tcPr>
            <w:tcW w:w="1170" w:type="dxa"/>
            <w:tcBorders>
              <w:left w:val="single" w:sz="4" w:space="0" w:color="000000"/>
              <w:bottom w:val="single" w:sz="4" w:space="0" w:color="000000"/>
              <w:right w:val="single" w:sz="4" w:space="0" w:color="000000"/>
            </w:tcBorders>
            <w:vAlign w:val="center"/>
          </w:tcPr>
          <w:p w14:paraId="4B9D74DA" w14:textId="77777777" w:rsidR="003F32FA" w:rsidRDefault="00FE276A">
            <w:pPr>
              <w:pStyle w:val="TableContents"/>
              <w:widowControl w:val="0"/>
              <w:jc w:val="center"/>
            </w:pPr>
            <w:r>
              <w:t>0</w:t>
            </w:r>
          </w:p>
        </w:tc>
      </w:tr>
      <w:tr w:rsidR="003F32FA" w14:paraId="3BA53F40" w14:textId="77777777">
        <w:trPr>
          <w:trHeight w:val="864"/>
        </w:trPr>
        <w:tc>
          <w:tcPr>
            <w:tcW w:w="536" w:type="dxa"/>
            <w:tcBorders>
              <w:left w:val="single" w:sz="4" w:space="0" w:color="000000"/>
              <w:bottom w:val="single" w:sz="4" w:space="0" w:color="000000"/>
            </w:tcBorders>
            <w:vAlign w:val="center"/>
          </w:tcPr>
          <w:p w14:paraId="63A56671" w14:textId="77777777" w:rsidR="003F32FA" w:rsidRDefault="00FE276A">
            <w:pPr>
              <w:pStyle w:val="TableContents"/>
              <w:widowControl w:val="0"/>
              <w:jc w:val="center"/>
              <w:rPr>
                <w:color w:val="000000"/>
              </w:rPr>
            </w:pPr>
            <w:r>
              <w:rPr>
                <w:color w:val="000000"/>
              </w:rPr>
              <w:t>C7</w:t>
            </w:r>
          </w:p>
        </w:tc>
        <w:tc>
          <w:tcPr>
            <w:tcW w:w="6303" w:type="dxa"/>
            <w:tcBorders>
              <w:left w:val="single" w:sz="4" w:space="0" w:color="000000"/>
              <w:bottom w:val="single" w:sz="4" w:space="0" w:color="000000"/>
              <w:right w:val="single" w:sz="4" w:space="0" w:color="000000"/>
            </w:tcBorders>
            <w:vAlign w:val="center"/>
          </w:tcPr>
          <w:p w14:paraId="5B57F0F7" w14:textId="77777777" w:rsidR="003F32FA" w:rsidRDefault="00FE276A">
            <w:pPr>
              <w:pStyle w:val="Compact"/>
              <w:widowControl w:val="0"/>
              <w:jc w:val="both"/>
              <w:rPr>
                <w:rFonts w:eastAsia="Cambria"/>
                <w:kern w:val="0"/>
                <w:lang w:val="en-US" w:eastAsia="en-US" w:bidi="ar-SA"/>
              </w:rPr>
            </w:pPr>
            <w:r>
              <w:rPr>
                <w:rFonts w:eastAsia="Cambria"/>
                <w:kern w:val="0"/>
                <w:lang w:val="en-US" w:eastAsia="en-US" w:bidi="ar-SA"/>
              </w:rPr>
              <w:t>The manufacturer or seller of the herb is an author or co-author</w:t>
            </w:r>
          </w:p>
        </w:tc>
        <w:tc>
          <w:tcPr>
            <w:tcW w:w="1346" w:type="dxa"/>
            <w:tcBorders>
              <w:left w:val="single" w:sz="4" w:space="0" w:color="000000"/>
              <w:bottom w:val="single" w:sz="4" w:space="0" w:color="000000"/>
            </w:tcBorders>
            <w:vAlign w:val="center"/>
          </w:tcPr>
          <w:p w14:paraId="57C40D7E" w14:textId="77777777" w:rsidR="003F32FA" w:rsidRDefault="00FE276A">
            <w:pPr>
              <w:pStyle w:val="TableContents"/>
              <w:widowControl w:val="0"/>
              <w:jc w:val="center"/>
            </w:pPr>
            <w:r>
              <w:t>-1</w:t>
            </w:r>
          </w:p>
        </w:tc>
        <w:tc>
          <w:tcPr>
            <w:tcW w:w="1115" w:type="dxa"/>
            <w:tcBorders>
              <w:left w:val="single" w:sz="4" w:space="0" w:color="000000"/>
              <w:bottom w:val="single" w:sz="4" w:space="0" w:color="000000"/>
            </w:tcBorders>
            <w:vAlign w:val="center"/>
          </w:tcPr>
          <w:p w14:paraId="17468BD8" w14:textId="77777777" w:rsidR="003F32FA" w:rsidRDefault="00FE276A">
            <w:pPr>
              <w:pStyle w:val="TableContents"/>
              <w:widowControl w:val="0"/>
              <w:jc w:val="center"/>
            </w:pPr>
            <w:r>
              <w:t>0</w:t>
            </w:r>
          </w:p>
        </w:tc>
        <w:tc>
          <w:tcPr>
            <w:tcW w:w="1170" w:type="dxa"/>
            <w:tcBorders>
              <w:left w:val="single" w:sz="4" w:space="0" w:color="000000"/>
              <w:bottom w:val="single" w:sz="4" w:space="0" w:color="000000"/>
              <w:right w:val="single" w:sz="4" w:space="0" w:color="000000"/>
            </w:tcBorders>
            <w:vAlign w:val="center"/>
          </w:tcPr>
          <w:p w14:paraId="086F949F" w14:textId="77777777" w:rsidR="003F32FA" w:rsidRDefault="00FE276A">
            <w:pPr>
              <w:pStyle w:val="TableContents"/>
              <w:widowControl w:val="0"/>
              <w:jc w:val="center"/>
            </w:pPr>
            <w:r>
              <w:t>0</w:t>
            </w:r>
          </w:p>
        </w:tc>
      </w:tr>
    </w:tbl>
    <w:p w14:paraId="4D784986" w14:textId="77777777" w:rsidR="003F32FA" w:rsidRDefault="00FE276A">
      <w:pPr>
        <w:pStyle w:val="Titre3"/>
        <w:numPr>
          <w:ilvl w:val="0"/>
          <w:numId w:val="0"/>
        </w:numPr>
        <w:rPr>
          <w:lang w:val="en-US"/>
        </w:rPr>
      </w:pPr>
      <w:r>
        <w:br w:type="page"/>
      </w:r>
      <w:r>
        <w:rPr>
          <w:lang w:val="en-US"/>
        </w:rPr>
        <w:t>Respondents agreement scores – experts</w:t>
      </w:r>
    </w:p>
    <w:p w14:paraId="1AA97A44" w14:textId="77777777" w:rsidR="003F32FA" w:rsidRDefault="00FE276A">
      <w:pPr>
        <w:pStyle w:val="Corpsdetexte"/>
        <w:rPr>
          <w:lang w:val="en-US"/>
        </w:rPr>
      </w:pPr>
      <w:r>
        <w:rPr>
          <w:lang w:val="en-US"/>
        </w:rPr>
        <w:t>For this round table, the experts worked independently on 2 publications:</w:t>
      </w:r>
    </w:p>
    <w:p w14:paraId="72C43B59" w14:textId="77777777" w:rsidR="003F32FA" w:rsidRDefault="00FE276A">
      <w:pPr>
        <w:pStyle w:val="Bibliography1"/>
        <w:numPr>
          <w:ilvl w:val="0"/>
          <w:numId w:val="12"/>
        </w:numPr>
      </w:pPr>
      <w:r>
        <w:t xml:space="preserve">Walker, A.F.; Marakis, G.; Simpson, E.; Hope, J.L.; Robinson, P.A.; Hassanein, M.; Simpson, H.C.R. Hypotensive Effects of Hawthorn for Patients with Diabetes Taking Prescription Drugs: A Randomised Controlled Trial. </w:t>
      </w:r>
      <w:r>
        <w:rPr>
          <w:i/>
        </w:rPr>
        <w:t>Br. J. Gen. Pract. J. R. Coll. Gen. Pract.</w:t>
      </w:r>
      <w:r>
        <w:t xml:space="preserve"> </w:t>
      </w:r>
      <w:r>
        <w:rPr>
          <w:b/>
        </w:rPr>
        <w:t>2006</w:t>
      </w:r>
      <w:r>
        <w:t xml:space="preserve">, </w:t>
      </w:r>
      <w:r>
        <w:rPr>
          <w:i/>
        </w:rPr>
        <w:t>56</w:t>
      </w:r>
      <w:r>
        <w:t>, 437–443.</w:t>
      </w:r>
    </w:p>
    <w:p w14:paraId="6D25AB75" w14:textId="77777777" w:rsidR="003F32FA" w:rsidRDefault="00FE276A">
      <w:pPr>
        <w:pStyle w:val="Bibliography1"/>
        <w:numPr>
          <w:ilvl w:val="0"/>
          <w:numId w:val="12"/>
        </w:numPr>
      </w:pPr>
      <w:r>
        <w:t xml:space="preserve">Al-Jenoobi, F.I.; Al-Thukair, A.A.; Alam, M.A.; Abbas, F.A.; Al-Mohizea, A.M.; Alkharfy, K.M.; Al-Suwayeh, S.A. Effect of Curcuma Longa on CYP2D6- and CYP3A4-Mediated Metabolism of Dextromethorphan in Human Liver Microsomes and Healthy Human Subjects. </w:t>
      </w:r>
      <w:r>
        <w:rPr>
          <w:i/>
        </w:rPr>
        <w:t>Eur. J. Drug Metab. Pharmacokinet.</w:t>
      </w:r>
      <w:r>
        <w:t xml:space="preserve"> </w:t>
      </w:r>
      <w:r>
        <w:rPr>
          <w:b/>
        </w:rPr>
        <w:t>2015</w:t>
      </w:r>
      <w:r>
        <w:t xml:space="preserve">, </w:t>
      </w:r>
      <w:r>
        <w:rPr>
          <w:i/>
        </w:rPr>
        <w:t>40</w:t>
      </w:r>
      <w:r>
        <w:t>, 61–66, doi:10.1007/s13318-014-0180-2.</w:t>
      </w:r>
    </w:p>
    <w:p w14:paraId="592F9785" w14:textId="77777777" w:rsidR="003F32FA" w:rsidRDefault="003F32FA">
      <w:pPr>
        <w:pStyle w:val="Corpsdetexte"/>
        <w:rPr>
          <w:lang w:val="en-US"/>
        </w:rPr>
      </w:pPr>
    </w:p>
    <w:p w14:paraId="11D4B870" w14:textId="77777777" w:rsidR="003F32FA" w:rsidRDefault="00FE276A">
      <w:pPr>
        <w:pStyle w:val="Corpsdetexte"/>
        <w:rPr>
          <w:lang w:val="en-US"/>
        </w:rPr>
      </w:pPr>
      <w:r>
        <w:rPr>
          <w:lang w:val="en-US"/>
        </w:rPr>
        <w:t>The convergences and discordances can be interpreted in the following figure:</w:t>
      </w:r>
    </w:p>
    <w:p w14:paraId="28B4627A" w14:textId="77777777" w:rsidR="003F32FA" w:rsidRDefault="00FE276A">
      <w:pPr>
        <w:pStyle w:val="Titre3"/>
        <w:numPr>
          <w:ilvl w:val="2"/>
          <w:numId w:val="5"/>
        </w:numPr>
        <w:rPr>
          <w:lang w:val="en-US"/>
        </w:rPr>
      </w:pPr>
      <w:r>
        <w:rPr>
          <w:noProof/>
        </w:rPr>
        <mc:AlternateContent>
          <mc:Choice Requires="wps">
            <w:drawing>
              <wp:anchor distT="0" distB="0" distL="0" distR="0" simplePos="0" relativeHeight="22" behindDoc="0" locked="0" layoutInCell="0" allowOverlap="1" wp14:anchorId="66AEA646" wp14:editId="552DC8A2">
                <wp:simplePos x="0" y="0"/>
                <wp:positionH relativeFrom="column">
                  <wp:align>center</wp:align>
                </wp:positionH>
                <wp:positionV relativeFrom="paragraph">
                  <wp:posOffset>635</wp:posOffset>
                </wp:positionV>
                <wp:extent cx="6120130" cy="4613275"/>
                <wp:effectExtent l="0" t="635" r="0" b="0"/>
                <wp:wrapSquare wrapText="largest"/>
                <wp:docPr id="25" name="Frame1"/>
                <wp:cNvGraphicFramePr/>
                <a:graphic xmlns:a="http://schemas.openxmlformats.org/drawingml/2006/main">
                  <a:graphicData uri="http://schemas.microsoft.com/office/word/2010/wordprocessingShape">
                    <wps:wsp>
                      <wps:cNvSpPr/>
                      <wps:spPr>
                        <a:xfrm>
                          <a:off x="0" y="0"/>
                          <a:ext cx="6120000" cy="46134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2B8E821" w14:textId="77777777" w:rsidR="003F32FA" w:rsidRDefault="00FE276A">
                            <w:pPr>
                              <w:pStyle w:val="Figure"/>
                            </w:pPr>
                            <w:r>
                              <w:rPr>
                                <w:noProof/>
                              </w:rPr>
                              <w:drawing>
                                <wp:inline distT="0" distB="0" distL="0" distR="0" wp14:anchorId="3D4EED51" wp14:editId="17F3210F">
                                  <wp:extent cx="6120130" cy="3274695"/>
                                  <wp:effectExtent l="0" t="0" r="0" b="0"/>
                                  <wp:docPr id="27"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8"/>
                                          <pic:cNvPicPr>
                                            <a:picLocks noChangeAspect="1" noChangeArrowheads="1"/>
                                          </pic:cNvPicPr>
                                        </pic:nvPicPr>
                                        <pic:blipFill>
                                          <a:blip r:embed="rId17"/>
                                          <a:stretch>
                                            <a:fillRect/>
                                          </a:stretch>
                                        </pic:blipFill>
                                        <pic:spPr bwMode="auto">
                                          <a:xfrm>
                                            <a:off x="0" y="0"/>
                                            <a:ext cx="6120130" cy="3274695"/>
                                          </a:xfrm>
                                          <a:prstGeom prst="rect">
                                            <a:avLst/>
                                          </a:prstGeom>
                                        </pic:spPr>
                                      </pic:pic>
                                    </a:graphicData>
                                  </a:graphic>
                                </wp:inline>
                              </w:drawing>
                            </w:r>
                            <w:r>
                              <w:rPr>
                                <w:lang w:val="en-US"/>
                              </w:rPr>
                              <w:t xml:space="preserve">Figure S7: Agreement between respondents for two clinical studies in third phase - experts. Agreement was computed as entropy value:  </w:t>
                            </w:r>
                            <m:oMath>
                              <m:r>
                                <w:rPr>
                                  <w:rFonts w:ascii="Cambria Math" w:hAnsi="Cambria Math"/>
                                </w:rPr>
                                <m:t>H=-</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lang w:val="en-US"/>
                              </w:rPr>
                              <w:t>, with i the number or possible answers for the question</w:t>
                            </w:r>
                            <w:r>
                              <w:rPr>
                                <w:lang w:val="en-US"/>
                              </w:rPr>
                              <w:t xml:space="preserve">.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w:t>
                            </w:r>
                            <w:r>
                              <w:t>N=6.</w:t>
                            </w:r>
                          </w:p>
                        </w:txbxContent>
                      </wps:txbx>
                      <wps:bodyPr lIns="0" tIns="0" rIns="0" bIns="0" anchor="t">
                        <a:noAutofit/>
                      </wps:bodyPr>
                    </wps:wsp>
                  </a:graphicData>
                </a:graphic>
              </wp:anchor>
            </w:drawing>
          </mc:Choice>
          <mc:Fallback>
            <w:pict>
              <v:rect w14:anchorId="66AEA646" id="_x0000_s1032" style="position:absolute;left:0;text-align:left;margin-left:0;margin-top:.05pt;width:481.9pt;height:363.25pt;z-index:22;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" o:allowincell="f" stroked="f" strokeweight="0">
                <v:textbox inset="0,0,0,0">
                  <w:txbxContent>
                    <w:p w14:paraId="12B8E821" w14:textId="77777777" w:rsidR="003F32FA" w:rsidRDefault="00FE276A">
                      <w:pPr>
                        <w:pStyle w:val="Figure"/>
                      </w:pPr>
                      <w:r>
                        <w:rPr>
                          <w:noProof/>
                        </w:rPr>
                        <w:drawing>
                          <wp:inline distT="0" distB="0" distL="0" distR="0" wp14:anchorId="3D4EED51" wp14:editId="17F3210F">
                            <wp:extent cx="6120130" cy="3274695"/>
                            <wp:effectExtent l="0" t="0" r="0" b="0"/>
                            <wp:docPr id="27"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8"/>
                                    <pic:cNvPicPr>
                                      <a:picLocks noChangeAspect="1" noChangeArrowheads="1"/>
                                    </pic:cNvPicPr>
                                  </pic:nvPicPr>
                                  <pic:blipFill>
                                    <a:blip r:embed="rId18"/>
                                    <a:stretch>
                                      <a:fillRect/>
                                    </a:stretch>
                                  </pic:blipFill>
                                  <pic:spPr bwMode="auto">
                                    <a:xfrm>
                                      <a:off x="0" y="0"/>
                                      <a:ext cx="6120130" cy="3274695"/>
                                    </a:xfrm>
                                    <a:prstGeom prst="rect">
                                      <a:avLst/>
                                    </a:prstGeom>
                                  </pic:spPr>
                                </pic:pic>
                              </a:graphicData>
                            </a:graphic>
                          </wp:inline>
                        </w:drawing>
                      </w:r>
                      <w:r>
                        <w:rPr>
                          <w:lang w:val="en-US"/>
                        </w:rPr>
                        <w:t xml:space="preserve">Figure S7: Agreement between respondents for two clinical studies in third phase - experts. Agreement was computed as entropy value:  </w:t>
                      </w:r>
                      <m:oMath>
                        <m:r>
                          <w:rPr>
                            <w:rFonts w:ascii="Cambria Math" w:hAnsi="Cambria Math"/>
                          </w:rPr>
                          <m:t>H</m:t>
                        </m:r>
                        <m:r>
                          <w:rPr>
                            <w:rFonts w:ascii="Cambria Math" w:hAnsi="Cambria Math"/>
                          </w:rPr>
                          <m:t>=-</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lang w:val="en-US"/>
                        </w:rPr>
                        <w:t>, with i the number or possible answers for the question</w:t>
                      </w:r>
                      <w:r>
                        <w:rPr>
                          <w:lang w:val="en-US"/>
                        </w:rPr>
                        <w:t xml:space="preserve">.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w:t>
                      </w:r>
                      <w:r>
                        <w:t>N=6.</w:t>
                      </w:r>
                    </w:p>
                  </w:txbxContent>
                </v:textbox>
                <w10:wrap type="square" side="largest"/>
              </v:rect>
            </w:pict>
          </mc:Fallback>
        </mc:AlternateContent>
      </w:r>
      <w:r>
        <w:rPr>
          <w:lang w:val="en-US"/>
        </w:rPr>
        <w:t>Discussions for the third phase of evaluation – Experts:</w:t>
      </w:r>
    </w:p>
    <w:p w14:paraId="2B32A83B" w14:textId="77777777" w:rsidR="003F32FA" w:rsidRDefault="00FE276A">
      <w:pPr>
        <w:pStyle w:val="Corpsdetexte"/>
        <w:numPr>
          <w:ilvl w:val="0"/>
          <w:numId w:val="7"/>
        </w:numPr>
        <w:overflowPunct/>
        <w:jc w:val="both"/>
        <w:rPr>
          <w:lang w:val="en-US"/>
        </w:rPr>
      </w:pPr>
      <w:r>
        <w:rPr>
          <w:lang w:val="en-US"/>
        </w:rPr>
        <w:t>H2-6: Again, differences are due to experts missing supplement name while it is mentioned, leading to wrong answers for the rest of the section.</w:t>
      </w:r>
    </w:p>
    <w:p w14:paraId="516CA4F7" w14:textId="77777777" w:rsidR="003F32FA" w:rsidRDefault="00FE276A">
      <w:pPr>
        <w:pStyle w:val="Corpsdetexte"/>
        <w:numPr>
          <w:ilvl w:val="0"/>
          <w:numId w:val="7"/>
        </w:numPr>
        <w:overflowPunct/>
        <w:jc w:val="both"/>
      </w:pPr>
      <w:r>
        <w:rPr>
          <w:lang w:val="en-US"/>
        </w:rPr>
        <w:t>M1: The question was ambiguous for some respondents; the absence of interaction was interpreted as either ‘the herb doesn’t interact with the drug’ or ‘the article does not talk about a potential interaction between this herb and this drug’. The question was initially thought to be answered as in the former case. Answering ‘no’ leads to skipping the rest of the section until M8, thus leading to divergence to these answers. A reformulation might be needed, but it requires further thinking.</w:t>
      </w:r>
    </w:p>
    <w:p w14:paraId="50018726" w14:textId="77777777" w:rsidR="003F32FA" w:rsidRDefault="00FE276A">
      <w:pPr>
        <w:pStyle w:val="Corpsdetexte"/>
        <w:numPr>
          <w:ilvl w:val="0"/>
          <w:numId w:val="7"/>
        </w:numPr>
        <w:overflowPunct/>
        <w:jc w:val="both"/>
        <w:rPr>
          <w:lang w:val="en-US"/>
        </w:rPr>
      </w:pPr>
      <w:r>
        <w:rPr>
          <w:lang w:val="en-US"/>
        </w:rPr>
        <w:t>M8: Finding and understanding the statistical analysis on a clinical study is not an easy task. There is often analysis for multiple parameters along the article, and these are not always easy to interpret experts not used to clinical study design. Yet, the score for this item is not too penalizing, and people interested in assessing the score of a clinical study should be able to answer. As we think this item is too important in assessing imputability, we decided to keep it.</w:t>
      </w:r>
    </w:p>
    <w:p w14:paraId="65AA9A77" w14:textId="77777777" w:rsidR="003F32FA" w:rsidRDefault="00FE276A">
      <w:pPr>
        <w:pStyle w:val="Corpsdetexte"/>
        <w:numPr>
          <w:ilvl w:val="0"/>
          <w:numId w:val="7"/>
        </w:numPr>
        <w:overflowPunct/>
        <w:jc w:val="both"/>
        <w:rPr>
          <w:lang w:val="en-US"/>
        </w:rPr>
      </w:pPr>
      <w:r>
        <w:rPr>
          <w:lang w:val="en-US"/>
        </w:rPr>
        <w:t>C6: The was ambiguous again because of study design and washout periods. For now, no solution has been found to clarify the situation.</w:t>
      </w:r>
    </w:p>
    <w:p w14:paraId="5CF4A304" w14:textId="77777777" w:rsidR="003F32FA" w:rsidRDefault="00FE276A">
      <w:pPr>
        <w:pStyle w:val="Corpsdetexte"/>
        <w:numPr>
          <w:ilvl w:val="0"/>
          <w:numId w:val="7"/>
        </w:numPr>
        <w:overflowPunct/>
        <w:jc w:val="both"/>
        <w:rPr>
          <w:lang w:val="en-US"/>
        </w:rPr>
      </w:pPr>
      <w:r>
        <w:rPr>
          <w:lang w:val="en-US"/>
        </w:rPr>
        <w:t>C7: The divergence is due to a confusing information in Walker: the competing interests sections states that there are none, while the cited funding body is Lichtwer Pharma UK who funded the study and gave supplements. Some experts answered based only on competing interests while others answer based on this information.</w:t>
      </w:r>
    </w:p>
    <w:p w14:paraId="301EBDDA" w14:textId="77777777" w:rsidR="003F32FA" w:rsidRDefault="00FE276A">
      <w:pPr>
        <w:pStyle w:val="Titre3"/>
        <w:numPr>
          <w:ilvl w:val="2"/>
          <w:numId w:val="6"/>
        </w:numPr>
      </w:pPr>
      <w:r>
        <w:t>Respondents agreement scores – students</w:t>
      </w:r>
    </w:p>
    <w:p w14:paraId="26660F2A" w14:textId="77777777" w:rsidR="003F32FA" w:rsidRDefault="003F32FA">
      <w:pPr>
        <w:pStyle w:val="Corpsdetexte"/>
      </w:pPr>
    </w:p>
    <w:p w14:paraId="3460963A" w14:textId="77777777" w:rsidR="003F32FA" w:rsidRDefault="00FE276A">
      <w:pPr>
        <w:pStyle w:val="Corpsdetexte"/>
        <w:rPr>
          <w:lang w:val="en-US"/>
        </w:rPr>
      </w:pPr>
      <w:r>
        <w:rPr>
          <w:lang w:val="en-US"/>
        </w:rPr>
        <w:t>For this round table, the master students worked independently on the publication:</w:t>
      </w:r>
    </w:p>
    <w:p w14:paraId="786FEBFC" w14:textId="77777777" w:rsidR="003F32FA" w:rsidRDefault="00FE276A">
      <w:pPr>
        <w:pStyle w:val="Corpsdetexte"/>
      </w:pPr>
      <w:r>
        <w:rPr>
          <w:lang w:val="en-US"/>
        </w:rPr>
        <w:t xml:space="preserve">Kim HS, Kim GY, Yeo CW, et al. The effect of Ginkgo biloba extracts on the pharmacokinetics and pharmacodynamics of cilostazol and its active metabolites in healthy Korean subjects. </w:t>
      </w:r>
      <w:r>
        <w:rPr>
          <w:i/>
          <w:lang w:val="fr-FR"/>
        </w:rPr>
        <w:t>Br J Clin Pharmacol</w:t>
      </w:r>
      <w:r>
        <w:rPr>
          <w:lang w:val="fr-FR"/>
        </w:rPr>
        <w:t>. 2014;77(5):821-830. doi:10.1111/bcp.12236</w:t>
      </w:r>
    </w:p>
    <w:p w14:paraId="78BD163C" w14:textId="77777777" w:rsidR="003F32FA" w:rsidRDefault="00FE276A">
      <w:pPr>
        <w:pStyle w:val="Titre3"/>
        <w:numPr>
          <w:ilvl w:val="2"/>
          <w:numId w:val="5"/>
        </w:numPr>
        <w:rPr>
          <w:lang w:val="en-US"/>
        </w:rPr>
      </w:pPr>
      <w:r>
        <w:rPr>
          <w:noProof/>
        </w:rPr>
        <mc:AlternateContent>
          <mc:Choice Requires="wps">
            <w:drawing>
              <wp:anchor distT="0" distB="0" distL="0" distR="0" simplePos="0" relativeHeight="6" behindDoc="0" locked="0" layoutInCell="0" allowOverlap="1" wp14:anchorId="5876DCB2" wp14:editId="62FD7D71">
                <wp:simplePos x="0" y="0"/>
                <wp:positionH relativeFrom="column">
                  <wp:align>center</wp:align>
                </wp:positionH>
                <wp:positionV relativeFrom="paragraph">
                  <wp:posOffset>635</wp:posOffset>
                </wp:positionV>
                <wp:extent cx="6120130" cy="4613275"/>
                <wp:effectExtent l="0" t="635" r="0" b="0"/>
                <wp:wrapSquare wrapText="largest"/>
                <wp:docPr id="29" name="Frame2"/>
                <wp:cNvGraphicFramePr/>
                <a:graphic xmlns:a="http://schemas.openxmlformats.org/drawingml/2006/main">
                  <a:graphicData uri="http://schemas.microsoft.com/office/word/2010/wordprocessingShape">
                    <wps:wsp>
                      <wps:cNvSpPr/>
                      <wps:spPr>
                        <a:xfrm>
                          <a:off x="0" y="0"/>
                          <a:ext cx="6120000" cy="46134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C4DED7B" w14:textId="77777777" w:rsidR="003F32FA" w:rsidRDefault="00FE276A">
                            <w:pPr>
                              <w:pStyle w:val="Figure"/>
                            </w:pPr>
                            <w:r>
                              <w:rPr>
                                <w:noProof/>
                              </w:rPr>
                              <w:drawing>
                                <wp:inline distT="0" distB="0" distL="0" distR="0" wp14:anchorId="6547EDC0" wp14:editId="1378CC86">
                                  <wp:extent cx="6120130" cy="3274695"/>
                                  <wp:effectExtent l="0" t="0" r="0" b="0"/>
                                  <wp:docPr id="31" name="Image 37445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7445804"/>
                                          <pic:cNvPicPr>
                                            <a:picLocks noChangeAspect="1" noChangeArrowheads="1"/>
                                          </pic:cNvPicPr>
                                        </pic:nvPicPr>
                                        <pic:blipFill>
                                          <a:blip r:embed="rId19"/>
                                          <a:stretch>
                                            <a:fillRect/>
                                          </a:stretch>
                                        </pic:blipFill>
                                        <pic:spPr bwMode="auto">
                                          <a:xfrm>
                                            <a:off x="0" y="0"/>
                                            <a:ext cx="6120130" cy="3274695"/>
                                          </a:xfrm>
                                          <a:prstGeom prst="rect">
                                            <a:avLst/>
                                          </a:prstGeom>
                                        </pic:spPr>
                                      </pic:pic>
                                    </a:graphicData>
                                  </a:graphic>
                                </wp:inline>
                              </w:drawing>
                            </w:r>
                            <w:r>
                              <w:rPr>
                                <w:color w:val="000000"/>
                                <w:lang w:val="en-US"/>
                              </w:rPr>
                              <w:t xml:space="preserve">Figure S8: Agreement between respondents for a clinical study in third phase - students. Agreement was computed as entropy value:  </w:t>
                            </w:r>
                            <m:oMath>
                              <m:r>
                                <w:rPr>
                                  <w:rFonts w:ascii="Cambria Math" w:hAnsi="Cambria Math"/>
                                </w:rPr>
                                <m:t>H=-</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lang w:val="en-US"/>
                              </w:rPr>
                              <w:t xml:space="preserve">, with i the number or possible answers for the question.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w:t>
                            </w:r>
                            <w:r>
                              <w:rPr>
                                <w:color w:val="000000"/>
                              </w:rPr>
                              <w:t>N=9.</w:t>
                            </w:r>
                          </w:p>
                        </w:txbxContent>
                      </wps:txbx>
                      <wps:bodyPr lIns="0" tIns="0" rIns="0" bIns="0" anchor="t">
                        <a:noAutofit/>
                      </wps:bodyPr>
                    </wps:wsp>
                  </a:graphicData>
                </a:graphic>
              </wp:anchor>
            </w:drawing>
          </mc:Choice>
          <mc:Fallback>
            <w:pict>
              <v:rect w14:anchorId="5876DCB2" id="_x0000_s1033" style="position:absolute;left:0;text-align:left;margin-left:0;margin-top:.05pt;width:481.9pt;height:363.25pt;z-index:6;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" o:allowincell="f" stroked="f" strokeweight="0">
                <v:textbox inset="0,0,0,0">
                  <w:txbxContent>
                    <w:p w14:paraId="5C4DED7B" w14:textId="77777777" w:rsidR="003F32FA" w:rsidRDefault="00FE276A">
                      <w:pPr>
                        <w:pStyle w:val="Figure"/>
                      </w:pPr>
                      <w:r>
                        <w:rPr>
                          <w:noProof/>
                        </w:rPr>
                        <w:drawing>
                          <wp:inline distT="0" distB="0" distL="0" distR="0" wp14:anchorId="6547EDC0" wp14:editId="1378CC86">
                            <wp:extent cx="6120130" cy="3274695"/>
                            <wp:effectExtent l="0" t="0" r="0" b="0"/>
                            <wp:docPr id="31" name="Image 37445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7445804"/>
                                    <pic:cNvPicPr>
                                      <a:picLocks noChangeAspect="1" noChangeArrowheads="1"/>
                                    </pic:cNvPicPr>
                                  </pic:nvPicPr>
                                  <pic:blipFill>
                                    <a:blip r:embed="rId20"/>
                                    <a:stretch>
                                      <a:fillRect/>
                                    </a:stretch>
                                  </pic:blipFill>
                                  <pic:spPr bwMode="auto">
                                    <a:xfrm>
                                      <a:off x="0" y="0"/>
                                      <a:ext cx="6120130" cy="3274695"/>
                                    </a:xfrm>
                                    <a:prstGeom prst="rect">
                                      <a:avLst/>
                                    </a:prstGeom>
                                  </pic:spPr>
                                </pic:pic>
                              </a:graphicData>
                            </a:graphic>
                          </wp:inline>
                        </w:drawing>
                      </w:r>
                      <w:r>
                        <w:rPr>
                          <w:color w:val="000000"/>
                          <w:lang w:val="en-US"/>
                        </w:rPr>
                        <w:t xml:space="preserve">Figure S8: Agreement between respondents for a clinical study in third phase - students. Agreement was computed as entropy value:  </w:t>
                      </w:r>
                      <m:oMath>
                        <m:r>
                          <w:rPr>
                            <w:rFonts w:ascii="Cambria Math" w:hAnsi="Cambria Math"/>
                          </w:rPr>
                          <m:t>H</m:t>
                        </m:r>
                        <m:r>
                          <w:rPr>
                            <w:rFonts w:ascii="Cambria Math" w:hAnsi="Cambria Math"/>
                          </w:rPr>
                          <m:t>=-</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lang w:val="en-US"/>
                        </w:rPr>
                        <w:t xml:space="preserve">, with i the number or possible answers for the question.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w:t>
                      </w:r>
                      <w:r>
                        <w:rPr>
                          <w:color w:val="000000"/>
                        </w:rPr>
                        <w:t>N=9.</w:t>
                      </w:r>
                    </w:p>
                  </w:txbxContent>
                </v:textbox>
                <w10:wrap type="square" side="largest"/>
              </v:rect>
            </w:pict>
          </mc:Fallback>
        </mc:AlternateContent>
      </w:r>
      <w:r>
        <w:rPr>
          <w:lang w:val="en-US"/>
        </w:rPr>
        <w:t>Discussions for the third phase of evaluation – Students:</w:t>
      </w:r>
    </w:p>
    <w:p w14:paraId="090AE706" w14:textId="77777777" w:rsidR="003F32FA" w:rsidRDefault="00FE276A">
      <w:pPr>
        <w:pStyle w:val="Corpsdetexte"/>
        <w:rPr>
          <w:lang w:val="en-US"/>
        </w:rPr>
      </w:pPr>
      <w:r>
        <w:rPr>
          <w:lang w:val="en-US"/>
        </w:rPr>
        <w:t xml:space="preserve">The questions that cause most problem are the same as above: </w:t>
      </w:r>
    </w:p>
    <w:p w14:paraId="024D81F6" w14:textId="77777777" w:rsidR="003F32FA" w:rsidRDefault="00FE276A">
      <w:pPr>
        <w:pStyle w:val="Corpsdetexte"/>
        <w:numPr>
          <w:ilvl w:val="0"/>
          <w:numId w:val="8"/>
        </w:numPr>
        <w:overflowPunct/>
        <w:rPr>
          <w:lang w:val="en-US"/>
        </w:rPr>
      </w:pPr>
      <w:r>
        <w:rPr>
          <w:lang w:val="en-US"/>
        </w:rPr>
        <w:t>Herb section caused by the two questions H3 and H4 that deactivates following ones.</w:t>
      </w:r>
    </w:p>
    <w:p w14:paraId="727F775B" w14:textId="77777777" w:rsidR="003F32FA" w:rsidRDefault="00FE276A">
      <w:pPr>
        <w:pStyle w:val="Corpsdetexte"/>
        <w:numPr>
          <w:ilvl w:val="0"/>
          <w:numId w:val="8"/>
        </w:numPr>
        <w:overflowPunct/>
      </w:pPr>
      <w:r>
        <w:t>C3, M3</w:t>
      </w:r>
    </w:p>
    <w:p w14:paraId="1F12D8B9" w14:textId="77777777" w:rsidR="003F32FA" w:rsidRDefault="00FE276A">
      <w:pPr>
        <w:pStyle w:val="Corpsdetexte"/>
        <w:rPr>
          <w:lang w:val="en-US"/>
        </w:rPr>
      </w:pPr>
      <w:r>
        <w:rPr>
          <w:lang w:val="en-US"/>
        </w:rPr>
        <w:t>On the overall, student’s answers are worse than experts ones, as excepted due to their inexperience in the field.</w:t>
      </w:r>
    </w:p>
    <w:p w14:paraId="3110E296" w14:textId="77777777" w:rsidR="003F32FA" w:rsidRDefault="003F32FA">
      <w:pPr>
        <w:pStyle w:val="Titre2"/>
        <w:rPr>
          <w:lang w:val="en-US"/>
        </w:rPr>
      </w:pPr>
    </w:p>
    <w:p w14:paraId="6FD162DD" w14:textId="77777777" w:rsidR="003F32FA" w:rsidRDefault="00FE276A">
      <w:pPr>
        <w:rPr>
          <w:rFonts w:ascii="Liberation Sans" w:eastAsia="Noto Sans CJK SC" w:hAnsi="Liberation Sans"/>
          <w:b/>
          <w:bCs/>
          <w:sz w:val="32"/>
          <w:szCs w:val="32"/>
          <w:lang w:val="en-US"/>
        </w:rPr>
      </w:pPr>
      <w:r>
        <w:br w:type="page"/>
      </w:r>
    </w:p>
    <w:p w14:paraId="4ECAB856" w14:textId="77777777" w:rsidR="003F32FA" w:rsidRDefault="00FE276A">
      <w:pPr>
        <w:pStyle w:val="Titre2"/>
      </w:pPr>
      <w:r>
        <w:t>Clinical studies form – phase 4</w:t>
      </w:r>
    </w:p>
    <w:p w14:paraId="520EA56A" w14:textId="77777777" w:rsidR="003F32FA" w:rsidRDefault="00FE276A">
      <w:pPr>
        <w:pStyle w:val="Corpsdetexte"/>
        <w:numPr>
          <w:ilvl w:val="0"/>
          <w:numId w:val="3"/>
        </w:numPr>
        <w:rPr>
          <w:lang w:val="en-US"/>
        </w:rPr>
      </w:pPr>
      <w:r>
        <w:rPr>
          <w:lang w:val="en-US"/>
        </w:rPr>
        <w:t>During this second round, this third form (Table S8) was designed to assess the important criteria for scoring the imputability of clinical studies.</w:t>
      </w:r>
    </w:p>
    <w:p w14:paraId="16ECBC1C" w14:textId="77777777" w:rsidR="003F32FA" w:rsidRDefault="003F32FA">
      <w:pPr>
        <w:pStyle w:val="Corpsdetexte"/>
        <w:numPr>
          <w:ilvl w:val="0"/>
          <w:numId w:val="3"/>
        </w:numPr>
        <w:rPr>
          <w:lang w:val="en-US"/>
        </w:rPr>
      </w:pPr>
    </w:p>
    <w:p w14:paraId="12F94788" w14:textId="77777777" w:rsidR="003F32FA" w:rsidRDefault="00FE276A">
      <w:pPr>
        <w:pStyle w:val="Corpsdetexte"/>
        <w:numPr>
          <w:ilvl w:val="0"/>
          <w:numId w:val="3"/>
        </w:numPr>
        <w:rPr>
          <w:lang w:val="en-US"/>
        </w:rPr>
      </w:pPr>
      <w:r>
        <w:rPr>
          <w:lang w:val="en-US"/>
        </w:rPr>
        <w:t>Table S8: Third version of the form for clinical studies’ scoring</w:t>
      </w:r>
    </w:p>
    <w:tbl>
      <w:tblPr>
        <w:tblW w:w="10470" w:type="dxa"/>
        <w:tblInd w:w="-189" w:type="dxa"/>
        <w:tblLayout w:type="fixed"/>
        <w:tblCellMar>
          <w:top w:w="55" w:type="dxa"/>
          <w:left w:w="55" w:type="dxa"/>
          <w:bottom w:w="55" w:type="dxa"/>
          <w:right w:w="55" w:type="dxa"/>
        </w:tblCellMar>
        <w:tblLook w:val="0000" w:firstRow="0" w:lastRow="0" w:firstColumn="0" w:lastColumn="0" w:noHBand="0" w:noVBand="0"/>
      </w:tblPr>
      <w:tblGrid>
        <w:gridCol w:w="536"/>
        <w:gridCol w:w="6303"/>
        <w:gridCol w:w="1346"/>
        <w:gridCol w:w="1115"/>
        <w:gridCol w:w="1170"/>
      </w:tblGrid>
      <w:tr w:rsidR="003F32FA" w14:paraId="5AB25F0D" w14:textId="77777777">
        <w:tc>
          <w:tcPr>
            <w:tcW w:w="6839" w:type="dxa"/>
            <w:gridSpan w:val="2"/>
            <w:tcBorders>
              <w:top w:val="single" w:sz="8" w:space="0" w:color="000000"/>
              <w:left w:val="single" w:sz="8" w:space="0" w:color="000000"/>
              <w:bottom w:val="single" w:sz="8" w:space="0" w:color="000000"/>
            </w:tcBorders>
            <w:shd w:val="clear" w:color="auto" w:fill="B2B2B2"/>
          </w:tcPr>
          <w:p w14:paraId="0039D938" w14:textId="77777777" w:rsidR="003F32FA" w:rsidRDefault="003F32FA">
            <w:pPr>
              <w:pStyle w:val="TableContents"/>
              <w:widowControl w:val="0"/>
              <w:numPr>
                <w:ilvl w:val="0"/>
                <w:numId w:val="3"/>
              </w:numPr>
              <w:jc w:val="center"/>
              <w:rPr>
                <w:b/>
                <w:bCs/>
                <w:color w:val="000000"/>
                <w:lang w:val="en-US"/>
              </w:rPr>
            </w:pPr>
          </w:p>
        </w:tc>
        <w:tc>
          <w:tcPr>
            <w:tcW w:w="3631" w:type="dxa"/>
            <w:gridSpan w:val="3"/>
            <w:tcBorders>
              <w:top w:val="single" w:sz="8" w:space="0" w:color="000000"/>
              <w:left w:val="single" w:sz="8" w:space="0" w:color="000000"/>
              <w:bottom w:val="single" w:sz="8" w:space="0" w:color="000000"/>
              <w:right w:val="single" w:sz="8" w:space="0" w:color="000000"/>
            </w:tcBorders>
            <w:shd w:val="clear" w:color="auto" w:fill="B2B2B2"/>
          </w:tcPr>
          <w:p w14:paraId="464EDE49" w14:textId="77777777" w:rsidR="003F32FA" w:rsidRDefault="003F32FA">
            <w:pPr>
              <w:pStyle w:val="TableContents"/>
              <w:widowControl w:val="0"/>
              <w:numPr>
                <w:ilvl w:val="0"/>
                <w:numId w:val="3"/>
              </w:numPr>
              <w:jc w:val="center"/>
              <w:rPr>
                <w:b/>
                <w:bCs/>
                <w:color w:val="000000"/>
                <w:lang w:val="en-US"/>
              </w:rPr>
            </w:pPr>
          </w:p>
        </w:tc>
      </w:tr>
      <w:tr w:rsidR="003F32FA" w14:paraId="6F4F8B96" w14:textId="77777777">
        <w:tc>
          <w:tcPr>
            <w:tcW w:w="536" w:type="dxa"/>
            <w:tcBorders>
              <w:top w:val="single" w:sz="8" w:space="0" w:color="000000"/>
              <w:left w:val="single" w:sz="8" w:space="0" w:color="000000"/>
            </w:tcBorders>
          </w:tcPr>
          <w:p w14:paraId="07F5575C" w14:textId="77777777" w:rsidR="003F32FA" w:rsidRDefault="00FE276A">
            <w:pPr>
              <w:pStyle w:val="TableContents"/>
              <w:widowControl w:val="0"/>
              <w:numPr>
                <w:ilvl w:val="0"/>
                <w:numId w:val="3"/>
              </w:numPr>
              <w:jc w:val="center"/>
              <w:rPr>
                <w:b/>
                <w:bCs/>
                <w:color w:val="000000"/>
              </w:rPr>
            </w:pPr>
            <w:r>
              <w:rPr>
                <w:b/>
                <w:bCs/>
                <w:color w:val="000000"/>
              </w:rPr>
              <w:t>N°</w:t>
            </w:r>
          </w:p>
        </w:tc>
        <w:tc>
          <w:tcPr>
            <w:tcW w:w="6303" w:type="dxa"/>
            <w:tcBorders>
              <w:top w:val="single" w:sz="8" w:space="0" w:color="000000"/>
              <w:left w:val="single" w:sz="8" w:space="0" w:color="000000"/>
            </w:tcBorders>
          </w:tcPr>
          <w:p w14:paraId="6A250B88" w14:textId="77777777" w:rsidR="003F32FA" w:rsidRDefault="00FE276A">
            <w:pPr>
              <w:pStyle w:val="TableContents"/>
              <w:widowControl w:val="0"/>
              <w:numPr>
                <w:ilvl w:val="0"/>
                <w:numId w:val="3"/>
              </w:numPr>
              <w:jc w:val="center"/>
              <w:rPr>
                <w:b/>
                <w:bCs/>
                <w:color w:val="000000"/>
              </w:rPr>
            </w:pPr>
            <w:r>
              <w:rPr>
                <w:b/>
                <w:bCs/>
                <w:color w:val="000000"/>
              </w:rPr>
              <w:t>Item</w:t>
            </w:r>
          </w:p>
        </w:tc>
        <w:tc>
          <w:tcPr>
            <w:tcW w:w="1346" w:type="dxa"/>
            <w:tcBorders>
              <w:top w:val="single" w:sz="8" w:space="0" w:color="000000"/>
              <w:left w:val="single" w:sz="8" w:space="0" w:color="000000"/>
            </w:tcBorders>
          </w:tcPr>
          <w:p w14:paraId="2A385991" w14:textId="77777777" w:rsidR="003F32FA" w:rsidRDefault="00FE276A">
            <w:pPr>
              <w:pStyle w:val="TableContents"/>
              <w:widowControl w:val="0"/>
              <w:numPr>
                <w:ilvl w:val="0"/>
                <w:numId w:val="3"/>
              </w:numPr>
              <w:jc w:val="center"/>
              <w:rPr>
                <w:b/>
                <w:bCs/>
                <w:color w:val="000000"/>
              </w:rPr>
            </w:pPr>
            <w:r>
              <w:rPr>
                <w:b/>
                <w:bCs/>
                <w:color w:val="000000"/>
              </w:rPr>
              <w:t>Yes</w:t>
            </w:r>
          </w:p>
        </w:tc>
        <w:tc>
          <w:tcPr>
            <w:tcW w:w="1115" w:type="dxa"/>
            <w:tcBorders>
              <w:top w:val="single" w:sz="8" w:space="0" w:color="000000"/>
              <w:left w:val="single" w:sz="8" w:space="0" w:color="000000"/>
            </w:tcBorders>
          </w:tcPr>
          <w:p w14:paraId="4ED0DE80" w14:textId="77777777" w:rsidR="003F32FA" w:rsidRDefault="00FE276A">
            <w:pPr>
              <w:pStyle w:val="TableContents"/>
              <w:widowControl w:val="0"/>
              <w:numPr>
                <w:ilvl w:val="0"/>
                <w:numId w:val="3"/>
              </w:numPr>
              <w:jc w:val="center"/>
              <w:rPr>
                <w:b/>
                <w:bCs/>
                <w:color w:val="000000"/>
              </w:rPr>
            </w:pPr>
            <w:r>
              <w:rPr>
                <w:b/>
                <w:bCs/>
                <w:color w:val="000000"/>
              </w:rPr>
              <w:t>No</w:t>
            </w:r>
          </w:p>
        </w:tc>
        <w:tc>
          <w:tcPr>
            <w:tcW w:w="1170" w:type="dxa"/>
            <w:tcBorders>
              <w:top w:val="single" w:sz="8" w:space="0" w:color="000000"/>
              <w:left w:val="single" w:sz="8" w:space="0" w:color="000000"/>
              <w:right w:val="single" w:sz="8" w:space="0" w:color="000000"/>
            </w:tcBorders>
          </w:tcPr>
          <w:p w14:paraId="3DF4B1A3" w14:textId="77777777" w:rsidR="003F32FA" w:rsidRDefault="00FE276A">
            <w:pPr>
              <w:pStyle w:val="TableContents"/>
              <w:widowControl w:val="0"/>
              <w:numPr>
                <w:ilvl w:val="0"/>
                <w:numId w:val="3"/>
              </w:numPr>
              <w:jc w:val="center"/>
              <w:rPr>
                <w:b/>
                <w:bCs/>
                <w:color w:val="000000"/>
              </w:rPr>
            </w:pPr>
            <w:r>
              <w:rPr>
                <w:b/>
                <w:bCs/>
                <w:color w:val="000000"/>
              </w:rPr>
              <w:t>NA / Unknown</w:t>
            </w:r>
          </w:p>
        </w:tc>
      </w:tr>
      <w:tr w:rsidR="003F32FA" w14:paraId="0AFB644D" w14:textId="77777777">
        <w:trPr>
          <w:trHeight w:val="348"/>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59AADD5F" w14:textId="77777777" w:rsidR="003F32FA" w:rsidRDefault="00FE276A">
            <w:pPr>
              <w:pStyle w:val="TableContents"/>
              <w:widowControl w:val="0"/>
              <w:numPr>
                <w:ilvl w:val="0"/>
                <w:numId w:val="3"/>
              </w:numPr>
              <w:jc w:val="center"/>
              <w:rPr>
                <w:color w:val="000000"/>
              </w:rPr>
            </w:pPr>
            <w:r>
              <w:rPr>
                <w:color w:val="000000"/>
              </w:rPr>
              <w:t>Herb</w:t>
            </w:r>
          </w:p>
        </w:tc>
      </w:tr>
      <w:tr w:rsidR="003F32FA" w14:paraId="78F4023A" w14:textId="77777777">
        <w:trPr>
          <w:trHeight w:val="864"/>
        </w:trPr>
        <w:tc>
          <w:tcPr>
            <w:tcW w:w="536" w:type="dxa"/>
            <w:tcBorders>
              <w:left w:val="single" w:sz="4" w:space="0" w:color="000000"/>
              <w:bottom w:val="single" w:sz="4" w:space="0" w:color="000000"/>
            </w:tcBorders>
            <w:vAlign w:val="center"/>
          </w:tcPr>
          <w:p w14:paraId="694388D4" w14:textId="77777777" w:rsidR="003F32FA" w:rsidRDefault="00FE276A">
            <w:pPr>
              <w:pStyle w:val="TableContents"/>
              <w:widowControl w:val="0"/>
              <w:numPr>
                <w:ilvl w:val="0"/>
                <w:numId w:val="3"/>
              </w:numPr>
              <w:jc w:val="center"/>
              <w:rPr>
                <w:color w:val="000000"/>
              </w:rPr>
            </w:pPr>
            <w:r>
              <w:rPr>
                <w:color w:val="000000"/>
              </w:rPr>
              <w:t>H1</w:t>
            </w:r>
          </w:p>
        </w:tc>
        <w:tc>
          <w:tcPr>
            <w:tcW w:w="6303" w:type="dxa"/>
            <w:tcBorders>
              <w:left w:val="single" w:sz="4" w:space="0" w:color="000000"/>
              <w:bottom w:val="single" w:sz="4" w:space="0" w:color="000000"/>
              <w:right w:val="single" w:sz="4" w:space="0" w:color="000000"/>
            </w:tcBorders>
            <w:vAlign w:val="center"/>
          </w:tcPr>
          <w:p w14:paraId="5EE52952" w14:textId="77777777" w:rsidR="003F32FA" w:rsidRDefault="00FE276A">
            <w:pPr>
              <w:pStyle w:val="TableContents"/>
              <w:widowControl w:val="0"/>
              <w:numPr>
                <w:ilvl w:val="0"/>
                <w:numId w:val="3"/>
              </w:numPr>
              <w:rPr>
                <w:lang w:val="en-US"/>
              </w:rPr>
            </w:pPr>
            <w:r>
              <w:rPr>
                <w:lang w:val="en-US"/>
              </w:rPr>
              <w:t>The study concerns 3 herbs or more</w:t>
            </w:r>
          </w:p>
        </w:tc>
        <w:tc>
          <w:tcPr>
            <w:tcW w:w="1346" w:type="dxa"/>
            <w:tcBorders>
              <w:left w:val="single" w:sz="4" w:space="0" w:color="000000"/>
              <w:bottom w:val="single" w:sz="4" w:space="0" w:color="000000"/>
            </w:tcBorders>
            <w:vAlign w:val="center"/>
          </w:tcPr>
          <w:p w14:paraId="186F15BE" w14:textId="77777777" w:rsidR="003F32FA" w:rsidRDefault="00FE276A">
            <w:pPr>
              <w:pStyle w:val="TableContents"/>
              <w:widowControl w:val="0"/>
              <w:numPr>
                <w:ilvl w:val="0"/>
                <w:numId w:val="3"/>
              </w:numPr>
              <w:jc w:val="center"/>
            </w:pPr>
            <w:r>
              <w:t>/</w:t>
            </w:r>
          </w:p>
        </w:tc>
        <w:tc>
          <w:tcPr>
            <w:tcW w:w="1115" w:type="dxa"/>
            <w:tcBorders>
              <w:left w:val="single" w:sz="4" w:space="0" w:color="000000"/>
              <w:bottom w:val="single" w:sz="4" w:space="0" w:color="000000"/>
            </w:tcBorders>
            <w:vAlign w:val="center"/>
          </w:tcPr>
          <w:p w14:paraId="78A1E386"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75A29326" w14:textId="77777777" w:rsidR="003F32FA" w:rsidRDefault="00FE276A">
            <w:pPr>
              <w:pStyle w:val="TableContents"/>
              <w:widowControl w:val="0"/>
              <w:numPr>
                <w:ilvl w:val="0"/>
                <w:numId w:val="3"/>
              </w:numPr>
              <w:jc w:val="center"/>
            </w:pPr>
            <w:r>
              <w:t>0</w:t>
            </w:r>
          </w:p>
        </w:tc>
      </w:tr>
      <w:tr w:rsidR="003F32FA" w14:paraId="0C6804C4" w14:textId="77777777">
        <w:trPr>
          <w:trHeight w:val="864"/>
        </w:trPr>
        <w:tc>
          <w:tcPr>
            <w:tcW w:w="536" w:type="dxa"/>
            <w:tcBorders>
              <w:left w:val="single" w:sz="4" w:space="0" w:color="000000"/>
              <w:bottom w:val="single" w:sz="4" w:space="0" w:color="000000"/>
            </w:tcBorders>
            <w:vAlign w:val="center"/>
          </w:tcPr>
          <w:p w14:paraId="44065ACA" w14:textId="77777777" w:rsidR="003F32FA" w:rsidRDefault="00FE276A">
            <w:pPr>
              <w:pStyle w:val="TableContents"/>
              <w:widowControl w:val="0"/>
              <w:numPr>
                <w:ilvl w:val="0"/>
                <w:numId w:val="3"/>
              </w:numPr>
              <w:jc w:val="center"/>
              <w:rPr>
                <w:color w:val="000000"/>
              </w:rPr>
            </w:pPr>
            <w:r>
              <w:rPr>
                <w:color w:val="000000"/>
              </w:rPr>
              <w:t>H2</w:t>
            </w:r>
          </w:p>
        </w:tc>
        <w:tc>
          <w:tcPr>
            <w:tcW w:w="6303" w:type="dxa"/>
            <w:tcBorders>
              <w:left w:val="single" w:sz="4" w:space="0" w:color="000000"/>
              <w:bottom w:val="single" w:sz="4" w:space="0" w:color="000000"/>
              <w:right w:val="single" w:sz="4" w:space="0" w:color="000000"/>
            </w:tcBorders>
            <w:vAlign w:val="center"/>
          </w:tcPr>
          <w:p w14:paraId="42D5CAA1"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name of the complement/phytomedicine is mentioned</w:t>
            </w:r>
          </w:p>
        </w:tc>
        <w:tc>
          <w:tcPr>
            <w:tcW w:w="1346" w:type="dxa"/>
            <w:tcBorders>
              <w:left w:val="single" w:sz="4" w:space="0" w:color="000000"/>
              <w:bottom w:val="single" w:sz="4" w:space="0" w:color="000000"/>
            </w:tcBorders>
            <w:vAlign w:val="center"/>
          </w:tcPr>
          <w:p w14:paraId="1ECB54C3"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797F813F"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2B8E47DF" w14:textId="77777777" w:rsidR="003F32FA" w:rsidRDefault="00FE276A">
            <w:pPr>
              <w:pStyle w:val="TableContents"/>
              <w:widowControl w:val="0"/>
              <w:numPr>
                <w:ilvl w:val="0"/>
                <w:numId w:val="3"/>
              </w:numPr>
              <w:jc w:val="center"/>
            </w:pPr>
            <w:r>
              <w:t>0</w:t>
            </w:r>
          </w:p>
        </w:tc>
      </w:tr>
      <w:tr w:rsidR="003F32FA" w14:paraId="3B209DAD" w14:textId="77777777">
        <w:trPr>
          <w:trHeight w:val="864"/>
        </w:trPr>
        <w:tc>
          <w:tcPr>
            <w:tcW w:w="536" w:type="dxa"/>
            <w:tcBorders>
              <w:left w:val="single" w:sz="4" w:space="0" w:color="000000"/>
              <w:bottom w:val="single" w:sz="4" w:space="0" w:color="000000"/>
            </w:tcBorders>
            <w:vAlign w:val="center"/>
          </w:tcPr>
          <w:p w14:paraId="0D8B8303" w14:textId="77777777" w:rsidR="003F32FA" w:rsidRDefault="00FE276A">
            <w:pPr>
              <w:pStyle w:val="TableContents"/>
              <w:widowControl w:val="0"/>
              <w:numPr>
                <w:ilvl w:val="0"/>
                <w:numId w:val="3"/>
              </w:numPr>
              <w:jc w:val="center"/>
              <w:rPr>
                <w:color w:val="000000"/>
              </w:rPr>
            </w:pPr>
            <w:r>
              <w:rPr>
                <w:color w:val="000000"/>
              </w:rPr>
              <w:t>H3</w:t>
            </w:r>
          </w:p>
        </w:tc>
        <w:tc>
          <w:tcPr>
            <w:tcW w:w="6303" w:type="dxa"/>
            <w:tcBorders>
              <w:left w:val="single" w:sz="4" w:space="0" w:color="000000"/>
              <w:bottom w:val="single" w:sz="4" w:space="0" w:color="000000"/>
              <w:right w:val="single" w:sz="4" w:space="0" w:color="000000"/>
            </w:tcBorders>
            <w:vAlign w:val="center"/>
          </w:tcPr>
          <w:p w14:paraId="3C2DB938"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study concerns a single molecule</w:t>
            </w:r>
          </w:p>
        </w:tc>
        <w:tc>
          <w:tcPr>
            <w:tcW w:w="1346" w:type="dxa"/>
            <w:tcBorders>
              <w:left w:val="single" w:sz="4" w:space="0" w:color="000000"/>
              <w:bottom w:val="single" w:sz="4" w:space="0" w:color="000000"/>
            </w:tcBorders>
            <w:vAlign w:val="center"/>
          </w:tcPr>
          <w:p w14:paraId="41277CD9" w14:textId="77777777" w:rsidR="003F32FA" w:rsidRDefault="00FE276A">
            <w:pPr>
              <w:pStyle w:val="TableContents"/>
              <w:widowControl w:val="0"/>
              <w:numPr>
                <w:ilvl w:val="0"/>
                <w:numId w:val="3"/>
              </w:numPr>
              <w:jc w:val="center"/>
            </w:pPr>
            <w:r>
              <w:t>+1</w:t>
            </w:r>
          </w:p>
        </w:tc>
        <w:tc>
          <w:tcPr>
            <w:tcW w:w="1115" w:type="dxa"/>
            <w:tcBorders>
              <w:left w:val="single" w:sz="4" w:space="0" w:color="000000"/>
              <w:bottom w:val="single" w:sz="4" w:space="0" w:color="000000"/>
            </w:tcBorders>
            <w:vAlign w:val="center"/>
          </w:tcPr>
          <w:p w14:paraId="22ED7311"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0A640BAD" w14:textId="77777777" w:rsidR="003F32FA" w:rsidRDefault="00FE276A">
            <w:pPr>
              <w:pStyle w:val="TableContents"/>
              <w:widowControl w:val="0"/>
              <w:numPr>
                <w:ilvl w:val="0"/>
                <w:numId w:val="3"/>
              </w:numPr>
              <w:jc w:val="center"/>
            </w:pPr>
            <w:r>
              <w:t>0</w:t>
            </w:r>
          </w:p>
        </w:tc>
      </w:tr>
      <w:tr w:rsidR="003F32FA" w14:paraId="4D18D428" w14:textId="77777777">
        <w:trPr>
          <w:trHeight w:val="864"/>
        </w:trPr>
        <w:tc>
          <w:tcPr>
            <w:tcW w:w="536" w:type="dxa"/>
            <w:tcBorders>
              <w:left w:val="single" w:sz="4" w:space="0" w:color="000000"/>
              <w:bottom w:val="single" w:sz="4" w:space="0" w:color="000000"/>
            </w:tcBorders>
            <w:vAlign w:val="center"/>
          </w:tcPr>
          <w:p w14:paraId="6D4DC7AB" w14:textId="77777777" w:rsidR="003F32FA" w:rsidRDefault="00FE276A">
            <w:pPr>
              <w:pStyle w:val="TableContents"/>
              <w:widowControl w:val="0"/>
              <w:numPr>
                <w:ilvl w:val="0"/>
                <w:numId w:val="3"/>
              </w:numPr>
              <w:jc w:val="center"/>
              <w:rPr>
                <w:color w:val="000000"/>
              </w:rPr>
            </w:pPr>
            <w:r>
              <w:rPr>
                <w:color w:val="000000"/>
              </w:rPr>
              <w:t>H4</w:t>
            </w:r>
          </w:p>
        </w:tc>
        <w:tc>
          <w:tcPr>
            <w:tcW w:w="6303" w:type="dxa"/>
            <w:tcBorders>
              <w:left w:val="single" w:sz="4" w:space="0" w:color="000000"/>
              <w:bottom w:val="single" w:sz="4" w:space="0" w:color="000000"/>
              <w:right w:val="single" w:sz="4" w:space="0" w:color="000000"/>
            </w:tcBorders>
            <w:vAlign w:val="center"/>
          </w:tcPr>
          <w:p w14:paraId="5BF1D272"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binomial Latin name of the herb is specified or leaves no ambiguity</w:t>
            </w:r>
          </w:p>
        </w:tc>
        <w:tc>
          <w:tcPr>
            <w:tcW w:w="1346" w:type="dxa"/>
            <w:tcBorders>
              <w:left w:val="single" w:sz="4" w:space="0" w:color="000000"/>
              <w:bottom w:val="single" w:sz="4" w:space="0" w:color="000000"/>
            </w:tcBorders>
            <w:vAlign w:val="center"/>
          </w:tcPr>
          <w:p w14:paraId="67234BD5" w14:textId="77777777" w:rsidR="003F32FA" w:rsidRDefault="00FE276A">
            <w:pPr>
              <w:pStyle w:val="TableContents"/>
              <w:widowControl w:val="0"/>
              <w:numPr>
                <w:ilvl w:val="0"/>
                <w:numId w:val="3"/>
              </w:numPr>
              <w:jc w:val="center"/>
            </w:pPr>
            <w:r>
              <w:t>+1</w:t>
            </w:r>
          </w:p>
        </w:tc>
        <w:tc>
          <w:tcPr>
            <w:tcW w:w="1115" w:type="dxa"/>
            <w:tcBorders>
              <w:left w:val="single" w:sz="4" w:space="0" w:color="000000"/>
              <w:bottom w:val="single" w:sz="4" w:space="0" w:color="000000"/>
            </w:tcBorders>
            <w:vAlign w:val="center"/>
          </w:tcPr>
          <w:p w14:paraId="50212436" w14:textId="77777777" w:rsidR="003F32FA" w:rsidRDefault="00FE276A">
            <w:pPr>
              <w:pStyle w:val="TableContents"/>
              <w:widowControl w:val="0"/>
              <w:numPr>
                <w:ilvl w:val="0"/>
                <w:numId w:val="3"/>
              </w:numPr>
              <w:jc w:val="center"/>
            </w:pPr>
            <w:r>
              <w:t>-1</w:t>
            </w:r>
          </w:p>
        </w:tc>
        <w:tc>
          <w:tcPr>
            <w:tcW w:w="1170" w:type="dxa"/>
            <w:tcBorders>
              <w:left w:val="single" w:sz="4" w:space="0" w:color="000000"/>
              <w:bottom w:val="single" w:sz="4" w:space="0" w:color="000000"/>
              <w:right w:val="single" w:sz="4" w:space="0" w:color="000000"/>
            </w:tcBorders>
            <w:vAlign w:val="center"/>
          </w:tcPr>
          <w:p w14:paraId="227712CC" w14:textId="77777777" w:rsidR="003F32FA" w:rsidRDefault="00FE276A">
            <w:pPr>
              <w:pStyle w:val="TableContents"/>
              <w:widowControl w:val="0"/>
              <w:numPr>
                <w:ilvl w:val="0"/>
                <w:numId w:val="3"/>
              </w:numPr>
              <w:jc w:val="center"/>
            </w:pPr>
            <w:r>
              <w:t>0</w:t>
            </w:r>
          </w:p>
        </w:tc>
      </w:tr>
      <w:tr w:rsidR="003F32FA" w14:paraId="10C8F765" w14:textId="77777777">
        <w:trPr>
          <w:trHeight w:val="864"/>
        </w:trPr>
        <w:tc>
          <w:tcPr>
            <w:tcW w:w="536" w:type="dxa"/>
            <w:tcBorders>
              <w:top w:val="single" w:sz="6" w:space="0" w:color="000000"/>
              <w:left w:val="single" w:sz="6" w:space="0" w:color="000000"/>
              <w:bottom w:val="single" w:sz="6" w:space="0" w:color="000000"/>
            </w:tcBorders>
            <w:vAlign w:val="center"/>
          </w:tcPr>
          <w:p w14:paraId="4C8FD746" w14:textId="77777777" w:rsidR="003F32FA" w:rsidRDefault="00FE276A">
            <w:pPr>
              <w:pStyle w:val="TableContents"/>
              <w:widowControl w:val="0"/>
              <w:numPr>
                <w:ilvl w:val="0"/>
                <w:numId w:val="3"/>
              </w:numPr>
              <w:jc w:val="center"/>
              <w:rPr>
                <w:color w:val="000000"/>
              </w:rPr>
            </w:pPr>
            <w:r>
              <w:rPr>
                <w:color w:val="000000"/>
              </w:rPr>
              <w:t>H5</w:t>
            </w:r>
          </w:p>
        </w:tc>
        <w:tc>
          <w:tcPr>
            <w:tcW w:w="6303" w:type="dxa"/>
            <w:tcBorders>
              <w:top w:val="single" w:sz="6" w:space="0" w:color="000000"/>
              <w:left w:val="single" w:sz="6" w:space="0" w:color="000000"/>
              <w:bottom w:val="single" w:sz="6" w:space="0" w:color="000000"/>
              <w:right w:val="single" w:sz="6" w:space="0" w:color="000000"/>
            </w:tcBorders>
            <w:vAlign w:val="center"/>
          </w:tcPr>
          <w:p w14:paraId="454282FA"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herb part used is mentioned</w:t>
            </w:r>
          </w:p>
        </w:tc>
        <w:tc>
          <w:tcPr>
            <w:tcW w:w="1346" w:type="dxa"/>
            <w:tcBorders>
              <w:top w:val="single" w:sz="6" w:space="0" w:color="000000"/>
              <w:left w:val="single" w:sz="6" w:space="0" w:color="000000"/>
              <w:bottom w:val="single" w:sz="6" w:space="0" w:color="000000"/>
            </w:tcBorders>
            <w:vAlign w:val="center"/>
          </w:tcPr>
          <w:p w14:paraId="23A795E7" w14:textId="77777777" w:rsidR="003F32FA" w:rsidRDefault="00FE276A">
            <w:pPr>
              <w:pStyle w:val="TableContents"/>
              <w:widowControl w:val="0"/>
              <w:numPr>
                <w:ilvl w:val="0"/>
                <w:numId w:val="3"/>
              </w:numPr>
              <w:jc w:val="center"/>
            </w:pPr>
            <w:r>
              <w:t>+1</w:t>
            </w:r>
          </w:p>
        </w:tc>
        <w:tc>
          <w:tcPr>
            <w:tcW w:w="1115" w:type="dxa"/>
            <w:tcBorders>
              <w:top w:val="single" w:sz="6" w:space="0" w:color="000000"/>
              <w:left w:val="single" w:sz="6" w:space="0" w:color="000000"/>
              <w:bottom w:val="single" w:sz="6" w:space="0" w:color="000000"/>
            </w:tcBorders>
            <w:vAlign w:val="center"/>
          </w:tcPr>
          <w:p w14:paraId="6F2E73AA" w14:textId="77777777" w:rsidR="003F32FA" w:rsidRDefault="00FE276A">
            <w:pPr>
              <w:pStyle w:val="TableContents"/>
              <w:widowControl w:val="0"/>
              <w:numPr>
                <w:ilvl w:val="0"/>
                <w:numId w:val="3"/>
              </w:numPr>
              <w:jc w:val="center"/>
            </w:pPr>
            <w: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64183C2A" w14:textId="77777777" w:rsidR="003F32FA" w:rsidRDefault="00FE276A">
            <w:pPr>
              <w:pStyle w:val="TableContents"/>
              <w:widowControl w:val="0"/>
              <w:numPr>
                <w:ilvl w:val="0"/>
                <w:numId w:val="3"/>
              </w:numPr>
              <w:jc w:val="center"/>
            </w:pPr>
            <w:r>
              <w:t>0</w:t>
            </w:r>
          </w:p>
        </w:tc>
      </w:tr>
      <w:tr w:rsidR="003F32FA" w14:paraId="2422F0AA" w14:textId="77777777">
        <w:trPr>
          <w:trHeight w:val="864"/>
        </w:trPr>
        <w:tc>
          <w:tcPr>
            <w:tcW w:w="536" w:type="dxa"/>
            <w:tcBorders>
              <w:left w:val="single" w:sz="6" w:space="0" w:color="000000"/>
              <w:bottom w:val="single" w:sz="6" w:space="0" w:color="000000"/>
            </w:tcBorders>
            <w:vAlign w:val="center"/>
          </w:tcPr>
          <w:p w14:paraId="08C792E5" w14:textId="77777777" w:rsidR="003F32FA" w:rsidRDefault="00FE276A">
            <w:pPr>
              <w:pStyle w:val="TableContents"/>
              <w:widowControl w:val="0"/>
              <w:numPr>
                <w:ilvl w:val="0"/>
                <w:numId w:val="3"/>
              </w:numPr>
              <w:jc w:val="center"/>
              <w:rPr>
                <w:color w:val="000000"/>
              </w:rPr>
            </w:pPr>
            <w:r>
              <w:rPr>
                <w:color w:val="000000"/>
              </w:rPr>
              <w:t>H6</w:t>
            </w:r>
          </w:p>
        </w:tc>
        <w:tc>
          <w:tcPr>
            <w:tcW w:w="6303" w:type="dxa"/>
            <w:tcBorders>
              <w:left w:val="single" w:sz="6" w:space="0" w:color="000000"/>
              <w:bottom w:val="single" w:sz="6" w:space="0" w:color="000000"/>
              <w:right w:val="single" w:sz="6" w:space="0" w:color="000000"/>
            </w:tcBorders>
            <w:vAlign w:val="center"/>
          </w:tcPr>
          <w:p w14:paraId="6B5B0D51"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extraction solution is mentioned</w:t>
            </w:r>
          </w:p>
        </w:tc>
        <w:tc>
          <w:tcPr>
            <w:tcW w:w="1346" w:type="dxa"/>
            <w:tcBorders>
              <w:left w:val="single" w:sz="6" w:space="0" w:color="000000"/>
              <w:bottom w:val="single" w:sz="6" w:space="0" w:color="000000"/>
            </w:tcBorders>
            <w:vAlign w:val="center"/>
          </w:tcPr>
          <w:p w14:paraId="1F1ACA20" w14:textId="77777777" w:rsidR="003F32FA" w:rsidRDefault="00FE276A">
            <w:pPr>
              <w:pStyle w:val="TableContents"/>
              <w:widowControl w:val="0"/>
              <w:numPr>
                <w:ilvl w:val="0"/>
                <w:numId w:val="3"/>
              </w:numPr>
              <w:jc w:val="center"/>
            </w:pPr>
            <w:r>
              <w:t>+1</w:t>
            </w:r>
          </w:p>
        </w:tc>
        <w:tc>
          <w:tcPr>
            <w:tcW w:w="1115" w:type="dxa"/>
            <w:tcBorders>
              <w:left w:val="single" w:sz="6" w:space="0" w:color="000000"/>
              <w:bottom w:val="single" w:sz="6" w:space="0" w:color="000000"/>
            </w:tcBorders>
            <w:vAlign w:val="center"/>
          </w:tcPr>
          <w:p w14:paraId="61C8DE1A" w14:textId="77777777" w:rsidR="003F32FA" w:rsidRDefault="00FE276A">
            <w:pPr>
              <w:pStyle w:val="TableContents"/>
              <w:widowControl w:val="0"/>
              <w:numPr>
                <w:ilvl w:val="0"/>
                <w:numId w:val="3"/>
              </w:numPr>
              <w:jc w:val="center"/>
            </w:pPr>
            <w:r>
              <w:t>-1</w:t>
            </w:r>
          </w:p>
        </w:tc>
        <w:tc>
          <w:tcPr>
            <w:tcW w:w="1170" w:type="dxa"/>
            <w:tcBorders>
              <w:left w:val="single" w:sz="6" w:space="0" w:color="000000"/>
              <w:bottom w:val="single" w:sz="6" w:space="0" w:color="000000"/>
              <w:right w:val="single" w:sz="6" w:space="0" w:color="000000"/>
            </w:tcBorders>
            <w:vAlign w:val="center"/>
          </w:tcPr>
          <w:p w14:paraId="71FD794A" w14:textId="77777777" w:rsidR="003F32FA" w:rsidRDefault="00FE276A">
            <w:pPr>
              <w:pStyle w:val="TableContents"/>
              <w:widowControl w:val="0"/>
              <w:numPr>
                <w:ilvl w:val="0"/>
                <w:numId w:val="3"/>
              </w:numPr>
              <w:jc w:val="center"/>
            </w:pPr>
            <w:r>
              <w:t>0</w:t>
            </w:r>
          </w:p>
        </w:tc>
      </w:tr>
      <w:tr w:rsidR="003F32FA" w14:paraId="5F06C409" w14:textId="77777777">
        <w:trPr>
          <w:trHeight w:val="410"/>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6B776912" w14:textId="77777777" w:rsidR="003F32FA" w:rsidRDefault="00FE276A">
            <w:pPr>
              <w:pStyle w:val="TableContents"/>
              <w:widowControl w:val="0"/>
              <w:numPr>
                <w:ilvl w:val="0"/>
                <w:numId w:val="3"/>
              </w:numPr>
              <w:jc w:val="center"/>
              <w:rPr>
                <w:color w:val="000000"/>
              </w:rPr>
            </w:pPr>
            <w:r>
              <w:rPr>
                <w:color w:val="000000"/>
              </w:rPr>
              <w:t>Mechanism</w:t>
            </w:r>
          </w:p>
        </w:tc>
      </w:tr>
      <w:tr w:rsidR="003F32FA" w14:paraId="0E2D112E" w14:textId="77777777">
        <w:trPr>
          <w:trHeight w:val="864"/>
        </w:trPr>
        <w:tc>
          <w:tcPr>
            <w:tcW w:w="536" w:type="dxa"/>
            <w:tcBorders>
              <w:left w:val="single" w:sz="4" w:space="0" w:color="000000"/>
              <w:bottom w:val="single" w:sz="4" w:space="0" w:color="000000"/>
            </w:tcBorders>
            <w:vAlign w:val="center"/>
          </w:tcPr>
          <w:p w14:paraId="219B67B6" w14:textId="77777777" w:rsidR="003F32FA" w:rsidRDefault="00FE276A">
            <w:pPr>
              <w:pStyle w:val="TableContents"/>
              <w:widowControl w:val="0"/>
              <w:numPr>
                <w:ilvl w:val="0"/>
                <w:numId w:val="3"/>
              </w:numPr>
              <w:jc w:val="center"/>
              <w:rPr>
                <w:color w:val="000000"/>
              </w:rPr>
            </w:pPr>
            <w:r>
              <w:rPr>
                <w:color w:val="000000"/>
              </w:rPr>
              <w:t>M1</w:t>
            </w:r>
          </w:p>
        </w:tc>
        <w:tc>
          <w:tcPr>
            <w:tcW w:w="6303" w:type="dxa"/>
            <w:tcBorders>
              <w:left w:val="single" w:sz="4" w:space="0" w:color="000000"/>
              <w:bottom w:val="single" w:sz="4" w:space="0" w:color="000000"/>
              <w:right w:val="single" w:sz="4" w:space="0" w:color="000000"/>
            </w:tcBorders>
            <w:vAlign w:val="center"/>
          </w:tcPr>
          <w:p w14:paraId="61E66DCF" w14:textId="77777777" w:rsidR="003F32FA" w:rsidRDefault="00FE276A">
            <w:pPr>
              <w:pStyle w:val="TableContents"/>
              <w:widowControl w:val="0"/>
              <w:numPr>
                <w:ilvl w:val="0"/>
                <w:numId w:val="3"/>
              </w:numPr>
              <w:rPr>
                <w:lang w:val="en-US"/>
              </w:rPr>
            </w:pPr>
            <w:r>
              <w:rPr>
                <w:lang w:val="en-US"/>
              </w:rPr>
              <w:t>The study describes an interaction (if the study describes the absence of interaction, select 'no')</w:t>
            </w:r>
          </w:p>
        </w:tc>
        <w:tc>
          <w:tcPr>
            <w:tcW w:w="1346" w:type="dxa"/>
            <w:tcBorders>
              <w:left w:val="single" w:sz="4" w:space="0" w:color="000000"/>
              <w:bottom w:val="single" w:sz="4" w:space="0" w:color="000000"/>
            </w:tcBorders>
            <w:vAlign w:val="center"/>
          </w:tcPr>
          <w:p w14:paraId="600F7CFB" w14:textId="77777777" w:rsidR="003F32FA" w:rsidRDefault="00FE276A">
            <w:pPr>
              <w:pStyle w:val="TableContents"/>
              <w:widowControl w:val="0"/>
              <w:numPr>
                <w:ilvl w:val="0"/>
                <w:numId w:val="3"/>
              </w:numPr>
              <w:jc w:val="center"/>
              <w:rPr>
                <w:color w:val="C9211E"/>
              </w:rPr>
            </w:pPr>
            <w:r>
              <w:rPr>
                <w:color w:val="C9211E"/>
              </w:rPr>
              <w:t>0</w:t>
            </w:r>
          </w:p>
        </w:tc>
        <w:tc>
          <w:tcPr>
            <w:tcW w:w="1115" w:type="dxa"/>
            <w:tcBorders>
              <w:left w:val="single" w:sz="4" w:space="0" w:color="000000"/>
              <w:bottom w:val="single" w:sz="4" w:space="0" w:color="000000"/>
            </w:tcBorders>
            <w:vAlign w:val="center"/>
          </w:tcPr>
          <w:p w14:paraId="4D3AA0C5" w14:textId="77777777" w:rsidR="003F32FA" w:rsidRDefault="00FE276A">
            <w:pPr>
              <w:pStyle w:val="TableContents"/>
              <w:widowControl w:val="0"/>
              <w:numPr>
                <w:ilvl w:val="0"/>
                <w:numId w:val="3"/>
              </w:numPr>
              <w:jc w:val="center"/>
              <w:rPr>
                <w:color w:val="C9211E"/>
              </w:rPr>
            </w:pPr>
            <w:r>
              <w:rPr>
                <w:color w:val="C9211E"/>
              </w:rPr>
              <w:t>4</w:t>
            </w:r>
          </w:p>
        </w:tc>
        <w:tc>
          <w:tcPr>
            <w:tcW w:w="1170" w:type="dxa"/>
            <w:tcBorders>
              <w:left w:val="single" w:sz="4" w:space="0" w:color="000000"/>
              <w:bottom w:val="single" w:sz="4" w:space="0" w:color="000000"/>
              <w:right w:val="single" w:sz="4" w:space="0" w:color="000000"/>
            </w:tcBorders>
            <w:vAlign w:val="center"/>
          </w:tcPr>
          <w:p w14:paraId="5D367B82" w14:textId="77777777" w:rsidR="003F32FA" w:rsidRDefault="00FE276A">
            <w:pPr>
              <w:pStyle w:val="TableContents"/>
              <w:widowControl w:val="0"/>
              <w:numPr>
                <w:ilvl w:val="0"/>
                <w:numId w:val="3"/>
              </w:numPr>
              <w:jc w:val="center"/>
              <w:rPr>
                <w:color w:val="C9211E"/>
              </w:rPr>
            </w:pPr>
            <w:r>
              <w:rPr>
                <w:color w:val="C9211E"/>
              </w:rPr>
              <w:t>/</w:t>
            </w:r>
          </w:p>
        </w:tc>
      </w:tr>
      <w:tr w:rsidR="003F32FA" w14:paraId="5BD102FA" w14:textId="77777777">
        <w:trPr>
          <w:trHeight w:val="864"/>
        </w:trPr>
        <w:tc>
          <w:tcPr>
            <w:tcW w:w="536" w:type="dxa"/>
            <w:tcBorders>
              <w:left w:val="single" w:sz="4" w:space="0" w:color="000000"/>
              <w:bottom w:val="single" w:sz="4" w:space="0" w:color="000000"/>
            </w:tcBorders>
            <w:vAlign w:val="center"/>
          </w:tcPr>
          <w:p w14:paraId="71F8DB36" w14:textId="77777777" w:rsidR="003F32FA" w:rsidRDefault="00FE276A">
            <w:pPr>
              <w:pStyle w:val="TableContents"/>
              <w:widowControl w:val="0"/>
              <w:numPr>
                <w:ilvl w:val="0"/>
                <w:numId w:val="3"/>
              </w:numPr>
              <w:jc w:val="center"/>
              <w:rPr>
                <w:color w:val="000000"/>
              </w:rPr>
            </w:pPr>
            <w:r>
              <w:rPr>
                <w:color w:val="000000"/>
              </w:rPr>
              <w:t>M2</w:t>
            </w:r>
          </w:p>
        </w:tc>
        <w:tc>
          <w:tcPr>
            <w:tcW w:w="6303" w:type="dxa"/>
            <w:tcBorders>
              <w:left w:val="single" w:sz="4" w:space="0" w:color="000000"/>
              <w:bottom w:val="single" w:sz="4" w:space="0" w:color="000000"/>
              <w:right w:val="single" w:sz="4" w:space="0" w:color="000000"/>
            </w:tcBorders>
            <w:vAlign w:val="center"/>
          </w:tcPr>
          <w:p w14:paraId="72FEAE16" w14:textId="77777777" w:rsidR="003F32FA" w:rsidRDefault="00FE276A">
            <w:pPr>
              <w:pStyle w:val="TableContents"/>
              <w:widowControl w:val="0"/>
              <w:numPr>
                <w:ilvl w:val="0"/>
                <w:numId w:val="3"/>
              </w:numPr>
              <w:rPr>
                <w:lang w:val="en-US"/>
              </w:rPr>
            </w:pPr>
            <w:r>
              <w:rPr>
                <w:lang w:val="en-US"/>
              </w:rPr>
              <w:t>The interaction mechanism described is pharmacodynamic</w:t>
            </w:r>
          </w:p>
        </w:tc>
        <w:tc>
          <w:tcPr>
            <w:tcW w:w="1346" w:type="dxa"/>
            <w:tcBorders>
              <w:left w:val="single" w:sz="4" w:space="0" w:color="000000"/>
              <w:bottom w:val="single" w:sz="4" w:space="0" w:color="000000"/>
            </w:tcBorders>
            <w:vAlign w:val="center"/>
          </w:tcPr>
          <w:p w14:paraId="2F696B6B" w14:textId="77777777" w:rsidR="003F32FA" w:rsidRDefault="00FE276A">
            <w:pPr>
              <w:pStyle w:val="TableContents"/>
              <w:widowControl w:val="0"/>
              <w:numPr>
                <w:ilvl w:val="0"/>
                <w:numId w:val="3"/>
              </w:numPr>
              <w:jc w:val="center"/>
            </w:pPr>
            <w:r>
              <w:t>+5</w:t>
            </w:r>
          </w:p>
        </w:tc>
        <w:tc>
          <w:tcPr>
            <w:tcW w:w="1115" w:type="dxa"/>
            <w:tcBorders>
              <w:left w:val="single" w:sz="4" w:space="0" w:color="000000"/>
              <w:bottom w:val="single" w:sz="4" w:space="0" w:color="000000"/>
            </w:tcBorders>
            <w:vAlign w:val="center"/>
          </w:tcPr>
          <w:p w14:paraId="7A4AB139"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1E7DD13E" w14:textId="77777777" w:rsidR="003F32FA" w:rsidRDefault="00FE276A">
            <w:pPr>
              <w:pStyle w:val="TableContents"/>
              <w:widowControl w:val="0"/>
              <w:numPr>
                <w:ilvl w:val="0"/>
                <w:numId w:val="3"/>
              </w:numPr>
              <w:jc w:val="center"/>
              <w:rPr>
                <w:color w:val="C9211E"/>
              </w:rPr>
            </w:pPr>
            <w:r>
              <w:rPr>
                <w:color w:val="C9211E"/>
              </w:rPr>
              <w:t>/</w:t>
            </w:r>
          </w:p>
        </w:tc>
      </w:tr>
      <w:tr w:rsidR="003F32FA" w14:paraId="56667CE0" w14:textId="77777777">
        <w:trPr>
          <w:trHeight w:val="864"/>
        </w:trPr>
        <w:tc>
          <w:tcPr>
            <w:tcW w:w="536" w:type="dxa"/>
            <w:tcBorders>
              <w:left w:val="single" w:sz="4" w:space="0" w:color="000000"/>
              <w:bottom w:val="single" w:sz="4" w:space="0" w:color="000000"/>
            </w:tcBorders>
            <w:vAlign w:val="center"/>
          </w:tcPr>
          <w:p w14:paraId="7C6C0749" w14:textId="77777777" w:rsidR="003F32FA" w:rsidRDefault="00FE276A">
            <w:pPr>
              <w:pStyle w:val="TableContents"/>
              <w:widowControl w:val="0"/>
              <w:numPr>
                <w:ilvl w:val="0"/>
                <w:numId w:val="3"/>
              </w:numPr>
              <w:jc w:val="center"/>
              <w:rPr>
                <w:color w:val="000000"/>
              </w:rPr>
            </w:pPr>
            <w:r>
              <w:rPr>
                <w:color w:val="000000"/>
              </w:rPr>
              <w:t>M3</w:t>
            </w:r>
          </w:p>
        </w:tc>
        <w:tc>
          <w:tcPr>
            <w:tcW w:w="6303" w:type="dxa"/>
            <w:tcBorders>
              <w:left w:val="single" w:sz="4" w:space="0" w:color="000000"/>
              <w:bottom w:val="single" w:sz="4" w:space="0" w:color="000000"/>
              <w:right w:val="single" w:sz="4" w:space="0" w:color="000000"/>
            </w:tcBorders>
            <w:vAlign w:val="center"/>
          </w:tcPr>
          <w:p w14:paraId="57606CE3" w14:textId="77777777" w:rsidR="003F32FA" w:rsidRDefault="00FE276A">
            <w:pPr>
              <w:pStyle w:val="TableContents"/>
              <w:widowControl w:val="0"/>
              <w:numPr>
                <w:ilvl w:val="0"/>
                <w:numId w:val="3"/>
              </w:numPr>
              <w:spacing w:before="36" w:after="36"/>
              <w:rPr>
                <w:lang w:val="en-US"/>
              </w:rPr>
            </w:pPr>
            <w:r>
              <w:rPr>
                <w:lang w:val="en-US"/>
              </w:rPr>
              <w:t>The interaction mechanism described is pharmacokinetic</w:t>
            </w:r>
          </w:p>
        </w:tc>
        <w:tc>
          <w:tcPr>
            <w:tcW w:w="1346" w:type="dxa"/>
            <w:tcBorders>
              <w:left w:val="single" w:sz="4" w:space="0" w:color="000000"/>
              <w:bottom w:val="single" w:sz="4" w:space="0" w:color="000000"/>
            </w:tcBorders>
            <w:vAlign w:val="center"/>
          </w:tcPr>
          <w:p w14:paraId="293E1390" w14:textId="77777777" w:rsidR="003F32FA" w:rsidRDefault="00FE276A">
            <w:pPr>
              <w:pStyle w:val="TableContents"/>
              <w:widowControl w:val="0"/>
              <w:numPr>
                <w:ilvl w:val="0"/>
                <w:numId w:val="3"/>
              </w:numPr>
              <w:jc w:val="center"/>
            </w:pPr>
            <w:r>
              <w:t>+3</w:t>
            </w:r>
          </w:p>
        </w:tc>
        <w:tc>
          <w:tcPr>
            <w:tcW w:w="1115" w:type="dxa"/>
            <w:tcBorders>
              <w:left w:val="single" w:sz="4" w:space="0" w:color="000000"/>
              <w:bottom w:val="single" w:sz="4" w:space="0" w:color="000000"/>
            </w:tcBorders>
            <w:vAlign w:val="center"/>
          </w:tcPr>
          <w:p w14:paraId="4D813FA6"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72738FF4" w14:textId="77777777" w:rsidR="003F32FA" w:rsidRDefault="00FE276A">
            <w:pPr>
              <w:pStyle w:val="TableContents"/>
              <w:widowControl w:val="0"/>
              <w:numPr>
                <w:ilvl w:val="0"/>
                <w:numId w:val="3"/>
              </w:numPr>
              <w:jc w:val="center"/>
              <w:rPr>
                <w:color w:val="C9211E"/>
              </w:rPr>
            </w:pPr>
            <w:r>
              <w:rPr>
                <w:color w:val="C9211E"/>
              </w:rPr>
              <w:t>/</w:t>
            </w:r>
          </w:p>
        </w:tc>
      </w:tr>
      <w:tr w:rsidR="003F32FA" w14:paraId="60701FC9" w14:textId="77777777">
        <w:trPr>
          <w:trHeight w:val="864"/>
        </w:trPr>
        <w:tc>
          <w:tcPr>
            <w:tcW w:w="536" w:type="dxa"/>
            <w:tcBorders>
              <w:left w:val="single" w:sz="4" w:space="0" w:color="000000"/>
              <w:bottom w:val="single" w:sz="4" w:space="0" w:color="000000"/>
            </w:tcBorders>
            <w:vAlign w:val="center"/>
          </w:tcPr>
          <w:p w14:paraId="34D17352" w14:textId="77777777" w:rsidR="003F32FA" w:rsidRDefault="00FE276A">
            <w:pPr>
              <w:pStyle w:val="TableContents"/>
              <w:widowControl w:val="0"/>
              <w:numPr>
                <w:ilvl w:val="0"/>
                <w:numId w:val="3"/>
              </w:numPr>
              <w:jc w:val="center"/>
              <w:rPr>
                <w:color w:val="000000"/>
              </w:rPr>
            </w:pPr>
            <w:r>
              <w:rPr>
                <w:color w:val="000000"/>
              </w:rPr>
              <w:t>M4</w:t>
            </w:r>
          </w:p>
        </w:tc>
        <w:tc>
          <w:tcPr>
            <w:tcW w:w="6303" w:type="dxa"/>
            <w:tcBorders>
              <w:left w:val="single" w:sz="4" w:space="0" w:color="000000"/>
              <w:bottom w:val="single" w:sz="4" w:space="0" w:color="000000"/>
              <w:right w:val="single" w:sz="4" w:space="0" w:color="000000"/>
            </w:tcBorders>
            <w:vAlign w:val="center"/>
          </w:tcPr>
          <w:p w14:paraId="6241D160"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study describes the implication of a single enzyme or transporter (herb) and the drug is substrate of this enzyme or transporter only – major pathway (refer to HUG substrates table or DDI predictor)</w:t>
            </w:r>
          </w:p>
        </w:tc>
        <w:tc>
          <w:tcPr>
            <w:tcW w:w="1346" w:type="dxa"/>
            <w:tcBorders>
              <w:left w:val="single" w:sz="4" w:space="0" w:color="000000"/>
              <w:bottom w:val="single" w:sz="4" w:space="0" w:color="000000"/>
            </w:tcBorders>
            <w:vAlign w:val="center"/>
          </w:tcPr>
          <w:p w14:paraId="120A3FBF" w14:textId="77777777" w:rsidR="003F32FA" w:rsidRDefault="00FE276A">
            <w:pPr>
              <w:pStyle w:val="TableContents"/>
              <w:widowControl w:val="0"/>
              <w:numPr>
                <w:ilvl w:val="0"/>
                <w:numId w:val="3"/>
              </w:numPr>
              <w:jc w:val="center"/>
            </w:pPr>
            <w:r>
              <w:t>+4</w:t>
            </w:r>
          </w:p>
        </w:tc>
        <w:tc>
          <w:tcPr>
            <w:tcW w:w="1115" w:type="dxa"/>
            <w:tcBorders>
              <w:left w:val="single" w:sz="4" w:space="0" w:color="000000"/>
              <w:bottom w:val="single" w:sz="4" w:space="0" w:color="000000"/>
            </w:tcBorders>
            <w:vAlign w:val="center"/>
          </w:tcPr>
          <w:p w14:paraId="2E3C3D22"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58020469" w14:textId="77777777" w:rsidR="003F32FA" w:rsidRDefault="00FE276A">
            <w:pPr>
              <w:pStyle w:val="TableContents"/>
              <w:widowControl w:val="0"/>
              <w:numPr>
                <w:ilvl w:val="0"/>
                <w:numId w:val="3"/>
              </w:numPr>
              <w:jc w:val="center"/>
            </w:pPr>
            <w:r>
              <w:t>0</w:t>
            </w:r>
          </w:p>
        </w:tc>
      </w:tr>
      <w:tr w:rsidR="003F32FA" w14:paraId="75A998B1" w14:textId="77777777">
        <w:trPr>
          <w:trHeight w:val="864"/>
        </w:trPr>
        <w:tc>
          <w:tcPr>
            <w:tcW w:w="536" w:type="dxa"/>
            <w:tcBorders>
              <w:left w:val="single" w:sz="4" w:space="0" w:color="000000"/>
              <w:bottom w:val="single" w:sz="4" w:space="0" w:color="000000"/>
            </w:tcBorders>
            <w:vAlign w:val="center"/>
          </w:tcPr>
          <w:p w14:paraId="48805496" w14:textId="77777777" w:rsidR="003F32FA" w:rsidRDefault="00FE276A">
            <w:pPr>
              <w:pStyle w:val="TableContents"/>
              <w:widowControl w:val="0"/>
              <w:numPr>
                <w:ilvl w:val="0"/>
                <w:numId w:val="3"/>
              </w:numPr>
              <w:jc w:val="center"/>
              <w:rPr>
                <w:color w:val="000000"/>
              </w:rPr>
            </w:pPr>
            <w:r>
              <w:rPr>
                <w:color w:val="000000"/>
              </w:rPr>
              <w:t>M5</w:t>
            </w:r>
          </w:p>
        </w:tc>
        <w:tc>
          <w:tcPr>
            <w:tcW w:w="6303" w:type="dxa"/>
            <w:tcBorders>
              <w:left w:val="single" w:sz="4" w:space="0" w:color="000000"/>
              <w:bottom w:val="single" w:sz="4" w:space="0" w:color="000000"/>
              <w:right w:val="single" w:sz="4" w:space="0" w:color="000000"/>
            </w:tcBorders>
            <w:vAlign w:val="center"/>
          </w:tcPr>
          <w:p w14:paraId="7E39CDEA" w14:textId="77777777" w:rsidR="003F32FA" w:rsidRDefault="00FE276A">
            <w:pPr>
              <w:pStyle w:val="Compact"/>
              <w:widowControl w:val="0"/>
              <w:numPr>
                <w:ilvl w:val="0"/>
                <w:numId w:val="3"/>
              </w:numPr>
              <w:jc w:val="both"/>
            </w:pPr>
            <w:r>
              <w:rPr>
                <w:rFonts w:eastAsia="Cambria"/>
                <w:kern w:val="0"/>
                <w:lang w:val="en-US" w:eastAsia="en-US" w:bidi="ar-SA"/>
              </w:rPr>
              <w:t>The study describes the implication of a single enzyme or transporter (herb) and the drug is substrate of multiple enzyme or transporter – major pathway (refer to HUG substrates table or DDI predictor)</w:t>
            </w:r>
          </w:p>
        </w:tc>
        <w:tc>
          <w:tcPr>
            <w:tcW w:w="1346" w:type="dxa"/>
            <w:tcBorders>
              <w:left w:val="single" w:sz="4" w:space="0" w:color="000000"/>
              <w:bottom w:val="single" w:sz="4" w:space="0" w:color="000000"/>
            </w:tcBorders>
            <w:vAlign w:val="center"/>
          </w:tcPr>
          <w:p w14:paraId="0A9D7888"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5625A9E2"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7DF330F1" w14:textId="77777777" w:rsidR="003F32FA" w:rsidRDefault="00FE276A">
            <w:pPr>
              <w:pStyle w:val="TableContents"/>
              <w:widowControl w:val="0"/>
              <w:numPr>
                <w:ilvl w:val="0"/>
                <w:numId w:val="3"/>
              </w:numPr>
              <w:jc w:val="center"/>
            </w:pPr>
            <w:r>
              <w:t>0</w:t>
            </w:r>
          </w:p>
        </w:tc>
      </w:tr>
      <w:tr w:rsidR="003F32FA" w14:paraId="5EB060EB" w14:textId="77777777">
        <w:trPr>
          <w:trHeight w:val="864"/>
        </w:trPr>
        <w:tc>
          <w:tcPr>
            <w:tcW w:w="536" w:type="dxa"/>
            <w:tcBorders>
              <w:left w:val="single" w:sz="4" w:space="0" w:color="000000"/>
              <w:bottom w:val="single" w:sz="4" w:space="0" w:color="000000"/>
            </w:tcBorders>
            <w:vAlign w:val="center"/>
          </w:tcPr>
          <w:p w14:paraId="0653A3FB" w14:textId="77777777" w:rsidR="003F32FA" w:rsidRDefault="00FE276A">
            <w:pPr>
              <w:pStyle w:val="TableContents"/>
              <w:widowControl w:val="0"/>
              <w:numPr>
                <w:ilvl w:val="0"/>
                <w:numId w:val="3"/>
              </w:numPr>
              <w:jc w:val="center"/>
              <w:rPr>
                <w:color w:val="000000"/>
              </w:rPr>
            </w:pPr>
            <w:r>
              <w:rPr>
                <w:color w:val="000000"/>
              </w:rPr>
              <w:t>M6</w:t>
            </w:r>
          </w:p>
        </w:tc>
        <w:tc>
          <w:tcPr>
            <w:tcW w:w="6303" w:type="dxa"/>
            <w:tcBorders>
              <w:left w:val="single" w:sz="4" w:space="0" w:color="000000"/>
              <w:bottom w:val="single" w:sz="4" w:space="0" w:color="000000"/>
              <w:right w:val="single" w:sz="4" w:space="0" w:color="000000"/>
            </w:tcBorders>
            <w:vAlign w:val="center"/>
          </w:tcPr>
          <w:p w14:paraId="51C69A64"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If the drug is a CYP2C9, 2C19 or 2D6 substrate, the patient’s genotype is described</w:t>
            </w:r>
          </w:p>
        </w:tc>
        <w:tc>
          <w:tcPr>
            <w:tcW w:w="1346" w:type="dxa"/>
            <w:tcBorders>
              <w:left w:val="single" w:sz="4" w:space="0" w:color="000000"/>
              <w:bottom w:val="single" w:sz="4" w:space="0" w:color="000000"/>
            </w:tcBorders>
            <w:vAlign w:val="center"/>
          </w:tcPr>
          <w:p w14:paraId="4B1DCFBC" w14:textId="77777777" w:rsidR="003F32FA" w:rsidRDefault="00FE276A">
            <w:pPr>
              <w:pStyle w:val="TableContents"/>
              <w:widowControl w:val="0"/>
              <w:numPr>
                <w:ilvl w:val="0"/>
                <w:numId w:val="3"/>
              </w:numPr>
              <w:jc w:val="center"/>
              <w:rPr>
                <w:color w:val="C9211E"/>
              </w:rPr>
            </w:pPr>
            <w:r>
              <w:rPr>
                <w:color w:val="C9211E"/>
              </w:rPr>
              <w:t>-1</w:t>
            </w:r>
          </w:p>
        </w:tc>
        <w:tc>
          <w:tcPr>
            <w:tcW w:w="1115" w:type="dxa"/>
            <w:tcBorders>
              <w:left w:val="single" w:sz="4" w:space="0" w:color="000000"/>
              <w:bottom w:val="single" w:sz="4" w:space="0" w:color="000000"/>
            </w:tcBorders>
            <w:vAlign w:val="center"/>
          </w:tcPr>
          <w:p w14:paraId="51B73E3B" w14:textId="77777777" w:rsidR="003F32FA" w:rsidRDefault="00FE276A">
            <w:pPr>
              <w:pStyle w:val="TableContents"/>
              <w:widowControl w:val="0"/>
              <w:numPr>
                <w:ilvl w:val="0"/>
                <w:numId w:val="3"/>
              </w:numPr>
              <w:jc w:val="center"/>
              <w:rPr>
                <w:color w:val="C9211E"/>
              </w:rPr>
            </w:pPr>
            <w:r>
              <w:rPr>
                <w:color w:val="C9211E"/>
              </w:rPr>
              <w:t>-2</w:t>
            </w:r>
          </w:p>
        </w:tc>
        <w:tc>
          <w:tcPr>
            <w:tcW w:w="1170" w:type="dxa"/>
            <w:tcBorders>
              <w:left w:val="single" w:sz="4" w:space="0" w:color="000000"/>
              <w:bottom w:val="single" w:sz="4" w:space="0" w:color="000000"/>
              <w:right w:val="single" w:sz="4" w:space="0" w:color="000000"/>
            </w:tcBorders>
            <w:vAlign w:val="center"/>
          </w:tcPr>
          <w:p w14:paraId="7DDB3C97" w14:textId="77777777" w:rsidR="003F32FA" w:rsidRDefault="00FE276A">
            <w:pPr>
              <w:pStyle w:val="TableContents"/>
              <w:widowControl w:val="0"/>
              <w:numPr>
                <w:ilvl w:val="0"/>
                <w:numId w:val="3"/>
              </w:numPr>
              <w:jc w:val="center"/>
              <w:rPr>
                <w:color w:val="C9211E"/>
              </w:rPr>
            </w:pPr>
            <w:r>
              <w:rPr>
                <w:color w:val="C9211E"/>
              </w:rPr>
              <w:t>0</w:t>
            </w:r>
          </w:p>
        </w:tc>
      </w:tr>
      <w:tr w:rsidR="003F32FA" w14:paraId="45BF4856" w14:textId="77777777">
        <w:trPr>
          <w:trHeight w:val="864"/>
        </w:trPr>
        <w:tc>
          <w:tcPr>
            <w:tcW w:w="536" w:type="dxa"/>
            <w:tcBorders>
              <w:left w:val="single" w:sz="4" w:space="0" w:color="000000"/>
              <w:bottom w:val="single" w:sz="4" w:space="0" w:color="000000"/>
            </w:tcBorders>
            <w:vAlign w:val="center"/>
          </w:tcPr>
          <w:p w14:paraId="2F82FF26" w14:textId="77777777" w:rsidR="003F32FA" w:rsidRDefault="00FE276A">
            <w:pPr>
              <w:pStyle w:val="TableContents"/>
              <w:widowControl w:val="0"/>
              <w:numPr>
                <w:ilvl w:val="0"/>
                <w:numId w:val="3"/>
              </w:numPr>
              <w:jc w:val="center"/>
              <w:rPr>
                <w:color w:val="000000"/>
              </w:rPr>
            </w:pPr>
            <w:r>
              <w:rPr>
                <w:color w:val="000000"/>
              </w:rPr>
              <w:t>M7</w:t>
            </w:r>
          </w:p>
        </w:tc>
        <w:tc>
          <w:tcPr>
            <w:tcW w:w="6303" w:type="dxa"/>
            <w:tcBorders>
              <w:left w:val="single" w:sz="4" w:space="0" w:color="000000"/>
              <w:bottom w:val="single" w:sz="4" w:space="0" w:color="000000"/>
              <w:right w:val="single" w:sz="4" w:space="0" w:color="000000"/>
            </w:tcBorders>
            <w:vAlign w:val="center"/>
          </w:tcPr>
          <w:p w14:paraId="4F831E3C" w14:textId="77777777" w:rsidR="003F32FA" w:rsidRDefault="00FE276A">
            <w:pPr>
              <w:pStyle w:val="Compact"/>
              <w:widowControl w:val="0"/>
              <w:numPr>
                <w:ilvl w:val="0"/>
                <w:numId w:val="3"/>
              </w:numPr>
              <w:rPr>
                <w:rFonts w:eastAsia="Cambria"/>
                <w:kern w:val="0"/>
                <w:lang w:val="en-US" w:eastAsia="en-US" w:bidi="ar-SA"/>
              </w:rPr>
            </w:pPr>
            <w:r>
              <w:rPr>
                <w:rFonts w:eastAsia="Cambria"/>
                <w:kern w:val="0"/>
                <w:lang w:val="en-US" w:eastAsia="en-US" w:bidi="ar-SA"/>
              </w:rPr>
              <w:t>The study describes an event that appeared after a single intake of the herb</w:t>
            </w:r>
          </w:p>
        </w:tc>
        <w:tc>
          <w:tcPr>
            <w:tcW w:w="1346" w:type="dxa"/>
            <w:tcBorders>
              <w:left w:val="single" w:sz="4" w:space="0" w:color="000000"/>
              <w:bottom w:val="single" w:sz="4" w:space="0" w:color="000000"/>
            </w:tcBorders>
            <w:vAlign w:val="center"/>
          </w:tcPr>
          <w:p w14:paraId="742BBDEF" w14:textId="77777777" w:rsidR="003F32FA" w:rsidRDefault="00FE276A">
            <w:pPr>
              <w:pStyle w:val="TableContents"/>
              <w:widowControl w:val="0"/>
              <w:numPr>
                <w:ilvl w:val="0"/>
                <w:numId w:val="3"/>
              </w:numPr>
              <w:jc w:val="center"/>
            </w:pPr>
            <w:r>
              <w:t>+3</w:t>
            </w:r>
          </w:p>
        </w:tc>
        <w:tc>
          <w:tcPr>
            <w:tcW w:w="1115" w:type="dxa"/>
            <w:tcBorders>
              <w:left w:val="single" w:sz="4" w:space="0" w:color="000000"/>
              <w:bottom w:val="single" w:sz="4" w:space="0" w:color="000000"/>
            </w:tcBorders>
            <w:vAlign w:val="center"/>
          </w:tcPr>
          <w:p w14:paraId="4D22675E" w14:textId="77777777" w:rsidR="003F32FA" w:rsidRDefault="00FE276A">
            <w:pPr>
              <w:pStyle w:val="TableContents"/>
              <w:widowControl w:val="0"/>
              <w:numPr>
                <w:ilvl w:val="0"/>
                <w:numId w:val="3"/>
              </w:numPr>
              <w:jc w:val="center"/>
            </w:pPr>
            <w:r>
              <w:t>+2</w:t>
            </w:r>
          </w:p>
        </w:tc>
        <w:tc>
          <w:tcPr>
            <w:tcW w:w="1170" w:type="dxa"/>
            <w:tcBorders>
              <w:left w:val="single" w:sz="4" w:space="0" w:color="000000"/>
              <w:bottom w:val="single" w:sz="4" w:space="0" w:color="000000"/>
              <w:right w:val="single" w:sz="4" w:space="0" w:color="000000"/>
            </w:tcBorders>
            <w:vAlign w:val="center"/>
          </w:tcPr>
          <w:p w14:paraId="3BE47091" w14:textId="77777777" w:rsidR="003F32FA" w:rsidRDefault="00FE276A">
            <w:pPr>
              <w:pStyle w:val="TableContents"/>
              <w:widowControl w:val="0"/>
              <w:numPr>
                <w:ilvl w:val="0"/>
                <w:numId w:val="3"/>
              </w:numPr>
              <w:jc w:val="center"/>
            </w:pPr>
            <w:r>
              <w:t>0</w:t>
            </w:r>
          </w:p>
        </w:tc>
      </w:tr>
      <w:tr w:rsidR="003F32FA" w14:paraId="1F2B8AC7" w14:textId="77777777">
        <w:trPr>
          <w:trHeight w:val="864"/>
        </w:trPr>
        <w:tc>
          <w:tcPr>
            <w:tcW w:w="536" w:type="dxa"/>
            <w:tcBorders>
              <w:left w:val="single" w:sz="4" w:space="0" w:color="000000"/>
              <w:bottom w:val="single" w:sz="4" w:space="0" w:color="000000"/>
            </w:tcBorders>
            <w:vAlign w:val="center"/>
          </w:tcPr>
          <w:p w14:paraId="5646E707" w14:textId="77777777" w:rsidR="003F32FA" w:rsidRDefault="00FE276A">
            <w:pPr>
              <w:pStyle w:val="TableContents"/>
              <w:widowControl w:val="0"/>
              <w:numPr>
                <w:ilvl w:val="0"/>
                <w:numId w:val="3"/>
              </w:numPr>
              <w:jc w:val="center"/>
              <w:rPr>
                <w:color w:val="000000"/>
              </w:rPr>
            </w:pPr>
            <w:r>
              <w:rPr>
                <w:color w:val="000000"/>
              </w:rPr>
              <w:t>M8</w:t>
            </w:r>
          </w:p>
        </w:tc>
        <w:tc>
          <w:tcPr>
            <w:tcW w:w="6303" w:type="dxa"/>
            <w:tcBorders>
              <w:left w:val="single" w:sz="4" w:space="0" w:color="000000"/>
              <w:bottom w:val="single" w:sz="4" w:space="0" w:color="000000"/>
              <w:right w:val="single" w:sz="4" w:space="0" w:color="000000"/>
            </w:tcBorders>
            <w:vAlign w:val="center"/>
          </w:tcPr>
          <w:p w14:paraId="7919E4EF"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statistical analysis is coherent with the conclusions</w:t>
            </w:r>
          </w:p>
        </w:tc>
        <w:tc>
          <w:tcPr>
            <w:tcW w:w="1346" w:type="dxa"/>
            <w:tcBorders>
              <w:left w:val="single" w:sz="4" w:space="0" w:color="000000"/>
              <w:bottom w:val="single" w:sz="4" w:space="0" w:color="000000"/>
            </w:tcBorders>
            <w:vAlign w:val="center"/>
          </w:tcPr>
          <w:p w14:paraId="7170AC84" w14:textId="77777777" w:rsidR="003F32FA" w:rsidRDefault="00FE276A">
            <w:pPr>
              <w:pStyle w:val="TableContents"/>
              <w:widowControl w:val="0"/>
              <w:numPr>
                <w:ilvl w:val="0"/>
                <w:numId w:val="3"/>
              </w:numPr>
              <w:jc w:val="center"/>
            </w:pPr>
            <w:r>
              <w:t>0</w:t>
            </w:r>
          </w:p>
        </w:tc>
        <w:tc>
          <w:tcPr>
            <w:tcW w:w="1115" w:type="dxa"/>
            <w:tcBorders>
              <w:left w:val="single" w:sz="4" w:space="0" w:color="000000"/>
              <w:bottom w:val="single" w:sz="4" w:space="0" w:color="000000"/>
            </w:tcBorders>
            <w:vAlign w:val="center"/>
          </w:tcPr>
          <w:p w14:paraId="0A97425C" w14:textId="77777777" w:rsidR="003F32FA" w:rsidRDefault="00FE276A">
            <w:pPr>
              <w:pStyle w:val="TableContents"/>
              <w:widowControl w:val="0"/>
              <w:numPr>
                <w:ilvl w:val="0"/>
                <w:numId w:val="3"/>
              </w:numPr>
              <w:jc w:val="center"/>
            </w:pPr>
            <w:r>
              <w:t>-2</w:t>
            </w:r>
          </w:p>
        </w:tc>
        <w:tc>
          <w:tcPr>
            <w:tcW w:w="1170" w:type="dxa"/>
            <w:tcBorders>
              <w:left w:val="single" w:sz="4" w:space="0" w:color="000000"/>
              <w:bottom w:val="single" w:sz="4" w:space="0" w:color="000000"/>
              <w:right w:val="single" w:sz="4" w:space="0" w:color="000000"/>
            </w:tcBorders>
            <w:vAlign w:val="center"/>
          </w:tcPr>
          <w:p w14:paraId="67D98761" w14:textId="77777777" w:rsidR="003F32FA" w:rsidRDefault="00FE276A">
            <w:pPr>
              <w:pStyle w:val="TableContents"/>
              <w:widowControl w:val="0"/>
              <w:numPr>
                <w:ilvl w:val="0"/>
                <w:numId w:val="3"/>
              </w:numPr>
              <w:jc w:val="center"/>
            </w:pPr>
            <w:r>
              <w:t>0</w:t>
            </w:r>
          </w:p>
        </w:tc>
      </w:tr>
      <w:tr w:rsidR="003F32FA" w14:paraId="5F772AB3" w14:textId="77777777">
        <w:trPr>
          <w:trHeight w:val="288"/>
        </w:trPr>
        <w:tc>
          <w:tcPr>
            <w:tcW w:w="10470" w:type="dxa"/>
            <w:gridSpan w:val="5"/>
            <w:tcBorders>
              <w:left w:val="single" w:sz="4" w:space="0" w:color="000000"/>
              <w:bottom w:val="single" w:sz="4" w:space="0" w:color="000000"/>
              <w:right w:val="single" w:sz="4" w:space="0" w:color="000000"/>
            </w:tcBorders>
            <w:shd w:val="clear" w:color="auto" w:fill="DEDCE6"/>
            <w:vAlign w:val="center"/>
          </w:tcPr>
          <w:p w14:paraId="6477B567" w14:textId="77777777" w:rsidR="003F32FA" w:rsidRDefault="00FE276A">
            <w:pPr>
              <w:pStyle w:val="TableContents"/>
              <w:widowControl w:val="0"/>
              <w:numPr>
                <w:ilvl w:val="0"/>
                <w:numId w:val="3"/>
              </w:numPr>
              <w:jc w:val="center"/>
              <w:rPr>
                <w:color w:val="000000"/>
              </w:rPr>
            </w:pPr>
            <w:r>
              <w:rPr>
                <w:color w:val="000000"/>
              </w:rPr>
              <w:t>Cohort</w:t>
            </w:r>
          </w:p>
        </w:tc>
      </w:tr>
      <w:tr w:rsidR="003F32FA" w14:paraId="57C44BFA" w14:textId="77777777">
        <w:trPr>
          <w:trHeight w:val="864"/>
        </w:trPr>
        <w:tc>
          <w:tcPr>
            <w:tcW w:w="536" w:type="dxa"/>
            <w:tcBorders>
              <w:left w:val="single" w:sz="4" w:space="0" w:color="000000"/>
              <w:bottom w:val="single" w:sz="4" w:space="0" w:color="000000"/>
            </w:tcBorders>
            <w:vAlign w:val="center"/>
          </w:tcPr>
          <w:p w14:paraId="79ADFFA6" w14:textId="77777777" w:rsidR="003F32FA" w:rsidRDefault="00FE276A">
            <w:pPr>
              <w:pStyle w:val="TableContents"/>
              <w:widowControl w:val="0"/>
              <w:numPr>
                <w:ilvl w:val="0"/>
                <w:numId w:val="3"/>
              </w:numPr>
              <w:jc w:val="center"/>
              <w:rPr>
                <w:color w:val="000000"/>
              </w:rPr>
            </w:pPr>
            <w:r>
              <w:rPr>
                <w:color w:val="000000"/>
              </w:rPr>
              <w:t>C1</w:t>
            </w:r>
          </w:p>
        </w:tc>
        <w:tc>
          <w:tcPr>
            <w:tcW w:w="6303" w:type="dxa"/>
            <w:tcBorders>
              <w:left w:val="single" w:sz="4" w:space="0" w:color="000000"/>
              <w:bottom w:val="single" w:sz="4" w:space="0" w:color="000000"/>
              <w:right w:val="single" w:sz="4" w:space="0" w:color="000000"/>
            </w:tcBorders>
            <w:vAlign w:val="center"/>
          </w:tcPr>
          <w:p w14:paraId="23356F5A" w14:textId="77777777" w:rsidR="003F32FA" w:rsidRDefault="00FE276A">
            <w:pPr>
              <w:pStyle w:val="Compact"/>
              <w:widowControl w:val="0"/>
              <w:numPr>
                <w:ilvl w:val="0"/>
                <w:numId w:val="3"/>
              </w:numPr>
              <w:jc w:val="both"/>
            </w:pPr>
            <w:r>
              <w:rPr>
                <w:rFonts w:eastAsia="Cambria"/>
                <w:kern w:val="0"/>
                <w:lang w:val="en-US" w:eastAsia="en-US" w:bidi="ar-SA"/>
              </w:rPr>
              <w:t xml:space="preserve">The cohort of the study includes </w:t>
            </w:r>
            <w:r>
              <w:rPr>
                <w:rFonts w:eastAsia="Cambria"/>
                <w:color w:val="C9211E"/>
                <w:kern w:val="0"/>
                <w:lang w:val="en-US" w:eastAsia="en-US" w:bidi="ar-SA"/>
              </w:rPr>
              <w:t>less than 10 patients</w:t>
            </w:r>
          </w:p>
        </w:tc>
        <w:tc>
          <w:tcPr>
            <w:tcW w:w="1346" w:type="dxa"/>
            <w:tcBorders>
              <w:left w:val="single" w:sz="4" w:space="0" w:color="000000"/>
              <w:bottom w:val="single" w:sz="4" w:space="0" w:color="000000"/>
            </w:tcBorders>
            <w:vAlign w:val="center"/>
          </w:tcPr>
          <w:p w14:paraId="53FDA6D6" w14:textId="77777777" w:rsidR="003F32FA" w:rsidRDefault="00FE276A">
            <w:pPr>
              <w:pStyle w:val="TableContents"/>
              <w:widowControl w:val="0"/>
              <w:numPr>
                <w:ilvl w:val="0"/>
                <w:numId w:val="3"/>
              </w:numPr>
              <w:jc w:val="center"/>
            </w:pPr>
            <w:r>
              <w:t>+1</w:t>
            </w:r>
          </w:p>
        </w:tc>
        <w:tc>
          <w:tcPr>
            <w:tcW w:w="1115" w:type="dxa"/>
            <w:tcBorders>
              <w:left w:val="single" w:sz="4" w:space="0" w:color="000000"/>
              <w:bottom w:val="single" w:sz="4" w:space="0" w:color="000000"/>
            </w:tcBorders>
            <w:vAlign w:val="center"/>
          </w:tcPr>
          <w:p w14:paraId="44F64319" w14:textId="77777777" w:rsidR="003F32FA" w:rsidRDefault="00FE276A">
            <w:pPr>
              <w:pStyle w:val="TableContents"/>
              <w:widowControl w:val="0"/>
              <w:numPr>
                <w:ilvl w:val="0"/>
                <w:numId w:val="3"/>
              </w:numPr>
              <w:jc w:val="center"/>
            </w:pPr>
            <w:r>
              <w:t>+2</w:t>
            </w:r>
          </w:p>
        </w:tc>
        <w:tc>
          <w:tcPr>
            <w:tcW w:w="1170" w:type="dxa"/>
            <w:tcBorders>
              <w:left w:val="single" w:sz="4" w:space="0" w:color="000000"/>
              <w:bottom w:val="single" w:sz="4" w:space="0" w:color="000000"/>
              <w:right w:val="single" w:sz="4" w:space="0" w:color="000000"/>
            </w:tcBorders>
            <w:vAlign w:val="center"/>
          </w:tcPr>
          <w:p w14:paraId="3678EA61" w14:textId="77777777" w:rsidR="003F32FA" w:rsidRDefault="00FE276A">
            <w:pPr>
              <w:pStyle w:val="TableContents"/>
              <w:widowControl w:val="0"/>
              <w:numPr>
                <w:ilvl w:val="0"/>
                <w:numId w:val="3"/>
              </w:numPr>
              <w:jc w:val="center"/>
              <w:rPr>
                <w:color w:val="C9211E"/>
              </w:rPr>
            </w:pPr>
            <w:r>
              <w:rPr>
                <w:color w:val="C9211E"/>
              </w:rPr>
              <w:t>/</w:t>
            </w:r>
          </w:p>
        </w:tc>
      </w:tr>
      <w:tr w:rsidR="003F32FA" w14:paraId="335DB375" w14:textId="77777777">
        <w:trPr>
          <w:trHeight w:val="864"/>
        </w:trPr>
        <w:tc>
          <w:tcPr>
            <w:tcW w:w="536" w:type="dxa"/>
            <w:tcBorders>
              <w:left w:val="single" w:sz="4" w:space="0" w:color="000000"/>
              <w:bottom w:val="single" w:sz="4" w:space="0" w:color="000000"/>
            </w:tcBorders>
            <w:vAlign w:val="center"/>
          </w:tcPr>
          <w:p w14:paraId="20A38D44" w14:textId="77777777" w:rsidR="003F32FA" w:rsidRDefault="00FE276A">
            <w:pPr>
              <w:pStyle w:val="TableContents"/>
              <w:widowControl w:val="0"/>
              <w:numPr>
                <w:ilvl w:val="0"/>
                <w:numId w:val="3"/>
              </w:numPr>
              <w:jc w:val="center"/>
            </w:pPr>
            <w:r>
              <w:t>C2</w:t>
            </w:r>
          </w:p>
        </w:tc>
        <w:tc>
          <w:tcPr>
            <w:tcW w:w="6303" w:type="dxa"/>
            <w:tcBorders>
              <w:left w:val="single" w:sz="4" w:space="0" w:color="000000"/>
              <w:bottom w:val="single" w:sz="4" w:space="0" w:color="000000"/>
              <w:right w:val="single" w:sz="4" w:space="0" w:color="000000"/>
            </w:tcBorders>
            <w:vAlign w:val="center"/>
          </w:tcPr>
          <w:p w14:paraId="3D6F1C35" w14:textId="77777777" w:rsidR="003F32FA" w:rsidRDefault="00FE276A">
            <w:pPr>
              <w:pStyle w:val="Compact"/>
              <w:widowControl w:val="0"/>
              <w:numPr>
                <w:ilvl w:val="0"/>
                <w:numId w:val="3"/>
              </w:numPr>
              <w:rPr>
                <w:color w:val="C9211E"/>
                <w:lang w:val="en-US" w:eastAsia="en-US" w:bidi="ar-SA"/>
              </w:rPr>
            </w:pPr>
            <w:r>
              <w:rPr>
                <w:color w:val="C9211E"/>
                <w:lang w:val="en-US" w:eastAsia="en-US" w:bidi="ar-SA"/>
              </w:rPr>
              <w:t>The cohort of the study includes more than 20 patients</w:t>
            </w:r>
          </w:p>
        </w:tc>
        <w:tc>
          <w:tcPr>
            <w:tcW w:w="1346" w:type="dxa"/>
            <w:tcBorders>
              <w:left w:val="single" w:sz="4" w:space="0" w:color="000000"/>
              <w:bottom w:val="single" w:sz="4" w:space="0" w:color="000000"/>
            </w:tcBorders>
            <w:vAlign w:val="center"/>
          </w:tcPr>
          <w:p w14:paraId="6A99E110" w14:textId="77777777" w:rsidR="003F32FA" w:rsidRDefault="00FE276A">
            <w:pPr>
              <w:pStyle w:val="TableContents"/>
              <w:widowControl w:val="0"/>
              <w:numPr>
                <w:ilvl w:val="0"/>
                <w:numId w:val="3"/>
              </w:numPr>
              <w:jc w:val="center"/>
              <w:rPr>
                <w:color w:val="C9211E"/>
              </w:rPr>
            </w:pPr>
            <w:r>
              <w:rPr>
                <w:color w:val="C9211E"/>
              </w:rPr>
              <w:t>+2</w:t>
            </w:r>
          </w:p>
        </w:tc>
        <w:tc>
          <w:tcPr>
            <w:tcW w:w="1115" w:type="dxa"/>
            <w:tcBorders>
              <w:left w:val="single" w:sz="4" w:space="0" w:color="000000"/>
              <w:bottom w:val="single" w:sz="4" w:space="0" w:color="000000"/>
            </w:tcBorders>
            <w:vAlign w:val="center"/>
          </w:tcPr>
          <w:p w14:paraId="2C5C0B6A" w14:textId="77777777" w:rsidR="003F32FA" w:rsidRDefault="00FE276A">
            <w:pPr>
              <w:pStyle w:val="TableContents"/>
              <w:widowControl w:val="0"/>
              <w:numPr>
                <w:ilvl w:val="0"/>
                <w:numId w:val="3"/>
              </w:numPr>
              <w:jc w:val="center"/>
              <w:rPr>
                <w:color w:val="C9211E"/>
              </w:rPr>
            </w:pPr>
            <w:r>
              <w:rPr>
                <w:color w:val="C9211E"/>
              </w:rPr>
              <w:t>0</w:t>
            </w:r>
          </w:p>
        </w:tc>
        <w:tc>
          <w:tcPr>
            <w:tcW w:w="1170" w:type="dxa"/>
            <w:tcBorders>
              <w:left w:val="single" w:sz="4" w:space="0" w:color="000000"/>
              <w:bottom w:val="single" w:sz="4" w:space="0" w:color="000000"/>
              <w:right w:val="single" w:sz="4" w:space="0" w:color="000000"/>
            </w:tcBorders>
            <w:vAlign w:val="center"/>
          </w:tcPr>
          <w:p w14:paraId="622EAADC" w14:textId="77777777" w:rsidR="003F32FA" w:rsidRDefault="00FE276A">
            <w:pPr>
              <w:pStyle w:val="TableContents"/>
              <w:widowControl w:val="0"/>
              <w:numPr>
                <w:ilvl w:val="0"/>
                <w:numId w:val="3"/>
              </w:numPr>
              <w:jc w:val="center"/>
              <w:rPr>
                <w:color w:val="C9211E"/>
              </w:rPr>
            </w:pPr>
            <w:r>
              <w:rPr>
                <w:color w:val="C9211E"/>
              </w:rPr>
              <w:t>/</w:t>
            </w:r>
          </w:p>
        </w:tc>
      </w:tr>
      <w:tr w:rsidR="003F32FA" w14:paraId="3F9D67A0" w14:textId="77777777">
        <w:trPr>
          <w:trHeight w:val="864"/>
        </w:trPr>
        <w:tc>
          <w:tcPr>
            <w:tcW w:w="536" w:type="dxa"/>
            <w:tcBorders>
              <w:left w:val="single" w:sz="4" w:space="0" w:color="000000"/>
              <w:bottom w:val="single" w:sz="4" w:space="0" w:color="000000"/>
            </w:tcBorders>
            <w:vAlign w:val="center"/>
          </w:tcPr>
          <w:p w14:paraId="2CBA5ACF" w14:textId="77777777" w:rsidR="003F32FA" w:rsidRDefault="00FE276A">
            <w:pPr>
              <w:pStyle w:val="TableContents"/>
              <w:widowControl w:val="0"/>
              <w:numPr>
                <w:ilvl w:val="0"/>
                <w:numId w:val="3"/>
              </w:numPr>
              <w:jc w:val="center"/>
              <w:rPr>
                <w:color w:val="000000"/>
              </w:rPr>
            </w:pPr>
            <w:r>
              <w:rPr>
                <w:color w:val="000000"/>
              </w:rPr>
              <w:t>C3</w:t>
            </w:r>
          </w:p>
        </w:tc>
        <w:tc>
          <w:tcPr>
            <w:tcW w:w="6303" w:type="dxa"/>
            <w:tcBorders>
              <w:left w:val="single" w:sz="4" w:space="0" w:color="000000"/>
              <w:bottom w:val="single" w:sz="4" w:space="0" w:color="000000"/>
              <w:right w:val="single" w:sz="4" w:space="0" w:color="000000"/>
            </w:tcBorders>
            <w:vAlign w:val="center"/>
          </w:tcPr>
          <w:p w14:paraId="043A7FBC"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study concerns a single ethnic group</w:t>
            </w:r>
          </w:p>
        </w:tc>
        <w:tc>
          <w:tcPr>
            <w:tcW w:w="1346" w:type="dxa"/>
            <w:tcBorders>
              <w:left w:val="single" w:sz="4" w:space="0" w:color="000000"/>
              <w:bottom w:val="single" w:sz="4" w:space="0" w:color="000000"/>
            </w:tcBorders>
            <w:vAlign w:val="center"/>
          </w:tcPr>
          <w:p w14:paraId="5342FC2E"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4BD142FB"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360381F5" w14:textId="77777777" w:rsidR="003F32FA" w:rsidRDefault="00FE276A">
            <w:pPr>
              <w:pStyle w:val="TableContents"/>
              <w:widowControl w:val="0"/>
              <w:numPr>
                <w:ilvl w:val="0"/>
                <w:numId w:val="3"/>
              </w:numPr>
              <w:jc w:val="center"/>
            </w:pPr>
            <w:r>
              <w:t>-1</w:t>
            </w:r>
          </w:p>
        </w:tc>
      </w:tr>
      <w:tr w:rsidR="003F32FA" w14:paraId="03365F6A" w14:textId="77777777">
        <w:trPr>
          <w:trHeight w:val="864"/>
        </w:trPr>
        <w:tc>
          <w:tcPr>
            <w:tcW w:w="536" w:type="dxa"/>
            <w:tcBorders>
              <w:left w:val="single" w:sz="4" w:space="0" w:color="000000"/>
              <w:bottom w:val="single" w:sz="4" w:space="0" w:color="000000"/>
            </w:tcBorders>
            <w:vAlign w:val="center"/>
          </w:tcPr>
          <w:p w14:paraId="149D33E1" w14:textId="77777777" w:rsidR="003F32FA" w:rsidRDefault="00FE276A">
            <w:pPr>
              <w:pStyle w:val="TableContents"/>
              <w:widowControl w:val="0"/>
              <w:numPr>
                <w:ilvl w:val="0"/>
                <w:numId w:val="3"/>
              </w:numPr>
              <w:jc w:val="center"/>
              <w:rPr>
                <w:color w:val="000000"/>
              </w:rPr>
            </w:pPr>
            <w:r>
              <w:rPr>
                <w:color w:val="000000"/>
              </w:rPr>
              <w:t>C4</w:t>
            </w:r>
          </w:p>
        </w:tc>
        <w:tc>
          <w:tcPr>
            <w:tcW w:w="6303" w:type="dxa"/>
            <w:tcBorders>
              <w:left w:val="single" w:sz="4" w:space="0" w:color="000000"/>
              <w:bottom w:val="single" w:sz="4" w:space="0" w:color="000000"/>
              <w:right w:val="single" w:sz="4" w:space="0" w:color="000000"/>
            </w:tcBorders>
            <w:vAlign w:val="center"/>
          </w:tcPr>
          <w:p w14:paraId="6DDBEE8A"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composition of cohort is biased in terms of sex ratio or age groups</w:t>
            </w:r>
          </w:p>
        </w:tc>
        <w:tc>
          <w:tcPr>
            <w:tcW w:w="1346" w:type="dxa"/>
            <w:tcBorders>
              <w:left w:val="single" w:sz="4" w:space="0" w:color="000000"/>
              <w:bottom w:val="single" w:sz="4" w:space="0" w:color="000000"/>
            </w:tcBorders>
            <w:vAlign w:val="center"/>
          </w:tcPr>
          <w:p w14:paraId="295B1FFE" w14:textId="77777777" w:rsidR="003F32FA" w:rsidRDefault="00FE276A">
            <w:pPr>
              <w:pStyle w:val="TableContents"/>
              <w:widowControl w:val="0"/>
              <w:numPr>
                <w:ilvl w:val="0"/>
                <w:numId w:val="3"/>
              </w:numPr>
              <w:jc w:val="center"/>
            </w:pPr>
            <w:r>
              <w:t>-1</w:t>
            </w:r>
          </w:p>
        </w:tc>
        <w:tc>
          <w:tcPr>
            <w:tcW w:w="1115" w:type="dxa"/>
            <w:tcBorders>
              <w:left w:val="single" w:sz="4" w:space="0" w:color="000000"/>
              <w:bottom w:val="single" w:sz="4" w:space="0" w:color="000000"/>
            </w:tcBorders>
            <w:vAlign w:val="center"/>
          </w:tcPr>
          <w:p w14:paraId="27E7107E" w14:textId="77777777" w:rsidR="003F32FA" w:rsidRDefault="00FE276A">
            <w:pPr>
              <w:pStyle w:val="TableContents"/>
              <w:widowControl w:val="0"/>
              <w:numPr>
                <w:ilvl w:val="0"/>
                <w:numId w:val="3"/>
              </w:numPr>
              <w:jc w:val="center"/>
            </w:pPr>
            <w:r>
              <w:t>+2</w:t>
            </w:r>
          </w:p>
        </w:tc>
        <w:tc>
          <w:tcPr>
            <w:tcW w:w="1170" w:type="dxa"/>
            <w:tcBorders>
              <w:left w:val="single" w:sz="4" w:space="0" w:color="000000"/>
              <w:bottom w:val="single" w:sz="4" w:space="0" w:color="000000"/>
              <w:right w:val="single" w:sz="4" w:space="0" w:color="000000"/>
            </w:tcBorders>
            <w:vAlign w:val="center"/>
          </w:tcPr>
          <w:p w14:paraId="6670749C" w14:textId="77777777" w:rsidR="003F32FA" w:rsidRDefault="00FE276A">
            <w:pPr>
              <w:pStyle w:val="TableContents"/>
              <w:widowControl w:val="0"/>
              <w:numPr>
                <w:ilvl w:val="0"/>
                <w:numId w:val="3"/>
              </w:numPr>
              <w:jc w:val="center"/>
            </w:pPr>
            <w:r>
              <w:t>0</w:t>
            </w:r>
          </w:p>
        </w:tc>
      </w:tr>
      <w:tr w:rsidR="003F32FA" w14:paraId="6078E324" w14:textId="77777777">
        <w:trPr>
          <w:trHeight w:val="864"/>
        </w:trPr>
        <w:tc>
          <w:tcPr>
            <w:tcW w:w="536" w:type="dxa"/>
            <w:tcBorders>
              <w:left w:val="single" w:sz="4" w:space="0" w:color="000000"/>
              <w:bottom w:val="single" w:sz="4" w:space="0" w:color="000000"/>
            </w:tcBorders>
            <w:vAlign w:val="center"/>
          </w:tcPr>
          <w:p w14:paraId="57F717B5" w14:textId="77777777" w:rsidR="003F32FA" w:rsidRDefault="00FE276A">
            <w:pPr>
              <w:pStyle w:val="TableContents"/>
              <w:widowControl w:val="0"/>
              <w:numPr>
                <w:ilvl w:val="0"/>
                <w:numId w:val="3"/>
              </w:numPr>
              <w:jc w:val="center"/>
              <w:rPr>
                <w:color w:val="000000"/>
              </w:rPr>
            </w:pPr>
            <w:r>
              <w:rPr>
                <w:color w:val="000000"/>
              </w:rPr>
              <w:t>C5</w:t>
            </w:r>
          </w:p>
        </w:tc>
        <w:tc>
          <w:tcPr>
            <w:tcW w:w="6303" w:type="dxa"/>
            <w:tcBorders>
              <w:left w:val="single" w:sz="4" w:space="0" w:color="000000"/>
              <w:bottom w:val="single" w:sz="4" w:space="0" w:color="000000"/>
              <w:right w:val="single" w:sz="4" w:space="0" w:color="000000"/>
            </w:tcBorders>
            <w:vAlign w:val="center"/>
          </w:tcPr>
          <w:p w14:paraId="3D556F6C"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study concerns healthy patients</w:t>
            </w:r>
          </w:p>
        </w:tc>
        <w:tc>
          <w:tcPr>
            <w:tcW w:w="1346" w:type="dxa"/>
            <w:tcBorders>
              <w:left w:val="single" w:sz="4" w:space="0" w:color="000000"/>
              <w:bottom w:val="single" w:sz="4" w:space="0" w:color="000000"/>
            </w:tcBorders>
            <w:vAlign w:val="center"/>
          </w:tcPr>
          <w:p w14:paraId="11A04599"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4C9ABD5F"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675FC797" w14:textId="77777777" w:rsidR="003F32FA" w:rsidRDefault="00FE276A">
            <w:pPr>
              <w:pStyle w:val="TableContents"/>
              <w:widowControl w:val="0"/>
              <w:numPr>
                <w:ilvl w:val="0"/>
                <w:numId w:val="3"/>
              </w:numPr>
              <w:jc w:val="center"/>
            </w:pPr>
            <w:r>
              <w:t>0</w:t>
            </w:r>
          </w:p>
        </w:tc>
      </w:tr>
      <w:tr w:rsidR="003F32FA" w14:paraId="3C094B80" w14:textId="77777777">
        <w:trPr>
          <w:trHeight w:val="864"/>
        </w:trPr>
        <w:tc>
          <w:tcPr>
            <w:tcW w:w="536" w:type="dxa"/>
            <w:tcBorders>
              <w:left w:val="single" w:sz="4" w:space="0" w:color="000000"/>
              <w:bottom w:val="single" w:sz="4" w:space="0" w:color="000000"/>
            </w:tcBorders>
            <w:vAlign w:val="center"/>
          </w:tcPr>
          <w:p w14:paraId="18AEBC83" w14:textId="77777777" w:rsidR="003F32FA" w:rsidRDefault="00FE276A">
            <w:pPr>
              <w:pStyle w:val="TableContents"/>
              <w:widowControl w:val="0"/>
              <w:numPr>
                <w:ilvl w:val="0"/>
                <w:numId w:val="3"/>
              </w:numPr>
              <w:jc w:val="center"/>
              <w:rPr>
                <w:color w:val="000000"/>
              </w:rPr>
            </w:pPr>
            <w:r>
              <w:rPr>
                <w:color w:val="000000"/>
              </w:rPr>
              <w:t>C6</w:t>
            </w:r>
          </w:p>
        </w:tc>
        <w:tc>
          <w:tcPr>
            <w:tcW w:w="6303" w:type="dxa"/>
            <w:tcBorders>
              <w:left w:val="single" w:sz="4" w:space="0" w:color="000000"/>
              <w:bottom w:val="single" w:sz="4" w:space="0" w:color="000000"/>
              <w:right w:val="single" w:sz="4" w:space="0" w:color="000000"/>
            </w:tcBorders>
            <w:vAlign w:val="center"/>
          </w:tcPr>
          <w:p w14:paraId="0282BEAB"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If the patients suffer a heart/kidney/liver failure, cancer, neurological disorders, immunosuppression, or are transplanted, the treatment involved in the event is directly related to this pathology</w:t>
            </w:r>
          </w:p>
        </w:tc>
        <w:tc>
          <w:tcPr>
            <w:tcW w:w="1346" w:type="dxa"/>
            <w:tcBorders>
              <w:left w:val="single" w:sz="4" w:space="0" w:color="000000"/>
              <w:bottom w:val="single" w:sz="4" w:space="0" w:color="000000"/>
            </w:tcBorders>
            <w:vAlign w:val="center"/>
          </w:tcPr>
          <w:p w14:paraId="6CD947C3"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66A2F309" w14:textId="77777777" w:rsidR="003F32FA" w:rsidRDefault="00FE276A">
            <w:pPr>
              <w:pStyle w:val="TableContents"/>
              <w:widowControl w:val="0"/>
              <w:numPr>
                <w:ilvl w:val="0"/>
                <w:numId w:val="3"/>
              </w:numPr>
              <w:jc w:val="center"/>
            </w:pPr>
            <w:r>
              <w:t>-2</w:t>
            </w:r>
          </w:p>
        </w:tc>
        <w:tc>
          <w:tcPr>
            <w:tcW w:w="1170" w:type="dxa"/>
            <w:tcBorders>
              <w:left w:val="single" w:sz="4" w:space="0" w:color="000000"/>
              <w:bottom w:val="single" w:sz="4" w:space="0" w:color="000000"/>
              <w:right w:val="single" w:sz="4" w:space="0" w:color="000000"/>
            </w:tcBorders>
            <w:vAlign w:val="center"/>
          </w:tcPr>
          <w:p w14:paraId="1452801B" w14:textId="77777777" w:rsidR="003F32FA" w:rsidRDefault="00FE276A">
            <w:pPr>
              <w:pStyle w:val="TableContents"/>
              <w:widowControl w:val="0"/>
              <w:numPr>
                <w:ilvl w:val="0"/>
                <w:numId w:val="3"/>
              </w:numPr>
              <w:jc w:val="center"/>
            </w:pPr>
            <w:r>
              <w:t>0</w:t>
            </w:r>
          </w:p>
        </w:tc>
      </w:tr>
      <w:tr w:rsidR="003F32FA" w14:paraId="7748DF9F" w14:textId="77777777">
        <w:trPr>
          <w:trHeight w:val="864"/>
        </w:trPr>
        <w:tc>
          <w:tcPr>
            <w:tcW w:w="536" w:type="dxa"/>
            <w:tcBorders>
              <w:left w:val="single" w:sz="4" w:space="0" w:color="000000"/>
              <w:bottom w:val="single" w:sz="4" w:space="0" w:color="000000"/>
            </w:tcBorders>
            <w:vAlign w:val="center"/>
          </w:tcPr>
          <w:p w14:paraId="4BA2301C" w14:textId="77777777" w:rsidR="003F32FA" w:rsidRDefault="00FE276A">
            <w:pPr>
              <w:pStyle w:val="TableContents"/>
              <w:widowControl w:val="0"/>
              <w:numPr>
                <w:ilvl w:val="0"/>
                <w:numId w:val="3"/>
              </w:numPr>
              <w:jc w:val="center"/>
              <w:rPr>
                <w:color w:val="000000"/>
              </w:rPr>
            </w:pPr>
            <w:r>
              <w:rPr>
                <w:color w:val="000000"/>
              </w:rPr>
              <w:t>C7</w:t>
            </w:r>
          </w:p>
        </w:tc>
        <w:tc>
          <w:tcPr>
            <w:tcW w:w="6303" w:type="dxa"/>
            <w:tcBorders>
              <w:left w:val="single" w:sz="4" w:space="0" w:color="000000"/>
              <w:bottom w:val="single" w:sz="4" w:space="0" w:color="000000"/>
              <w:right w:val="single" w:sz="4" w:space="0" w:color="000000"/>
            </w:tcBorders>
            <w:vAlign w:val="center"/>
          </w:tcPr>
          <w:p w14:paraId="281C8E5F" w14:textId="77777777" w:rsidR="003F32FA" w:rsidRDefault="00FE276A">
            <w:pPr>
              <w:pStyle w:val="TableContents"/>
              <w:widowControl w:val="0"/>
              <w:numPr>
                <w:ilvl w:val="0"/>
                <w:numId w:val="3"/>
              </w:numPr>
              <w:rPr>
                <w:lang w:val="en-US"/>
              </w:rPr>
            </w:pPr>
            <w:r>
              <w:rPr>
                <w:lang w:val="en-US"/>
              </w:rPr>
              <w:t>The study lasts more than 2 weeks</w:t>
            </w:r>
          </w:p>
        </w:tc>
        <w:tc>
          <w:tcPr>
            <w:tcW w:w="1346" w:type="dxa"/>
            <w:tcBorders>
              <w:left w:val="single" w:sz="4" w:space="0" w:color="000000"/>
              <w:bottom w:val="single" w:sz="4" w:space="0" w:color="000000"/>
            </w:tcBorders>
            <w:vAlign w:val="center"/>
          </w:tcPr>
          <w:p w14:paraId="6A8E9113" w14:textId="77777777" w:rsidR="003F32FA" w:rsidRDefault="00FE276A">
            <w:pPr>
              <w:pStyle w:val="TableContents"/>
              <w:widowControl w:val="0"/>
              <w:numPr>
                <w:ilvl w:val="0"/>
                <w:numId w:val="3"/>
              </w:numPr>
              <w:jc w:val="center"/>
            </w:pPr>
            <w:r>
              <w:t>+2</w:t>
            </w:r>
          </w:p>
        </w:tc>
        <w:tc>
          <w:tcPr>
            <w:tcW w:w="1115" w:type="dxa"/>
            <w:tcBorders>
              <w:left w:val="single" w:sz="4" w:space="0" w:color="000000"/>
              <w:bottom w:val="single" w:sz="4" w:space="0" w:color="000000"/>
            </w:tcBorders>
            <w:vAlign w:val="center"/>
          </w:tcPr>
          <w:p w14:paraId="7A607970" w14:textId="77777777" w:rsidR="003F32FA" w:rsidRDefault="00FE276A">
            <w:pPr>
              <w:pStyle w:val="TableContents"/>
              <w:widowControl w:val="0"/>
              <w:numPr>
                <w:ilvl w:val="0"/>
                <w:numId w:val="3"/>
              </w:numPr>
              <w:jc w:val="center"/>
            </w:pPr>
            <w:r>
              <w:t>+1</w:t>
            </w:r>
          </w:p>
        </w:tc>
        <w:tc>
          <w:tcPr>
            <w:tcW w:w="1170" w:type="dxa"/>
            <w:tcBorders>
              <w:left w:val="single" w:sz="4" w:space="0" w:color="000000"/>
              <w:bottom w:val="single" w:sz="4" w:space="0" w:color="000000"/>
              <w:right w:val="single" w:sz="4" w:space="0" w:color="000000"/>
            </w:tcBorders>
            <w:vAlign w:val="center"/>
          </w:tcPr>
          <w:p w14:paraId="621FC156" w14:textId="77777777" w:rsidR="003F32FA" w:rsidRDefault="00FE276A">
            <w:pPr>
              <w:pStyle w:val="TableContents"/>
              <w:widowControl w:val="0"/>
              <w:numPr>
                <w:ilvl w:val="0"/>
                <w:numId w:val="3"/>
              </w:numPr>
              <w:jc w:val="center"/>
            </w:pPr>
            <w:r>
              <w:t>0</w:t>
            </w:r>
          </w:p>
        </w:tc>
      </w:tr>
      <w:tr w:rsidR="003F32FA" w14:paraId="2009EFBB" w14:textId="77777777">
        <w:trPr>
          <w:trHeight w:val="864"/>
        </w:trPr>
        <w:tc>
          <w:tcPr>
            <w:tcW w:w="536" w:type="dxa"/>
            <w:tcBorders>
              <w:left w:val="single" w:sz="4" w:space="0" w:color="000000"/>
              <w:bottom w:val="single" w:sz="4" w:space="0" w:color="000000"/>
            </w:tcBorders>
            <w:vAlign w:val="center"/>
          </w:tcPr>
          <w:p w14:paraId="41B7DFBB" w14:textId="77777777" w:rsidR="003F32FA" w:rsidRDefault="00FE276A">
            <w:pPr>
              <w:pStyle w:val="TableContents"/>
              <w:widowControl w:val="0"/>
              <w:numPr>
                <w:ilvl w:val="0"/>
                <w:numId w:val="3"/>
              </w:numPr>
              <w:jc w:val="center"/>
              <w:rPr>
                <w:color w:val="000000"/>
              </w:rPr>
            </w:pPr>
            <w:r>
              <w:rPr>
                <w:color w:val="000000"/>
              </w:rPr>
              <w:t>C8</w:t>
            </w:r>
          </w:p>
        </w:tc>
        <w:tc>
          <w:tcPr>
            <w:tcW w:w="6303" w:type="dxa"/>
            <w:tcBorders>
              <w:left w:val="single" w:sz="4" w:space="0" w:color="000000"/>
              <w:bottom w:val="single" w:sz="4" w:space="0" w:color="000000"/>
              <w:right w:val="single" w:sz="4" w:space="0" w:color="000000"/>
            </w:tcBorders>
            <w:vAlign w:val="center"/>
          </w:tcPr>
          <w:p w14:paraId="460EE445" w14:textId="77777777" w:rsidR="003F32FA" w:rsidRDefault="00FE276A">
            <w:pPr>
              <w:pStyle w:val="Compact"/>
              <w:widowControl w:val="0"/>
              <w:numPr>
                <w:ilvl w:val="0"/>
                <w:numId w:val="3"/>
              </w:numPr>
              <w:jc w:val="both"/>
              <w:rPr>
                <w:rFonts w:eastAsia="Cambria"/>
                <w:kern w:val="0"/>
                <w:lang w:val="en-US" w:eastAsia="en-US" w:bidi="ar-SA"/>
              </w:rPr>
            </w:pPr>
            <w:r>
              <w:rPr>
                <w:rFonts w:eastAsia="Cambria"/>
                <w:kern w:val="0"/>
                <w:lang w:val="en-US" w:eastAsia="en-US" w:bidi="ar-SA"/>
              </w:rPr>
              <w:t>The manufacturer or seller of the herb is an author or co-author</w:t>
            </w:r>
          </w:p>
        </w:tc>
        <w:tc>
          <w:tcPr>
            <w:tcW w:w="1346" w:type="dxa"/>
            <w:tcBorders>
              <w:left w:val="single" w:sz="4" w:space="0" w:color="000000"/>
              <w:bottom w:val="single" w:sz="4" w:space="0" w:color="000000"/>
            </w:tcBorders>
            <w:vAlign w:val="center"/>
          </w:tcPr>
          <w:p w14:paraId="44581504" w14:textId="77777777" w:rsidR="003F32FA" w:rsidRDefault="00FE276A">
            <w:pPr>
              <w:pStyle w:val="TableContents"/>
              <w:widowControl w:val="0"/>
              <w:numPr>
                <w:ilvl w:val="0"/>
                <w:numId w:val="3"/>
              </w:numPr>
              <w:jc w:val="center"/>
            </w:pPr>
            <w:r>
              <w:t>-1</w:t>
            </w:r>
          </w:p>
        </w:tc>
        <w:tc>
          <w:tcPr>
            <w:tcW w:w="1115" w:type="dxa"/>
            <w:tcBorders>
              <w:left w:val="single" w:sz="4" w:space="0" w:color="000000"/>
              <w:bottom w:val="single" w:sz="4" w:space="0" w:color="000000"/>
            </w:tcBorders>
            <w:vAlign w:val="center"/>
          </w:tcPr>
          <w:p w14:paraId="022B0E27" w14:textId="77777777" w:rsidR="003F32FA" w:rsidRDefault="00FE276A">
            <w:pPr>
              <w:pStyle w:val="TableContents"/>
              <w:widowControl w:val="0"/>
              <w:numPr>
                <w:ilvl w:val="0"/>
                <w:numId w:val="3"/>
              </w:numPr>
              <w:jc w:val="center"/>
            </w:pPr>
            <w:r>
              <w:t>0</w:t>
            </w:r>
          </w:p>
        </w:tc>
        <w:tc>
          <w:tcPr>
            <w:tcW w:w="1170" w:type="dxa"/>
            <w:tcBorders>
              <w:left w:val="single" w:sz="4" w:space="0" w:color="000000"/>
              <w:bottom w:val="single" w:sz="4" w:space="0" w:color="000000"/>
              <w:right w:val="single" w:sz="4" w:space="0" w:color="000000"/>
            </w:tcBorders>
            <w:vAlign w:val="center"/>
          </w:tcPr>
          <w:p w14:paraId="48CA9D86" w14:textId="77777777" w:rsidR="003F32FA" w:rsidRDefault="00FE276A">
            <w:pPr>
              <w:pStyle w:val="TableContents"/>
              <w:widowControl w:val="0"/>
              <w:numPr>
                <w:ilvl w:val="0"/>
                <w:numId w:val="3"/>
              </w:numPr>
              <w:jc w:val="center"/>
            </w:pPr>
            <w:r>
              <w:t>0</w:t>
            </w:r>
          </w:p>
        </w:tc>
      </w:tr>
    </w:tbl>
    <w:p w14:paraId="383E9F71" w14:textId="77777777" w:rsidR="003F32FA" w:rsidRDefault="00FE276A">
      <w:pPr>
        <w:pStyle w:val="Titre3"/>
        <w:numPr>
          <w:ilvl w:val="0"/>
          <w:numId w:val="3"/>
        </w:numPr>
        <w:spacing w:before="0" w:after="140"/>
      </w:pPr>
      <w:r>
        <w:br w:type="page"/>
      </w:r>
    </w:p>
    <w:p w14:paraId="557788F7" w14:textId="77777777" w:rsidR="003F32FA" w:rsidRDefault="00FE276A">
      <w:pPr>
        <w:pStyle w:val="Titre3"/>
        <w:numPr>
          <w:ilvl w:val="2"/>
          <w:numId w:val="3"/>
        </w:numPr>
        <w:spacing w:before="0" w:after="140"/>
      </w:pPr>
      <w:r>
        <w:t>Respondents agreement scores after modifications – Students</w:t>
      </w:r>
    </w:p>
    <w:p w14:paraId="65CE608B" w14:textId="77777777" w:rsidR="003F32FA" w:rsidRDefault="003F32FA">
      <w:pPr>
        <w:pStyle w:val="Corpsdetexte"/>
        <w:numPr>
          <w:ilvl w:val="0"/>
          <w:numId w:val="3"/>
        </w:numPr>
      </w:pPr>
    </w:p>
    <w:p w14:paraId="395A9528" w14:textId="77777777" w:rsidR="003F32FA" w:rsidRDefault="00FE276A">
      <w:pPr>
        <w:pStyle w:val="Corpsdetexte"/>
        <w:numPr>
          <w:ilvl w:val="0"/>
          <w:numId w:val="3"/>
        </w:numPr>
        <w:rPr>
          <w:lang w:val="en-US"/>
        </w:rPr>
      </w:pPr>
      <w:r>
        <w:rPr>
          <w:lang w:val="en-US"/>
        </w:rPr>
        <w:t>For this round table, the 13 master students worked independently on the publication:</w:t>
      </w:r>
    </w:p>
    <w:p w14:paraId="6318DF25" w14:textId="77777777" w:rsidR="003F32FA" w:rsidRDefault="00FE276A">
      <w:pPr>
        <w:pStyle w:val="Corpsdetexte"/>
        <w:numPr>
          <w:ilvl w:val="0"/>
          <w:numId w:val="3"/>
        </w:numPr>
      </w:pPr>
      <w:r>
        <w:rPr>
          <w:lang w:val="en-US"/>
        </w:rPr>
        <w:t xml:space="preserve">Kim HS, Kim GY, Yeo CW, et al. The effect of Ginkgo biloba extracts on the pharmacokinetics and pharmacodynamics of cilostazol and its active metabolites in healthy Korean subjects. </w:t>
      </w:r>
      <w:r>
        <w:rPr>
          <w:i/>
          <w:lang w:val="en-US"/>
        </w:rPr>
        <w:t>Br J Clin Pharmacol</w:t>
      </w:r>
      <w:r>
        <w:rPr>
          <w:lang w:val="en-US"/>
        </w:rPr>
        <w:t>. 2014;77(5):821-830. doi:10.1111/bcp.12236</w:t>
      </w:r>
    </w:p>
    <w:p w14:paraId="4C357072" w14:textId="77777777" w:rsidR="003F32FA" w:rsidRDefault="003F32FA">
      <w:pPr>
        <w:pStyle w:val="Corpsdetexte"/>
        <w:numPr>
          <w:ilvl w:val="0"/>
          <w:numId w:val="3"/>
        </w:numPr>
        <w:rPr>
          <w:lang w:val="en-US"/>
        </w:rPr>
      </w:pPr>
    </w:p>
    <w:p w14:paraId="3927B5BB" w14:textId="77777777" w:rsidR="003F32FA" w:rsidRDefault="00FE276A">
      <w:pPr>
        <w:pStyle w:val="Titre3"/>
        <w:numPr>
          <w:ilvl w:val="2"/>
          <w:numId w:val="3"/>
        </w:numPr>
        <w:spacing w:before="0" w:after="140"/>
        <w:rPr>
          <w:lang w:val="en-US"/>
        </w:rPr>
      </w:pPr>
      <w:r>
        <w:rPr>
          <w:noProof/>
        </w:rPr>
        <mc:AlternateContent>
          <mc:Choice Requires="wps">
            <w:drawing>
              <wp:anchor distT="635" distB="0" distL="635" distR="0" simplePos="0" relativeHeight="24" behindDoc="0" locked="0" layoutInCell="0" allowOverlap="1" wp14:anchorId="31C23DA8" wp14:editId="03C41533">
                <wp:simplePos x="0" y="0"/>
                <wp:positionH relativeFrom="column">
                  <wp:posOffset>-95250</wp:posOffset>
                </wp:positionH>
                <wp:positionV relativeFrom="paragraph">
                  <wp:posOffset>76835</wp:posOffset>
                </wp:positionV>
                <wp:extent cx="6331585" cy="4989195"/>
                <wp:effectExtent l="635" t="635" r="0" b="0"/>
                <wp:wrapSquare wrapText="largest"/>
                <wp:docPr id="33" name="Frame 4"/>
                <wp:cNvGraphicFramePr/>
                <a:graphic xmlns:a="http://schemas.openxmlformats.org/drawingml/2006/main">
                  <a:graphicData uri="http://schemas.microsoft.com/office/word/2010/wordprocessingShape">
                    <wps:wsp>
                      <wps:cNvSpPr/>
                      <wps:spPr>
                        <a:xfrm>
                          <a:off x="0" y="0"/>
                          <a:ext cx="6331680" cy="49892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FDFF1A2" w14:textId="77777777" w:rsidR="003F32FA" w:rsidRDefault="00FE276A">
                            <w:pPr>
                              <w:pStyle w:val="Figure"/>
                            </w:pPr>
                            <w:r>
                              <w:rPr>
                                <w:noProof/>
                              </w:rPr>
                              <w:drawing>
                                <wp:inline distT="0" distB="0" distL="0" distR="0" wp14:anchorId="1C4AE821" wp14:editId="00B7FD5A">
                                  <wp:extent cx="6120130" cy="3274695"/>
                                  <wp:effectExtent l="0" t="0" r="0" b="0"/>
                                  <wp:docPr id="35"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7"/>
                                          <pic:cNvPicPr>
                                            <a:picLocks noChangeAspect="1" noChangeArrowheads="1"/>
                                          </pic:cNvPicPr>
                                        </pic:nvPicPr>
                                        <pic:blipFill>
                                          <a:blip r:embed="rId21"/>
                                          <a:stretch>
                                            <a:fillRect/>
                                          </a:stretch>
                                        </pic:blipFill>
                                        <pic:spPr bwMode="auto">
                                          <a:xfrm>
                                            <a:off x="0" y="0"/>
                                            <a:ext cx="6120130" cy="3274695"/>
                                          </a:xfrm>
                                          <a:prstGeom prst="rect">
                                            <a:avLst/>
                                          </a:prstGeom>
                                        </pic:spPr>
                                      </pic:pic>
                                    </a:graphicData>
                                  </a:graphic>
                                </wp:inline>
                              </w:drawing>
                            </w:r>
                            <w:r>
                              <w:rPr>
                                <w:color w:val="000000"/>
                                <w:lang w:val="en-US"/>
                              </w:rPr>
                              <w:t xml:space="preserve">Figure S9: Agreement between respondents for a clinical study in fourth phase - students. Agreement was computed as entropy value: </w:t>
                            </w:r>
                            <m:oMath>
                              <m:r>
                                <w:rPr>
                                  <w:rFonts w:ascii="Cambria Math" w:hAnsi="Cambria Math"/>
                                </w:rPr>
                                <m:t>H=-</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lang w:val="en-US"/>
                              </w:rPr>
                              <w:t xml:space="preserve">, with i the number or possible answers for the question.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The bars in red represents answers given by group for whom important information in the article were highlighted while bars in blue represents answers for non-highlighted text.  </w:t>
                            </w:r>
                            <w:r>
                              <w:rPr>
                                <w:color w:val="000000"/>
                              </w:rPr>
                              <w:t>N=13.</w:t>
                            </w:r>
                          </w:p>
                        </w:txbxContent>
                      </wps:txbx>
                      <wps:bodyPr lIns="0" tIns="0" rIns="0" bIns="0" anchor="t">
                        <a:noAutofit/>
                      </wps:bodyPr>
                    </wps:wsp>
                  </a:graphicData>
                </a:graphic>
              </wp:anchor>
            </w:drawing>
          </mc:Choice>
          <mc:Fallback>
            <w:pict>
              <v:rect w14:anchorId="31C23DA8" id="Frame 4" o:spid="_x0000_s1034" style="position:absolute;left:0;text-align:left;margin-left:-7.5pt;margin-top:6.05pt;width:498.55pt;height:392.85pt;z-index:24;visibility:visible;mso-wrap-style:square;mso-wrap-distance-left:.05pt;mso-wrap-distance-top:.05pt;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" o:allowincell="f" stroked="f" strokeweight="0">
                <v:textbox inset="0,0,0,0">
                  <w:txbxContent>
                    <w:p w14:paraId="6FDFF1A2" w14:textId="77777777" w:rsidR="003F32FA" w:rsidRDefault="00FE276A">
                      <w:pPr>
                        <w:pStyle w:val="Figure"/>
                      </w:pPr>
                      <w:r>
                        <w:rPr>
                          <w:noProof/>
                        </w:rPr>
                        <w:drawing>
                          <wp:inline distT="0" distB="0" distL="0" distR="0" wp14:anchorId="1C4AE821" wp14:editId="00B7FD5A">
                            <wp:extent cx="6120130" cy="3274695"/>
                            <wp:effectExtent l="0" t="0" r="0" b="0"/>
                            <wp:docPr id="35"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7"/>
                                    <pic:cNvPicPr>
                                      <a:picLocks noChangeAspect="1" noChangeArrowheads="1"/>
                                    </pic:cNvPicPr>
                                  </pic:nvPicPr>
                                  <pic:blipFill>
                                    <a:blip r:embed="rId22"/>
                                    <a:stretch>
                                      <a:fillRect/>
                                    </a:stretch>
                                  </pic:blipFill>
                                  <pic:spPr bwMode="auto">
                                    <a:xfrm>
                                      <a:off x="0" y="0"/>
                                      <a:ext cx="6120130" cy="3274695"/>
                                    </a:xfrm>
                                    <a:prstGeom prst="rect">
                                      <a:avLst/>
                                    </a:prstGeom>
                                  </pic:spPr>
                                </pic:pic>
                              </a:graphicData>
                            </a:graphic>
                          </wp:inline>
                        </w:drawing>
                      </w:r>
                      <w:r>
                        <w:rPr>
                          <w:color w:val="000000"/>
                          <w:lang w:val="en-US"/>
                        </w:rPr>
                        <w:t xml:space="preserve">Figure S9: Agreement between respondents for a clinical study in fourth phase - students. Agreement was computed as entropy value: </w:t>
                      </w:r>
                      <m:oMath>
                        <m:r>
                          <w:rPr>
                            <w:rFonts w:ascii="Cambria Math" w:hAnsi="Cambria Math"/>
                          </w:rPr>
                          <m:t>H</m:t>
                        </m:r>
                        <m:r>
                          <w:rPr>
                            <w:rFonts w:ascii="Cambria Math" w:hAnsi="Cambria Math"/>
                          </w:rPr>
                          <m:t>=-</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lang w:val="en-US"/>
                        </w:rPr>
                        <w:t>, with i the number or possible answers for the question.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The bars in red represents answers given by group for whom important information in the article were highlighted while bars in blue represents answers for</w:t>
                      </w:r>
                      <w:r>
                        <w:rPr>
                          <w:color w:val="000000"/>
                          <w:lang w:val="en-US"/>
                        </w:rPr>
                        <w:t xml:space="preserve"> non-highlighted text.  </w:t>
                      </w:r>
                      <w:r>
                        <w:rPr>
                          <w:color w:val="000000"/>
                        </w:rPr>
                        <w:t>N=13.</w:t>
                      </w:r>
                    </w:p>
                  </w:txbxContent>
                </v:textbox>
                <w10:wrap type="square" side="largest"/>
              </v:rect>
            </w:pict>
          </mc:Fallback>
        </mc:AlternateContent>
      </w:r>
      <w:r>
        <w:rPr>
          <w:lang w:val="en-US"/>
        </w:rPr>
        <w:t>Discussions for the fourth phase of evaluation – Students:</w:t>
      </w:r>
    </w:p>
    <w:p w14:paraId="4373AB7D" w14:textId="77777777" w:rsidR="003F32FA" w:rsidRDefault="00FE276A">
      <w:pPr>
        <w:pStyle w:val="Corpsdetexte"/>
        <w:numPr>
          <w:ilvl w:val="0"/>
          <w:numId w:val="3"/>
        </w:numPr>
        <w:jc w:val="both"/>
        <w:rPr>
          <w:lang w:val="en-US"/>
        </w:rPr>
      </w:pPr>
      <w:r>
        <w:rPr>
          <w:lang w:val="en-US"/>
        </w:rPr>
        <w:t>During this phase, we decided to test the impact of focus on the score. We already noted that filling the form takes time and require the user to find some specific pieces of information. Besides understanding of the question, one important factor that can lead to wrong answers is the lack of focus, people reading the article diagonally, or missing some “hidden” information (numbers in tables, information in footnotes, …). To try to objectify this effect, we divided a pool of students in two groups: one group received highlighted article while the other group received the same article without any annotation.</w:t>
      </w:r>
    </w:p>
    <w:p w14:paraId="4786AB1C" w14:textId="77777777" w:rsidR="003F32FA" w:rsidRDefault="00FE276A">
      <w:pPr>
        <w:pStyle w:val="Corpsdetexte"/>
        <w:numPr>
          <w:ilvl w:val="0"/>
          <w:numId w:val="3"/>
        </w:numPr>
        <w:jc w:val="both"/>
      </w:pPr>
      <w:r>
        <w:rPr>
          <w:lang w:val="en-US"/>
        </w:rPr>
        <w:t>The results are clear: for almost any question, answers for the ‘highlighted group’ are more consensual. The only question where it does not apply is M6 and Gs (differences in G are due to differences in type of product selected). This gives us a clue that reading of the article could be by itself a factor of error.</w:t>
      </w:r>
      <w:r>
        <w:br w:type="page"/>
      </w:r>
    </w:p>
    <w:p w14:paraId="145F1CB4" w14:textId="77777777" w:rsidR="003F32FA" w:rsidRDefault="00FE276A">
      <w:pPr>
        <w:pStyle w:val="Titre3"/>
        <w:numPr>
          <w:ilvl w:val="2"/>
          <w:numId w:val="3"/>
        </w:numPr>
        <w:spacing w:before="0" w:after="140"/>
      </w:pPr>
      <w:r>
        <w:t>Respondents agreement scores after modifications – Experts</w:t>
      </w:r>
    </w:p>
    <w:p w14:paraId="1FDCDC77" w14:textId="77777777" w:rsidR="003F32FA" w:rsidRDefault="00FE276A">
      <w:pPr>
        <w:pStyle w:val="Corpsdetexte"/>
        <w:numPr>
          <w:ilvl w:val="0"/>
          <w:numId w:val="3"/>
        </w:numPr>
        <w:rPr>
          <w:lang w:val="en-US"/>
        </w:rPr>
      </w:pPr>
      <w:r>
        <w:rPr>
          <w:lang w:val="en-US"/>
        </w:rPr>
        <w:t>For this round table, experts worked independently on the publication:</w:t>
      </w:r>
    </w:p>
    <w:p w14:paraId="7702881C" w14:textId="77777777" w:rsidR="003F32FA" w:rsidRDefault="00FE276A">
      <w:pPr>
        <w:pStyle w:val="Bibliography1"/>
        <w:numPr>
          <w:ilvl w:val="0"/>
          <w:numId w:val="3"/>
        </w:numPr>
        <w:ind w:left="384" w:hanging="384"/>
      </w:pPr>
      <w:r>
        <w:rPr>
          <w:lang w:val="en-US"/>
        </w:rPr>
        <w:t xml:space="preserve">Bell, E.C.; Ravis, W.R.; Lloyd, K.B.; Stokes, T.J. Effects of St. John’s Wort Supplementation on Ibuprofen Pharmacokinetics. </w:t>
      </w:r>
      <w:r>
        <w:rPr>
          <w:i/>
          <w:lang w:val="en-US"/>
        </w:rPr>
        <w:t>Ann. Pharmacother.</w:t>
      </w:r>
      <w:r>
        <w:rPr>
          <w:lang w:val="en-US"/>
        </w:rPr>
        <w:t xml:space="preserve"> </w:t>
      </w:r>
      <w:r>
        <w:rPr>
          <w:b/>
          <w:lang w:val="en-US"/>
        </w:rPr>
        <w:t>2007</w:t>
      </w:r>
      <w:r>
        <w:rPr>
          <w:lang w:val="en-US"/>
        </w:rPr>
        <w:t xml:space="preserve">, </w:t>
      </w:r>
      <w:r>
        <w:rPr>
          <w:i/>
          <w:lang w:val="en-US"/>
        </w:rPr>
        <w:t>41</w:t>
      </w:r>
      <w:r>
        <w:rPr>
          <w:lang w:val="en-US"/>
        </w:rPr>
        <w:t>, 229–234, doi:10.1345/aph.1H602.</w:t>
      </w:r>
    </w:p>
    <w:p w14:paraId="372C93EE" w14:textId="77777777" w:rsidR="003F32FA" w:rsidRDefault="003F32FA">
      <w:pPr>
        <w:pStyle w:val="Corpsdetexte"/>
        <w:numPr>
          <w:ilvl w:val="0"/>
          <w:numId w:val="3"/>
        </w:numPr>
        <w:rPr>
          <w:lang w:val="en-US"/>
        </w:rPr>
      </w:pPr>
    </w:p>
    <w:p w14:paraId="4433F1BE" w14:textId="77777777" w:rsidR="003F32FA" w:rsidRDefault="00FE276A">
      <w:pPr>
        <w:pStyle w:val="Titre3"/>
        <w:numPr>
          <w:ilvl w:val="2"/>
          <w:numId w:val="3"/>
        </w:numPr>
        <w:spacing w:before="0" w:after="140"/>
        <w:rPr>
          <w:lang w:val="en-US"/>
        </w:rPr>
      </w:pPr>
      <w:r>
        <w:rPr>
          <w:noProof/>
        </w:rPr>
        <mc:AlternateContent>
          <mc:Choice Requires="wps">
            <w:drawing>
              <wp:anchor distT="0" distB="0" distL="0" distR="0" simplePos="0" relativeHeight="10" behindDoc="0" locked="0" layoutInCell="0" allowOverlap="1" wp14:anchorId="146DFDBA" wp14:editId="5AAB84E3">
                <wp:simplePos x="0" y="0"/>
                <wp:positionH relativeFrom="column">
                  <wp:align>center</wp:align>
                </wp:positionH>
                <wp:positionV relativeFrom="paragraph">
                  <wp:posOffset>635</wp:posOffset>
                </wp:positionV>
                <wp:extent cx="6475730" cy="5136515"/>
                <wp:effectExtent l="0" t="635" r="0" b="0"/>
                <wp:wrapSquare wrapText="largest"/>
                <wp:docPr id="37" name="Frame 5"/>
                <wp:cNvGraphicFramePr/>
                <a:graphic xmlns:a="http://schemas.openxmlformats.org/drawingml/2006/main">
                  <a:graphicData uri="http://schemas.microsoft.com/office/word/2010/wordprocessingShape">
                    <wps:wsp>
                      <wps:cNvSpPr/>
                      <wps:spPr>
                        <a:xfrm>
                          <a:off x="0" y="0"/>
                          <a:ext cx="6475680" cy="51364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6B4BF25" w14:textId="77777777" w:rsidR="003F32FA" w:rsidRDefault="00FE276A">
                            <w:pPr>
                              <w:pStyle w:val="Figure"/>
                            </w:pPr>
                            <w:r>
                              <w:rPr>
                                <w:noProof/>
                              </w:rPr>
                              <w:drawing>
                                <wp:inline distT="0" distB="0" distL="0" distR="0" wp14:anchorId="2D7F247D" wp14:editId="01A78B22">
                                  <wp:extent cx="6120130" cy="3274695"/>
                                  <wp:effectExtent l="0" t="0" r="0" b="0"/>
                                  <wp:docPr id="39"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0"/>
                                          <pic:cNvPicPr>
                                            <a:picLocks noChangeAspect="1" noChangeArrowheads="1"/>
                                          </pic:cNvPicPr>
                                        </pic:nvPicPr>
                                        <pic:blipFill>
                                          <a:blip r:embed="rId23"/>
                                          <a:stretch>
                                            <a:fillRect/>
                                          </a:stretch>
                                        </pic:blipFill>
                                        <pic:spPr bwMode="auto">
                                          <a:xfrm>
                                            <a:off x="0" y="0"/>
                                            <a:ext cx="6120130" cy="3274695"/>
                                          </a:xfrm>
                                          <a:prstGeom prst="rect">
                                            <a:avLst/>
                                          </a:prstGeom>
                                        </pic:spPr>
                                      </pic:pic>
                                    </a:graphicData>
                                  </a:graphic>
                                </wp:inline>
                              </w:drawing>
                            </w:r>
                          </w:p>
                          <w:p w14:paraId="0F15D878" w14:textId="77777777" w:rsidR="003F32FA" w:rsidRDefault="00FE276A">
                            <w:pPr>
                              <w:pStyle w:val="Figure"/>
                            </w:pPr>
                            <w:r>
                              <w:rPr>
                                <w:color w:val="000000"/>
                                <w:lang w:val="en-US"/>
                              </w:rPr>
                              <w:t xml:space="preserve">Figure S10: Agreement between respondents for a clinical study in fourth phase - experts. Agreement was computed as entropy value: </w:t>
                            </w:r>
                            <m:oMath>
                              <m:r>
                                <w:rPr>
                                  <w:rFonts w:ascii="Cambria Math" w:hAnsi="Cambria Math"/>
                                </w:rPr>
                                <m:t>H=-</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lang w:val="en-US"/>
                              </w:rPr>
                              <w:t xml:space="preserve">, with i the number or possible answers for the question.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The bars in red represents answers given by group for whom important information in the article were highlighted while bars in blue represents answers for non-highlighted text.  </w:t>
                            </w:r>
                            <w:r>
                              <w:rPr>
                                <w:color w:val="000000"/>
                              </w:rPr>
                              <w:t>N=13.</w:t>
                            </w:r>
                          </w:p>
                          <w:p w14:paraId="541E27F8" w14:textId="77777777" w:rsidR="003F32FA" w:rsidRDefault="003F32FA">
                            <w:pPr>
                              <w:pStyle w:val="Figure"/>
                            </w:pPr>
                          </w:p>
                        </w:txbxContent>
                      </wps:txbx>
                      <wps:bodyPr lIns="0" tIns="0" rIns="0" bIns="0" anchor="t">
                        <a:noAutofit/>
                      </wps:bodyPr>
                    </wps:wsp>
                  </a:graphicData>
                </a:graphic>
              </wp:anchor>
            </w:drawing>
          </mc:Choice>
          <mc:Fallback>
            <w:pict>
              <v:rect w14:anchorId="146DFDBA" id="Frame 5" o:spid="_x0000_s1035" style="position:absolute;left:0;text-align:left;margin-left:0;margin-top:.05pt;width:509.9pt;height:404.45pt;z-index:10;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" o:allowincell="f" stroked="f" strokeweight="0">
                <v:textbox inset="0,0,0,0">
                  <w:txbxContent>
                    <w:p w14:paraId="76B4BF25" w14:textId="77777777" w:rsidR="003F32FA" w:rsidRDefault="00FE276A">
                      <w:pPr>
                        <w:pStyle w:val="Figure"/>
                      </w:pPr>
                      <w:r>
                        <w:rPr>
                          <w:noProof/>
                        </w:rPr>
                        <w:drawing>
                          <wp:inline distT="0" distB="0" distL="0" distR="0" wp14:anchorId="2D7F247D" wp14:editId="01A78B22">
                            <wp:extent cx="6120130" cy="3274695"/>
                            <wp:effectExtent l="0" t="0" r="0" b="0"/>
                            <wp:docPr id="39"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0"/>
                                    <pic:cNvPicPr>
                                      <a:picLocks noChangeAspect="1" noChangeArrowheads="1"/>
                                    </pic:cNvPicPr>
                                  </pic:nvPicPr>
                                  <pic:blipFill>
                                    <a:blip r:embed="rId24"/>
                                    <a:stretch>
                                      <a:fillRect/>
                                    </a:stretch>
                                  </pic:blipFill>
                                  <pic:spPr bwMode="auto">
                                    <a:xfrm>
                                      <a:off x="0" y="0"/>
                                      <a:ext cx="6120130" cy="3274695"/>
                                    </a:xfrm>
                                    <a:prstGeom prst="rect">
                                      <a:avLst/>
                                    </a:prstGeom>
                                  </pic:spPr>
                                </pic:pic>
                              </a:graphicData>
                            </a:graphic>
                          </wp:inline>
                        </w:drawing>
                      </w:r>
                    </w:p>
                    <w:p w14:paraId="0F15D878" w14:textId="77777777" w:rsidR="003F32FA" w:rsidRDefault="00FE276A">
                      <w:pPr>
                        <w:pStyle w:val="Figure"/>
                      </w:pPr>
                      <w:r>
                        <w:rPr>
                          <w:color w:val="000000"/>
                          <w:lang w:val="en-US"/>
                        </w:rPr>
                        <w:t xml:space="preserve">Figure S10: Agreement between respondents for a clinical study in fourth phase - experts. Agreement was computed as entropy value: </w:t>
                      </w:r>
                      <m:oMath>
                        <m:r>
                          <w:rPr>
                            <w:rFonts w:ascii="Cambria Math" w:hAnsi="Cambria Math"/>
                          </w:rPr>
                          <m:t>H</m:t>
                        </m:r>
                        <m:r>
                          <w:rPr>
                            <w:rFonts w:ascii="Cambria Math" w:hAnsi="Cambria Math"/>
                          </w:rPr>
                          <m:t>=-</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lang w:val="en-US"/>
                        </w:rPr>
                        <w:t xml:space="preserve">, with i the number or possible answers for the question.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The bars in red represents answers given by group for whom important information in the article were highlighted while bars in blue represents answers for </w:t>
                      </w:r>
                      <w:r>
                        <w:rPr>
                          <w:color w:val="000000"/>
                          <w:lang w:val="en-US"/>
                        </w:rPr>
                        <w:t xml:space="preserve">non-highlighted text.  </w:t>
                      </w:r>
                      <w:r>
                        <w:rPr>
                          <w:color w:val="000000"/>
                        </w:rPr>
                        <w:t>N=13.</w:t>
                      </w:r>
                    </w:p>
                    <w:p w14:paraId="541E27F8" w14:textId="77777777" w:rsidR="003F32FA" w:rsidRDefault="003F32FA">
                      <w:pPr>
                        <w:pStyle w:val="Figure"/>
                      </w:pPr>
                    </w:p>
                  </w:txbxContent>
                </v:textbox>
                <w10:wrap type="square" side="largest"/>
              </v:rect>
            </w:pict>
          </mc:Fallback>
        </mc:AlternateContent>
      </w:r>
      <w:r>
        <w:rPr>
          <w:lang w:val="en-US"/>
        </w:rPr>
        <w:t>Discussions for the fourth phase of evaluation – Experts:</w:t>
      </w:r>
    </w:p>
    <w:p w14:paraId="17CDEF86" w14:textId="77777777" w:rsidR="003F32FA" w:rsidRDefault="00FE276A">
      <w:pPr>
        <w:pStyle w:val="Corpsdetexte"/>
        <w:numPr>
          <w:ilvl w:val="0"/>
          <w:numId w:val="3"/>
        </w:numPr>
        <w:jc w:val="both"/>
        <w:rPr>
          <w:lang w:val="en-US"/>
        </w:rPr>
      </w:pPr>
      <w:r>
        <w:rPr>
          <w:lang w:val="en-US"/>
        </w:rPr>
        <w:t>While there is still some disagreement for the same questions as before, scores tend to be more robust than in previous iterations. In agreement with the experts, this latest version has been validated and will remain unchanged.</w:t>
      </w:r>
      <w:r>
        <w:br w:type="page"/>
      </w:r>
    </w:p>
    <w:p w14:paraId="526AB7ED" w14:textId="77777777" w:rsidR="003F32FA" w:rsidRDefault="00FE276A">
      <w:pPr>
        <w:pStyle w:val="Titre1"/>
        <w:numPr>
          <w:ilvl w:val="0"/>
          <w:numId w:val="3"/>
        </w:numPr>
        <w:jc w:val="center"/>
      </w:pPr>
      <w:r>
        <w:t>Grade Evaluation</w:t>
      </w:r>
    </w:p>
    <w:p w14:paraId="631EED8A" w14:textId="77777777" w:rsidR="003F32FA" w:rsidRDefault="003F32FA">
      <w:pPr>
        <w:pStyle w:val="Corpsdetexte"/>
        <w:numPr>
          <w:ilvl w:val="0"/>
          <w:numId w:val="3"/>
        </w:numPr>
        <w:jc w:val="center"/>
      </w:pPr>
    </w:p>
    <w:p w14:paraId="348BBD4C" w14:textId="77777777" w:rsidR="003F32FA" w:rsidRDefault="00FE276A">
      <w:pPr>
        <w:pStyle w:val="Corpsdetexte"/>
        <w:numPr>
          <w:ilvl w:val="0"/>
          <w:numId w:val="3"/>
        </w:numPr>
        <w:jc w:val="both"/>
      </w:pPr>
      <w:r>
        <w:t>To assess the risk of an IHD, we focused on 2 types of scores. The first concerns the clinical/physiological observation used to detect it. We call this first stage the clinical risk. To assess it, we first asked the scoreers to classify this risk by following the information in a table (see below).</w:t>
      </w:r>
    </w:p>
    <w:p w14:paraId="6FE9D13E" w14:textId="77777777" w:rsidR="003F32FA" w:rsidRDefault="003F32FA">
      <w:pPr>
        <w:pStyle w:val="Corpsdetexte"/>
        <w:numPr>
          <w:ilvl w:val="0"/>
          <w:numId w:val="3"/>
        </w:numPr>
        <w:jc w:val="center"/>
      </w:pPr>
    </w:p>
    <w:p w14:paraId="780D200C" w14:textId="77777777" w:rsidR="003F32FA" w:rsidRDefault="00FE276A">
      <w:pPr>
        <w:pStyle w:val="Table"/>
        <w:keepNext/>
        <w:numPr>
          <w:ilvl w:val="0"/>
          <w:numId w:val="3"/>
        </w:numPr>
      </w:pPr>
      <w:r>
        <w:t>Table S9: Grades and their associated manifestation</w:t>
      </w:r>
    </w:p>
    <w:tbl>
      <w:tblPr>
        <w:tblW w:w="9645" w:type="dxa"/>
        <w:tblInd w:w="-5" w:type="dxa"/>
        <w:tblLayout w:type="fixed"/>
        <w:tblCellMar>
          <w:left w:w="5" w:type="dxa"/>
          <w:right w:w="5" w:type="dxa"/>
        </w:tblCellMar>
        <w:tblLook w:val="0000" w:firstRow="0" w:lastRow="0" w:firstColumn="0" w:lastColumn="0" w:noHBand="0" w:noVBand="0"/>
      </w:tblPr>
      <w:tblGrid>
        <w:gridCol w:w="1795"/>
        <w:gridCol w:w="7850"/>
      </w:tblGrid>
      <w:tr w:rsidR="003F32FA" w14:paraId="045CEBED" w14:textId="77777777">
        <w:trPr>
          <w:trHeight w:val="630"/>
        </w:trPr>
        <w:tc>
          <w:tcPr>
            <w:tcW w:w="1795" w:type="dxa"/>
            <w:tcBorders>
              <w:top w:val="single" w:sz="4" w:space="0" w:color="000000"/>
              <w:left w:val="single" w:sz="4" w:space="0" w:color="000000"/>
              <w:bottom w:val="single" w:sz="4" w:space="0" w:color="000000"/>
              <w:right w:val="single" w:sz="4" w:space="0" w:color="000000"/>
            </w:tcBorders>
            <w:vAlign w:val="center"/>
          </w:tcPr>
          <w:p w14:paraId="2A935530" w14:textId="77777777" w:rsidR="003F32FA" w:rsidRDefault="00FE276A">
            <w:pPr>
              <w:pStyle w:val="TableContents"/>
              <w:widowControl w:val="0"/>
              <w:numPr>
                <w:ilvl w:val="0"/>
                <w:numId w:val="3"/>
              </w:numPr>
              <w:jc w:val="center"/>
            </w:pPr>
            <w:r>
              <w:t>Grade</w:t>
            </w:r>
          </w:p>
        </w:tc>
        <w:tc>
          <w:tcPr>
            <w:tcW w:w="7849" w:type="dxa"/>
            <w:tcBorders>
              <w:top w:val="single" w:sz="4" w:space="0" w:color="000000"/>
              <w:left w:val="single" w:sz="4" w:space="0" w:color="000000"/>
              <w:bottom w:val="single" w:sz="4" w:space="0" w:color="000000"/>
              <w:right w:val="single" w:sz="4" w:space="0" w:color="000000"/>
            </w:tcBorders>
            <w:vAlign w:val="center"/>
          </w:tcPr>
          <w:p w14:paraId="7137CA68" w14:textId="77777777" w:rsidR="003F32FA" w:rsidRDefault="00FE276A">
            <w:pPr>
              <w:pStyle w:val="TableContents"/>
              <w:widowControl w:val="0"/>
              <w:numPr>
                <w:ilvl w:val="0"/>
                <w:numId w:val="3"/>
              </w:numPr>
              <w:jc w:val="center"/>
            </w:pPr>
            <w:r>
              <w:t>Manifestation</w:t>
            </w:r>
          </w:p>
        </w:tc>
      </w:tr>
      <w:tr w:rsidR="003F32FA" w14:paraId="0BFD56D0" w14:textId="77777777">
        <w:tc>
          <w:tcPr>
            <w:tcW w:w="1795" w:type="dxa"/>
            <w:tcBorders>
              <w:top w:val="single" w:sz="4" w:space="0" w:color="000000"/>
              <w:left w:val="single" w:sz="4" w:space="0" w:color="000000"/>
              <w:bottom w:val="single" w:sz="4" w:space="0" w:color="000000"/>
              <w:right w:val="single" w:sz="4" w:space="0" w:color="000000"/>
            </w:tcBorders>
            <w:vAlign w:val="center"/>
          </w:tcPr>
          <w:p w14:paraId="7BD38530" w14:textId="77777777" w:rsidR="003F32FA" w:rsidRDefault="00FE276A">
            <w:pPr>
              <w:pStyle w:val="TableContents"/>
              <w:widowControl w:val="0"/>
              <w:numPr>
                <w:ilvl w:val="0"/>
                <w:numId w:val="3"/>
              </w:numPr>
              <w:jc w:val="center"/>
            </w:pPr>
            <w:r>
              <w:t>Grade 0</w:t>
            </w:r>
          </w:p>
        </w:tc>
        <w:tc>
          <w:tcPr>
            <w:tcW w:w="7849" w:type="dxa"/>
            <w:tcBorders>
              <w:top w:val="single" w:sz="4" w:space="0" w:color="000000"/>
              <w:left w:val="single" w:sz="4" w:space="0" w:color="000000"/>
              <w:bottom w:val="single" w:sz="4" w:space="0" w:color="000000"/>
              <w:right w:val="single" w:sz="4" w:space="0" w:color="000000"/>
            </w:tcBorders>
          </w:tcPr>
          <w:p w14:paraId="7CA97513" w14:textId="77777777" w:rsidR="003F32FA" w:rsidRDefault="00FE276A">
            <w:pPr>
              <w:pStyle w:val="TableContents"/>
              <w:widowControl w:val="0"/>
              <w:numPr>
                <w:ilvl w:val="0"/>
                <w:numId w:val="3"/>
              </w:numPr>
            </w:pPr>
            <w:r>
              <w:t>No or nonsignificant or negligible clinical symptom and AUC variation under 30%, INR under 4, ...</w:t>
            </w:r>
          </w:p>
        </w:tc>
      </w:tr>
      <w:tr w:rsidR="003F32FA" w14:paraId="65EEB718" w14:textId="77777777">
        <w:tc>
          <w:tcPr>
            <w:tcW w:w="1795" w:type="dxa"/>
            <w:tcBorders>
              <w:top w:val="single" w:sz="4" w:space="0" w:color="000000"/>
              <w:left w:val="single" w:sz="4" w:space="0" w:color="000000"/>
              <w:bottom w:val="single" w:sz="4" w:space="0" w:color="000000"/>
              <w:right w:val="single" w:sz="4" w:space="0" w:color="000000"/>
            </w:tcBorders>
            <w:vAlign w:val="center"/>
          </w:tcPr>
          <w:p w14:paraId="10F81540" w14:textId="77777777" w:rsidR="003F32FA" w:rsidRDefault="00FE276A">
            <w:pPr>
              <w:pStyle w:val="TableContents"/>
              <w:widowControl w:val="0"/>
              <w:numPr>
                <w:ilvl w:val="0"/>
                <w:numId w:val="3"/>
              </w:numPr>
              <w:jc w:val="center"/>
            </w:pPr>
            <w:r>
              <w:t>Grade 1</w:t>
            </w:r>
          </w:p>
        </w:tc>
        <w:tc>
          <w:tcPr>
            <w:tcW w:w="7849" w:type="dxa"/>
            <w:tcBorders>
              <w:top w:val="single" w:sz="4" w:space="0" w:color="000000"/>
              <w:left w:val="single" w:sz="4" w:space="0" w:color="000000"/>
              <w:bottom w:val="single" w:sz="4" w:space="0" w:color="000000"/>
              <w:right w:val="single" w:sz="4" w:space="0" w:color="000000"/>
            </w:tcBorders>
          </w:tcPr>
          <w:p w14:paraId="1853E7C2" w14:textId="77777777" w:rsidR="003F32FA" w:rsidRDefault="00FE276A">
            <w:pPr>
              <w:pStyle w:val="TableContents"/>
              <w:widowControl w:val="0"/>
              <w:numPr>
                <w:ilvl w:val="0"/>
                <w:numId w:val="3"/>
              </w:numPr>
            </w:pPr>
            <w:r>
              <w:t>No or nonsignificant or negligible clinical symptom but AUC variation above 30%, INR above 4, ...</w:t>
            </w:r>
          </w:p>
        </w:tc>
      </w:tr>
      <w:tr w:rsidR="003F32FA" w14:paraId="25A300FF" w14:textId="77777777">
        <w:tc>
          <w:tcPr>
            <w:tcW w:w="1795" w:type="dxa"/>
            <w:tcBorders>
              <w:top w:val="single" w:sz="4" w:space="0" w:color="000000"/>
              <w:left w:val="single" w:sz="4" w:space="0" w:color="000000"/>
              <w:bottom w:val="single" w:sz="4" w:space="0" w:color="000000"/>
              <w:right w:val="single" w:sz="4" w:space="0" w:color="000000"/>
            </w:tcBorders>
            <w:vAlign w:val="center"/>
          </w:tcPr>
          <w:p w14:paraId="11F307B6" w14:textId="77777777" w:rsidR="003F32FA" w:rsidRDefault="00FE276A">
            <w:pPr>
              <w:pStyle w:val="TableContents"/>
              <w:widowControl w:val="0"/>
              <w:numPr>
                <w:ilvl w:val="0"/>
                <w:numId w:val="3"/>
              </w:numPr>
              <w:jc w:val="center"/>
            </w:pPr>
            <w:r>
              <w:t>Grade 2</w:t>
            </w:r>
          </w:p>
        </w:tc>
        <w:tc>
          <w:tcPr>
            <w:tcW w:w="7849" w:type="dxa"/>
            <w:tcBorders>
              <w:top w:val="single" w:sz="4" w:space="0" w:color="000000"/>
              <w:left w:val="single" w:sz="4" w:space="0" w:color="000000"/>
              <w:bottom w:val="single" w:sz="4" w:space="0" w:color="000000"/>
              <w:right w:val="single" w:sz="4" w:space="0" w:color="000000"/>
            </w:tcBorders>
          </w:tcPr>
          <w:p w14:paraId="337B8B7D" w14:textId="77777777" w:rsidR="003F32FA" w:rsidRDefault="00FE276A">
            <w:pPr>
              <w:pStyle w:val="TableContents"/>
              <w:widowControl w:val="0"/>
              <w:numPr>
                <w:ilvl w:val="0"/>
                <w:numId w:val="3"/>
              </w:numPr>
            </w:pPr>
            <w:r>
              <w:t>Mild symptoms for &lt;2 days: fatigue, nausea, headache, ...</w:t>
            </w:r>
          </w:p>
        </w:tc>
      </w:tr>
      <w:tr w:rsidR="003F32FA" w14:paraId="5B521CBD" w14:textId="77777777">
        <w:tc>
          <w:tcPr>
            <w:tcW w:w="1795" w:type="dxa"/>
            <w:tcBorders>
              <w:top w:val="single" w:sz="4" w:space="0" w:color="000000"/>
              <w:left w:val="single" w:sz="4" w:space="0" w:color="000000"/>
              <w:bottom w:val="single" w:sz="4" w:space="0" w:color="000000"/>
              <w:right w:val="single" w:sz="4" w:space="0" w:color="000000"/>
            </w:tcBorders>
            <w:vAlign w:val="center"/>
          </w:tcPr>
          <w:p w14:paraId="7969EE28" w14:textId="77777777" w:rsidR="003F32FA" w:rsidRDefault="00FE276A">
            <w:pPr>
              <w:pStyle w:val="TableContents"/>
              <w:widowControl w:val="0"/>
              <w:numPr>
                <w:ilvl w:val="0"/>
                <w:numId w:val="3"/>
              </w:numPr>
              <w:jc w:val="center"/>
            </w:pPr>
            <w:r>
              <w:t>Grade 3</w:t>
            </w:r>
          </w:p>
        </w:tc>
        <w:tc>
          <w:tcPr>
            <w:tcW w:w="7849" w:type="dxa"/>
            <w:tcBorders>
              <w:top w:val="single" w:sz="4" w:space="0" w:color="000000"/>
              <w:left w:val="single" w:sz="4" w:space="0" w:color="000000"/>
              <w:bottom w:val="single" w:sz="4" w:space="0" w:color="000000"/>
              <w:right w:val="single" w:sz="4" w:space="0" w:color="000000"/>
            </w:tcBorders>
          </w:tcPr>
          <w:p w14:paraId="6FE26539" w14:textId="77777777" w:rsidR="003F32FA" w:rsidRDefault="00FE276A">
            <w:pPr>
              <w:pStyle w:val="TableContents"/>
              <w:widowControl w:val="0"/>
              <w:numPr>
                <w:ilvl w:val="0"/>
                <w:numId w:val="3"/>
              </w:numPr>
            </w:pPr>
            <w:r>
              <w:t xml:space="preserve">Moderate symptoms for 2-7 days; </w:t>
            </w:r>
            <w:r>
              <w:br/>
              <w:t>Loss of effectiveness for the treatment of a non-serious disease or residual symptoms or invalidity</w:t>
            </w:r>
          </w:p>
        </w:tc>
      </w:tr>
      <w:tr w:rsidR="003F32FA" w14:paraId="3CE584D7" w14:textId="77777777">
        <w:tc>
          <w:tcPr>
            <w:tcW w:w="1795" w:type="dxa"/>
            <w:tcBorders>
              <w:top w:val="single" w:sz="4" w:space="0" w:color="000000"/>
              <w:left w:val="single" w:sz="4" w:space="0" w:color="000000"/>
              <w:bottom w:val="single" w:sz="4" w:space="0" w:color="000000"/>
              <w:right w:val="single" w:sz="4" w:space="0" w:color="000000"/>
            </w:tcBorders>
            <w:vAlign w:val="center"/>
          </w:tcPr>
          <w:p w14:paraId="78256130" w14:textId="77777777" w:rsidR="003F32FA" w:rsidRDefault="00FE276A">
            <w:pPr>
              <w:pStyle w:val="TableContents"/>
              <w:widowControl w:val="0"/>
              <w:numPr>
                <w:ilvl w:val="0"/>
                <w:numId w:val="3"/>
              </w:numPr>
              <w:jc w:val="center"/>
            </w:pPr>
            <w:r>
              <w:t>Grade 4</w:t>
            </w:r>
          </w:p>
        </w:tc>
        <w:tc>
          <w:tcPr>
            <w:tcW w:w="7849" w:type="dxa"/>
            <w:tcBorders>
              <w:top w:val="single" w:sz="4" w:space="0" w:color="000000"/>
              <w:left w:val="single" w:sz="4" w:space="0" w:color="000000"/>
              <w:bottom w:val="single" w:sz="4" w:space="0" w:color="000000"/>
              <w:right w:val="single" w:sz="4" w:space="0" w:color="000000"/>
            </w:tcBorders>
          </w:tcPr>
          <w:p w14:paraId="4D0E692B" w14:textId="77777777" w:rsidR="003F32FA" w:rsidRDefault="00FE276A">
            <w:pPr>
              <w:pStyle w:val="TableContents"/>
              <w:widowControl w:val="0"/>
              <w:numPr>
                <w:ilvl w:val="0"/>
                <w:numId w:val="3"/>
              </w:numPr>
            </w:pPr>
            <w:r>
              <w:t xml:space="preserve">Severe symptoms for &gt;7 days; </w:t>
            </w:r>
            <w:r>
              <w:br/>
              <w:t>Loss of effectiveness for the treatment of a serious disease not deadly in short term</w:t>
            </w:r>
          </w:p>
        </w:tc>
      </w:tr>
      <w:tr w:rsidR="003F32FA" w14:paraId="00DBD510" w14:textId="77777777">
        <w:tc>
          <w:tcPr>
            <w:tcW w:w="1795" w:type="dxa"/>
            <w:tcBorders>
              <w:top w:val="single" w:sz="4" w:space="0" w:color="000000"/>
              <w:left w:val="single" w:sz="4" w:space="0" w:color="000000"/>
              <w:bottom w:val="single" w:sz="4" w:space="0" w:color="000000"/>
              <w:right w:val="single" w:sz="4" w:space="0" w:color="000000"/>
            </w:tcBorders>
            <w:vAlign w:val="center"/>
          </w:tcPr>
          <w:p w14:paraId="4C260D5D" w14:textId="77777777" w:rsidR="003F32FA" w:rsidRDefault="00FE276A">
            <w:pPr>
              <w:pStyle w:val="TableContents"/>
              <w:widowControl w:val="0"/>
              <w:numPr>
                <w:ilvl w:val="0"/>
                <w:numId w:val="3"/>
              </w:numPr>
              <w:jc w:val="center"/>
            </w:pPr>
            <w:r>
              <w:t>Grade 5</w:t>
            </w:r>
          </w:p>
        </w:tc>
        <w:tc>
          <w:tcPr>
            <w:tcW w:w="7849" w:type="dxa"/>
            <w:tcBorders>
              <w:top w:val="single" w:sz="4" w:space="0" w:color="000000"/>
              <w:left w:val="single" w:sz="4" w:space="0" w:color="000000"/>
              <w:bottom w:val="single" w:sz="4" w:space="0" w:color="000000"/>
              <w:right w:val="single" w:sz="4" w:space="0" w:color="000000"/>
            </w:tcBorders>
          </w:tcPr>
          <w:p w14:paraId="6ADB79C8" w14:textId="77777777" w:rsidR="003F32FA" w:rsidRDefault="00FE276A">
            <w:pPr>
              <w:pStyle w:val="TableContents"/>
              <w:widowControl w:val="0"/>
              <w:numPr>
                <w:ilvl w:val="0"/>
                <w:numId w:val="3"/>
              </w:numPr>
            </w:pPr>
            <w:r>
              <w:t xml:space="preserve">Increase of death risk, </w:t>
            </w:r>
            <w:r>
              <w:br/>
              <w:t xml:space="preserve">Loss of effectiveness for the treatment of a serious disease deadly in short term, </w:t>
            </w:r>
            <w:r>
              <w:br/>
              <w:t>Increase of pregnancy risk without risk factor for mother or child</w:t>
            </w:r>
          </w:p>
        </w:tc>
      </w:tr>
      <w:tr w:rsidR="003F32FA" w14:paraId="44F51948" w14:textId="77777777">
        <w:trPr>
          <w:trHeight w:val="90"/>
        </w:trPr>
        <w:tc>
          <w:tcPr>
            <w:tcW w:w="1795" w:type="dxa"/>
            <w:tcBorders>
              <w:top w:val="single" w:sz="4" w:space="0" w:color="000000"/>
              <w:left w:val="single" w:sz="4" w:space="0" w:color="000000"/>
              <w:bottom w:val="single" w:sz="4" w:space="0" w:color="000000"/>
              <w:right w:val="single" w:sz="4" w:space="0" w:color="000000"/>
            </w:tcBorders>
            <w:vAlign w:val="center"/>
          </w:tcPr>
          <w:p w14:paraId="0C896D67" w14:textId="77777777" w:rsidR="003F32FA" w:rsidRDefault="00FE276A">
            <w:pPr>
              <w:pStyle w:val="TableContents"/>
              <w:widowControl w:val="0"/>
              <w:numPr>
                <w:ilvl w:val="0"/>
                <w:numId w:val="3"/>
              </w:numPr>
              <w:jc w:val="center"/>
            </w:pPr>
            <w:r>
              <w:t>Grade 6</w:t>
            </w:r>
          </w:p>
        </w:tc>
        <w:tc>
          <w:tcPr>
            <w:tcW w:w="7849" w:type="dxa"/>
            <w:tcBorders>
              <w:top w:val="single" w:sz="4" w:space="0" w:color="000000"/>
              <w:left w:val="single" w:sz="4" w:space="0" w:color="000000"/>
              <w:bottom w:val="single" w:sz="4" w:space="0" w:color="000000"/>
              <w:right w:val="single" w:sz="4" w:space="0" w:color="000000"/>
            </w:tcBorders>
          </w:tcPr>
          <w:p w14:paraId="0F36D0CE" w14:textId="77777777" w:rsidR="003F32FA" w:rsidRDefault="00FE276A">
            <w:pPr>
              <w:pStyle w:val="TableContents"/>
              <w:widowControl w:val="0"/>
              <w:numPr>
                <w:ilvl w:val="0"/>
                <w:numId w:val="3"/>
              </w:numPr>
            </w:pPr>
            <w:r>
              <w:t>Death;</w:t>
            </w:r>
            <w:r>
              <w:br/>
              <w:t>increase of pregnancy risk with risk factor for mother or child</w:t>
            </w:r>
          </w:p>
        </w:tc>
      </w:tr>
    </w:tbl>
    <w:p w14:paraId="09D7C852" w14:textId="77777777" w:rsidR="003F32FA" w:rsidRDefault="003F32FA">
      <w:pPr>
        <w:pStyle w:val="Corpsdetexte"/>
        <w:numPr>
          <w:ilvl w:val="0"/>
          <w:numId w:val="3"/>
        </w:numPr>
      </w:pPr>
    </w:p>
    <w:p w14:paraId="362CB5D3" w14:textId="77777777" w:rsidR="003F32FA" w:rsidRDefault="00FE276A">
      <w:pPr>
        <w:pStyle w:val="Titre2"/>
      </w:pPr>
      <w:r>
        <w:t>Limitation of the grades table:</w:t>
      </w:r>
    </w:p>
    <w:p w14:paraId="6C4836CB" w14:textId="77777777" w:rsidR="003F32FA" w:rsidRDefault="00FE276A">
      <w:pPr>
        <w:pStyle w:val="Corpsdetexte"/>
        <w:numPr>
          <w:ilvl w:val="0"/>
          <w:numId w:val="3"/>
        </w:numPr>
        <w:jc w:val="both"/>
      </w:pPr>
      <w:r>
        <w:t>Handling changes in parameters is tricky, as it leads to a lot of interpretation. At first, Grade 1 tends to shunt the higher grades due to being too general. For example, an AUC increased by 100% for an anticoagulant drug would technically fit in grade 1 but could actually cause severe troubles. Besides, it is impossible to give a threshold value for all existing parameters, and these thresholds will always be arbitrary.</w:t>
      </w:r>
    </w:p>
    <w:p w14:paraId="296AED1A" w14:textId="77777777" w:rsidR="003F32FA" w:rsidRDefault="00FE276A">
      <w:pPr>
        <w:pStyle w:val="Corpsdetexte"/>
        <w:numPr>
          <w:ilvl w:val="0"/>
          <w:numId w:val="3"/>
        </w:numPr>
        <w:jc w:val="both"/>
      </w:pPr>
      <w:r>
        <w:t>Use of symptoms duration as a criterion is also problematic. While it might make sense at first sight and is associated with severity gradation (severe symptoms for &gt;7 days, …), counterexample exist. For example, a stroke occurs in some hours, while a cold can last for 2 weeks.</w:t>
      </w:r>
    </w:p>
    <w:p w14:paraId="0616D2E5" w14:textId="77777777" w:rsidR="003F32FA" w:rsidRDefault="00FE276A">
      <w:pPr>
        <w:pStyle w:val="Corpsdetexte"/>
        <w:numPr>
          <w:ilvl w:val="0"/>
          <w:numId w:val="3"/>
        </w:numPr>
        <w:jc w:val="both"/>
      </w:pPr>
      <w:r>
        <w:t>The terms ‘short-term’ and ‘serious/non-serious’ are also subject to interpretation. Again, tackling the problem would require listing every possible pathology/symptom, which is not realist and would still be arbitrary. As a comparison, the CTCAE provides a well-build grading system, but is composed of more than 150 pages of tables. Using it would add an extreme mental cost to the form.</w:t>
      </w:r>
    </w:p>
    <w:p w14:paraId="34A54381" w14:textId="77777777" w:rsidR="003F32FA" w:rsidRDefault="00FE276A">
      <w:pPr>
        <w:pStyle w:val="Corpsdetexte"/>
        <w:numPr>
          <w:ilvl w:val="0"/>
          <w:numId w:val="3"/>
        </w:numPr>
        <w:jc w:val="both"/>
      </w:pPr>
      <w:r>
        <w:t>As a possible solution to optimize the score, a rework of the table on the form of a flowchart has been designed.</w:t>
      </w:r>
      <w:r>
        <w:br w:type="page"/>
      </w:r>
    </w:p>
    <w:p w14:paraId="431B7B10" w14:textId="77777777" w:rsidR="003F32FA" w:rsidRDefault="00FE276A">
      <w:pPr>
        <w:pStyle w:val="Titre3"/>
        <w:numPr>
          <w:ilvl w:val="2"/>
          <w:numId w:val="3"/>
        </w:numPr>
      </w:pPr>
      <w:r>
        <w:t>Flowchart</w:t>
      </w:r>
    </w:p>
    <w:p w14:paraId="104CEE6E" w14:textId="77777777" w:rsidR="003F32FA" w:rsidRDefault="00FE276A">
      <w:pPr>
        <w:pStyle w:val="Titre3"/>
        <w:numPr>
          <w:ilvl w:val="2"/>
          <w:numId w:val="3"/>
        </w:numPr>
        <w:jc w:val="both"/>
      </w:pPr>
      <w:r>
        <w:rPr>
          <w:rFonts w:ascii="Liberation Serif" w:eastAsia="Noto Serif CJK SC" w:hAnsi="Liberation Serif"/>
          <w:b w:val="0"/>
          <w:bCs w:val="0"/>
          <w:sz w:val="24"/>
          <w:szCs w:val="24"/>
        </w:rPr>
        <w:t>A first version of the flowchart has been designed. It's simpler and forces the scorer to go through all</w:t>
      </w:r>
      <w:r>
        <w:rPr>
          <w:rFonts w:ascii="Liberation Serif" w:eastAsia="Noto Serif CJK SC" w:hAnsi="Liberation Serif"/>
          <w:b w:val="0"/>
          <w:bCs w:val="0"/>
          <w:color w:val="000000"/>
          <w:sz w:val="24"/>
          <w:szCs w:val="24"/>
          <w:lang w:val="en-US"/>
        </w:rPr>
        <w:t xml:space="preserve"> the steps to give his score.</w:t>
      </w:r>
    </w:p>
    <w:p w14:paraId="7263AEBA" w14:textId="77777777" w:rsidR="003F32FA" w:rsidRDefault="00FE276A">
      <w:pPr>
        <w:pStyle w:val="Corpsdetexte"/>
        <w:numPr>
          <w:ilvl w:val="0"/>
          <w:numId w:val="3"/>
        </w:numPr>
        <w:rPr>
          <w:shd w:val="clear" w:color="auto" w:fill="FFFF00"/>
          <w:lang w:val="fr-FR"/>
        </w:rPr>
      </w:pPr>
      <w:r>
        <w:rPr>
          <w:noProof/>
          <w:shd w:val="clear" w:color="auto" w:fill="FFFF00"/>
          <w:lang w:val="fr-FR"/>
        </w:rPr>
        <mc:AlternateContent>
          <mc:Choice Requires="wps">
            <w:drawing>
              <wp:anchor distT="0" distB="0" distL="0" distR="0" simplePos="0" relativeHeight="17" behindDoc="0" locked="0" layoutInCell="0" allowOverlap="1" wp14:anchorId="0115DAC6" wp14:editId="3E769D65">
                <wp:simplePos x="0" y="0"/>
                <wp:positionH relativeFrom="column">
                  <wp:align>center</wp:align>
                </wp:positionH>
                <wp:positionV relativeFrom="paragraph">
                  <wp:posOffset>635</wp:posOffset>
                </wp:positionV>
                <wp:extent cx="5587365" cy="4947285"/>
                <wp:effectExtent l="635" t="635" r="0" b="0"/>
                <wp:wrapSquare wrapText="largest"/>
                <wp:docPr id="41" name="Frame 6"/>
                <wp:cNvGraphicFramePr/>
                <a:graphic xmlns:a="http://schemas.openxmlformats.org/drawingml/2006/main">
                  <a:graphicData uri="http://schemas.microsoft.com/office/word/2010/wordprocessingShape">
                    <wps:wsp>
                      <wps:cNvSpPr/>
                      <wps:spPr>
                        <a:xfrm>
                          <a:off x="0" y="0"/>
                          <a:ext cx="5587200" cy="49471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0147AB2" w14:textId="77777777" w:rsidR="003F32FA" w:rsidRDefault="00FE276A">
                            <w:pPr>
                              <w:pStyle w:val="Figure"/>
                            </w:pPr>
                            <w:r>
                              <w:rPr>
                                <w:noProof/>
                              </w:rPr>
                              <w:drawing>
                                <wp:inline distT="0" distB="0" distL="0" distR="0" wp14:anchorId="13914D6A" wp14:editId="4853A43A">
                                  <wp:extent cx="5507990" cy="4452620"/>
                                  <wp:effectExtent l="0" t="0" r="0" b="0"/>
                                  <wp:docPr id="43"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9"/>
                                          <pic:cNvPicPr>
                                            <a:picLocks noChangeAspect="1" noChangeArrowheads="1"/>
                                          </pic:cNvPicPr>
                                        </pic:nvPicPr>
                                        <pic:blipFill>
                                          <a:blip r:embed="rId25"/>
                                          <a:stretch>
                                            <a:fillRect/>
                                          </a:stretch>
                                        </pic:blipFill>
                                        <pic:spPr bwMode="auto">
                                          <a:xfrm>
                                            <a:off x="0" y="0"/>
                                            <a:ext cx="5507990" cy="4452620"/>
                                          </a:xfrm>
                                          <a:prstGeom prst="rect">
                                            <a:avLst/>
                                          </a:prstGeom>
                                        </pic:spPr>
                                      </pic:pic>
                                    </a:graphicData>
                                  </a:graphic>
                                </wp:inline>
                              </w:drawing>
                            </w:r>
                            <w:r>
                              <w:rPr>
                                <w:color w:val="000000"/>
                              </w:rPr>
                              <w:t>Figure S11: Flowchart for grade selection.</w:t>
                            </w:r>
                          </w:p>
                        </w:txbxContent>
                      </wps:txbx>
                      <wps:bodyPr lIns="0" tIns="0" rIns="0" bIns="0" anchor="t">
                        <a:noAutofit/>
                      </wps:bodyPr>
                    </wps:wsp>
                  </a:graphicData>
                </a:graphic>
              </wp:anchor>
            </w:drawing>
          </mc:Choice>
          <mc:Fallback>
            <w:pict>
              <v:rect w14:anchorId="0115DAC6" id="Frame 6" o:spid="_x0000_s1036" style="position:absolute;left:0;text-align:left;margin-left:0;margin-top:.05pt;width:439.95pt;height:389.55pt;z-index:17;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" o:allowincell="f" stroked="f" strokeweight="0">
                <v:textbox inset="0,0,0,0">
                  <w:txbxContent>
                    <w:p w14:paraId="50147AB2" w14:textId="77777777" w:rsidR="003F32FA" w:rsidRDefault="00FE276A">
                      <w:pPr>
                        <w:pStyle w:val="Figure"/>
                      </w:pPr>
                      <w:r>
                        <w:rPr>
                          <w:noProof/>
                        </w:rPr>
                        <w:drawing>
                          <wp:inline distT="0" distB="0" distL="0" distR="0" wp14:anchorId="13914D6A" wp14:editId="4853A43A">
                            <wp:extent cx="5507990" cy="4452620"/>
                            <wp:effectExtent l="0" t="0" r="0" b="0"/>
                            <wp:docPr id="43"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9"/>
                                    <pic:cNvPicPr>
                                      <a:picLocks noChangeAspect="1" noChangeArrowheads="1"/>
                                    </pic:cNvPicPr>
                                  </pic:nvPicPr>
                                  <pic:blipFill>
                                    <a:blip r:embed="rId26"/>
                                    <a:stretch>
                                      <a:fillRect/>
                                    </a:stretch>
                                  </pic:blipFill>
                                  <pic:spPr bwMode="auto">
                                    <a:xfrm>
                                      <a:off x="0" y="0"/>
                                      <a:ext cx="5507990" cy="4452620"/>
                                    </a:xfrm>
                                    <a:prstGeom prst="rect">
                                      <a:avLst/>
                                    </a:prstGeom>
                                  </pic:spPr>
                                </pic:pic>
                              </a:graphicData>
                            </a:graphic>
                          </wp:inline>
                        </w:drawing>
                      </w:r>
                      <w:r>
                        <w:rPr>
                          <w:color w:val="000000"/>
                        </w:rPr>
                        <w:t>Figure S11: Flowchart for grade selection.</w:t>
                      </w:r>
                    </w:p>
                  </w:txbxContent>
                </v:textbox>
                <w10:wrap type="square" side="largest"/>
              </v:rect>
            </w:pict>
          </mc:Fallback>
        </mc:AlternateContent>
      </w:r>
    </w:p>
    <w:p w14:paraId="7532FB52" w14:textId="77777777" w:rsidR="003F32FA" w:rsidRDefault="00FE276A">
      <w:pPr>
        <w:pStyle w:val="Corpsdetexte"/>
        <w:numPr>
          <w:ilvl w:val="0"/>
          <w:numId w:val="3"/>
        </w:numPr>
        <w:rPr>
          <w:lang w:val="fr-FR"/>
        </w:rPr>
      </w:pPr>
      <w:r>
        <w:br w:type="page"/>
      </w:r>
    </w:p>
    <w:p w14:paraId="3FE06C67" w14:textId="77777777" w:rsidR="003F32FA" w:rsidRDefault="00FE276A">
      <w:pPr>
        <w:pStyle w:val="Titre3"/>
        <w:numPr>
          <w:ilvl w:val="2"/>
          <w:numId w:val="3"/>
        </w:numPr>
      </w:pPr>
      <w:r>
        <w:t>Comparison between flowchart and table</w:t>
      </w:r>
    </w:p>
    <w:p w14:paraId="1FAB8FC0" w14:textId="77777777" w:rsidR="003F32FA" w:rsidRDefault="003F32FA">
      <w:pPr>
        <w:pStyle w:val="Corpsdetexte"/>
        <w:numPr>
          <w:ilvl w:val="0"/>
          <w:numId w:val="3"/>
        </w:numPr>
      </w:pPr>
    </w:p>
    <w:p w14:paraId="13B6748C" w14:textId="77777777" w:rsidR="003F32FA" w:rsidRDefault="00FE276A">
      <w:pPr>
        <w:pStyle w:val="Corpsdetexte"/>
        <w:numPr>
          <w:ilvl w:val="0"/>
          <w:numId w:val="3"/>
        </w:numPr>
        <w:jc w:val="both"/>
      </w:pPr>
      <w:r>
        <w:t>At this stage, we divided the scoring group into 2. They worked on the same 10 pieces of data. Group A scored texts from 1 to 5 using the table and texts from 6 to 10 using the flowchart. Group B scored texts from 1 to 5 using the flowchart and texts from 6 to 10 using the table. The results are shown below:</w:t>
      </w:r>
    </w:p>
    <w:p w14:paraId="59A1D063" w14:textId="77777777" w:rsidR="003F32FA" w:rsidRDefault="003F32FA">
      <w:pPr>
        <w:pStyle w:val="Corpsdetexte"/>
        <w:numPr>
          <w:ilvl w:val="0"/>
          <w:numId w:val="3"/>
        </w:numPr>
      </w:pPr>
    </w:p>
    <w:p w14:paraId="2FC44247" w14:textId="77777777" w:rsidR="003F32FA" w:rsidRDefault="00FE276A">
      <w:pPr>
        <w:pStyle w:val="Corpsdetexte"/>
        <w:numPr>
          <w:ilvl w:val="0"/>
          <w:numId w:val="3"/>
        </w:numPr>
        <w:jc w:val="both"/>
      </w:pPr>
      <w:r>
        <w:t>As shown in Figure S12, no real difference in agreement is observed between table and flowchart, with some texts being more consensual with flowchart while others are more consensual with table. According to experts, flowchart is easier to use and helps to avoid missing criteria compared to the table.</w:t>
      </w:r>
      <w:r>
        <w:rPr>
          <w:noProof/>
        </w:rPr>
        <mc:AlternateContent>
          <mc:Choice Requires="wps">
            <w:drawing>
              <wp:anchor distT="0" distB="635" distL="635" distR="0" simplePos="0" relativeHeight="27" behindDoc="0" locked="0" layoutInCell="0" allowOverlap="1" wp14:anchorId="6780FFC3" wp14:editId="5AE0B980">
                <wp:simplePos x="0" y="0"/>
                <wp:positionH relativeFrom="column">
                  <wp:posOffset>120015</wp:posOffset>
                </wp:positionH>
                <wp:positionV relativeFrom="paragraph">
                  <wp:posOffset>635</wp:posOffset>
                </wp:positionV>
                <wp:extent cx="6106795" cy="4903470"/>
                <wp:effectExtent l="635" t="0" r="0" b="0"/>
                <wp:wrapSquare wrapText="largest"/>
                <wp:docPr id="45" name="Frame 7"/>
                <wp:cNvGraphicFramePr/>
                <a:graphic xmlns:a="http://schemas.openxmlformats.org/drawingml/2006/main">
                  <a:graphicData uri="http://schemas.microsoft.com/office/word/2010/wordprocessingShape">
                    <wps:wsp>
                      <wps:cNvSpPr/>
                      <wps:spPr>
                        <a:xfrm>
                          <a:off x="0" y="0"/>
                          <a:ext cx="6106680" cy="49035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9748AD2" w14:textId="77777777" w:rsidR="003F32FA" w:rsidRDefault="00FE276A">
                            <w:pPr>
                              <w:pStyle w:val="Figure"/>
                            </w:pPr>
                            <w:r>
                              <w:rPr>
                                <w:noProof/>
                              </w:rPr>
                              <w:drawing>
                                <wp:inline distT="0" distB="0" distL="0" distR="0" wp14:anchorId="4BD0220E" wp14:editId="0AB75CE3">
                                  <wp:extent cx="6120130" cy="3274695"/>
                                  <wp:effectExtent l="0" t="0" r="0" b="0"/>
                                  <wp:docPr id="47"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1"/>
                                          <pic:cNvPicPr>
                                            <a:picLocks noChangeAspect="1" noChangeArrowheads="1"/>
                                          </pic:cNvPicPr>
                                        </pic:nvPicPr>
                                        <pic:blipFill>
                                          <a:blip r:embed="rId27"/>
                                          <a:stretch>
                                            <a:fillRect/>
                                          </a:stretch>
                                        </pic:blipFill>
                                        <pic:spPr bwMode="auto">
                                          <a:xfrm>
                                            <a:off x="0" y="0"/>
                                            <a:ext cx="6120130" cy="3274695"/>
                                          </a:xfrm>
                                          <a:prstGeom prst="rect">
                                            <a:avLst/>
                                          </a:prstGeom>
                                        </pic:spPr>
                                      </pic:pic>
                                    </a:graphicData>
                                  </a:graphic>
                                </wp:inline>
                              </w:drawing>
                            </w:r>
                            <w:r>
                              <w:rPr>
                                <w:color w:val="000000"/>
                              </w:rPr>
                              <w:t xml:space="preserve">Figure S12: Agreement between respondents for severity of a set of interactions descriptions. Agreement was computed as entropy value: </w:t>
                            </w:r>
                            <m:oMath>
                              <m:r>
                                <w:rPr>
                                  <w:rFonts w:ascii="Cambria Math" w:hAnsi="Cambria Math"/>
                                </w:rPr>
                                <m:t>H=-</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rPr>
                              <w:t>, with i the number or possible answers for the question.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The bars in red represents answers given by group for whom important information in the article were highlighted while bars in blue represents answers for non-highlighted text.  N=10.</w:t>
                            </w:r>
                          </w:p>
                        </w:txbxContent>
                      </wps:txbx>
                      <wps:bodyPr lIns="0" tIns="0" rIns="0" bIns="0" anchor="t">
                        <a:noAutofit/>
                      </wps:bodyPr>
                    </wps:wsp>
                  </a:graphicData>
                </a:graphic>
              </wp:anchor>
            </w:drawing>
          </mc:Choice>
          <mc:Fallback>
            <w:pict>
              <v:rect w14:anchorId="6780FFC3" id="Frame 7" o:spid="_x0000_s1037" style="position:absolute;left:0;text-align:left;margin-left:9.45pt;margin-top:.05pt;width:480.85pt;height:386.1pt;z-index:27;visibility:visible;mso-wrap-style:square;mso-wrap-distance-left:.05pt;mso-wrap-distance-top:0;mso-wrap-distance-right:0;mso-wrap-distance-bottom:.05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" o:allowincell="f" stroked="f" strokeweight="0">
                <v:textbox inset="0,0,0,0">
                  <w:txbxContent>
                    <w:p w14:paraId="59748AD2" w14:textId="77777777" w:rsidR="003F32FA" w:rsidRDefault="00FE276A">
                      <w:pPr>
                        <w:pStyle w:val="Figure"/>
                      </w:pPr>
                      <w:r>
                        <w:rPr>
                          <w:noProof/>
                        </w:rPr>
                        <w:drawing>
                          <wp:inline distT="0" distB="0" distL="0" distR="0" wp14:anchorId="4BD0220E" wp14:editId="0AB75CE3">
                            <wp:extent cx="6120130" cy="3274695"/>
                            <wp:effectExtent l="0" t="0" r="0" b="0"/>
                            <wp:docPr id="47"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1"/>
                                    <pic:cNvPicPr>
                                      <a:picLocks noChangeAspect="1" noChangeArrowheads="1"/>
                                    </pic:cNvPicPr>
                                  </pic:nvPicPr>
                                  <pic:blipFill>
                                    <a:blip r:embed="rId28"/>
                                    <a:stretch>
                                      <a:fillRect/>
                                    </a:stretch>
                                  </pic:blipFill>
                                  <pic:spPr bwMode="auto">
                                    <a:xfrm>
                                      <a:off x="0" y="0"/>
                                      <a:ext cx="6120130" cy="3274695"/>
                                    </a:xfrm>
                                    <a:prstGeom prst="rect">
                                      <a:avLst/>
                                    </a:prstGeom>
                                  </pic:spPr>
                                </pic:pic>
                              </a:graphicData>
                            </a:graphic>
                          </wp:inline>
                        </w:drawing>
                      </w:r>
                      <w:r>
                        <w:rPr>
                          <w:color w:val="000000"/>
                        </w:rPr>
                        <w:t xml:space="preserve">Figure S12: Agreement between respondents for severity of a set of interactions descriptions. Agreement was computed as entropy value: </w:t>
                      </w:r>
                      <m:oMath>
                        <m:r>
                          <w:rPr>
                            <w:rFonts w:ascii="Cambria Math" w:hAnsi="Cambria Math"/>
                          </w:rPr>
                          <m:t>H</m:t>
                        </m:r>
                        <m:r>
                          <w:rPr>
                            <w:rFonts w:ascii="Cambria Math" w:hAnsi="Cambria Math"/>
                          </w:rPr>
                          <m:t>=-</m:t>
                        </m:r>
                        <m:nary>
                          <m:naryPr>
                            <m:chr m:val="∑"/>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p</m:t>
                                </m:r>
                              </m:e>
                              <m:sub>
                                <m:r>
                                  <w:rPr>
                                    <w:rFonts w:ascii="Cambria Math" w:hAnsi="Cambria Math"/>
                                  </w:rPr>
                                  <m:t>i</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m:t>
                                </m:r>
                              </m:sub>
                            </m:sSub>
                          </m:e>
                        </m:d>
                      </m:oMath>
                      <w:r>
                        <w:rPr>
                          <w:color w:val="000000"/>
                        </w:rPr>
                        <w:t xml:space="preserve">, with i the number or possible answers for the question. For clarity purpose, results are presented as 1 - H to assign high values to low entropy. A higher value means a better agreement between respondents; for a single article, a value of 1 means that every respondents gave the same answer while a value of 0 means that they all gave different answers. The bars in red represents answers given by group for whom important information in the article were highlighted while bars in blue represents answers for </w:t>
                      </w:r>
                      <w:r>
                        <w:rPr>
                          <w:color w:val="000000"/>
                        </w:rPr>
                        <w:t>non-highlighted text.  N=10.</w:t>
                      </w:r>
                    </w:p>
                  </w:txbxContent>
                </v:textbox>
                <w10:wrap type="square" side="largest"/>
              </v:rect>
            </w:pict>
          </mc:Fallback>
        </mc:AlternateContent>
      </w:r>
      <w:r>
        <w:t xml:space="preserve"> </w:t>
      </w:r>
    </w:p>
    <w:sectPr w:rsidR="003F32FA">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1"/>
    <w:family w:val="auto"/>
    <w:pitch w:val="variable"/>
  </w:font>
  <w:font w:name="Liberation Serif">
    <w:altName w:val="Times New Roman"/>
    <w:panose1 w:val="020B0604020202020204"/>
    <w:charset w:val="01"/>
    <w:family w:val="roman"/>
    <w:pitch w:val="variable"/>
  </w:font>
  <w:font w:name="Noto Serif CJK SC">
    <w:altName w:val="Cambria"/>
    <w:panose1 w:val="020B0604020202020204"/>
    <w:charset w:val="00"/>
    <w:family w:val="roman"/>
    <w:notTrueType/>
    <w:pitch w:val="default"/>
  </w:font>
  <w:font w:name="Lohit Devanagari">
    <w:altName w:val="Cambria"/>
    <w:panose1 w:val="020B0604020202020204"/>
    <w:charset w:val="00"/>
    <w:family w:val="roman"/>
    <w:notTrueType/>
    <w:pitch w:val="default"/>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oto Sans Arabic UI">
    <w:altName w:val="Cambria"/>
    <w:panose1 w:val="020B0604020202020204"/>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90C42"/>
    <w:multiLevelType w:val="multilevel"/>
    <w:tmpl w:val="CEB8F20E"/>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123770DD"/>
    <w:multiLevelType w:val="multilevel"/>
    <w:tmpl w:val="502074C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01D3211"/>
    <w:multiLevelType w:val="multilevel"/>
    <w:tmpl w:val="FE6883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6F12FCD"/>
    <w:multiLevelType w:val="multilevel"/>
    <w:tmpl w:val="2FCE49F8"/>
    <w:lvl w:ilvl="0">
      <w:start w:val="1"/>
      <w:numFmt w:val="none"/>
      <w:suff w:val="nothing"/>
      <w:lvlText w:val="%1"/>
      <w:lvlJc w:val="left"/>
      <w:pPr>
        <w:tabs>
          <w:tab w:val="num" w:pos="0"/>
        </w:tabs>
        <w:ind w:left="0" w:firstLine="0"/>
      </w:pPr>
    </w:lvl>
    <w:lvl w:ilvl="1">
      <w:start w:val="1"/>
      <w:numFmt w:val="none"/>
      <w:pStyle w:val="Titre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4" w15:restartNumberingAfterBreak="0">
    <w:nsid w:val="3C6E0351"/>
    <w:multiLevelType w:val="multilevel"/>
    <w:tmpl w:val="B3BE10F2"/>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5" w15:restartNumberingAfterBreak="0">
    <w:nsid w:val="428D6679"/>
    <w:multiLevelType w:val="multilevel"/>
    <w:tmpl w:val="1E8C58F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432346B2"/>
    <w:multiLevelType w:val="multilevel"/>
    <w:tmpl w:val="AD5666C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8262A7F"/>
    <w:multiLevelType w:val="multilevel"/>
    <w:tmpl w:val="FE18AAE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7B6363B"/>
    <w:multiLevelType w:val="multilevel"/>
    <w:tmpl w:val="6CBCDEC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59CB7B23"/>
    <w:multiLevelType w:val="multilevel"/>
    <w:tmpl w:val="6B783B36"/>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Titre3"/>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0" w15:restartNumberingAfterBreak="0">
    <w:nsid w:val="64E45E38"/>
    <w:multiLevelType w:val="multilevel"/>
    <w:tmpl w:val="93326D6C"/>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1" w15:restartNumberingAfterBreak="0">
    <w:nsid w:val="7A641C48"/>
    <w:multiLevelType w:val="multilevel"/>
    <w:tmpl w:val="4F5018A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F692F5A"/>
    <w:multiLevelType w:val="multilevel"/>
    <w:tmpl w:val="A370708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53512727">
    <w:abstractNumId w:val="10"/>
  </w:num>
  <w:num w:numId="2" w16cid:durableId="575631889">
    <w:abstractNumId w:val="9"/>
  </w:num>
  <w:num w:numId="3" w16cid:durableId="1037051877">
    <w:abstractNumId w:val="3"/>
  </w:num>
  <w:num w:numId="4" w16cid:durableId="1654142619">
    <w:abstractNumId w:val="5"/>
  </w:num>
  <w:num w:numId="5" w16cid:durableId="1875459983">
    <w:abstractNumId w:val="0"/>
  </w:num>
  <w:num w:numId="6" w16cid:durableId="1763186699">
    <w:abstractNumId w:val="4"/>
  </w:num>
  <w:num w:numId="7" w16cid:durableId="137386517">
    <w:abstractNumId w:val="8"/>
  </w:num>
  <w:num w:numId="8" w16cid:durableId="2110657812">
    <w:abstractNumId w:val="1"/>
  </w:num>
  <w:num w:numId="9" w16cid:durableId="972566728">
    <w:abstractNumId w:val="11"/>
  </w:num>
  <w:num w:numId="10" w16cid:durableId="1916015504">
    <w:abstractNumId w:val="6"/>
  </w:num>
  <w:num w:numId="11" w16cid:durableId="2018577874">
    <w:abstractNumId w:val="12"/>
  </w:num>
  <w:num w:numId="12" w16cid:durableId="1665716">
    <w:abstractNumId w:val="7"/>
  </w:num>
  <w:num w:numId="13" w16cid:durableId="1402554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embedSystemFonts/>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2FA"/>
    <w:rsid w:val="003F32FA"/>
    <w:rsid w:val="00D91C67"/>
    <w:rsid w:val="00FE27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59F406AA"/>
  <w15:docId w15:val="{9FD4345E-8E86-9944-ACB3-79793F001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rFonts w:ascii="Liberation Serif" w:eastAsia="Noto Serif CJK SC" w:hAnsi="Liberation Serif" w:cs="Lohit Devanagari"/>
      <w:kern w:val="2"/>
      <w:sz w:val="24"/>
      <w:szCs w:val="24"/>
      <w:lang w:eastAsia="zh-CN" w:bidi="hi-IN"/>
    </w:rPr>
  </w:style>
  <w:style w:type="paragraph" w:styleId="Titre1">
    <w:name w:val="heading 1"/>
    <w:basedOn w:val="Heading"/>
    <w:next w:val="Corpsdetexte"/>
    <w:link w:val="Titre1Car"/>
    <w:uiPriority w:val="9"/>
    <w:qFormat/>
    <w:pPr>
      <w:tabs>
        <w:tab w:val="left" w:pos="0"/>
      </w:tabs>
      <w:overflowPunct/>
      <w:outlineLvl w:val="0"/>
    </w:pPr>
    <w:rPr>
      <w:b/>
      <w:bCs/>
      <w:sz w:val="36"/>
      <w:szCs w:val="36"/>
      <w:lang w:val="en-US"/>
    </w:rPr>
  </w:style>
  <w:style w:type="paragraph" w:styleId="Titre2">
    <w:name w:val="heading 2"/>
    <w:basedOn w:val="Heading"/>
    <w:next w:val="Corpsdetexte"/>
    <w:uiPriority w:val="9"/>
    <w:unhideWhenUsed/>
    <w:qFormat/>
    <w:pPr>
      <w:numPr>
        <w:ilvl w:val="1"/>
        <w:numId w:val="3"/>
      </w:numPr>
      <w:spacing w:before="200"/>
      <w:outlineLvl w:val="1"/>
    </w:pPr>
    <w:rPr>
      <w:b/>
      <w:bCs/>
      <w:sz w:val="32"/>
      <w:szCs w:val="32"/>
    </w:rPr>
  </w:style>
  <w:style w:type="paragraph" w:styleId="Titre3">
    <w:name w:val="heading 3"/>
    <w:basedOn w:val="Heading"/>
    <w:next w:val="Corpsdetexte"/>
    <w:uiPriority w:val="9"/>
    <w:unhideWhenUsed/>
    <w:qFormat/>
    <w:pPr>
      <w:numPr>
        <w:ilvl w:val="2"/>
        <w:numId w:val="2"/>
      </w:numPr>
      <w:spacing w:before="140"/>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qFormat/>
    <w:rPr>
      <w:sz w:val="16"/>
      <w:szCs w:val="16"/>
    </w:rPr>
  </w:style>
  <w:style w:type="character" w:customStyle="1" w:styleId="CommentaireCar">
    <w:name w:val="Commentaire Car"/>
    <w:basedOn w:val="Policepardfaut"/>
    <w:link w:val="Commentaire"/>
    <w:qFormat/>
    <w:rPr>
      <w:rFonts w:ascii="Liberation Serif" w:eastAsia="Noto Serif CJK SC" w:hAnsi="Liberation Serif" w:cs="Mangal"/>
      <w:kern w:val="2"/>
      <w:szCs w:val="18"/>
      <w:lang w:eastAsia="zh-CN" w:bidi="hi-IN"/>
    </w:rPr>
  </w:style>
  <w:style w:type="character" w:customStyle="1" w:styleId="ObjetducommentaireCar">
    <w:name w:val="Objet du commentaire Car"/>
    <w:basedOn w:val="CommentaireCar"/>
    <w:link w:val="Objetducommentaire"/>
    <w:qFormat/>
    <w:rPr>
      <w:rFonts w:ascii="Liberation Serif" w:eastAsia="Noto Serif CJK SC" w:hAnsi="Liberation Serif" w:cs="Mangal"/>
      <w:b/>
      <w:bCs/>
      <w:kern w:val="2"/>
      <w:szCs w:val="18"/>
      <w:lang w:eastAsia="zh-CN" w:bidi="hi-IN"/>
    </w:rPr>
  </w:style>
  <w:style w:type="character" w:customStyle="1" w:styleId="Bullets">
    <w:name w:val="Bullets"/>
    <w:qFormat/>
    <w:rPr>
      <w:rFonts w:ascii="OpenSymbol" w:eastAsia="OpenSymbol" w:hAnsi="OpenSymbol" w:cs="OpenSymbol"/>
    </w:rPr>
  </w:style>
  <w:style w:type="character" w:customStyle="1" w:styleId="LineNumbering">
    <w:name w:val="Line Numbering"/>
  </w:style>
  <w:style w:type="character" w:customStyle="1" w:styleId="Titre1Car">
    <w:name w:val="Titre 1 Car"/>
    <w:basedOn w:val="Policepardfaut"/>
    <w:link w:val="Titre1"/>
    <w:qFormat/>
    <w:rPr>
      <w:rFonts w:ascii="Liberation Sans" w:eastAsia="Noto Sans CJK SC" w:hAnsi="Liberation Sans" w:cs="Lohit Devanagari"/>
      <w:b/>
      <w:bCs/>
      <w:kern w:val="2"/>
      <w:sz w:val="36"/>
      <w:szCs w:val="36"/>
      <w:lang w:val="en-US" w:eastAsia="zh-CN" w:bidi="hi-IN"/>
    </w:rPr>
  </w:style>
  <w:style w:type="character" w:customStyle="1" w:styleId="NumberingSymbols">
    <w:name w:val="Numbering Symbols"/>
    <w:qFormat/>
  </w:style>
  <w:style w:type="paragraph" w:customStyle="1" w:styleId="Heading">
    <w:name w:val="Heading"/>
    <w:basedOn w:val="Normal"/>
    <w:next w:val="Corpsdetexte"/>
    <w:qFormat/>
    <w:pPr>
      <w:keepNext/>
      <w:spacing w:before="240" w:after="120"/>
    </w:pPr>
    <w:rPr>
      <w:rFonts w:ascii="Liberation Sans" w:eastAsia="Noto Sans CJK SC"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styleId="Titre">
    <w:name w:val="Title"/>
    <w:basedOn w:val="Heading"/>
    <w:next w:val="Corpsdetexte"/>
    <w:uiPriority w:val="10"/>
    <w:qFormat/>
    <w:pPr>
      <w:jc w:val="center"/>
    </w:pPr>
    <w:rPr>
      <w:b/>
      <w:bCs/>
      <w:sz w:val="56"/>
      <w:szCs w:val="56"/>
    </w:rPr>
  </w:style>
  <w:style w:type="paragraph" w:customStyle="1" w:styleId="TableHeading">
    <w:name w:val="Table Heading"/>
    <w:basedOn w:val="TableContents"/>
    <w:qFormat/>
    <w:pPr>
      <w:jc w:val="center"/>
    </w:pPr>
    <w:rPr>
      <w:b/>
      <w:bCs/>
    </w:rPr>
  </w:style>
  <w:style w:type="paragraph" w:styleId="Commentaire">
    <w:name w:val="annotation text"/>
    <w:basedOn w:val="Normal"/>
    <w:link w:val="CommentaireCar"/>
    <w:qFormat/>
    <w:rPr>
      <w:rFonts w:cs="Mangal"/>
      <w:sz w:val="20"/>
      <w:szCs w:val="18"/>
    </w:rPr>
  </w:style>
  <w:style w:type="paragraph" w:styleId="Objetducommentaire">
    <w:name w:val="annotation subject"/>
    <w:basedOn w:val="Commentaire"/>
    <w:next w:val="Commentaire"/>
    <w:link w:val="ObjetducommentaireCar"/>
    <w:qFormat/>
    <w:rPr>
      <w:b/>
      <w:bCs/>
    </w:rPr>
  </w:style>
  <w:style w:type="paragraph" w:customStyle="1" w:styleId="Compact">
    <w:name w:val="Compact"/>
    <w:basedOn w:val="Corpsdetexte"/>
    <w:qFormat/>
    <w:pPr>
      <w:spacing w:before="36" w:after="36"/>
    </w:pPr>
  </w:style>
  <w:style w:type="paragraph" w:customStyle="1" w:styleId="Table">
    <w:name w:val="Table"/>
    <w:basedOn w:val="Lgende"/>
    <w:qFormat/>
  </w:style>
  <w:style w:type="paragraph" w:customStyle="1" w:styleId="Figure">
    <w:name w:val="Figure"/>
    <w:basedOn w:val="Lgende"/>
    <w:qFormat/>
  </w:style>
  <w:style w:type="paragraph" w:customStyle="1" w:styleId="FrameContents">
    <w:name w:val="Frame Contents"/>
    <w:basedOn w:val="Normal"/>
    <w:qFormat/>
  </w:style>
  <w:style w:type="paragraph" w:styleId="Rvision">
    <w:name w:val="Revision"/>
    <w:qFormat/>
    <w:pPr>
      <w:suppressAutoHyphens w:val="0"/>
      <w:overflowPunct w:val="0"/>
    </w:pPr>
    <w:rPr>
      <w:rFonts w:ascii="Liberation Serif" w:eastAsia="Noto Serif CJK SC" w:hAnsi="Liberation Serif" w:cs="Mangal"/>
      <w:kern w:val="2"/>
      <w:sz w:val="24"/>
      <w:szCs w:val="21"/>
      <w:lang w:eastAsia="zh-CN" w:bidi="hi-IN"/>
    </w:rPr>
  </w:style>
  <w:style w:type="paragraph" w:customStyle="1" w:styleId="Bibliography1">
    <w:name w:val="Bibliography 1"/>
    <w:basedOn w:val="Index"/>
    <w:qFormat/>
    <w:pPr>
      <w:tabs>
        <w:tab w:val="left" w:pos="384"/>
      </w:tabs>
      <w:spacing w:line="240" w:lineRule="atLeast"/>
      <w:ind w:left="384" w:hanging="384"/>
    </w:pPr>
  </w:style>
  <w:style w:type="paragraph" w:customStyle="1" w:styleId="Author">
    <w:name w:val="Author"/>
    <w:next w:val="Corpsdetexte"/>
    <w:qFormat/>
    <w:pPr>
      <w:keepNext/>
      <w:keepLines/>
      <w:overflowPunct w:val="0"/>
      <w:spacing w:after="200"/>
      <w:jc w:val="center"/>
    </w:pPr>
    <w:rPr>
      <w:rFonts w:ascii="Cambria" w:eastAsia="Cambria" w:hAnsi="Cambria" w:cs="Noto Sans Arabic UI"/>
      <w:sz w:val="24"/>
      <w:szCs w:val="24"/>
      <w:lang w:val="en-US" w:eastAsia="en-US"/>
    </w:rPr>
  </w:style>
  <w:style w:type="paragraph" w:customStyle="1" w:styleId="MDPI13authornames">
    <w:name w:val="MDPI_1.3_authornames"/>
    <w:next w:val="Normal"/>
    <w:qFormat/>
    <w:rsid w:val="00FE276A"/>
    <w:pPr>
      <w:snapToGrid w:val="0"/>
      <w:spacing w:after="360" w:line="260" w:lineRule="atLeast"/>
    </w:pPr>
    <w:rPr>
      <w:rFonts w:ascii="Palatino Linotype" w:hAnsi="Palatino Linotype"/>
      <w:b/>
      <w:color w:val="000000"/>
      <w:szCs w:val="22"/>
      <w:lang w:val="en-US" w:eastAsia="de-DE" w:bidi="en-US"/>
    </w:rPr>
  </w:style>
  <w:style w:type="paragraph" w:customStyle="1" w:styleId="MDPI16affiliation">
    <w:name w:val="MDPI_1.6_affiliation"/>
    <w:qFormat/>
    <w:rsid w:val="00FE276A"/>
    <w:pPr>
      <w:snapToGrid w:val="0"/>
      <w:spacing w:line="200" w:lineRule="atLeast"/>
      <w:ind w:left="2806" w:hanging="198"/>
    </w:pPr>
    <w:rPr>
      <w:rFonts w:ascii="Palatino Linotype" w:hAnsi="Palatino Linotype"/>
      <w:color w:val="000000"/>
      <w:sz w:val="16"/>
      <w:szCs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image" Target="media/image5.png"/><Relationship Id="rId18" Type="http://schemas.openxmlformats.org/officeDocument/2006/relationships/image" Target="media/image70.png"/><Relationship Id="rId26" Type="http://schemas.openxmlformats.org/officeDocument/2006/relationships/image" Target="media/image110.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image" Target="media/image40.png"/><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60.png"/><Relationship Id="rId20" Type="http://schemas.openxmlformats.org/officeDocument/2006/relationships/image" Target="media/image80.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3.png"/><Relationship Id="rId11" Type="http://schemas.openxmlformats.org/officeDocument/2006/relationships/image" Target="media/image4.png"/><Relationship Id="rId24" Type="http://schemas.openxmlformats.org/officeDocument/2006/relationships/image" Target="media/image100.png"/><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20.png"/><Relationship Id="rId10" Type="http://schemas.openxmlformats.org/officeDocument/2006/relationships/image" Target="media/image30.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0.png"/><Relationship Id="rId22" Type="http://schemas.openxmlformats.org/officeDocument/2006/relationships/image" Target="media/image90.png"/><Relationship Id="rId27" Type="http://schemas.openxmlformats.org/officeDocument/2006/relationships/image" Target="media/image12.png"/><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7090</Words>
  <Characters>38997</Characters>
  <Application>Microsoft Office Word</Application>
  <DocSecurity>0</DocSecurity>
  <Lines>324</Lines>
  <Paragraphs>91</Paragraphs>
  <ScaleCrop>false</ScaleCrop>
  <Company/>
  <LinksUpToDate>false</LinksUpToDate>
  <CharactersWithSpaces>45996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SOUARD  Florence</dc:creator>
  <dc:description/>
  <cp:lastModifiedBy>SOUARD Florence</cp:lastModifiedBy>
  <cp:revision>2</cp:revision>
  <cp:lastPrinted>1995-11-22T01:41:00Z</cp:lastPrinted>
  <dcterms:created xsi:type="dcterms:W3CDTF">2024-03-11T13:39:00Z</dcterms:created>
  <dcterms:modified xsi:type="dcterms:W3CDTF">2024-03-11T13:39:00Z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ZOTERO_PREF_1">
    <vt:lpwstr>&lt;data data-version="3" zotero-version="6.0.26"&gt;&lt;session id="EdBF10vl"/&gt;&lt;style id="http://www.zotero.org/styles/multidisciplinary-digital-publishing-institute" hasBibliography="1" bibliographyStyleHasBeenSet="1"/&gt;&lt;prefs&gt;&lt;pref name="fieldType" value="Refere</vt:lpwstr>
  </property>
  <property fmtid="{D5CDD505-2E9C-101B-9397-08002B2CF9AE}" pid="7" name="ZOTERO_PREF_2">
    <vt:lpwstr>nceMark"/&gt;&lt;pref name="automaticJournalAbbreviations" value="true"/&gt;&lt;/prefs&gt;&lt;/data&gt;</vt:lpwstr>
  </property>
</Properties>
</file>