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D8369" w14:textId="1CEE3451" w:rsidR="009B5E32" w:rsidRPr="00CF4114" w:rsidRDefault="009B5E32" w:rsidP="009B5E32">
      <w:pPr>
        <w:rPr>
          <w:rFonts w:ascii="Times New Roman" w:hAnsi="Times New Roman" w:cs="Times New Roman"/>
          <w:sz w:val="24"/>
          <w:szCs w:val="28"/>
        </w:rPr>
      </w:pPr>
      <w:r w:rsidRPr="00CF4114">
        <w:rPr>
          <w:rFonts w:ascii="Times New Roman" w:hAnsi="Times New Roman" w:cs="Times New Roman" w:hint="eastAsia"/>
          <w:sz w:val="24"/>
          <w:szCs w:val="28"/>
        </w:rPr>
        <w:t>Supplementary Table</w:t>
      </w:r>
      <w:r w:rsidR="00CF4114" w:rsidRPr="00CF4114">
        <w:rPr>
          <w:rFonts w:ascii="Times New Roman" w:hAnsi="Times New Roman" w:cs="Times New Roman"/>
          <w:sz w:val="24"/>
          <w:szCs w:val="28"/>
        </w:rPr>
        <w:t xml:space="preserve"> </w:t>
      </w:r>
      <w:r w:rsidRPr="00CF4114">
        <w:rPr>
          <w:rFonts w:ascii="Times New Roman" w:hAnsi="Times New Roman" w:cs="Times New Roman" w:hint="eastAsia"/>
          <w:sz w:val="24"/>
          <w:szCs w:val="28"/>
        </w:rPr>
        <w:t xml:space="preserve">4. </w:t>
      </w:r>
    </w:p>
    <w:p w14:paraId="71E711DB" w14:textId="77777777" w:rsidR="001E7E21" w:rsidRPr="00CF4114" w:rsidRDefault="00002D5E" w:rsidP="001E7E21">
      <w:pPr>
        <w:pStyle w:val="a8"/>
        <w:numPr>
          <w:ilvl w:val="0"/>
          <w:numId w:val="4"/>
        </w:numPr>
        <w:ind w:leftChars="0"/>
        <w:rPr>
          <w:rFonts w:ascii="Times New Roman" w:hAnsi="Times New Roman" w:cs="Times New Roman"/>
          <w:sz w:val="24"/>
          <w:szCs w:val="28"/>
        </w:rPr>
      </w:pPr>
      <w:r w:rsidRPr="00CF4114">
        <w:rPr>
          <w:rFonts w:ascii="Times New Roman" w:hAnsi="Times New Roman" w:cs="Times New Roman"/>
          <w:sz w:val="24"/>
          <w:szCs w:val="28"/>
        </w:rPr>
        <w:t xml:space="preserve">Comparison of the </w:t>
      </w:r>
      <w:r w:rsidRPr="00CF4114">
        <w:rPr>
          <w:rFonts w:ascii="Times New Roman" w:hAnsi="Times New Roman" w:cs="Times New Roman" w:hint="eastAsia"/>
          <w:sz w:val="24"/>
          <w:szCs w:val="28"/>
        </w:rPr>
        <w:t>salivary biomarkers</w:t>
      </w:r>
    </w:p>
    <w:tbl>
      <w:tblPr>
        <w:tblStyle w:val="a7"/>
        <w:tblW w:w="15194" w:type="dxa"/>
        <w:tblInd w:w="-5" w:type="dxa"/>
        <w:tblLook w:val="04A0" w:firstRow="1" w:lastRow="0" w:firstColumn="1" w:lastColumn="0" w:noHBand="0" w:noVBand="1"/>
      </w:tblPr>
      <w:tblGrid>
        <w:gridCol w:w="2558"/>
        <w:gridCol w:w="4213"/>
        <w:gridCol w:w="2407"/>
        <w:gridCol w:w="2407"/>
        <w:gridCol w:w="903"/>
        <w:gridCol w:w="1353"/>
        <w:gridCol w:w="1353"/>
      </w:tblGrid>
      <w:tr w:rsidR="00CF4114" w:rsidRPr="00CF4114" w14:paraId="453C7C10" w14:textId="7332848F" w:rsidTr="0035016B">
        <w:trPr>
          <w:trHeight w:val="546"/>
        </w:trPr>
        <w:tc>
          <w:tcPr>
            <w:tcW w:w="2558" w:type="dxa"/>
            <w:shd w:val="clear" w:color="auto" w:fill="F2F2F2" w:themeFill="background1" w:themeFillShade="F2"/>
            <w:vAlign w:val="center"/>
          </w:tcPr>
          <w:p w14:paraId="48A50009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 w:hint="eastAsia"/>
                <w:sz w:val="24"/>
                <w:szCs w:val="28"/>
              </w:rPr>
              <w:t>Salivary biomarkers</w:t>
            </w:r>
          </w:p>
        </w:tc>
        <w:tc>
          <w:tcPr>
            <w:tcW w:w="4213" w:type="dxa"/>
            <w:shd w:val="clear" w:color="auto" w:fill="F2F2F2" w:themeFill="background1" w:themeFillShade="F2"/>
            <w:vAlign w:val="center"/>
          </w:tcPr>
          <w:p w14:paraId="7CFF2E4F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  <w:shd w:val="clear" w:color="auto" w:fill="F2F2F2" w:themeFill="background1" w:themeFillShade="F2"/>
            <w:vAlign w:val="center"/>
          </w:tcPr>
          <w:p w14:paraId="64A0931E" w14:textId="322F432C" w:rsidR="0035016B" w:rsidRPr="00CF4114" w:rsidRDefault="00CF4114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Comedic</w:t>
            </w:r>
            <w:r w:rsidR="0035016B" w:rsidRPr="00CF4114">
              <w:rPr>
                <w:rFonts w:ascii="Times New Roman" w:hAnsi="Times New Roman" w:cs="Times New Roman"/>
                <w:sz w:val="24"/>
                <w:szCs w:val="24"/>
              </w:rPr>
              <w:t xml:space="preserve"> video</w:t>
            </w:r>
          </w:p>
        </w:tc>
        <w:tc>
          <w:tcPr>
            <w:tcW w:w="2407" w:type="dxa"/>
            <w:shd w:val="clear" w:color="auto" w:fill="F2F2F2" w:themeFill="background1" w:themeFillShade="F2"/>
            <w:vAlign w:val="center"/>
          </w:tcPr>
          <w:p w14:paraId="7F38E101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Control video</w:t>
            </w:r>
          </w:p>
        </w:tc>
        <w:tc>
          <w:tcPr>
            <w:tcW w:w="903" w:type="dxa"/>
            <w:shd w:val="clear" w:color="auto" w:fill="F2F2F2" w:themeFill="background1" w:themeFillShade="F2"/>
            <w:vAlign w:val="center"/>
          </w:tcPr>
          <w:p w14:paraId="441CCDE9" w14:textId="77777777" w:rsidR="0035016B" w:rsidRPr="00CF4114" w:rsidRDefault="0035016B" w:rsidP="0035016B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</w:p>
        </w:tc>
        <w:tc>
          <w:tcPr>
            <w:tcW w:w="1353" w:type="dxa"/>
            <w:shd w:val="clear" w:color="auto" w:fill="F2F2F2" w:themeFill="background1" w:themeFillShade="F2"/>
            <w:vAlign w:val="center"/>
          </w:tcPr>
          <w:p w14:paraId="201448E0" w14:textId="77777777" w:rsidR="0035016B" w:rsidRPr="00CF4114" w:rsidRDefault="0035016B" w:rsidP="0035016B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  <w:tc>
          <w:tcPr>
            <w:tcW w:w="1353" w:type="dxa"/>
            <w:shd w:val="clear" w:color="auto" w:fill="F2F2F2" w:themeFill="background1" w:themeFillShade="F2"/>
            <w:vAlign w:val="center"/>
          </w:tcPr>
          <w:p w14:paraId="74146811" w14:textId="34188D3B" w:rsidR="0035016B" w:rsidRPr="00CF4114" w:rsidRDefault="0035016B" w:rsidP="0035016B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Cohen’s D</w:t>
            </w:r>
          </w:p>
        </w:tc>
      </w:tr>
      <w:tr w:rsidR="00CF4114" w:rsidRPr="00CF4114" w14:paraId="0AF002E5" w14:textId="4DE959C6" w:rsidTr="0035016B">
        <w:trPr>
          <w:trHeight w:val="538"/>
        </w:trPr>
        <w:tc>
          <w:tcPr>
            <w:tcW w:w="2558" w:type="dxa"/>
            <w:vMerge w:val="restart"/>
            <w:vAlign w:val="center"/>
          </w:tcPr>
          <w:p w14:paraId="3C703E9D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ortisol</w:t>
            </w:r>
          </w:p>
          <w:p w14:paraId="391EEDD8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μg</w:t>
            </w:r>
            <w:proofErr w:type="spellEnd"/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/dl)</w:t>
            </w:r>
          </w:p>
        </w:tc>
        <w:tc>
          <w:tcPr>
            <w:tcW w:w="4213" w:type="dxa"/>
          </w:tcPr>
          <w:p w14:paraId="72974504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 xml:space="preserve">Before the </w:t>
            </w:r>
            <w:r w:rsidRPr="00CF4114">
              <w:rPr>
                <w:rFonts w:ascii="Times New Roman" w:eastAsia="ＭＳ Ｐ明朝" w:hAnsi="Times New Roman" w:cs="Times New Roman"/>
                <w:sz w:val="24"/>
                <w:szCs w:val="24"/>
              </w:rPr>
              <w:t>video intervention</w:t>
            </w:r>
          </w:p>
        </w:tc>
        <w:tc>
          <w:tcPr>
            <w:tcW w:w="2407" w:type="dxa"/>
          </w:tcPr>
          <w:p w14:paraId="303FAA95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0.09 ±</w:t>
            </w: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2407" w:type="dxa"/>
          </w:tcPr>
          <w:p w14:paraId="157FE0FC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0.09 ±</w:t>
            </w: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903" w:type="dxa"/>
          </w:tcPr>
          <w:p w14:paraId="65E6E8A1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>19</w:t>
            </w:r>
          </w:p>
        </w:tc>
        <w:tc>
          <w:tcPr>
            <w:tcW w:w="1353" w:type="dxa"/>
          </w:tcPr>
          <w:p w14:paraId="66775475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>0.75</w:t>
            </w:r>
          </w:p>
        </w:tc>
        <w:tc>
          <w:tcPr>
            <w:tcW w:w="1353" w:type="dxa"/>
          </w:tcPr>
          <w:p w14:paraId="0C25D5AD" w14:textId="2357E68B" w:rsidR="0035016B" w:rsidRPr="00CF4114" w:rsidRDefault="00AD1EB4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.051</w:t>
            </w:r>
          </w:p>
        </w:tc>
      </w:tr>
      <w:tr w:rsidR="00CF4114" w:rsidRPr="00CF4114" w14:paraId="42079654" w14:textId="22831209" w:rsidTr="0035016B">
        <w:trPr>
          <w:trHeight w:val="142"/>
        </w:trPr>
        <w:tc>
          <w:tcPr>
            <w:tcW w:w="2558" w:type="dxa"/>
            <w:vMerge/>
            <w:vAlign w:val="center"/>
          </w:tcPr>
          <w:p w14:paraId="34ABBE5E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3" w:type="dxa"/>
          </w:tcPr>
          <w:p w14:paraId="3BB2F850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 xml:space="preserve">After the </w:t>
            </w:r>
            <w:r w:rsidRPr="00CF4114">
              <w:rPr>
                <w:rFonts w:ascii="Times New Roman" w:eastAsia="ＭＳ Ｐ明朝" w:hAnsi="Times New Roman" w:cs="Times New Roman"/>
                <w:sz w:val="24"/>
                <w:szCs w:val="24"/>
              </w:rPr>
              <w:t>video intervention</w:t>
            </w:r>
          </w:p>
        </w:tc>
        <w:tc>
          <w:tcPr>
            <w:tcW w:w="2407" w:type="dxa"/>
          </w:tcPr>
          <w:p w14:paraId="5BECD892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0.09 ±</w:t>
            </w: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2407" w:type="dxa"/>
          </w:tcPr>
          <w:p w14:paraId="283D4C21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0.10 ±</w:t>
            </w: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903" w:type="dxa"/>
          </w:tcPr>
          <w:p w14:paraId="529E67D4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>19</w:t>
            </w:r>
          </w:p>
        </w:tc>
        <w:tc>
          <w:tcPr>
            <w:tcW w:w="1353" w:type="dxa"/>
          </w:tcPr>
          <w:p w14:paraId="220201B1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>0.43</w:t>
            </w:r>
          </w:p>
        </w:tc>
        <w:tc>
          <w:tcPr>
            <w:tcW w:w="1353" w:type="dxa"/>
          </w:tcPr>
          <w:p w14:paraId="1957A1FD" w14:textId="404B3783" w:rsidR="0035016B" w:rsidRPr="00CF4114" w:rsidRDefault="00AD1EB4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.14</w:t>
            </w:r>
          </w:p>
        </w:tc>
      </w:tr>
      <w:tr w:rsidR="00CF4114" w:rsidRPr="00CF4114" w14:paraId="1C38E732" w14:textId="51EE1BA9" w:rsidTr="0035016B">
        <w:trPr>
          <w:trHeight w:val="142"/>
        </w:trPr>
        <w:tc>
          <w:tcPr>
            <w:tcW w:w="2558" w:type="dxa"/>
            <w:vMerge/>
            <w:tcBorders>
              <w:bottom w:val="double" w:sz="4" w:space="0" w:color="auto"/>
            </w:tcBorders>
            <w:vAlign w:val="center"/>
          </w:tcPr>
          <w:p w14:paraId="381EE2BE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3" w:type="dxa"/>
            <w:tcBorders>
              <w:bottom w:val="double" w:sz="4" w:space="0" w:color="auto"/>
            </w:tcBorders>
          </w:tcPr>
          <w:p w14:paraId="13ED5EC7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eastAsia="ＭＳ Ｐ明朝" w:hAnsi="Times New Roman" w:cs="Times New Roman"/>
                <w:sz w:val="24"/>
                <w:szCs w:val="24"/>
              </w:rPr>
              <w:t xml:space="preserve">After performing the </w:t>
            </w: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cognitive tasks</w:t>
            </w:r>
          </w:p>
        </w:tc>
        <w:tc>
          <w:tcPr>
            <w:tcW w:w="2407" w:type="dxa"/>
            <w:tcBorders>
              <w:bottom w:val="double" w:sz="4" w:space="0" w:color="auto"/>
            </w:tcBorders>
          </w:tcPr>
          <w:p w14:paraId="1459C446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0.09 ±</w:t>
            </w: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2407" w:type="dxa"/>
            <w:tcBorders>
              <w:bottom w:val="double" w:sz="4" w:space="0" w:color="auto"/>
            </w:tcBorders>
          </w:tcPr>
          <w:p w14:paraId="52CB6BF3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0.11 ±</w:t>
            </w: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903" w:type="dxa"/>
            <w:tcBorders>
              <w:bottom w:val="double" w:sz="4" w:space="0" w:color="auto"/>
            </w:tcBorders>
          </w:tcPr>
          <w:p w14:paraId="60F91DCB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>19</w:t>
            </w:r>
          </w:p>
        </w:tc>
        <w:tc>
          <w:tcPr>
            <w:tcW w:w="1353" w:type="dxa"/>
            <w:tcBorders>
              <w:bottom w:val="double" w:sz="4" w:space="0" w:color="auto"/>
            </w:tcBorders>
          </w:tcPr>
          <w:p w14:paraId="4FF8F0C0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>0.15</w:t>
            </w:r>
          </w:p>
        </w:tc>
        <w:tc>
          <w:tcPr>
            <w:tcW w:w="1353" w:type="dxa"/>
            <w:tcBorders>
              <w:bottom w:val="double" w:sz="4" w:space="0" w:color="auto"/>
            </w:tcBorders>
          </w:tcPr>
          <w:p w14:paraId="36A7F770" w14:textId="09EA2910" w:rsidR="0035016B" w:rsidRPr="00CF4114" w:rsidRDefault="00AD1EB4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.41</w:t>
            </w:r>
          </w:p>
        </w:tc>
      </w:tr>
      <w:tr w:rsidR="00CF4114" w:rsidRPr="00CF4114" w14:paraId="50CC5082" w14:textId="64CC63BE" w:rsidTr="0035016B">
        <w:trPr>
          <w:trHeight w:val="551"/>
        </w:trPr>
        <w:tc>
          <w:tcPr>
            <w:tcW w:w="2558" w:type="dxa"/>
            <w:vMerge w:val="restart"/>
            <w:tcBorders>
              <w:top w:val="double" w:sz="4" w:space="0" w:color="auto"/>
            </w:tcBorders>
            <w:vAlign w:val="center"/>
          </w:tcPr>
          <w:p w14:paraId="4E0A1CCA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α-amylase</w:t>
            </w:r>
          </w:p>
          <w:p w14:paraId="74FF50FD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(U/ml)</w:t>
            </w:r>
          </w:p>
        </w:tc>
        <w:tc>
          <w:tcPr>
            <w:tcW w:w="4213" w:type="dxa"/>
            <w:tcBorders>
              <w:top w:val="double" w:sz="4" w:space="0" w:color="auto"/>
            </w:tcBorders>
          </w:tcPr>
          <w:p w14:paraId="01D2F16D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 xml:space="preserve">Before the </w:t>
            </w:r>
            <w:r w:rsidRPr="00CF4114">
              <w:rPr>
                <w:rFonts w:ascii="Times New Roman" w:eastAsia="ＭＳ Ｐ明朝" w:hAnsi="Times New Roman" w:cs="Times New Roman"/>
                <w:sz w:val="24"/>
                <w:szCs w:val="24"/>
              </w:rPr>
              <w:t>video intervention</w:t>
            </w:r>
          </w:p>
        </w:tc>
        <w:tc>
          <w:tcPr>
            <w:tcW w:w="2407" w:type="dxa"/>
            <w:tcBorders>
              <w:top w:val="double" w:sz="4" w:space="0" w:color="auto"/>
            </w:tcBorders>
          </w:tcPr>
          <w:p w14:paraId="14848B49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138.47 ±</w:t>
            </w: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15.94</w:t>
            </w:r>
          </w:p>
        </w:tc>
        <w:tc>
          <w:tcPr>
            <w:tcW w:w="2407" w:type="dxa"/>
            <w:tcBorders>
              <w:top w:val="double" w:sz="4" w:space="0" w:color="auto"/>
            </w:tcBorders>
          </w:tcPr>
          <w:p w14:paraId="3BE03B33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123.19±</w:t>
            </w: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18.25</w:t>
            </w:r>
          </w:p>
        </w:tc>
        <w:tc>
          <w:tcPr>
            <w:tcW w:w="903" w:type="dxa"/>
            <w:tcBorders>
              <w:top w:val="double" w:sz="4" w:space="0" w:color="auto"/>
            </w:tcBorders>
          </w:tcPr>
          <w:p w14:paraId="244BEF8B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>23</w:t>
            </w:r>
          </w:p>
        </w:tc>
        <w:tc>
          <w:tcPr>
            <w:tcW w:w="1353" w:type="dxa"/>
            <w:tcBorders>
              <w:top w:val="double" w:sz="4" w:space="0" w:color="auto"/>
            </w:tcBorders>
          </w:tcPr>
          <w:p w14:paraId="10315D13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>0.2</w:t>
            </w:r>
          </w:p>
        </w:tc>
        <w:tc>
          <w:tcPr>
            <w:tcW w:w="1353" w:type="dxa"/>
            <w:tcBorders>
              <w:top w:val="double" w:sz="4" w:space="0" w:color="auto"/>
            </w:tcBorders>
          </w:tcPr>
          <w:p w14:paraId="101B6AFC" w14:textId="272DA560" w:rsidR="0035016B" w:rsidRPr="00CF4114" w:rsidRDefault="00AD1EB4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</w:p>
        </w:tc>
      </w:tr>
      <w:tr w:rsidR="00CF4114" w:rsidRPr="00CF4114" w14:paraId="3391355D" w14:textId="06E3FBCC" w:rsidTr="0035016B">
        <w:trPr>
          <w:trHeight w:val="142"/>
        </w:trPr>
        <w:tc>
          <w:tcPr>
            <w:tcW w:w="2558" w:type="dxa"/>
            <w:vMerge/>
            <w:vAlign w:val="center"/>
          </w:tcPr>
          <w:p w14:paraId="49396451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3" w:type="dxa"/>
          </w:tcPr>
          <w:p w14:paraId="39CA5024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 xml:space="preserve">After the </w:t>
            </w:r>
            <w:r w:rsidRPr="00CF4114">
              <w:rPr>
                <w:rFonts w:ascii="Times New Roman" w:eastAsia="ＭＳ Ｐ明朝" w:hAnsi="Times New Roman" w:cs="Times New Roman"/>
                <w:sz w:val="24"/>
                <w:szCs w:val="24"/>
              </w:rPr>
              <w:t>video intervention</w:t>
            </w:r>
          </w:p>
        </w:tc>
        <w:tc>
          <w:tcPr>
            <w:tcW w:w="2407" w:type="dxa"/>
          </w:tcPr>
          <w:p w14:paraId="21715151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185.48 ±</w:t>
            </w: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38.61</w:t>
            </w:r>
          </w:p>
        </w:tc>
        <w:tc>
          <w:tcPr>
            <w:tcW w:w="2407" w:type="dxa"/>
          </w:tcPr>
          <w:p w14:paraId="13495AE8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180.80 ±</w:t>
            </w: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36.12</w:t>
            </w:r>
          </w:p>
        </w:tc>
        <w:tc>
          <w:tcPr>
            <w:tcW w:w="903" w:type="dxa"/>
          </w:tcPr>
          <w:p w14:paraId="00313EE4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>23</w:t>
            </w:r>
          </w:p>
        </w:tc>
        <w:tc>
          <w:tcPr>
            <w:tcW w:w="1353" w:type="dxa"/>
          </w:tcPr>
          <w:p w14:paraId="7C4664AD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>0.73</w:t>
            </w:r>
          </w:p>
        </w:tc>
        <w:tc>
          <w:tcPr>
            <w:tcW w:w="1353" w:type="dxa"/>
          </w:tcPr>
          <w:p w14:paraId="733F8810" w14:textId="5B4A13C0" w:rsidR="0035016B" w:rsidRPr="00CF4114" w:rsidRDefault="00AD1EB4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.027</w:t>
            </w:r>
          </w:p>
        </w:tc>
      </w:tr>
      <w:tr w:rsidR="00CF4114" w:rsidRPr="00CF4114" w14:paraId="1087E427" w14:textId="6753CE8A" w:rsidTr="0035016B">
        <w:trPr>
          <w:trHeight w:val="142"/>
        </w:trPr>
        <w:tc>
          <w:tcPr>
            <w:tcW w:w="2558" w:type="dxa"/>
            <w:vMerge/>
            <w:tcBorders>
              <w:bottom w:val="double" w:sz="4" w:space="0" w:color="auto"/>
            </w:tcBorders>
            <w:vAlign w:val="center"/>
          </w:tcPr>
          <w:p w14:paraId="64B90407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3" w:type="dxa"/>
            <w:tcBorders>
              <w:bottom w:val="double" w:sz="4" w:space="0" w:color="auto"/>
            </w:tcBorders>
          </w:tcPr>
          <w:p w14:paraId="28DC792E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eastAsia="ＭＳ Ｐ明朝" w:hAnsi="Times New Roman" w:cs="Times New Roman"/>
                <w:sz w:val="24"/>
                <w:szCs w:val="24"/>
              </w:rPr>
              <w:t xml:space="preserve">After performing the </w:t>
            </w: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cognitive tasks</w:t>
            </w:r>
          </w:p>
        </w:tc>
        <w:tc>
          <w:tcPr>
            <w:tcW w:w="2407" w:type="dxa"/>
            <w:tcBorders>
              <w:bottom w:val="double" w:sz="4" w:space="0" w:color="auto"/>
            </w:tcBorders>
          </w:tcPr>
          <w:p w14:paraId="2D219E1F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146.83 ±</w:t>
            </w: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17.93</w:t>
            </w:r>
          </w:p>
        </w:tc>
        <w:tc>
          <w:tcPr>
            <w:tcW w:w="2407" w:type="dxa"/>
            <w:tcBorders>
              <w:bottom w:val="double" w:sz="4" w:space="0" w:color="auto"/>
            </w:tcBorders>
          </w:tcPr>
          <w:p w14:paraId="7DBBDEE1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165.01 ±</w:t>
            </w: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29.56</w:t>
            </w:r>
          </w:p>
        </w:tc>
        <w:tc>
          <w:tcPr>
            <w:tcW w:w="903" w:type="dxa"/>
            <w:tcBorders>
              <w:bottom w:val="double" w:sz="4" w:space="0" w:color="auto"/>
            </w:tcBorders>
          </w:tcPr>
          <w:p w14:paraId="2B6252DA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>23</w:t>
            </w:r>
          </w:p>
        </w:tc>
        <w:tc>
          <w:tcPr>
            <w:tcW w:w="1353" w:type="dxa"/>
            <w:tcBorders>
              <w:bottom w:val="double" w:sz="4" w:space="0" w:color="auto"/>
            </w:tcBorders>
          </w:tcPr>
          <w:p w14:paraId="76114B6F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>0.37</w:t>
            </w:r>
          </w:p>
        </w:tc>
        <w:tc>
          <w:tcPr>
            <w:tcW w:w="1353" w:type="dxa"/>
            <w:tcBorders>
              <w:bottom w:val="double" w:sz="4" w:space="0" w:color="auto"/>
            </w:tcBorders>
          </w:tcPr>
          <w:p w14:paraId="1527605F" w14:textId="3B8103A1" w:rsidR="0035016B" w:rsidRPr="00CF4114" w:rsidRDefault="00AD1EB4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.16</w:t>
            </w:r>
          </w:p>
        </w:tc>
      </w:tr>
      <w:tr w:rsidR="00CF4114" w:rsidRPr="00CF4114" w14:paraId="259106D7" w14:textId="22A8E6FE" w:rsidTr="0035016B">
        <w:trPr>
          <w:trHeight w:val="538"/>
        </w:trPr>
        <w:tc>
          <w:tcPr>
            <w:tcW w:w="2558" w:type="dxa"/>
            <w:vMerge w:val="restart"/>
            <w:tcBorders>
              <w:top w:val="double" w:sz="4" w:space="0" w:color="auto"/>
            </w:tcBorders>
            <w:vAlign w:val="center"/>
          </w:tcPr>
          <w:p w14:paraId="48486557" w14:textId="2FAF9CA9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>sIgA</w:t>
            </w:r>
            <w:proofErr w:type="spellEnd"/>
          </w:p>
          <w:p w14:paraId="1C6484C9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μg</w:t>
            </w:r>
            <w:proofErr w:type="spellEnd"/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/dl)</w:t>
            </w:r>
          </w:p>
        </w:tc>
        <w:tc>
          <w:tcPr>
            <w:tcW w:w="4213" w:type="dxa"/>
            <w:tcBorders>
              <w:top w:val="double" w:sz="4" w:space="0" w:color="auto"/>
            </w:tcBorders>
          </w:tcPr>
          <w:p w14:paraId="5746E61D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 xml:space="preserve">Before the </w:t>
            </w:r>
            <w:r w:rsidRPr="00CF4114">
              <w:rPr>
                <w:rFonts w:ascii="Times New Roman" w:eastAsia="ＭＳ Ｐ明朝" w:hAnsi="Times New Roman" w:cs="Times New Roman"/>
                <w:sz w:val="24"/>
                <w:szCs w:val="24"/>
              </w:rPr>
              <w:t>video intervention</w:t>
            </w:r>
          </w:p>
        </w:tc>
        <w:tc>
          <w:tcPr>
            <w:tcW w:w="2407" w:type="dxa"/>
            <w:tcBorders>
              <w:top w:val="double" w:sz="4" w:space="0" w:color="auto"/>
            </w:tcBorders>
          </w:tcPr>
          <w:p w14:paraId="55F6D13B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121.77 ±</w:t>
            </w: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407" w:type="dxa"/>
            <w:tcBorders>
              <w:top w:val="double" w:sz="4" w:space="0" w:color="auto"/>
            </w:tcBorders>
          </w:tcPr>
          <w:p w14:paraId="78C5B772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107.68 ±</w:t>
            </w: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9.42</w:t>
            </w:r>
          </w:p>
        </w:tc>
        <w:tc>
          <w:tcPr>
            <w:tcW w:w="903" w:type="dxa"/>
            <w:tcBorders>
              <w:top w:val="double" w:sz="4" w:space="0" w:color="auto"/>
            </w:tcBorders>
          </w:tcPr>
          <w:p w14:paraId="541B89A6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>23</w:t>
            </w:r>
          </w:p>
        </w:tc>
        <w:tc>
          <w:tcPr>
            <w:tcW w:w="1353" w:type="dxa"/>
            <w:tcBorders>
              <w:top w:val="double" w:sz="4" w:space="0" w:color="auto"/>
            </w:tcBorders>
          </w:tcPr>
          <w:p w14:paraId="3F7C7B3F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>0.19</w:t>
            </w:r>
          </w:p>
        </w:tc>
        <w:tc>
          <w:tcPr>
            <w:tcW w:w="1353" w:type="dxa"/>
            <w:tcBorders>
              <w:top w:val="double" w:sz="4" w:space="0" w:color="auto"/>
            </w:tcBorders>
          </w:tcPr>
          <w:p w14:paraId="44B266E1" w14:textId="18236B72" w:rsidR="0035016B" w:rsidRPr="00CF4114" w:rsidRDefault="002F0B7A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.22</w:t>
            </w:r>
          </w:p>
        </w:tc>
      </w:tr>
      <w:tr w:rsidR="00CF4114" w:rsidRPr="00CF4114" w14:paraId="229C4535" w14:textId="0B219FF5" w:rsidTr="0035016B">
        <w:trPr>
          <w:trHeight w:val="142"/>
        </w:trPr>
        <w:tc>
          <w:tcPr>
            <w:tcW w:w="2558" w:type="dxa"/>
            <w:vMerge/>
            <w:vAlign w:val="center"/>
          </w:tcPr>
          <w:p w14:paraId="47C02F9C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3" w:type="dxa"/>
          </w:tcPr>
          <w:p w14:paraId="32EF54C8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 xml:space="preserve">After the </w:t>
            </w:r>
            <w:r w:rsidRPr="00CF4114">
              <w:rPr>
                <w:rFonts w:ascii="Times New Roman" w:eastAsia="ＭＳ Ｐ明朝" w:hAnsi="Times New Roman" w:cs="Times New Roman"/>
                <w:sz w:val="24"/>
                <w:szCs w:val="24"/>
              </w:rPr>
              <w:t>video intervention</w:t>
            </w:r>
          </w:p>
        </w:tc>
        <w:tc>
          <w:tcPr>
            <w:tcW w:w="2407" w:type="dxa"/>
          </w:tcPr>
          <w:p w14:paraId="22943FB8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142.61 ±</w:t>
            </w: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13.71</w:t>
            </w:r>
          </w:p>
        </w:tc>
        <w:tc>
          <w:tcPr>
            <w:tcW w:w="2407" w:type="dxa"/>
          </w:tcPr>
          <w:p w14:paraId="2C5D3F20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133.85 ±</w:t>
            </w: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11.70</w:t>
            </w:r>
          </w:p>
        </w:tc>
        <w:tc>
          <w:tcPr>
            <w:tcW w:w="903" w:type="dxa"/>
          </w:tcPr>
          <w:p w14:paraId="104B7AD5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>23</w:t>
            </w:r>
          </w:p>
        </w:tc>
        <w:tc>
          <w:tcPr>
            <w:tcW w:w="1353" w:type="dxa"/>
          </w:tcPr>
          <w:p w14:paraId="3AB3E671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>0.41</w:t>
            </w:r>
          </w:p>
        </w:tc>
        <w:tc>
          <w:tcPr>
            <w:tcW w:w="1353" w:type="dxa"/>
          </w:tcPr>
          <w:p w14:paraId="240221CB" w14:textId="5E9EA577" w:rsidR="0035016B" w:rsidRPr="00CF4114" w:rsidRDefault="002F0B7A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CF4114" w:rsidRPr="00CF4114" w14:paraId="33204055" w14:textId="00D72D89" w:rsidTr="0035016B">
        <w:trPr>
          <w:trHeight w:val="142"/>
        </w:trPr>
        <w:tc>
          <w:tcPr>
            <w:tcW w:w="2558" w:type="dxa"/>
            <w:vMerge/>
            <w:tcBorders>
              <w:bottom w:val="double" w:sz="4" w:space="0" w:color="auto"/>
            </w:tcBorders>
            <w:vAlign w:val="center"/>
          </w:tcPr>
          <w:p w14:paraId="6017D905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3" w:type="dxa"/>
            <w:tcBorders>
              <w:bottom w:val="double" w:sz="4" w:space="0" w:color="auto"/>
            </w:tcBorders>
          </w:tcPr>
          <w:p w14:paraId="0DED7BB2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eastAsia="ＭＳ Ｐ明朝" w:hAnsi="Times New Roman" w:cs="Times New Roman"/>
                <w:sz w:val="24"/>
                <w:szCs w:val="24"/>
              </w:rPr>
              <w:t xml:space="preserve">After performing the </w:t>
            </w: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cognitive tasks</w:t>
            </w:r>
          </w:p>
        </w:tc>
        <w:tc>
          <w:tcPr>
            <w:tcW w:w="2407" w:type="dxa"/>
            <w:tcBorders>
              <w:bottom w:val="double" w:sz="4" w:space="0" w:color="auto"/>
            </w:tcBorders>
          </w:tcPr>
          <w:p w14:paraId="6AAF1E33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157.27 ±</w:t>
            </w: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8.95</w:t>
            </w:r>
          </w:p>
        </w:tc>
        <w:tc>
          <w:tcPr>
            <w:tcW w:w="2407" w:type="dxa"/>
            <w:tcBorders>
              <w:bottom w:val="double" w:sz="4" w:space="0" w:color="auto"/>
            </w:tcBorders>
          </w:tcPr>
          <w:p w14:paraId="5B266FC1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154.45 ±</w:t>
            </w: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13.73</w:t>
            </w:r>
          </w:p>
        </w:tc>
        <w:tc>
          <w:tcPr>
            <w:tcW w:w="903" w:type="dxa"/>
            <w:tcBorders>
              <w:bottom w:val="double" w:sz="4" w:space="0" w:color="auto"/>
            </w:tcBorders>
          </w:tcPr>
          <w:p w14:paraId="6C9A2829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>23</w:t>
            </w:r>
          </w:p>
        </w:tc>
        <w:tc>
          <w:tcPr>
            <w:tcW w:w="1353" w:type="dxa"/>
            <w:tcBorders>
              <w:bottom w:val="double" w:sz="4" w:space="0" w:color="auto"/>
            </w:tcBorders>
          </w:tcPr>
          <w:p w14:paraId="7103A00F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>0.89</w:t>
            </w:r>
          </w:p>
        </w:tc>
        <w:tc>
          <w:tcPr>
            <w:tcW w:w="1353" w:type="dxa"/>
            <w:tcBorders>
              <w:bottom w:val="double" w:sz="4" w:space="0" w:color="auto"/>
            </w:tcBorders>
          </w:tcPr>
          <w:p w14:paraId="59FA8A81" w14:textId="3E95CCB0" w:rsidR="0035016B" w:rsidRPr="00CF4114" w:rsidRDefault="00AD1EB4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.022</w:t>
            </w:r>
          </w:p>
        </w:tc>
      </w:tr>
      <w:tr w:rsidR="00CF4114" w:rsidRPr="00CF4114" w14:paraId="6A2C2140" w14:textId="7BA0575E" w:rsidTr="0035016B">
        <w:trPr>
          <w:trHeight w:val="551"/>
        </w:trPr>
        <w:tc>
          <w:tcPr>
            <w:tcW w:w="2558" w:type="dxa"/>
            <w:vMerge w:val="restart"/>
            <w:tcBorders>
              <w:top w:val="double" w:sz="4" w:space="0" w:color="auto"/>
            </w:tcBorders>
            <w:vAlign w:val="center"/>
          </w:tcPr>
          <w:p w14:paraId="7750D178" w14:textId="77777777" w:rsidR="0035016B" w:rsidRPr="00CF4114" w:rsidRDefault="0035016B" w:rsidP="00890964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>β</w:t>
            </w: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-endorphin</w:t>
            </w:r>
          </w:p>
          <w:p w14:paraId="7280EB91" w14:textId="77777777" w:rsidR="0035016B" w:rsidRPr="00CF4114" w:rsidRDefault="0035016B" w:rsidP="00890964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pg</w:t>
            </w:r>
            <w:proofErr w:type="spellEnd"/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/dl)</w:t>
            </w:r>
          </w:p>
        </w:tc>
        <w:tc>
          <w:tcPr>
            <w:tcW w:w="4213" w:type="dxa"/>
            <w:tcBorders>
              <w:top w:val="double" w:sz="4" w:space="0" w:color="auto"/>
            </w:tcBorders>
          </w:tcPr>
          <w:p w14:paraId="56DA06FF" w14:textId="77777777" w:rsidR="0035016B" w:rsidRPr="00CF4114" w:rsidRDefault="0035016B" w:rsidP="00890964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 xml:space="preserve">Before the </w:t>
            </w:r>
            <w:r w:rsidRPr="00CF4114">
              <w:rPr>
                <w:rFonts w:ascii="Times New Roman" w:eastAsia="ＭＳ Ｐ明朝" w:hAnsi="Times New Roman" w:cs="Times New Roman"/>
                <w:sz w:val="24"/>
                <w:szCs w:val="24"/>
              </w:rPr>
              <w:t>video intervention</w:t>
            </w:r>
          </w:p>
        </w:tc>
        <w:tc>
          <w:tcPr>
            <w:tcW w:w="2407" w:type="dxa"/>
            <w:tcBorders>
              <w:top w:val="double" w:sz="4" w:space="0" w:color="auto"/>
            </w:tcBorders>
          </w:tcPr>
          <w:p w14:paraId="054B3F14" w14:textId="77777777" w:rsidR="0035016B" w:rsidRPr="00CF4114" w:rsidRDefault="0035016B" w:rsidP="00890964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2952.56 ±</w:t>
            </w: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117.37</w:t>
            </w:r>
          </w:p>
        </w:tc>
        <w:tc>
          <w:tcPr>
            <w:tcW w:w="2407" w:type="dxa"/>
            <w:tcBorders>
              <w:top w:val="double" w:sz="4" w:space="0" w:color="auto"/>
            </w:tcBorders>
          </w:tcPr>
          <w:p w14:paraId="32BF9EF5" w14:textId="77777777" w:rsidR="0035016B" w:rsidRPr="00CF4114" w:rsidRDefault="0035016B" w:rsidP="00372E2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2724.17 ±</w:t>
            </w: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264.91</w:t>
            </w:r>
          </w:p>
        </w:tc>
        <w:tc>
          <w:tcPr>
            <w:tcW w:w="903" w:type="dxa"/>
            <w:tcBorders>
              <w:top w:val="double" w:sz="4" w:space="0" w:color="auto"/>
            </w:tcBorders>
          </w:tcPr>
          <w:p w14:paraId="7C41FBC9" w14:textId="77777777" w:rsidR="0035016B" w:rsidRPr="00CF4114" w:rsidRDefault="0035016B" w:rsidP="00890964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</w:p>
        </w:tc>
        <w:tc>
          <w:tcPr>
            <w:tcW w:w="1353" w:type="dxa"/>
            <w:tcBorders>
              <w:top w:val="double" w:sz="4" w:space="0" w:color="auto"/>
            </w:tcBorders>
          </w:tcPr>
          <w:p w14:paraId="0A65459C" w14:textId="77777777" w:rsidR="0035016B" w:rsidRPr="00CF4114" w:rsidRDefault="0035016B" w:rsidP="00890964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>0.28</w:t>
            </w:r>
          </w:p>
        </w:tc>
        <w:tc>
          <w:tcPr>
            <w:tcW w:w="1353" w:type="dxa"/>
            <w:tcBorders>
              <w:top w:val="double" w:sz="4" w:space="0" w:color="auto"/>
            </w:tcBorders>
          </w:tcPr>
          <w:p w14:paraId="5144BB04" w14:textId="56C1F2D8" w:rsidR="0035016B" w:rsidRPr="00CF4114" w:rsidRDefault="00AD1EB4" w:rsidP="00890964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.46</w:t>
            </w:r>
          </w:p>
        </w:tc>
      </w:tr>
      <w:tr w:rsidR="00CF4114" w:rsidRPr="00CF4114" w14:paraId="18D6E1E9" w14:textId="54C76AAF" w:rsidTr="0035016B">
        <w:trPr>
          <w:trHeight w:val="142"/>
        </w:trPr>
        <w:tc>
          <w:tcPr>
            <w:tcW w:w="2558" w:type="dxa"/>
            <w:vMerge/>
            <w:vAlign w:val="center"/>
          </w:tcPr>
          <w:p w14:paraId="3A047B34" w14:textId="77777777" w:rsidR="0035016B" w:rsidRPr="00CF4114" w:rsidRDefault="0035016B" w:rsidP="00890964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3" w:type="dxa"/>
          </w:tcPr>
          <w:p w14:paraId="58F74365" w14:textId="77777777" w:rsidR="0035016B" w:rsidRPr="00CF4114" w:rsidRDefault="0035016B" w:rsidP="00890964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 xml:space="preserve">After the </w:t>
            </w:r>
            <w:r w:rsidRPr="00CF4114">
              <w:rPr>
                <w:rFonts w:ascii="Times New Roman" w:eastAsia="ＭＳ Ｐ明朝" w:hAnsi="Times New Roman" w:cs="Times New Roman"/>
                <w:sz w:val="24"/>
                <w:szCs w:val="24"/>
              </w:rPr>
              <w:t>video intervention</w:t>
            </w:r>
          </w:p>
        </w:tc>
        <w:tc>
          <w:tcPr>
            <w:tcW w:w="2407" w:type="dxa"/>
          </w:tcPr>
          <w:p w14:paraId="20E15ACD" w14:textId="77777777" w:rsidR="0035016B" w:rsidRPr="00CF4114" w:rsidRDefault="0035016B" w:rsidP="00890964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3089.02 ±</w:t>
            </w: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185.29</w:t>
            </w:r>
          </w:p>
        </w:tc>
        <w:tc>
          <w:tcPr>
            <w:tcW w:w="2407" w:type="dxa"/>
          </w:tcPr>
          <w:p w14:paraId="00652D8A" w14:textId="77777777" w:rsidR="0035016B" w:rsidRPr="00CF4114" w:rsidRDefault="0035016B" w:rsidP="00890964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3181.12 ±</w:t>
            </w: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232.29</w:t>
            </w:r>
          </w:p>
        </w:tc>
        <w:tc>
          <w:tcPr>
            <w:tcW w:w="903" w:type="dxa"/>
          </w:tcPr>
          <w:p w14:paraId="4490AA0D" w14:textId="77777777" w:rsidR="0035016B" w:rsidRPr="00CF4114" w:rsidRDefault="0035016B" w:rsidP="00890964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</w:p>
        </w:tc>
        <w:tc>
          <w:tcPr>
            <w:tcW w:w="1353" w:type="dxa"/>
          </w:tcPr>
          <w:p w14:paraId="7CD880EC" w14:textId="77777777" w:rsidR="0035016B" w:rsidRPr="00CF4114" w:rsidRDefault="0035016B" w:rsidP="00890964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>0.57</w:t>
            </w:r>
          </w:p>
        </w:tc>
        <w:tc>
          <w:tcPr>
            <w:tcW w:w="1353" w:type="dxa"/>
          </w:tcPr>
          <w:p w14:paraId="01549A70" w14:textId="291CEA85" w:rsidR="0035016B" w:rsidRPr="00CF4114" w:rsidRDefault="00AD1EB4" w:rsidP="00890964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.18</w:t>
            </w:r>
          </w:p>
        </w:tc>
      </w:tr>
      <w:tr w:rsidR="00CF4114" w:rsidRPr="00CF4114" w14:paraId="244F1EF7" w14:textId="25B56C84" w:rsidTr="0035016B">
        <w:trPr>
          <w:trHeight w:val="142"/>
        </w:trPr>
        <w:tc>
          <w:tcPr>
            <w:tcW w:w="2558" w:type="dxa"/>
            <w:vMerge/>
            <w:tcBorders>
              <w:bottom w:val="double" w:sz="4" w:space="0" w:color="auto"/>
            </w:tcBorders>
            <w:vAlign w:val="center"/>
          </w:tcPr>
          <w:p w14:paraId="06A56B02" w14:textId="77777777" w:rsidR="0035016B" w:rsidRPr="00CF4114" w:rsidRDefault="0035016B" w:rsidP="00890964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3" w:type="dxa"/>
            <w:tcBorders>
              <w:bottom w:val="double" w:sz="4" w:space="0" w:color="auto"/>
            </w:tcBorders>
          </w:tcPr>
          <w:p w14:paraId="1306EA85" w14:textId="77777777" w:rsidR="0035016B" w:rsidRPr="00CF4114" w:rsidRDefault="0035016B" w:rsidP="00890964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eastAsia="ＭＳ Ｐ明朝" w:hAnsi="Times New Roman" w:cs="Times New Roman"/>
                <w:sz w:val="24"/>
                <w:szCs w:val="24"/>
              </w:rPr>
              <w:t xml:space="preserve">After performing the </w:t>
            </w: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cognitive tasks</w:t>
            </w:r>
          </w:p>
        </w:tc>
        <w:tc>
          <w:tcPr>
            <w:tcW w:w="2407" w:type="dxa"/>
            <w:tcBorders>
              <w:bottom w:val="double" w:sz="4" w:space="0" w:color="auto"/>
            </w:tcBorders>
          </w:tcPr>
          <w:p w14:paraId="0B5FAC0A" w14:textId="77777777" w:rsidR="0035016B" w:rsidRPr="00CF4114" w:rsidRDefault="0035016B" w:rsidP="00890964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2966.81 ±</w:t>
            </w: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209.74</w:t>
            </w:r>
          </w:p>
        </w:tc>
        <w:tc>
          <w:tcPr>
            <w:tcW w:w="2407" w:type="dxa"/>
            <w:tcBorders>
              <w:bottom w:val="double" w:sz="4" w:space="0" w:color="auto"/>
            </w:tcBorders>
          </w:tcPr>
          <w:p w14:paraId="7057A631" w14:textId="77777777" w:rsidR="0035016B" w:rsidRPr="00CF4114" w:rsidRDefault="0035016B" w:rsidP="00890964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3100.22 ±</w:t>
            </w: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229.11</w:t>
            </w:r>
          </w:p>
        </w:tc>
        <w:tc>
          <w:tcPr>
            <w:tcW w:w="903" w:type="dxa"/>
            <w:tcBorders>
              <w:bottom w:val="double" w:sz="4" w:space="0" w:color="auto"/>
            </w:tcBorders>
          </w:tcPr>
          <w:p w14:paraId="6D8F863B" w14:textId="77777777" w:rsidR="0035016B" w:rsidRPr="00CF4114" w:rsidRDefault="0035016B" w:rsidP="00890964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</w:p>
        </w:tc>
        <w:tc>
          <w:tcPr>
            <w:tcW w:w="1353" w:type="dxa"/>
            <w:tcBorders>
              <w:bottom w:val="double" w:sz="4" w:space="0" w:color="auto"/>
            </w:tcBorders>
          </w:tcPr>
          <w:p w14:paraId="361D7CF2" w14:textId="77777777" w:rsidR="0035016B" w:rsidRPr="00CF4114" w:rsidRDefault="0035016B" w:rsidP="00890964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>0.62</w:t>
            </w:r>
          </w:p>
        </w:tc>
        <w:tc>
          <w:tcPr>
            <w:tcW w:w="1353" w:type="dxa"/>
            <w:tcBorders>
              <w:bottom w:val="double" w:sz="4" w:space="0" w:color="auto"/>
            </w:tcBorders>
          </w:tcPr>
          <w:p w14:paraId="3C10D5C7" w14:textId="463FDFB5" w:rsidR="0035016B" w:rsidRPr="00CF4114" w:rsidRDefault="00AD1EB4" w:rsidP="00890964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</w:tr>
      <w:tr w:rsidR="00CF4114" w:rsidRPr="00CF4114" w14:paraId="4132EC1E" w14:textId="6CE5FFC1" w:rsidTr="0035016B">
        <w:trPr>
          <w:trHeight w:val="551"/>
        </w:trPr>
        <w:tc>
          <w:tcPr>
            <w:tcW w:w="2558" w:type="dxa"/>
            <w:vMerge w:val="restart"/>
            <w:tcBorders>
              <w:top w:val="double" w:sz="4" w:space="0" w:color="auto"/>
            </w:tcBorders>
            <w:vAlign w:val="center"/>
          </w:tcPr>
          <w:p w14:paraId="0A63B569" w14:textId="77777777" w:rsidR="0035016B" w:rsidRPr="00CF4114" w:rsidRDefault="0035016B" w:rsidP="00890964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>O</w:t>
            </w: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xytocin</w:t>
            </w:r>
          </w:p>
          <w:p w14:paraId="2E334228" w14:textId="77777777" w:rsidR="0035016B" w:rsidRPr="00CF4114" w:rsidRDefault="0035016B" w:rsidP="00890964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pg</w:t>
            </w:r>
            <w:proofErr w:type="spellEnd"/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/dl)</w:t>
            </w:r>
          </w:p>
        </w:tc>
        <w:tc>
          <w:tcPr>
            <w:tcW w:w="4213" w:type="dxa"/>
            <w:tcBorders>
              <w:top w:val="double" w:sz="4" w:space="0" w:color="auto"/>
            </w:tcBorders>
          </w:tcPr>
          <w:p w14:paraId="7F7DB72B" w14:textId="77777777" w:rsidR="0035016B" w:rsidRPr="00CF4114" w:rsidRDefault="0035016B" w:rsidP="00890964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 xml:space="preserve">Before the </w:t>
            </w:r>
            <w:r w:rsidRPr="00CF4114">
              <w:rPr>
                <w:rFonts w:ascii="Times New Roman" w:eastAsia="ＭＳ Ｐ明朝" w:hAnsi="Times New Roman" w:cs="Times New Roman"/>
                <w:sz w:val="24"/>
                <w:szCs w:val="24"/>
              </w:rPr>
              <w:t>video intervention</w:t>
            </w:r>
          </w:p>
        </w:tc>
        <w:tc>
          <w:tcPr>
            <w:tcW w:w="2407" w:type="dxa"/>
            <w:tcBorders>
              <w:top w:val="double" w:sz="4" w:space="0" w:color="auto"/>
            </w:tcBorders>
          </w:tcPr>
          <w:p w14:paraId="14E8E722" w14:textId="77777777" w:rsidR="0035016B" w:rsidRPr="00CF4114" w:rsidRDefault="0035016B" w:rsidP="00890964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197.60 ±</w:t>
            </w: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24.20</w:t>
            </w:r>
          </w:p>
        </w:tc>
        <w:tc>
          <w:tcPr>
            <w:tcW w:w="2407" w:type="dxa"/>
            <w:tcBorders>
              <w:top w:val="double" w:sz="4" w:space="0" w:color="auto"/>
            </w:tcBorders>
          </w:tcPr>
          <w:p w14:paraId="45F7B63A" w14:textId="77777777" w:rsidR="0035016B" w:rsidRPr="00CF4114" w:rsidRDefault="0035016B" w:rsidP="00890964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199.51 ±</w:t>
            </w: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28.55</w:t>
            </w:r>
          </w:p>
        </w:tc>
        <w:tc>
          <w:tcPr>
            <w:tcW w:w="903" w:type="dxa"/>
            <w:tcBorders>
              <w:top w:val="double" w:sz="4" w:space="0" w:color="auto"/>
            </w:tcBorders>
          </w:tcPr>
          <w:p w14:paraId="4B16B5B9" w14:textId="77777777" w:rsidR="0035016B" w:rsidRPr="00CF4114" w:rsidRDefault="0035016B" w:rsidP="00890964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>10</w:t>
            </w:r>
          </w:p>
        </w:tc>
        <w:tc>
          <w:tcPr>
            <w:tcW w:w="1353" w:type="dxa"/>
            <w:tcBorders>
              <w:top w:val="double" w:sz="4" w:space="0" w:color="auto"/>
            </w:tcBorders>
          </w:tcPr>
          <w:p w14:paraId="41464E34" w14:textId="77777777" w:rsidR="0035016B" w:rsidRPr="00CF4114" w:rsidRDefault="0035016B" w:rsidP="00890964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>0.91</w:t>
            </w:r>
          </w:p>
        </w:tc>
        <w:tc>
          <w:tcPr>
            <w:tcW w:w="1353" w:type="dxa"/>
            <w:tcBorders>
              <w:top w:val="double" w:sz="4" w:space="0" w:color="auto"/>
            </w:tcBorders>
          </w:tcPr>
          <w:p w14:paraId="4E918A25" w14:textId="73B45E05" w:rsidR="0035016B" w:rsidRPr="00CF4114" w:rsidRDefault="00AD1EB4" w:rsidP="00890964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.024</w:t>
            </w:r>
          </w:p>
        </w:tc>
      </w:tr>
      <w:tr w:rsidR="00CF4114" w:rsidRPr="00CF4114" w14:paraId="120DBBBE" w14:textId="406D912C" w:rsidTr="0035016B">
        <w:trPr>
          <w:trHeight w:val="142"/>
        </w:trPr>
        <w:tc>
          <w:tcPr>
            <w:tcW w:w="2558" w:type="dxa"/>
            <w:vMerge/>
            <w:vAlign w:val="center"/>
          </w:tcPr>
          <w:p w14:paraId="599922D3" w14:textId="77777777" w:rsidR="0035016B" w:rsidRPr="00CF4114" w:rsidRDefault="0035016B" w:rsidP="00890964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3" w:type="dxa"/>
          </w:tcPr>
          <w:p w14:paraId="62D9D004" w14:textId="77777777" w:rsidR="0035016B" w:rsidRPr="00CF4114" w:rsidRDefault="0035016B" w:rsidP="00890964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 xml:space="preserve">After the </w:t>
            </w:r>
            <w:r w:rsidRPr="00CF4114">
              <w:rPr>
                <w:rFonts w:ascii="Times New Roman" w:eastAsia="ＭＳ Ｐ明朝" w:hAnsi="Times New Roman" w:cs="Times New Roman"/>
                <w:sz w:val="24"/>
                <w:szCs w:val="24"/>
              </w:rPr>
              <w:t>video intervention</w:t>
            </w:r>
          </w:p>
        </w:tc>
        <w:tc>
          <w:tcPr>
            <w:tcW w:w="2407" w:type="dxa"/>
          </w:tcPr>
          <w:p w14:paraId="590E21B6" w14:textId="77777777" w:rsidR="0035016B" w:rsidRPr="00CF4114" w:rsidRDefault="0035016B" w:rsidP="00890964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232.95 ±</w:t>
            </w: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25.27</w:t>
            </w:r>
          </w:p>
        </w:tc>
        <w:tc>
          <w:tcPr>
            <w:tcW w:w="2407" w:type="dxa"/>
          </w:tcPr>
          <w:p w14:paraId="0E30316A" w14:textId="77777777" w:rsidR="0035016B" w:rsidRPr="00CF4114" w:rsidRDefault="0035016B" w:rsidP="00890964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255.56 ±</w:t>
            </w: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35.91</w:t>
            </w:r>
          </w:p>
        </w:tc>
        <w:tc>
          <w:tcPr>
            <w:tcW w:w="903" w:type="dxa"/>
          </w:tcPr>
          <w:p w14:paraId="69E4715E" w14:textId="77777777" w:rsidR="0035016B" w:rsidRPr="00CF4114" w:rsidRDefault="0035016B" w:rsidP="00890964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>10</w:t>
            </w:r>
          </w:p>
        </w:tc>
        <w:tc>
          <w:tcPr>
            <w:tcW w:w="1353" w:type="dxa"/>
          </w:tcPr>
          <w:p w14:paraId="7BDE1663" w14:textId="77777777" w:rsidR="0035016B" w:rsidRPr="00CF4114" w:rsidRDefault="0035016B" w:rsidP="00890964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>0.45</w:t>
            </w:r>
          </w:p>
        </w:tc>
        <w:tc>
          <w:tcPr>
            <w:tcW w:w="1353" w:type="dxa"/>
          </w:tcPr>
          <w:p w14:paraId="466715C2" w14:textId="3DBBC827" w:rsidR="0035016B" w:rsidRPr="00CF4114" w:rsidRDefault="00AD1EB4" w:rsidP="00890964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.024</w:t>
            </w:r>
          </w:p>
        </w:tc>
      </w:tr>
      <w:tr w:rsidR="00CF4114" w:rsidRPr="00CF4114" w14:paraId="7A76B55B" w14:textId="7BBA85F8" w:rsidTr="0035016B">
        <w:trPr>
          <w:trHeight w:val="142"/>
        </w:trPr>
        <w:tc>
          <w:tcPr>
            <w:tcW w:w="2558" w:type="dxa"/>
            <w:vMerge/>
            <w:tcBorders>
              <w:bottom w:val="single" w:sz="4" w:space="0" w:color="auto"/>
            </w:tcBorders>
            <w:vAlign w:val="center"/>
          </w:tcPr>
          <w:p w14:paraId="33E83187" w14:textId="77777777" w:rsidR="0035016B" w:rsidRPr="00CF4114" w:rsidRDefault="0035016B" w:rsidP="00890964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3" w:type="dxa"/>
            <w:tcBorders>
              <w:bottom w:val="single" w:sz="4" w:space="0" w:color="auto"/>
            </w:tcBorders>
          </w:tcPr>
          <w:p w14:paraId="6DC0E926" w14:textId="77777777" w:rsidR="0035016B" w:rsidRPr="00CF4114" w:rsidRDefault="0035016B" w:rsidP="00890964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eastAsia="ＭＳ Ｐ明朝" w:hAnsi="Times New Roman" w:cs="Times New Roman"/>
                <w:sz w:val="24"/>
                <w:szCs w:val="24"/>
              </w:rPr>
              <w:t xml:space="preserve">After performing the </w:t>
            </w: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cognitive tasks</w:t>
            </w:r>
          </w:p>
        </w:tc>
        <w:tc>
          <w:tcPr>
            <w:tcW w:w="2407" w:type="dxa"/>
            <w:tcBorders>
              <w:bottom w:val="single" w:sz="4" w:space="0" w:color="auto"/>
            </w:tcBorders>
          </w:tcPr>
          <w:p w14:paraId="1CBD403B" w14:textId="77777777" w:rsidR="0035016B" w:rsidRPr="00CF4114" w:rsidRDefault="0035016B" w:rsidP="00890964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261.15</w:t>
            </w: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ab/>
              <w:t>±</w:t>
            </w: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59.68</w:t>
            </w:r>
          </w:p>
        </w:tc>
        <w:tc>
          <w:tcPr>
            <w:tcW w:w="2407" w:type="dxa"/>
            <w:tcBorders>
              <w:bottom w:val="single" w:sz="4" w:space="0" w:color="auto"/>
            </w:tcBorders>
          </w:tcPr>
          <w:p w14:paraId="2355E0CA" w14:textId="77777777" w:rsidR="0035016B" w:rsidRPr="00CF4114" w:rsidRDefault="0035016B" w:rsidP="00890964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302.06 ±</w:t>
            </w: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56.66</w:t>
            </w:r>
          </w:p>
        </w:tc>
        <w:tc>
          <w:tcPr>
            <w:tcW w:w="903" w:type="dxa"/>
            <w:tcBorders>
              <w:bottom w:val="single" w:sz="4" w:space="0" w:color="auto"/>
            </w:tcBorders>
          </w:tcPr>
          <w:p w14:paraId="309D788E" w14:textId="77777777" w:rsidR="0035016B" w:rsidRPr="00CF4114" w:rsidRDefault="0035016B" w:rsidP="00890964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>10</w:t>
            </w:r>
          </w:p>
        </w:tc>
        <w:tc>
          <w:tcPr>
            <w:tcW w:w="1353" w:type="dxa"/>
            <w:tcBorders>
              <w:bottom w:val="single" w:sz="4" w:space="0" w:color="auto"/>
            </w:tcBorders>
          </w:tcPr>
          <w:p w14:paraId="2426AAE4" w14:textId="77777777" w:rsidR="0035016B" w:rsidRPr="00CF4114" w:rsidRDefault="0035016B" w:rsidP="00890964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>0.49</w:t>
            </w:r>
          </w:p>
        </w:tc>
        <w:tc>
          <w:tcPr>
            <w:tcW w:w="1353" w:type="dxa"/>
            <w:tcBorders>
              <w:bottom w:val="single" w:sz="4" w:space="0" w:color="auto"/>
            </w:tcBorders>
          </w:tcPr>
          <w:p w14:paraId="3DB27AC6" w14:textId="32C3D4F1" w:rsidR="0035016B" w:rsidRPr="00CF4114" w:rsidRDefault="00AD1EB4" w:rsidP="00890964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.23</w:t>
            </w:r>
          </w:p>
        </w:tc>
      </w:tr>
    </w:tbl>
    <w:p w14:paraId="37185DAB" w14:textId="77777777" w:rsidR="009C5C92" w:rsidRPr="00CF4114" w:rsidRDefault="009C5C92" w:rsidP="009B5E32">
      <w:pPr>
        <w:rPr>
          <w:rFonts w:ascii="Times New Roman" w:hAnsi="Times New Roman" w:cs="Times New Roman"/>
          <w:sz w:val="24"/>
          <w:szCs w:val="28"/>
        </w:rPr>
      </w:pPr>
    </w:p>
    <w:p w14:paraId="3CCE3B78" w14:textId="77777777" w:rsidR="001E7E21" w:rsidRPr="00CF4114" w:rsidRDefault="001E7E21" w:rsidP="001E7E21">
      <w:pPr>
        <w:pStyle w:val="a8"/>
        <w:numPr>
          <w:ilvl w:val="0"/>
          <w:numId w:val="4"/>
        </w:numPr>
        <w:ind w:leftChars="0"/>
        <w:rPr>
          <w:rFonts w:ascii="Times New Roman" w:hAnsi="Times New Roman" w:cs="Times New Roman"/>
          <w:sz w:val="24"/>
          <w:szCs w:val="28"/>
        </w:rPr>
      </w:pPr>
      <w:r w:rsidRPr="00CF4114">
        <w:rPr>
          <w:rFonts w:ascii="Times New Roman" w:hAnsi="Times New Roman" w:cs="Times New Roman"/>
          <w:sz w:val="24"/>
          <w:szCs w:val="28"/>
        </w:rPr>
        <w:lastRenderedPageBreak/>
        <w:t>Comparison of the changes</w:t>
      </w:r>
      <w:r w:rsidRPr="00CF4114">
        <w:rPr>
          <w:rFonts w:ascii="Times New Roman" w:hAnsi="Times New Roman" w:cs="Times New Roman" w:hint="eastAsia"/>
          <w:sz w:val="24"/>
          <w:szCs w:val="28"/>
        </w:rPr>
        <w:t xml:space="preserve"> of salivary biomarkers</w:t>
      </w:r>
      <w:r w:rsidRPr="00CF4114">
        <w:rPr>
          <w:rFonts w:ascii="Times New Roman" w:hAnsi="Times New Roman" w:cs="Times New Roman"/>
          <w:sz w:val="24"/>
          <w:szCs w:val="28"/>
        </w:rPr>
        <w:t xml:space="preserve"> from before </w:t>
      </w:r>
      <w:r w:rsidRPr="00CF4114">
        <w:rPr>
          <w:rFonts w:ascii="Times New Roman" w:hAnsi="Times New Roman" w:cs="Times New Roman"/>
          <w:sz w:val="24"/>
          <w:szCs w:val="24"/>
        </w:rPr>
        <w:t xml:space="preserve">the </w:t>
      </w:r>
      <w:r w:rsidRPr="00CF4114">
        <w:rPr>
          <w:rFonts w:ascii="Times New Roman" w:eastAsia="ＭＳ Ｐ明朝" w:hAnsi="Times New Roman" w:cs="Times New Roman"/>
          <w:sz w:val="24"/>
          <w:szCs w:val="24"/>
        </w:rPr>
        <w:t>video intervention</w:t>
      </w:r>
      <w:r w:rsidRPr="00CF4114">
        <w:rPr>
          <w:rFonts w:ascii="Times New Roman" w:hAnsi="Times New Roman" w:cs="Times New Roman"/>
          <w:sz w:val="24"/>
          <w:szCs w:val="28"/>
        </w:rPr>
        <w:t xml:space="preserve"> to </w:t>
      </w:r>
      <w:r w:rsidRPr="00CF4114">
        <w:rPr>
          <w:rFonts w:ascii="Times New Roman" w:eastAsia="ＭＳ Ｐ明朝" w:hAnsi="Times New Roman" w:cs="Times New Roman" w:hint="eastAsia"/>
          <w:sz w:val="24"/>
          <w:szCs w:val="24"/>
        </w:rPr>
        <w:t>a</w:t>
      </w:r>
      <w:r w:rsidRPr="00CF4114">
        <w:rPr>
          <w:rFonts w:ascii="Times New Roman" w:eastAsia="ＭＳ Ｐ明朝" w:hAnsi="Times New Roman" w:cs="Times New Roman"/>
          <w:sz w:val="24"/>
          <w:szCs w:val="24"/>
        </w:rPr>
        <w:t xml:space="preserve">fter performing the </w:t>
      </w:r>
      <w:r w:rsidRPr="00CF4114">
        <w:rPr>
          <w:rFonts w:ascii="Times New Roman" w:hAnsi="Times New Roman" w:cs="Times New Roman"/>
          <w:sz w:val="24"/>
          <w:szCs w:val="24"/>
        </w:rPr>
        <w:t>cognitive tasks</w:t>
      </w:r>
    </w:p>
    <w:tbl>
      <w:tblPr>
        <w:tblStyle w:val="a7"/>
        <w:tblW w:w="11906" w:type="dxa"/>
        <w:tblInd w:w="-5" w:type="dxa"/>
        <w:tblLook w:val="04A0" w:firstRow="1" w:lastRow="0" w:firstColumn="1" w:lastColumn="0" w:noHBand="0" w:noVBand="1"/>
      </w:tblPr>
      <w:tblGrid>
        <w:gridCol w:w="3969"/>
        <w:gridCol w:w="2268"/>
        <w:gridCol w:w="2268"/>
        <w:gridCol w:w="851"/>
        <w:gridCol w:w="1275"/>
        <w:gridCol w:w="1275"/>
      </w:tblGrid>
      <w:tr w:rsidR="00CF4114" w:rsidRPr="00CF4114" w14:paraId="701262D2" w14:textId="494F89FF" w:rsidTr="0035016B"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4ECC35F9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 w:hint="eastAsia"/>
                <w:sz w:val="24"/>
                <w:szCs w:val="28"/>
              </w:rPr>
              <w:t>Salivary biomarkers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B3F60F6" w14:textId="671D73BE" w:rsidR="0035016B" w:rsidRPr="00CF4114" w:rsidRDefault="00B53BE0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Comedic</w:t>
            </w:r>
            <w:r w:rsidR="0035016B" w:rsidRPr="00CF4114">
              <w:rPr>
                <w:rFonts w:ascii="Times New Roman" w:hAnsi="Times New Roman" w:cs="Times New Roman"/>
                <w:sz w:val="24"/>
                <w:szCs w:val="24"/>
              </w:rPr>
              <w:t xml:space="preserve"> video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9776622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Control video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1495D2A3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52BE781A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0B6DE2F7" w14:textId="6EB9A150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Cohen’s D</w:t>
            </w:r>
          </w:p>
        </w:tc>
      </w:tr>
      <w:tr w:rsidR="00CF4114" w:rsidRPr="00CF4114" w14:paraId="13F1762A" w14:textId="11A8E3B7" w:rsidTr="0035016B">
        <w:trPr>
          <w:trHeight w:val="803"/>
        </w:trPr>
        <w:tc>
          <w:tcPr>
            <w:tcW w:w="3969" w:type="dxa"/>
          </w:tcPr>
          <w:p w14:paraId="0C660947" w14:textId="77777777" w:rsidR="0035016B" w:rsidRPr="00CF4114" w:rsidRDefault="0035016B" w:rsidP="00002D5E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ortisol</w:t>
            </w: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μg</w:t>
            </w:r>
            <w:proofErr w:type="spellEnd"/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/dl)</w:t>
            </w:r>
          </w:p>
        </w:tc>
        <w:tc>
          <w:tcPr>
            <w:tcW w:w="2268" w:type="dxa"/>
          </w:tcPr>
          <w:p w14:paraId="417EAD5A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0.00 ±</w:t>
            </w: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2268" w:type="dxa"/>
          </w:tcPr>
          <w:p w14:paraId="33CD3741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0.02 ±</w:t>
            </w: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851" w:type="dxa"/>
          </w:tcPr>
          <w:p w14:paraId="62CD7F1E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>19</w:t>
            </w:r>
          </w:p>
        </w:tc>
        <w:tc>
          <w:tcPr>
            <w:tcW w:w="1275" w:type="dxa"/>
          </w:tcPr>
          <w:p w14:paraId="00929F2F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>0.19</w:t>
            </w:r>
          </w:p>
        </w:tc>
        <w:tc>
          <w:tcPr>
            <w:tcW w:w="1275" w:type="dxa"/>
          </w:tcPr>
          <w:p w14:paraId="1734AFFC" w14:textId="143C4C9F" w:rsidR="0035016B" w:rsidRPr="00CF4114" w:rsidRDefault="00AD1EB4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.45</w:t>
            </w:r>
          </w:p>
        </w:tc>
      </w:tr>
      <w:tr w:rsidR="00CF4114" w:rsidRPr="00CF4114" w14:paraId="2FE815CF" w14:textId="5B501B7B" w:rsidTr="0035016B">
        <w:trPr>
          <w:trHeight w:val="803"/>
        </w:trPr>
        <w:tc>
          <w:tcPr>
            <w:tcW w:w="3969" w:type="dxa"/>
          </w:tcPr>
          <w:p w14:paraId="314EE38E" w14:textId="77777777" w:rsidR="0035016B" w:rsidRPr="00CF4114" w:rsidRDefault="0035016B" w:rsidP="00002D5E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α-amylase</w:t>
            </w: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(U/ml)</w:t>
            </w:r>
          </w:p>
        </w:tc>
        <w:tc>
          <w:tcPr>
            <w:tcW w:w="2268" w:type="dxa"/>
          </w:tcPr>
          <w:p w14:paraId="3A7C89B4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8.36 ±</w:t>
            </w: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8.19</w:t>
            </w:r>
          </w:p>
        </w:tc>
        <w:tc>
          <w:tcPr>
            <w:tcW w:w="2268" w:type="dxa"/>
          </w:tcPr>
          <w:p w14:paraId="56BB88AE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41.83 ±</w:t>
            </w: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14.45</w:t>
            </w:r>
          </w:p>
        </w:tc>
        <w:tc>
          <w:tcPr>
            <w:tcW w:w="851" w:type="dxa"/>
          </w:tcPr>
          <w:p w14:paraId="73776BE6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>23</w:t>
            </w:r>
          </w:p>
        </w:tc>
        <w:tc>
          <w:tcPr>
            <w:tcW w:w="1275" w:type="dxa"/>
          </w:tcPr>
          <w:p w14:paraId="47735DF3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>0.060</w:t>
            </w:r>
          </w:p>
        </w:tc>
        <w:tc>
          <w:tcPr>
            <w:tcW w:w="1275" w:type="dxa"/>
          </w:tcPr>
          <w:p w14:paraId="2B3B1BB8" w14:textId="1C526102" w:rsidR="0035016B" w:rsidRPr="00CF4114" w:rsidRDefault="00AD1EB4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.61</w:t>
            </w:r>
          </w:p>
        </w:tc>
      </w:tr>
      <w:tr w:rsidR="00CF4114" w:rsidRPr="00CF4114" w14:paraId="656E124B" w14:textId="15A33A1D" w:rsidTr="0035016B">
        <w:trPr>
          <w:trHeight w:val="803"/>
        </w:trPr>
        <w:tc>
          <w:tcPr>
            <w:tcW w:w="3969" w:type="dxa"/>
          </w:tcPr>
          <w:p w14:paraId="75997A91" w14:textId="5A30CB25" w:rsidR="0035016B" w:rsidRPr="00CF4114" w:rsidRDefault="0035016B" w:rsidP="00002D5E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>sIgA</w:t>
            </w:r>
            <w:proofErr w:type="spellEnd"/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μg</w:t>
            </w:r>
            <w:proofErr w:type="spellEnd"/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/dl)</w:t>
            </w:r>
          </w:p>
        </w:tc>
        <w:tc>
          <w:tcPr>
            <w:tcW w:w="2268" w:type="dxa"/>
          </w:tcPr>
          <w:p w14:paraId="1BFFFABF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35.50 ±</w:t>
            </w: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2268" w:type="dxa"/>
          </w:tcPr>
          <w:p w14:paraId="464344C8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46.77 ±</w:t>
            </w: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7.66</w:t>
            </w:r>
          </w:p>
        </w:tc>
        <w:tc>
          <w:tcPr>
            <w:tcW w:w="851" w:type="dxa"/>
          </w:tcPr>
          <w:p w14:paraId="1DB28CDE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>23</w:t>
            </w:r>
          </w:p>
        </w:tc>
        <w:tc>
          <w:tcPr>
            <w:tcW w:w="1275" w:type="dxa"/>
          </w:tcPr>
          <w:p w14:paraId="65D2DCD0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>0.35</w:t>
            </w:r>
          </w:p>
        </w:tc>
        <w:tc>
          <w:tcPr>
            <w:tcW w:w="1275" w:type="dxa"/>
          </w:tcPr>
          <w:p w14:paraId="31F91CF7" w14:textId="23ACFD0F" w:rsidR="0035016B" w:rsidRPr="00CF4114" w:rsidRDefault="00AD1EB4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</w:tr>
      <w:tr w:rsidR="00CF4114" w:rsidRPr="00CF4114" w14:paraId="76CBCF1C" w14:textId="3CD8EC93" w:rsidTr="0035016B">
        <w:trPr>
          <w:trHeight w:val="803"/>
        </w:trPr>
        <w:tc>
          <w:tcPr>
            <w:tcW w:w="3969" w:type="dxa"/>
          </w:tcPr>
          <w:p w14:paraId="4AC0B551" w14:textId="77777777" w:rsidR="0035016B" w:rsidRPr="00CF4114" w:rsidRDefault="0035016B" w:rsidP="00002D5E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>β</w:t>
            </w: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-endorphin</w:t>
            </w: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pg</w:t>
            </w:r>
            <w:proofErr w:type="spellEnd"/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/dl)</w:t>
            </w:r>
          </w:p>
        </w:tc>
        <w:tc>
          <w:tcPr>
            <w:tcW w:w="2268" w:type="dxa"/>
          </w:tcPr>
          <w:p w14:paraId="5DF8B7BF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14.25 ±</w:t>
            </w: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222.00</w:t>
            </w:r>
          </w:p>
        </w:tc>
        <w:tc>
          <w:tcPr>
            <w:tcW w:w="2268" w:type="dxa"/>
          </w:tcPr>
          <w:p w14:paraId="29ADF3A1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376.05 ±</w:t>
            </w: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286.64</w:t>
            </w:r>
          </w:p>
        </w:tc>
        <w:tc>
          <w:tcPr>
            <w:tcW w:w="851" w:type="dxa"/>
          </w:tcPr>
          <w:p w14:paraId="116827C8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14:paraId="63CAD149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>0.14</w:t>
            </w:r>
          </w:p>
        </w:tc>
        <w:tc>
          <w:tcPr>
            <w:tcW w:w="1275" w:type="dxa"/>
          </w:tcPr>
          <w:p w14:paraId="68F889C2" w14:textId="3685EE75" w:rsidR="0035016B" w:rsidRPr="00CF4114" w:rsidRDefault="00AD1EB4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.58</w:t>
            </w:r>
          </w:p>
        </w:tc>
      </w:tr>
      <w:tr w:rsidR="00CF4114" w:rsidRPr="00CF4114" w14:paraId="4CD17890" w14:textId="21C9C6D2" w:rsidTr="0035016B">
        <w:trPr>
          <w:trHeight w:val="803"/>
        </w:trPr>
        <w:tc>
          <w:tcPr>
            <w:tcW w:w="3969" w:type="dxa"/>
            <w:tcBorders>
              <w:bottom w:val="single" w:sz="4" w:space="0" w:color="auto"/>
            </w:tcBorders>
          </w:tcPr>
          <w:p w14:paraId="03D54D1A" w14:textId="77777777" w:rsidR="0035016B" w:rsidRPr="00CF4114" w:rsidRDefault="0035016B" w:rsidP="00002D5E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>O</w:t>
            </w: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xytocin</w:t>
            </w: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pg</w:t>
            </w:r>
            <w:proofErr w:type="spellEnd"/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/dl)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8FB8F86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63.56 ±</w:t>
            </w: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65.79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5BDE08B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102.56 ±</w:t>
            </w: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40.04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05C1EAB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9116EB9" w14:textId="77777777" w:rsidR="0035016B" w:rsidRPr="00CF4114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>0.46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4DD3CFB" w14:textId="1B05CE77" w:rsidR="0035016B" w:rsidRPr="00CF4114" w:rsidRDefault="00AD1EB4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14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F4114">
              <w:rPr>
                <w:rFonts w:ascii="Times New Roman" w:hAnsi="Times New Roman" w:cs="Times New Roman"/>
                <w:sz w:val="24"/>
                <w:szCs w:val="24"/>
              </w:rPr>
              <w:t>.24</w:t>
            </w:r>
          </w:p>
        </w:tc>
      </w:tr>
    </w:tbl>
    <w:p w14:paraId="1B0AFF7C" w14:textId="77777777" w:rsidR="0010579B" w:rsidRPr="00CF4114" w:rsidRDefault="0010579B" w:rsidP="0013332C">
      <w:pPr>
        <w:rPr>
          <w:rFonts w:ascii="Times New Roman" w:hAnsi="Times New Roman" w:cs="Times New Roman"/>
        </w:rPr>
      </w:pPr>
    </w:p>
    <w:p w14:paraId="0FF8035A" w14:textId="299A2F9C" w:rsidR="0010579B" w:rsidRPr="00CF4114" w:rsidRDefault="00002D5E" w:rsidP="0013332C">
      <w:pPr>
        <w:rPr>
          <w:rFonts w:ascii="Times New Roman" w:hAnsi="Times New Roman" w:cs="Times New Roman"/>
        </w:rPr>
      </w:pPr>
      <w:r w:rsidRPr="00CF4114">
        <w:rPr>
          <w:rFonts w:ascii="Times New Roman" w:hAnsi="Times New Roman" w:cs="Times New Roman" w:hint="eastAsia"/>
        </w:rPr>
        <w:t>(a)</w:t>
      </w:r>
      <w:r w:rsidRPr="00CF4114">
        <w:rPr>
          <w:rFonts w:ascii="Times New Roman" w:hAnsi="Times New Roman" w:cs="Times New Roman"/>
        </w:rPr>
        <w:t xml:space="preserve"> </w:t>
      </w:r>
      <w:r w:rsidR="00D835A2" w:rsidRPr="00CF4114">
        <w:rPr>
          <w:rFonts w:ascii="Times New Roman" w:hAnsi="Times New Roman" w:cs="Times New Roman"/>
        </w:rPr>
        <w:t>Data are presented as the mean standard error (SE). The p-value was calculated using paired t-tests.</w:t>
      </w:r>
    </w:p>
    <w:p w14:paraId="38A55C3A" w14:textId="53801735" w:rsidR="00002D5E" w:rsidRPr="00CF4114" w:rsidRDefault="00002D5E" w:rsidP="0013332C">
      <w:pPr>
        <w:rPr>
          <w:rFonts w:ascii="Times New Roman" w:hAnsi="Times New Roman" w:cs="Times New Roman"/>
        </w:rPr>
      </w:pPr>
      <w:r w:rsidRPr="00CF4114">
        <w:rPr>
          <w:rFonts w:ascii="Times New Roman" w:hAnsi="Times New Roman" w:cs="Times New Roman" w:hint="eastAsia"/>
        </w:rPr>
        <w:t>(b)</w:t>
      </w:r>
      <w:r w:rsidRPr="00CF4114">
        <w:rPr>
          <w:rFonts w:ascii="Times New Roman" w:hAnsi="Times New Roman" w:cs="Times New Roman"/>
        </w:rPr>
        <w:t xml:space="preserve"> </w:t>
      </w:r>
      <w:r w:rsidR="00D835A2" w:rsidRPr="00CF4114">
        <w:rPr>
          <w:rFonts w:ascii="Times New Roman" w:hAnsi="Times New Roman" w:cs="Times New Roman"/>
        </w:rPr>
        <w:t>Data are presented as the mean standard error (SE). The p-value was calculated using paired t-tests.</w:t>
      </w:r>
    </w:p>
    <w:sectPr w:rsidR="00002D5E" w:rsidRPr="00CF4114" w:rsidSect="008225E7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80707" w14:textId="77777777" w:rsidR="005418E8" w:rsidRDefault="005418E8" w:rsidP="00627B39">
      <w:r>
        <w:separator/>
      </w:r>
    </w:p>
  </w:endnote>
  <w:endnote w:type="continuationSeparator" w:id="0">
    <w:p w14:paraId="3D4FB6BD" w14:textId="77777777" w:rsidR="005418E8" w:rsidRDefault="005418E8" w:rsidP="00627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EBCC7" w14:textId="77777777" w:rsidR="005418E8" w:rsidRDefault="005418E8" w:rsidP="00627B39">
      <w:r>
        <w:separator/>
      </w:r>
    </w:p>
  </w:footnote>
  <w:footnote w:type="continuationSeparator" w:id="0">
    <w:p w14:paraId="3273E915" w14:textId="77777777" w:rsidR="005418E8" w:rsidRDefault="005418E8" w:rsidP="00627B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6A6590"/>
    <w:multiLevelType w:val="hybridMultilevel"/>
    <w:tmpl w:val="C68C8C34"/>
    <w:lvl w:ilvl="0" w:tplc="44361DA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9E97E19"/>
    <w:multiLevelType w:val="hybridMultilevel"/>
    <w:tmpl w:val="EBEA199A"/>
    <w:lvl w:ilvl="0" w:tplc="D6DA12E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E711479"/>
    <w:multiLevelType w:val="hybridMultilevel"/>
    <w:tmpl w:val="88768B58"/>
    <w:lvl w:ilvl="0" w:tplc="D210594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74AD7529"/>
    <w:multiLevelType w:val="hybridMultilevel"/>
    <w:tmpl w:val="2CDA223A"/>
    <w:lvl w:ilvl="0" w:tplc="DE8E87E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7B1E73BF"/>
    <w:multiLevelType w:val="hybridMultilevel"/>
    <w:tmpl w:val="D22C9536"/>
    <w:lvl w:ilvl="0" w:tplc="21E486E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959840372">
    <w:abstractNumId w:val="4"/>
  </w:num>
  <w:num w:numId="2" w16cid:durableId="2047172943">
    <w:abstractNumId w:val="2"/>
  </w:num>
  <w:num w:numId="3" w16cid:durableId="271285172">
    <w:abstractNumId w:val="1"/>
  </w:num>
  <w:num w:numId="4" w16cid:durableId="489907032">
    <w:abstractNumId w:val="3"/>
  </w:num>
  <w:num w:numId="5" w16cid:durableId="2141728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B39"/>
    <w:rsid w:val="00002D5E"/>
    <w:rsid w:val="00010C87"/>
    <w:rsid w:val="00044747"/>
    <w:rsid w:val="00046764"/>
    <w:rsid w:val="00085783"/>
    <w:rsid w:val="00097AFB"/>
    <w:rsid w:val="000A7A5C"/>
    <w:rsid w:val="000C0D91"/>
    <w:rsid w:val="000D0F91"/>
    <w:rsid w:val="000D2692"/>
    <w:rsid w:val="0010579B"/>
    <w:rsid w:val="00107B9A"/>
    <w:rsid w:val="0013332C"/>
    <w:rsid w:val="001709AA"/>
    <w:rsid w:val="00181B98"/>
    <w:rsid w:val="00190B7D"/>
    <w:rsid w:val="001A48F7"/>
    <w:rsid w:val="001C7714"/>
    <w:rsid w:val="001E7E21"/>
    <w:rsid w:val="00232BA5"/>
    <w:rsid w:val="0024417E"/>
    <w:rsid w:val="0025757D"/>
    <w:rsid w:val="002716E0"/>
    <w:rsid w:val="002B58B4"/>
    <w:rsid w:val="002F0B7A"/>
    <w:rsid w:val="00306D53"/>
    <w:rsid w:val="00327D0B"/>
    <w:rsid w:val="0035016B"/>
    <w:rsid w:val="0035256B"/>
    <w:rsid w:val="00372577"/>
    <w:rsid w:val="00372E29"/>
    <w:rsid w:val="003764FE"/>
    <w:rsid w:val="003871C8"/>
    <w:rsid w:val="0040469D"/>
    <w:rsid w:val="004237B1"/>
    <w:rsid w:val="00463CEB"/>
    <w:rsid w:val="00492057"/>
    <w:rsid w:val="004C1F77"/>
    <w:rsid w:val="004E2F44"/>
    <w:rsid w:val="00512945"/>
    <w:rsid w:val="00523F83"/>
    <w:rsid w:val="005418E8"/>
    <w:rsid w:val="005433FD"/>
    <w:rsid w:val="005448F7"/>
    <w:rsid w:val="00567798"/>
    <w:rsid w:val="0057051A"/>
    <w:rsid w:val="00577922"/>
    <w:rsid w:val="005E1E65"/>
    <w:rsid w:val="006024C0"/>
    <w:rsid w:val="00627B39"/>
    <w:rsid w:val="00631734"/>
    <w:rsid w:val="006C6D21"/>
    <w:rsid w:val="00774E73"/>
    <w:rsid w:val="007B09FF"/>
    <w:rsid w:val="007E0A01"/>
    <w:rsid w:val="008225E7"/>
    <w:rsid w:val="0086324C"/>
    <w:rsid w:val="00890964"/>
    <w:rsid w:val="008A0E8C"/>
    <w:rsid w:val="008C5EA8"/>
    <w:rsid w:val="00915992"/>
    <w:rsid w:val="009444A4"/>
    <w:rsid w:val="00961C69"/>
    <w:rsid w:val="009A1C9A"/>
    <w:rsid w:val="009B5E32"/>
    <w:rsid w:val="009C1344"/>
    <w:rsid w:val="009C5C92"/>
    <w:rsid w:val="009E0523"/>
    <w:rsid w:val="00AA1380"/>
    <w:rsid w:val="00AD1EB4"/>
    <w:rsid w:val="00B0317A"/>
    <w:rsid w:val="00B53BE0"/>
    <w:rsid w:val="00BA01D6"/>
    <w:rsid w:val="00BA48C5"/>
    <w:rsid w:val="00BB1E16"/>
    <w:rsid w:val="00C30A58"/>
    <w:rsid w:val="00C940D2"/>
    <w:rsid w:val="00C9658B"/>
    <w:rsid w:val="00CD1A09"/>
    <w:rsid w:val="00CE7D6D"/>
    <w:rsid w:val="00CF4114"/>
    <w:rsid w:val="00D00583"/>
    <w:rsid w:val="00D04B09"/>
    <w:rsid w:val="00D734DB"/>
    <w:rsid w:val="00D835A2"/>
    <w:rsid w:val="00D85621"/>
    <w:rsid w:val="00E01009"/>
    <w:rsid w:val="00E4040F"/>
    <w:rsid w:val="00E7222A"/>
    <w:rsid w:val="00E73EE4"/>
    <w:rsid w:val="00E77AC9"/>
    <w:rsid w:val="00E82060"/>
    <w:rsid w:val="00E977BF"/>
    <w:rsid w:val="00F1264B"/>
    <w:rsid w:val="00F16BA3"/>
    <w:rsid w:val="00F2385A"/>
    <w:rsid w:val="00F27907"/>
    <w:rsid w:val="00F33D52"/>
    <w:rsid w:val="00F67429"/>
    <w:rsid w:val="00FB2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0022DE"/>
  <w15:chartTrackingRefBased/>
  <w15:docId w15:val="{76059DB5-E541-4C2C-B6C8-471241601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7B3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27B39"/>
  </w:style>
  <w:style w:type="paragraph" w:styleId="a5">
    <w:name w:val="footer"/>
    <w:basedOn w:val="a"/>
    <w:link w:val="a6"/>
    <w:uiPriority w:val="99"/>
    <w:unhideWhenUsed/>
    <w:rsid w:val="00627B3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27B39"/>
  </w:style>
  <w:style w:type="table" w:styleId="a7">
    <w:name w:val="Table Grid"/>
    <w:basedOn w:val="a1"/>
    <w:uiPriority w:val="39"/>
    <w:rsid w:val="00627B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04B09"/>
    <w:pPr>
      <w:ind w:leftChars="400" w:left="840"/>
    </w:pPr>
  </w:style>
  <w:style w:type="paragraph" w:styleId="a9">
    <w:name w:val="Revision"/>
    <w:hidden/>
    <w:uiPriority w:val="99"/>
    <w:semiHidden/>
    <w:rsid w:val="003764FE"/>
  </w:style>
  <w:style w:type="character" w:styleId="aa">
    <w:name w:val="annotation reference"/>
    <w:basedOn w:val="a0"/>
    <w:uiPriority w:val="99"/>
    <w:semiHidden/>
    <w:unhideWhenUsed/>
    <w:rsid w:val="00D734DB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D734DB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D734DB"/>
  </w:style>
  <w:style w:type="paragraph" w:styleId="ad">
    <w:name w:val="annotation subject"/>
    <w:basedOn w:val="ab"/>
    <w:next w:val="ab"/>
    <w:link w:val="ae"/>
    <w:uiPriority w:val="99"/>
    <w:semiHidden/>
    <w:unhideWhenUsed/>
    <w:rsid w:val="00D734DB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D734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5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7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1CE026-8AB0-471D-B056-52CEFE2D2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2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tatsuya yamakoshi</dc:creator>
  <cp:keywords/>
  <dc:description/>
  <cp:lastModifiedBy>山越 達矢</cp:lastModifiedBy>
  <cp:revision>75</cp:revision>
  <dcterms:created xsi:type="dcterms:W3CDTF">2024-05-20T06:15:00Z</dcterms:created>
  <dcterms:modified xsi:type="dcterms:W3CDTF">2025-01-21T03:40:00Z</dcterms:modified>
</cp:coreProperties>
</file>