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outlineLvl w:val="9"/>
        <w:rPr>
          <w:rFonts w:hint="default" w:ascii="Times New Roman" w:hAnsi="Times New Roman" w:cs="Times New Roman"/>
          <w:b/>
          <w:bCs/>
          <w:sz w:val="32"/>
          <w:szCs w:val="40"/>
        </w:rPr>
      </w:pPr>
      <w:bookmarkStart w:id="0" w:name="OLE_LINK1"/>
      <w:r>
        <w:rPr>
          <w:rFonts w:hint="default" w:ascii="Times New Roman" w:hAnsi="Times New Roman" w:cs="Times New Roman"/>
          <w:b/>
          <w:bCs/>
          <w:sz w:val="32"/>
          <w:szCs w:val="40"/>
        </w:rPr>
        <w:t>Supplementary Material</w:t>
      </w:r>
    </w:p>
    <w:sdt>
      <w:sdt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id w:val="147458117"/>
        <w15:color w:val="DBDBDB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default" w:ascii="Times New Roman" w:hAnsi="Times New Roman" w:cs="Times New Roman"/>
            </w:rPr>
          </w:pPr>
        </w:p>
        <w:p>
          <w:pPr>
            <w:pStyle w:val="4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TOC \o "1-3" \h \u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_Toc23005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lang w:val="en-US" w:eastAsia="it-IT"/>
            </w:rPr>
            <w:t>SUPPLEMENTARY FILE 1. eMethods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_Toc23005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3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_Toc16746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Database Search Strategies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_Toc16746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3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4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_Toc25365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lang w:val="en-US" w:eastAsia="it-IT"/>
            </w:rPr>
            <w:t xml:space="preserve">SUPPLEMENTARY FILE </w:t>
          </w:r>
          <w:r>
            <w:rPr>
              <w:rFonts w:hint="default" w:ascii="Times New Roman" w:hAnsi="Times New Roman" w:eastAsia="Times New Roman" w:cs="Times New Roman"/>
              <w:lang w:val="en-US" w:eastAsia="zh-CN"/>
            </w:rPr>
            <w:t>2</w:t>
          </w:r>
          <w:r>
            <w:rPr>
              <w:rFonts w:hint="default" w:ascii="Times New Roman" w:hAnsi="Times New Roman" w:eastAsia="Times New Roman" w:cs="Times New Roman"/>
              <w:lang w:val="en-US" w:eastAsia="it-IT"/>
            </w:rPr>
            <w:t xml:space="preserve">. Characteristics of </w:t>
          </w:r>
          <w:r>
            <w:rPr>
              <w:rFonts w:hint="default" w:ascii="Times New Roman" w:hAnsi="Times New Roman" w:eastAsia="Times New Roman" w:cs="Times New Roman"/>
              <w:lang w:val="en-US" w:eastAsia="zh-CN"/>
            </w:rPr>
            <w:t>review</w:t>
          </w:r>
          <w:r>
            <w:rPr>
              <w:rFonts w:hint="default" w:ascii="Times New Roman" w:hAnsi="Times New Roman" w:eastAsia="Times New Roman" w:cs="Times New Roman"/>
              <w:lang w:val="en-US" w:eastAsia="it-IT"/>
            </w:rPr>
            <w:t>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_Toc25365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5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_Toc18962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1</w:t>
          </w:r>
          <w:r>
            <w:rPr>
              <w:rFonts w:hint="default" w:ascii="Times New Roman" w:hAnsi="Times New Roman" w:cs="Times New Roman"/>
              <w:kern w:val="0"/>
            </w:rPr>
            <w:t xml:space="preserve">. Detailed characterization of 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review</w:t>
          </w:r>
          <w:r>
            <w:rPr>
              <w:rFonts w:hint="default" w:ascii="Times New Roman" w:hAnsi="Times New Roman" w:cs="Times New Roman"/>
              <w:kern w:val="0"/>
            </w:rPr>
            <w:t>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.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_Toc18962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5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4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_Toc29262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lang w:val="en-US" w:eastAsia="it-IT"/>
            </w:rPr>
            <w:t xml:space="preserve">SUPPLEMENTARY FILE </w:t>
          </w:r>
          <w:r>
            <w:rPr>
              <w:rFonts w:hint="default" w:ascii="Times New Roman" w:hAnsi="Times New Roman" w:eastAsia="Times New Roman" w:cs="Times New Roman"/>
              <w:lang w:val="en-US" w:eastAsia="zh-CN"/>
            </w:rPr>
            <w:t>3</w:t>
          </w:r>
          <w:r>
            <w:rPr>
              <w:rFonts w:hint="default" w:ascii="Times New Roman" w:hAnsi="Times New Roman" w:eastAsia="Times New Roman" w:cs="Times New Roman"/>
              <w:lang w:val="en-US" w:eastAsia="it-IT"/>
            </w:rPr>
            <w:t>. Outcomes and efficacy of BBR in the treatment of various conditions.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_Toc29262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11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_Toc24175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Table S2. Outcomes and efficacy of BBR in the treatment of cardiovascular disease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_Toc24175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11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_Toc13891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Table S3. Outcomes and efficacy of BBR in the treatment of type 2 diabetes mellitus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_Toc13891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12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_Toc14863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Table S4. Outcomes and efficacy of BBR in the treatment of </w:t>
          </w:r>
          <w:r>
            <w:rPr>
              <w:rFonts w:hint="default" w:ascii="Times New Roman" w:hAnsi="Times New Roman" w:eastAsia="宋体" w:cs="Times New Roman"/>
              <w:lang w:val="en-US" w:eastAsia="zh-CN"/>
            </w:rPr>
            <w:t>gastrointestinal disease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_Toc14863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13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_Toc11517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Table S5. Outcomes and efficacy of BBR in the treatment of </w:t>
          </w:r>
          <w:r>
            <w:rPr>
              <w:rFonts w:hint="default" w:ascii="Times New Roman" w:hAnsi="Times New Roman" w:eastAsia="宋体" w:cs="Times New Roman"/>
              <w:lang w:val="en-US" w:eastAsia="zh-CN"/>
            </w:rPr>
            <w:t>polycystic ovary syndrome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_Toc11517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14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_Toc14512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Table S6. Outcomes and efficacy of BBR in the treatment of </w:t>
          </w:r>
          <w:r>
            <w:rPr>
              <w:rFonts w:hint="default" w:ascii="Times New Roman" w:hAnsi="Times New Roman" w:eastAsia="Georgia" w:cs="Times New Roman"/>
              <w:bCs/>
              <w:i w:val="0"/>
              <w:iCs w:val="0"/>
              <w:caps w:val="0"/>
              <w:spacing w:val="0"/>
              <w:shd w:val="clear" w:fill="FFFFFF"/>
            </w:rPr>
            <w:t>non-alcoholic fatty liver disease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_Toc14512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14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_Toc2512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Table S7. Outcomes and efficacy of BBR in the treatment of </w:t>
          </w:r>
          <w:r>
            <w:rPr>
              <w:rFonts w:hint="default" w:ascii="Times New Roman" w:hAnsi="Times New Roman" w:eastAsia="Georgia" w:cs="Times New Roman"/>
              <w:bCs/>
              <w:i w:val="0"/>
              <w:iCs w:val="0"/>
              <w:caps w:val="0"/>
              <w:spacing w:val="0"/>
              <w:shd w:val="clear" w:fill="FFFFFF"/>
            </w:rPr>
            <w:t>schizophrenia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_Toc2512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15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_Toc5299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Table S8. Outcomes and efficacy of BBR in the treatment of </w:t>
          </w:r>
          <w:r>
            <w:rPr>
              <w:rFonts w:hint="default" w:ascii="Times New Roman" w:hAnsi="Times New Roman" w:eastAsia="宋体" w:cs="Times New Roman"/>
              <w:lang w:val="en-US" w:eastAsia="zh-CN"/>
            </w:rPr>
            <w:t>metabolic syndrome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_Toc5299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15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_Toc10356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Table S9. Outcomes and efficacy of BBR in the treatment of </w:t>
          </w:r>
          <w:r>
            <w:rPr>
              <w:rFonts w:hint="default" w:ascii="Times New Roman" w:hAnsi="Times New Roman" w:eastAsia="宋体" w:cs="Times New Roman"/>
              <w:lang w:val="en-US" w:eastAsia="zh-CN"/>
            </w:rPr>
            <w:t>obesity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_Toc10356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15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_Toc612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Table S10. Outcomes and efficacy of BBR in the treatment of </w:t>
          </w:r>
          <w:r>
            <w:rPr>
              <w:rFonts w:hint="default" w:ascii="Times New Roman" w:hAnsi="Times New Roman" w:eastAsia="宋体" w:cs="Times New Roman"/>
              <w:lang w:val="en-US" w:eastAsia="zh-CN"/>
            </w:rPr>
            <w:t>dyslipidemia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_Toc612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16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4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_Toc23982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lang w:val="en-US" w:eastAsia="it-IT"/>
            </w:rPr>
            <w:t xml:space="preserve">SUPPLEMENTARY FILE </w:t>
          </w:r>
          <w:r>
            <w:rPr>
              <w:rFonts w:hint="default" w:ascii="Times New Roman" w:hAnsi="Times New Roman" w:eastAsia="Times New Roman" w:cs="Times New Roman"/>
              <w:lang w:val="en-US" w:eastAsia="zh-CN"/>
            </w:rPr>
            <w:t>4</w:t>
          </w:r>
          <w:r>
            <w:rPr>
              <w:rFonts w:hint="default" w:ascii="Times New Roman" w:hAnsi="Times New Roman" w:eastAsia="Times New Roman" w:cs="Times New Roman"/>
              <w:lang w:val="en-US" w:eastAsia="it-IT"/>
            </w:rPr>
            <w:t>. Overlapping of primary studies included in SRs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_Toc23982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17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_Toc22133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Figure S1. Overlapping SRs of primary studies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_Toc22133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17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_Toc14940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11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_Toc14940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18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_Toc6492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Figure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2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 for type 2 diabetes mellitus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_Toc6492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19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_Toc15345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12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 for </w:t>
          </w:r>
          <w:r>
            <w:rPr>
              <w:rFonts w:hint="default" w:ascii="Times New Roman" w:hAnsi="Times New Roman" w:cs="Times New Roman"/>
              <w:kern w:val="0"/>
            </w:rPr>
            <w:t>type 2 diabetes mellitus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_Toc15345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20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_Toc13927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Figure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3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 for dyslipidemia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_Toc13927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21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_Toc32148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13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 for </w:t>
          </w:r>
          <w:r>
            <w:rPr>
              <w:rFonts w:hint="default" w:ascii="Times New Roman" w:hAnsi="Times New Roman" w:cs="Times New Roman"/>
              <w:kern w:val="0"/>
            </w:rPr>
            <w:t>dyslipidemia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_Toc32148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21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_Toc11472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Figure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4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 for polycystic ovary syndrome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_Toc11472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22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_Toc22406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14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 for </w:t>
          </w:r>
          <w:r>
            <w:rPr>
              <w:rFonts w:hint="default" w:ascii="Times New Roman" w:hAnsi="Times New Roman" w:cs="Times New Roman"/>
              <w:kern w:val="0"/>
            </w:rPr>
            <w:t>polycystic ovary syndrome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_Toc22406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23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_Toc6678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Figure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5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 for cardiovascular disease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_Toc6678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24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_Toc1664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15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 for </w:t>
          </w:r>
          <w:r>
            <w:rPr>
              <w:rFonts w:hint="default" w:ascii="Times New Roman" w:hAnsi="Times New Roman" w:cs="Times New Roman"/>
              <w:kern w:val="0"/>
            </w:rPr>
            <w:t>cardiovascular disease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_Toc1664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24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_Toc28766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Figure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6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 for metabolic syndrome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_Toc28766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25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_Toc801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16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 for </w:t>
          </w:r>
          <w:r>
            <w:rPr>
              <w:rFonts w:hint="default" w:ascii="Times New Roman" w:hAnsi="Times New Roman" w:cs="Times New Roman"/>
              <w:kern w:val="0"/>
            </w:rPr>
            <w:t>metabolic syndrome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_Toc801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25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_Toc178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Figure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7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 for gastrointestinal disease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_Toc178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26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_Toc12708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17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 for </w:t>
          </w:r>
          <w:r>
            <w:rPr>
              <w:rFonts w:hint="default" w:ascii="Times New Roman" w:hAnsi="Times New Roman" w:cs="Times New Roman"/>
              <w:kern w:val="0"/>
            </w:rPr>
            <w:t>gastrointestinal disease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_Toc12708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27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_Toc80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Figure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8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 for non-alcoholic fatty liver disease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_Toc80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28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_Toc5239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18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 for </w:t>
          </w:r>
          <w:r>
            <w:rPr>
              <w:rFonts w:hint="default" w:ascii="Times New Roman" w:hAnsi="Times New Roman" w:cs="Times New Roman"/>
              <w:kern w:val="0"/>
            </w:rPr>
            <w:t>non-alcoholic fatty liver disease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_Toc5239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28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_Toc10607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Figure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9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 for obesity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_Toc10607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29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_Toc16497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19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 for </w:t>
          </w:r>
          <w:r>
            <w:rPr>
              <w:rFonts w:hint="default" w:ascii="Times New Roman" w:hAnsi="Times New Roman" w:cs="Times New Roman"/>
              <w:kern w:val="0"/>
            </w:rPr>
            <w:t>obesity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_Toc16497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29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_Toc23326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Figure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10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 for schizophrenia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_Toc23326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30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_Toc1966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20</w:t>
          </w:r>
          <w:r>
            <w:rPr>
              <w:rFonts w:hint="default" w:ascii="Times New Roman" w:hAnsi="Times New Roman" w:cs="Times New Roman"/>
              <w:kern w:val="0"/>
            </w:rPr>
            <w:t>. Overlapping SRs of primary studies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 for </w:t>
          </w:r>
          <w:r>
            <w:rPr>
              <w:rFonts w:hint="default" w:ascii="Times New Roman" w:hAnsi="Times New Roman" w:cs="Times New Roman"/>
              <w:kern w:val="0"/>
            </w:rPr>
            <w:t>schizophrenia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_Toc1966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31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4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_Toc31018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lang w:val="en-US" w:eastAsia="it-IT"/>
            </w:rPr>
            <w:t xml:space="preserve">SUPPLEMENTARY FILE </w:t>
          </w:r>
          <w:r>
            <w:rPr>
              <w:rFonts w:hint="default" w:ascii="Times New Roman" w:hAnsi="Times New Roman" w:eastAsia="Times New Roman" w:cs="Times New Roman"/>
              <w:lang w:val="en-US" w:eastAsia="zh-CN"/>
            </w:rPr>
            <w:t>5</w:t>
          </w:r>
          <w:r>
            <w:rPr>
              <w:rFonts w:hint="default" w:ascii="Times New Roman" w:hAnsi="Times New Roman" w:eastAsia="Times New Roman" w:cs="Times New Roman"/>
              <w:lang w:val="en-US" w:eastAsia="it-IT"/>
            </w:rPr>
            <w:t xml:space="preserve">. </w:t>
          </w:r>
          <w:r>
            <w:rPr>
              <w:rFonts w:hint="default" w:ascii="Times New Roman" w:hAnsi="Times New Roman" w:eastAsia="Times New Roman" w:cs="Times New Roman"/>
              <w:lang w:val="en-US" w:eastAsia="zh-CN"/>
            </w:rPr>
            <w:t>Reporting guideline PRISMA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_Toc31018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32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_Toc14430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21</w:t>
          </w:r>
          <w:r>
            <w:rPr>
              <w:rFonts w:hint="default" w:ascii="Times New Roman" w:hAnsi="Times New Roman" w:cs="Times New Roman"/>
              <w:kern w:val="0"/>
            </w:rPr>
            <w:t xml:space="preserve">. 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R</w:t>
          </w:r>
          <w:r>
            <w:rPr>
              <w:rFonts w:hint="default" w:ascii="Times New Roman" w:hAnsi="Times New Roman" w:cs="Times New Roman"/>
              <w:kern w:val="0"/>
            </w:rPr>
            <w:t xml:space="preserve">esult of the 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PRISMA</w:t>
          </w:r>
          <w:r>
            <w:rPr>
              <w:rFonts w:hint="default" w:ascii="Times New Roman" w:hAnsi="Times New Roman" w:cs="Times New Roman"/>
              <w:kern w:val="0"/>
            </w:rPr>
            <w:t xml:space="preserve"> assessments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.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_Toc14430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32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4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_Toc5171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lang w:val="en-US" w:eastAsia="it-IT"/>
            </w:rPr>
            <w:t xml:space="preserve">SUPPLEMENTARY FILE </w:t>
          </w:r>
          <w:r>
            <w:rPr>
              <w:rFonts w:hint="default" w:ascii="Times New Roman" w:hAnsi="Times New Roman" w:eastAsia="宋体" w:cs="Times New Roman"/>
              <w:lang w:val="en-US" w:eastAsia="zh-CN"/>
            </w:rPr>
            <w:t>6</w:t>
          </w:r>
          <w:r>
            <w:rPr>
              <w:rFonts w:hint="default" w:ascii="Times New Roman" w:hAnsi="Times New Roman" w:eastAsia="Times New Roman" w:cs="Times New Roman"/>
              <w:lang w:val="en-US" w:eastAsia="it-IT"/>
            </w:rPr>
            <w:t>. Certainty of evidence in meta-analyses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_Toc5171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42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_Toc30481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</w:rPr>
            <w:t>Table S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22</w:t>
          </w:r>
          <w:r>
            <w:rPr>
              <w:rFonts w:hint="default" w:ascii="Times New Roman" w:hAnsi="Times New Roman" w:cs="Times New Roman"/>
              <w:kern w:val="0"/>
            </w:rPr>
            <w:t xml:space="preserve">. </w:t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Result of the GRADE.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_Toc30481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42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4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_Toc25424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/>
              <w:kern w:val="36"/>
              <w:szCs w:val="28"/>
              <w:lang w:val="en-US" w:eastAsia="it-IT" w:bidi="ar-SA"/>
            </w:rPr>
            <w:t xml:space="preserve">SUPPLEMENTARY FILE </w:t>
          </w:r>
          <w:r>
            <w:rPr>
              <w:rFonts w:hint="default" w:ascii="Times New Roman" w:hAnsi="Times New Roman" w:eastAsia="宋体" w:cs="Times New Roman"/>
              <w:bCs/>
              <w:kern w:val="36"/>
              <w:szCs w:val="28"/>
              <w:lang w:val="en-US" w:eastAsia="zh-CN" w:bidi="ar-SA"/>
            </w:rPr>
            <w:t>7</w:t>
          </w:r>
          <w:r>
            <w:rPr>
              <w:rFonts w:hint="default" w:ascii="Times New Roman" w:hAnsi="Times New Roman" w:eastAsia="Times New Roman" w:cs="Times New Roman"/>
              <w:bCs/>
              <w:kern w:val="36"/>
              <w:szCs w:val="28"/>
              <w:lang w:val="en-US" w:eastAsia="it-IT" w:bidi="ar-SA"/>
            </w:rPr>
            <w:t xml:space="preserve">. </w:t>
          </w:r>
          <w:r>
            <w:rPr>
              <w:rFonts w:hint="default" w:ascii="Times New Roman" w:hAnsi="Times New Roman" w:eastAsia="宋体" w:cs="Times New Roman"/>
              <w:bCs/>
              <w:kern w:val="36"/>
              <w:szCs w:val="28"/>
              <w:highlight w:val="none"/>
              <w:lang w:val="en-US" w:eastAsia="zh-CN" w:bidi="ar-SA"/>
            </w:rPr>
            <w:t>Efficacy of different intervention types on common outcomes and GRADE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_Toc25424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84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_Toc14395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Table S23. Relationship between intervention type and change in total cholesterol and GRADE quality assessment.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_Toc14395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84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_Toc9204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 xml:space="preserve">Table S24. </w:t>
          </w:r>
          <w:r>
            <w:rPr>
              <w:rFonts w:hint="default" w:ascii="Times New Roman" w:hAnsi="Times New Roman" w:cs="Times New Roman"/>
              <w:lang w:val="en-US" w:eastAsia="zh-CN"/>
            </w:rPr>
            <w:t>Relationship between intervention type and change in triglyceride and GRADE quality assessment.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_Toc9204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85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_Toc15113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Table S25. Relationship between intervention type and change in high-density lipoprotein cholesterol and GRADE quality assessment.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_Toc15113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86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_Toc23036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kern w:val="0"/>
              <w:lang w:val="en-US" w:eastAsia="zh-CN"/>
            </w:rPr>
            <w:t>Table S26. Relationship between intervention type and change in low-density lipoprotein cholesterol and GRADE quality assessment.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_Toc23036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87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5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_Toc14274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  <w:lang w:val="en-US" w:eastAsia="zh-CN"/>
            </w:rPr>
            <w:t>Table S27. Relationship between intervention type and change in fasting blood glucose/fasting plasma glucose and GRADE quality assessment.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_Toc14274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88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pStyle w:val="4"/>
            <w:tabs>
              <w:tab w:val="right" w:leader="dot" w:pos="8300"/>
            </w:tabs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HYPERLINK \l _Toc30975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eastAsia="Times New Roman" w:cs="Times New Roman"/>
              <w:bCs/>
              <w:kern w:val="36"/>
              <w:szCs w:val="28"/>
              <w:lang w:val="en-US" w:eastAsia="it-IT" w:bidi="ar-SA"/>
            </w:rPr>
            <w:t xml:space="preserve">SUPPLEMENTARY FILE </w:t>
          </w:r>
          <w:r>
            <w:rPr>
              <w:rFonts w:hint="default" w:ascii="Times New Roman" w:hAnsi="Times New Roman" w:eastAsia="宋体" w:cs="Times New Roman"/>
              <w:bCs/>
              <w:kern w:val="36"/>
              <w:szCs w:val="28"/>
              <w:lang w:val="en-US" w:eastAsia="zh-CN" w:bidi="ar-SA"/>
            </w:rPr>
            <w:t>8</w:t>
          </w:r>
          <w:r>
            <w:rPr>
              <w:rFonts w:hint="default" w:ascii="Times New Roman" w:hAnsi="Times New Roman" w:eastAsia="Times New Roman" w:cs="Times New Roman"/>
              <w:bCs/>
              <w:kern w:val="36"/>
              <w:szCs w:val="28"/>
              <w:lang w:val="en-US" w:eastAsia="it-IT" w:bidi="ar-SA"/>
            </w:rPr>
            <w:t>. REFERENCE</w:t>
          </w:r>
          <w:r>
            <w:rPr>
              <w:rFonts w:hint="default" w:ascii="Times New Roman" w:hAnsi="Times New Roman" w:cs="Times New Roman"/>
            </w:rPr>
            <w:tab/>
          </w:r>
          <w:r>
            <w:rPr>
              <w:rFonts w:hint="default" w:ascii="Times New Roman" w:hAnsi="Times New Roman" w:cs="Times New Roman"/>
            </w:rPr>
            <w:fldChar w:fldCharType="begin"/>
          </w:r>
          <w:r>
            <w:rPr>
              <w:rFonts w:hint="default" w:ascii="Times New Roman" w:hAnsi="Times New Roman" w:cs="Times New Roman"/>
            </w:rPr>
            <w:instrText xml:space="preserve"> PAGEREF _Toc30975 \h </w:instrText>
          </w:r>
          <w:r>
            <w:rPr>
              <w:rFonts w:hint="default" w:ascii="Times New Roman" w:hAnsi="Times New Roman" w:cs="Times New Roman"/>
            </w:rPr>
            <w:fldChar w:fldCharType="separate"/>
          </w:r>
          <w:r>
            <w:rPr>
              <w:rFonts w:hint="default" w:ascii="Times New Roman" w:hAnsi="Times New Roman" w:cs="Times New Roman"/>
            </w:rPr>
            <w:t>90</w:t>
          </w:r>
          <w:r>
            <w:rPr>
              <w:rFonts w:hint="default" w:ascii="Times New Roman" w:hAnsi="Times New Roman" w:cs="Times New Roman"/>
            </w:rPr>
            <w:fldChar w:fldCharType="end"/>
          </w:r>
          <w:r>
            <w:rPr>
              <w:rFonts w:hint="default" w:ascii="Times New Roman" w:hAnsi="Times New Roman" w:cs="Times New Roman"/>
            </w:rPr>
            <w:fldChar w:fldCharType="end"/>
          </w:r>
        </w:p>
        <w:p>
          <w:pPr>
            <w:rPr>
              <w:rFonts w:hint="default" w:ascii="Times New Roman" w:hAnsi="Times New Roman" w:cs="Times New Roman"/>
            </w:rPr>
          </w:pPr>
          <w:r>
            <w:rPr>
              <w:rFonts w:hint="default" w:ascii="Times New Roman" w:hAnsi="Times New Roman" w:cs="Times New Roman"/>
            </w:rPr>
            <w:fldChar w:fldCharType="end"/>
          </w:r>
        </w:p>
      </w:sdtContent>
    </w:sdt>
    <w:p>
      <w:pPr>
        <w:rPr>
          <w:rFonts w:hint="default" w:ascii="Times New Roman" w:hAnsi="Times New Roman" w:eastAsia="Times New Roman" w:cs="Times New Roman"/>
          <w:lang w:val="en-US" w:eastAsia="it-IT"/>
        </w:rPr>
      </w:pPr>
      <w:bookmarkStart w:id="1" w:name="_Toc7041"/>
      <w:r>
        <w:rPr>
          <w:rFonts w:hint="default" w:ascii="Times New Roman" w:hAnsi="Times New Roman" w:eastAsia="Times New Roman" w:cs="Times New Roman"/>
          <w:lang w:val="en-US" w:eastAsia="it-IT"/>
        </w:rPr>
        <w:br w:type="page"/>
      </w:r>
    </w:p>
    <w:p>
      <w:pPr>
        <w:pStyle w:val="2"/>
        <w:widowControl/>
        <w:spacing w:line="240" w:lineRule="auto"/>
        <w:jc w:val="left"/>
        <w:rPr>
          <w:rFonts w:hint="default" w:ascii="Times New Roman" w:hAnsi="Times New Roman" w:eastAsia="Times New Roman" w:cs="Times New Roman"/>
          <w:lang w:val="en-US" w:eastAsia="it-IT"/>
        </w:rPr>
      </w:pPr>
      <w:bookmarkStart w:id="2" w:name="_Toc23005"/>
      <w:r>
        <w:rPr>
          <w:rFonts w:hint="default" w:ascii="Times New Roman" w:hAnsi="Times New Roman" w:eastAsia="Times New Roman" w:cs="Times New Roman"/>
          <w:lang w:val="en-US" w:eastAsia="it-IT"/>
        </w:rPr>
        <w:t>SUPPLEMENTARY FILE 1. eMethods</w:t>
      </w:r>
      <w:bookmarkEnd w:id="1"/>
      <w:bookmarkEnd w:id="2"/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3" w:name="_Toc16746"/>
      <w:r>
        <w:rPr>
          <w:rFonts w:hint="default" w:ascii="Times New Roman" w:hAnsi="Times New Roman" w:cs="Times New Roman"/>
          <w:kern w:val="0"/>
        </w:rPr>
        <w:t>Database Search Strategies</w:t>
      </w:r>
      <w:bookmarkEnd w:id="3"/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CNKI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 xml:space="preserve"> (SU='小檗碱' or TI='小檗碱' or KY='小檗碱' or AB='小檗碱' or SU='小蘖碱' or TI='小蘖碱' or KY='小蘖碱' or AB='小蘖碱' or SU='盐酸小檗碱' or TI='盐酸小檗碱' or KY='盐酸小檗碱' or AB='盐酸小檗碱' or SU='黄连素' or TI='黄连素' or KY='黄连素' or AB='黄连素' or SU='盐酸黄连素' or TI='盐酸黄连素' or KY='盐酸黄连素' or AB='盐酸黄连素' or SU='BBR' or TI='BBR' or KY='BBR' or AB='BBR') and (SU='系统评价' or TI='系统评价' or KY='系统评价' or AB='系统评价' or SU='荟萃分析' or TI='荟萃分析' or KY='荟萃分析' or AB='荟萃分析' or SU='系统综述' or TI='系统综述' or KY='系统综述' or AB='系统综述' or SU='元分析' or TI='元分析' or KY='元分析' or AB='元分析' or SU='meta' or TI='meta' or KY='meta' or AB='meta')</w:t>
      </w:r>
    </w:p>
    <w:p>
      <w:pPr>
        <w:rPr>
          <w:rFonts w:hint="default" w:ascii="Times New Roman" w:hAnsi="Times New Roman" w:eastAsia="宋体" w:cs="Times New Roman"/>
        </w:rPr>
      </w:pP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Wanfang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(题名或关键词:(小檗碱 or 小蘖碱 or 盐酸小檗碱 or 黄连素 or 盐酸黄连素 or BBR) or 摘要:(小檗碱 or 小蘖碱 or 盐酸小檗碱 or 黄连素 or 盐酸黄连素 or BBR)) and (题名或关键词:(系统评价 or 荟萃分析 or 系统综述 or 元分析 or meta) or 摘要:(系统评价 or 荟萃分析 or 系统综述 or 元分析 or meta))</w:t>
      </w:r>
    </w:p>
    <w:p>
      <w:pPr>
        <w:rPr>
          <w:rFonts w:hint="default" w:ascii="Times New Roman" w:hAnsi="Times New Roman" w:eastAsia="宋体" w:cs="Times New Roman"/>
        </w:rPr>
      </w:pP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VIP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(M=(小檗碱 or 小蘖碱 or 盐酸小檗碱 or 黄连素 or 盐酸黄连素 or BBR) or R=(小檗碱 or 小蘖碱 or 盐酸小檗碱 or 黄连素 or 盐酸黄连素 or BBR)) AND (M=系统评价 or 荟萃分析 or 系统综述 or 元分析 or meta)</w:t>
      </w:r>
    </w:p>
    <w:p>
      <w:pPr>
        <w:rPr>
          <w:rFonts w:hint="default" w:ascii="Times New Roman" w:hAnsi="Times New Roman" w:eastAsia="宋体" w:cs="Times New Roman"/>
        </w:rPr>
      </w:pP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CBM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(("系统评价"[摘要] OR "荟萃分析"[摘要] OR ("系统综述"[摘要] OR "Systematic Review"[摘要]) OR "元分析"[摘要] OR "meta"[摘要]) OR ("系统评价"[标题] OR "荟萃分析"[标题] OR ("系统综述"[标题] OR "Systematic Review"[标题]) OR "元分析"[标题] OR "meta"[标题])) AND ((("小檗碱"[摘要] OR "Berberine"[摘要]) OR "小蘖碱"[摘要] OR ("盐酸小檗碱"[摘要] OR "小檗碱"[摘要] OR "Berberine"[摘要] OR "黄连素"[摘要]) OR ("黄连素"[摘要] OR "小檗碱"[摘要] OR "Berberine"[摘要] OR "盐酸小檗碱"[摘要]) OR "盐酸黄连素"[摘要] OR "BBR"[摘要]) OR (("小檗碱"[标题] OR "Berberine"[标题]) OR "小蘖碱"[标题] OR ("盐酸小檗碱"[标题] OR "小檗碱"[标题] OR "Berberine"[标题] OR "黄连素"[标题]) OR ("黄连素"[标题] OR "小檗碱"[标题] OR "Berberine"[标题] OR "盐酸小檗碱"[标题]) OR "盐酸黄连素"[标题] OR "BBR"[标题]))</w:t>
      </w:r>
    </w:p>
    <w:p>
      <w:pPr>
        <w:rPr>
          <w:rFonts w:hint="default" w:ascii="Times New Roman" w:hAnsi="Times New Roman" w:eastAsia="宋体" w:cs="Times New Roman"/>
        </w:rPr>
      </w:pP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Pubmed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(berberine[MeSH Terms] OR (berberine[Title/Abstract]) OR (umbellatine[Title/Abstract]) OR (berbines[Title/Abstract]) OR (dioxolanes[Title/Abstract]) OR (dioxoles[Title/Abstract])) AND ((meta-regression[Title/Abstract]) OR (meta-review[Title/Abstract]) OR (meta-analysis[Title/Abstract]) OR (Review, Systematic[Title/Abstract]) OR (systematic review[Title/Abstract]) OR (systematic review[Publication Type]) OR (Meta-Analysis[Publication Type]))</w:t>
      </w:r>
    </w:p>
    <w:p>
      <w:pPr>
        <w:rPr>
          <w:rFonts w:hint="default" w:ascii="Times New Roman" w:hAnsi="Times New Roman" w:eastAsia="宋体" w:cs="Times New Roman"/>
        </w:rPr>
      </w:pP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Embase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('berberine'/exp OR berberine:ab,ti OR umbellatine:ab,ti OR berbines:ab,ti OR dioxolanes:ab,ti OR dioxoles:ab,ti) AND ([cochrane review]/lim OR [systematic review]/lim OR [meta analysis]/lim)</w:t>
      </w:r>
    </w:p>
    <w:p>
      <w:pPr>
        <w:rPr>
          <w:rFonts w:hint="default" w:ascii="Times New Roman" w:hAnsi="Times New Roman" w:eastAsia="宋体" w:cs="Times New Roman"/>
        </w:rPr>
      </w:pP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Web of Science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(TS=(berberine OR umbellatine OR berbines OR dioxolanes OR dioxoles) OR TI=(berberine OR umbellatine OR berbines OR dioxolanes OR dioxoles) OR AB=(berberine OR umbellatine OR berbines OR dioxolanes OR dioxoles)) AND (TS=(meta-regression OR meta-review OR meta-analysis OR systematic review) OR TI=(meta-regression OR meta-review OR meta-analysis OR systematic review) OR AB=(meta-regression OR meta-review OR meta-analysis OR systematic review))</w:t>
      </w:r>
    </w:p>
    <w:p>
      <w:pPr>
        <w:rPr>
          <w:rFonts w:hint="default" w:ascii="Times New Roman" w:hAnsi="Times New Roman" w:eastAsia="宋体" w:cs="Times New Roman"/>
        </w:rPr>
      </w:pP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Cochrane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#1 Mesh descriptor: [Berberine] explode all trees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#2 berberine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#3 umbellatine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#4 berbines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#5 dioxolanes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#6 dioxoles</w:t>
      </w:r>
    </w:p>
    <w:p>
      <w:pPr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#7 #1 or #2 or #3 or #4 or #5 or #6</w:t>
      </w:r>
    </w:p>
    <w:p>
      <w:pP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</w:p>
    <w:bookmarkEnd w:id="0"/>
    <w:p>
      <w:pPr>
        <w:rPr>
          <w:rFonts w:hint="default" w:ascii="Times New Roman" w:hAnsi="Times New Roman" w:eastAsia="Times New Roman" w:cs="Times New Roman"/>
          <w:lang w:val="en-US" w:eastAsia="it-IT"/>
        </w:rPr>
      </w:pPr>
      <w:bookmarkStart w:id="4" w:name="_Toc18717"/>
      <w:r>
        <w:rPr>
          <w:rFonts w:hint="default" w:ascii="Times New Roman" w:hAnsi="Times New Roman" w:eastAsia="Times New Roman" w:cs="Times New Roman"/>
          <w:lang w:val="en-US" w:eastAsia="it-IT"/>
        </w:rPr>
        <w:br w:type="page"/>
      </w:r>
    </w:p>
    <w:p>
      <w:pPr>
        <w:pStyle w:val="2"/>
        <w:widowControl/>
        <w:spacing w:line="240" w:lineRule="auto"/>
        <w:jc w:val="left"/>
        <w:rPr>
          <w:rFonts w:hint="default" w:ascii="Times New Roman" w:hAnsi="Times New Roman" w:eastAsia="Times New Roman" w:cs="Times New Roman"/>
          <w:lang w:val="en-US" w:eastAsia="it-IT"/>
        </w:rPr>
        <w:sectPr>
          <w:pgSz w:w="11906" w:h="16838"/>
          <w:pgMar w:top="1440" w:right="1803" w:bottom="144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19" w:charSpace="0"/>
        </w:sectPr>
      </w:pPr>
    </w:p>
    <w:p>
      <w:pPr>
        <w:pStyle w:val="2"/>
        <w:widowControl/>
        <w:spacing w:line="240" w:lineRule="auto"/>
        <w:jc w:val="left"/>
        <w:rPr>
          <w:rFonts w:hint="default" w:ascii="Times New Roman" w:hAnsi="Times New Roman" w:eastAsia="Times New Roman" w:cs="Times New Roman"/>
          <w:lang w:val="en-US" w:eastAsia="it-IT"/>
        </w:rPr>
      </w:pPr>
      <w:bookmarkStart w:id="5" w:name="_Toc25365"/>
      <w:r>
        <w:rPr>
          <w:rFonts w:hint="default" w:ascii="Times New Roman" w:hAnsi="Times New Roman" w:eastAsia="Times New Roman" w:cs="Times New Roman"/>
          <w:lang w:val="en-US" w:eastAsia="it-IT"/>
        </w:rPr>
        <w:t xml:space="preserve">SUPPLEMENTARY FILE </w:t>
      </w:r>
      <w:r>
        <w:rPr>
          <w:rFonts w:hint="default" w:ascii="Times New Roman" w:hAnsi="Times New Roman" w:eastAsia="Times New Roman" w:cs="Times New Roman"/>
          <w:lang w:val="en-US" w:eastAsia="zh-CN"/>
        </w:rPr>
        <w:t>2</w:t>
      </w:r>
      <w:r>
        <w:rPr>
          <w:rFonts w:hint="default" w:ascii="Times New Roman" w:hAnsi="Times New Roman" w:eastAsia="Times New Roman" w:cs="Times New Roman"/>
          <w:lang w:val="en-US" w:eastAsia="it-IT"/>
        </w:rPr>
        <w:t xml:space="preserve">. Characteristics of </w:t>
      </w:r>
      <w:r>
        <w:rPr>
          <w:rFonts w:hint="default" w:ascii="Times New Roman" w:hAnsi="Times New Roman" w:eastAsia="Times New Roman" w:cs="Times New Roman"/>
          <w:lang w:val="en-US" w:eastAsia="zh-CN"/>
        </w:rPr>
        <w:t>review</w:t>
      </w:r>
      <w:r>
        <w:rPr>
          <w:rFonts w:hint="default" w:ascii="Times New Roman" w:hAnsi="Times New Roman" w:eastAsia="Times New Roman" w:cs="Times New Roman"/>
          <w:lang w:val="en-US" w:eastAsia="it-IT"/>
        </w:rPr>
        <w:t>s</w:t>
      </w:r>
      <w:bookmarkEnd w:id="4"/>
      <w:bookmarkEnd w:id="5"/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6" w:name="_Toc18962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1</w:t>
      </w:r>
      <w:r>
        <w:rPr>
          <w:rFonts w:hint="default" w:ascii="Times New Roman" w:hAnsi="Times New Roman" w:cs="Times New Roman"/>
          <w:kern w:val="0"/>
        </w:rPr>
        <w:t xml:space="preserve">. Detailed characterization of </w:t>
      </w:r>
      <w:r>
        <w:rPr>
          <w:rFonts w:hint="default" w:ascii="Times New Roman" w:hAnsi="Times New Roman" w:cs="Times New Roman"/>
          <w:kern w:val="0"/>
          <w:lang w:val="en-US" w:eastAsia="zh-CN"/>
        </w:rPr>
        <w:t>review</w:t>
      </w:r>
      <w:r>
        <w:rPr>
          <w:rFonts w:hint="default" w:ascii="Times New Roman" w:hAnsi="Times New Roman" w:cs="Times New Roman"/>
          <w:kern w:val="0"/>
        </w:rPr>
        <w:t>s</w:t>
      </w:r>
      <w:r>
        <w:rPr>
          <w:rFonts w:hint="default" w:ascii="Times New Roman" w:hAnsi="Times New Roman" w:cs="Times New Roman"/>
          <w:kern w:val="0"/>
          <w:lang w:val="en-US" w:eastAsia="zh-CN"/>
        </w:rPr>
        <w:t>.</w:t>
      </w:r>
      <w:bookmarkEnd w:id="6"/>
      <w:r>
        <w:rPr>
          <w:rFonts w:hint="default" w:ascii="Times New Roman" w:hAnsi="Times New Roman" w:cs="Times New Roman"/>
          <w:kern w:val="0"/>
        </w:rPr>
        <w:t xml:space="preserve"> 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431"/>
        <w:gridCol w:w="1253"/>
        <w:gridCol w:w="1491"/>
        <w:gridCol w:w="1335"/>
        <w:gridCol w:w="1277"/>
        <w:gridCol w:w="600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48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Author, year</w:t>
            </w:r>
          </w:p>
        </w:tc>
        <w:tc>
          <w:tcPr>
            <w:tcW w:w="50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Registration</w:t>
            </w:r>
          </w:p>
        </w:tc>
        <w:tc>
          <w:tcPr>
            <w:tcW w:w="442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RCTs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(subjects)</w:t>
            </w:r>
          </w:p>
        </w:tc>
        <w:tc>
          <w:tcPr>
            <w:tcW w:w="525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Intervention</w:t>
            </w:r>
          </w:p>
        </w:tc>
        <w:tc>
          <w:tcPr>
            <w:tcW w:w="470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Control</w:t>
            </w:r>
          </w:p>
        </w:tc>
        <w:tc>
          <w:tcPr>
            <w:tcW w:w="450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Quality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assessment</w:t>
            </w:r>
          </w:p>
        </w:tc>
        <w:tc>
          <w:tcPr>
            <w:tcW w:w="211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Outcome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000" w:type="pct"/>
            <w:gridSpan w:val="7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bookmarkStart w:id="7" w:name="OLE_LINK21"/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Type 2 diabetes </w:t>
            </w:r>
            <w:bookmarkStart w:id="8" w:name="OLE_LINK29"/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mellitus</w:t>
            </w:r>
            <w:bookmarkEnd w:id="7"/>
            <w:bookmarkEnd w:id="8"/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Na,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(647)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bookmarkStart w:id="9" w:name="OLE_LINK79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M/PL</w:t>
            </w:r>
            <w:bookmarkEnd w:id="9"/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、2hPBG/PPG、HbA1c、LDL-C、HDL-C、TC、TG、AE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Yao,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2014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(437)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Jadad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、TC、CRP、24hUTP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Chen,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2015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(344)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Jadad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、2hPBG/PPG、HbA1c、LDL-C、HDL-C、TC、TG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Yang,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2015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(462)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、2hPBG/PPG、HbA1c、AE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Shi,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2017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(864)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highlight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highlight w:val="none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Jadad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、2hPBG/PPG、HbA1c、LDL-C、HDL-C、TC、TG、ER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Yin,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2019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(630)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、2hPBG/PPG、HbA1c、LDL-C、HDL-C、TC、TG、CRP、IL-6、ET-1、BMI、HOMA-IR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Xin,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2020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(957)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Jadad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、2hPBG/PPG、HbA1c、FIN、HOMA-IR、ISI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Lou,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(664)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、UAER、HbA1c、ER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Wang,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(391)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ER、MN-MNCV、PN-MNCV、MN-SNCV、PN-SNCV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Han,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(1237)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、2hPBG/PPG、HbA1c、CRP、IL-6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Hui,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(1068)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Jadad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、2hPBG/PPG、HbA1c、LDL-C、HDL-C、TC、TG、FIN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Wei,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2015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(1198)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Jadad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、2hPBG/PPG、HbA1c、HOMA-IR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Lan,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2015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(2569)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Jadad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、2hPBG/PPG、HbA1c、LDL-C、TC、TG、SBP、DBP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Liang,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2019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(2313)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、2hPBG/PPG、HbA1c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Guo,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2021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(4158)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HbA1c、</w:t>
            </w:r>
            <w:r>
              <w:rPr>
                <w:rFonts w:hint="default" w:ascii="Times New Roman" w:hAnsi="Times New Roman" w:cs="Times New Roman"/>
              </w:rPr>
              <w:t>FBG/FPG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、2hPBG/PPG、BMI、FIN、HOMA-IR、LDL-C、HDL-C、TC、TG、CRP、IL-6、TNF-α、SCR、BUN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Xie,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(4208)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yellow"/>
              </w:rPr>
            </w:pPr>
            <w:bookmarkStart w:id="10" w:name="OLE_LINK80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CM/PL/</w:t>
            </w:r>
            <w:bookmarkEnd w:id="10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NT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GRADE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FBG/FPG、HbA1c、2hPBG/PPG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bookmarkStart w:id="11" w:name="OLE_LINK23"/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Dyslipidemia</w:t>
            </w:r>
            <w:bookmarkEnd w:id="11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Zhao,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2020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(3042)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bookmarkStart w:id="12" w:name="OLE_LINK20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LDL-C、HDL-C、TC、TG</w:t>
            </w:r>
            <w:bookmarkEnd w:id="12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Hui,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(874)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Jadad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bookmarkStart w:id="13" w:name="OLE_LINK75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LDL-C、HDL-C、TC</w:t>
            </w:r>
            <w:bookmarkEnd w:id="13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Laura,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2016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(1071)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LDL-C、HDL-C、TC、TG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Ju,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2018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(2147)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bookmarkStart w:id="14" w:name="OLE_LINK74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  <w:bookmarkEnd w:id="14"/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LDL-C、HDL-C、TC、TG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Zhang,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2019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(1386)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LDL-C、HDL-C、TC、TG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Joseph,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(1529)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GRADE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LDL-C、HDL-C、TC、TG、APOB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Joseph,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(1788)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GRADE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LDL-C、HDL-C、TC、TG、APOB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Adrian,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bookmarkStart w:id="15" w:name="OLE_LINK60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  <w:bookmarkEnd w:id="15"/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41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(4738)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LDL-C、HDL-C、TC、TG、APOB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Polycystic Ovary Syndrome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Wang,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2015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(197)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WHR、BMI、FBG/FPG、FIN、HOMA-IR、HDL-C、LDL-C、TC、TG、</w:t>
            </w:r>
            <w:bookmarkStart w:id="16" w:name="OLE_LINK76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TT</w:t>
            </w:r>
            <w:bookmarkEnd w:id="16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Liu,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2018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(1391)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TT、FBG/FPG、FIN、TC、TG、BMI、ER、HOMA-IR、LDL-C、HDL-C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Jiang,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2017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(259)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Jadad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BMI、WHR、FBG/FPG、FIN、HOMA-IR、LDL-C、HDL-C、TC、TG、TT、FSH、LH、SHBG、FT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Liu,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2021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(689)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TC、BMI、FBG/FPG、HOMA-IR、FIN、LDL-C、HDL-C、WHR、TG、TT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Li,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2018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(684)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Jadad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FBG/FPG、LDL-C、HDL-C、TC、TG、BMI、WHR、FIN、HOMA-IR、TT、FSH、LH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bookmarkStart w:id="17" w:name="OLE_LINK61" w:colFirst="3" w:colLast="4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Xie,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2019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(1544)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LB、TT、SHBG、LDL-C、HDL-C、TC、WHR、WC</w:t>
            </w:r>
          </w:p>
        </w:tc>
      </w:tr>
      <w:bookmarkEnd w:id="17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Firoozeh,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2021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(1096)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BMI、WHR、LB、ER、WC、TT、DHEAS、FAI、FSH、LH、SHBG、HOMA-IR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Cardiovascular disease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Guo,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2015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(1293)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GRADE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Zeng,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2018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(562)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ER、LVEF、6-MWD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Mohammad,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(3812)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GRADE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TG、TC、LDL-C、HDL-C、CRP、FBG/FPG、HbA1c、HOMA-IR、SBP、DBP、IL-6、BW、BMI、WC、ALT、AST、INS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Luo,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(1403)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Jadad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CRP、IL-6、MIF、C3、C4、ER、NIHSS、LDL-C、HDL-C、TC、TG、OxLDL、CTPA、IMT、NUP、CS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Yang,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bookmarkStart w:id="18" w:name="OLE_LINK50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  <w:bookmarkEnd w:id="18"/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(4606)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bookmarkStart w:id="19" w:name="OLE_LINK51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GRADE</w:t>
            </w:r>
            <w:bookmarkEnd w:id="19"/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LDL-C、HDL-C、TC、TG、IL-6、CRP、TNF-α、IMT、CS、NUP、NIHSS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Qiao,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(896)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bookmarkStart w:id="20" w:name="OLE_LINK24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)</w:t>
            </w:r>
            <w:bookmarkEnd w:id="20"/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GRADE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ER、RCR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Metabolic Syndrome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Mohammad,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2019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(317)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CRP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Yu,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2021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(1445)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TG、TC、LDL-C、HDL-C、HOMA-IR、FBG/FPG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Lu,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(4616)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CRP、</w:t>
            </w:r>
            <w:bookmarkStart w:id="21" w:name="OLE_LINK78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IL-6</w:t>
            </w:r>
            <w:bookmarkEnd w:id="21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、TNF-α、IL-1β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Yasaman,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(1600)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bookmarkStart w:id="22" w:name="OLE_LINK53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  <w:bookmarkEnd w:id="22"/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NT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IL-6、TNF-α、CRP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bookmarkStart w:id="23" w:name="OLE_LINK22"/>
            <w:bookmarkStart w:id="24" w:name="OLE_LINK55"/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Non-alcoholic Fatty Liver Disease</w:t>
            </w:r>
            <w:bookmarkEnd w:id="23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Wei,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2016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(501)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bookmarkStart w:id="25" w:name="OLE_LINK77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  <w:bookmarkEnd w:id="25"/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FBG/FPG、2hPBG/PPG、HbA1c、LDL-C、TC、TG、ALT、AST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Long,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2020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(780)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LDL-C、TC、FIN、HbA1c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Nie,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2024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(811)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GRADE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LDL-C、HDL-C、TC、TG、BMI、ALT、AST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eastAsia="zh-CN" w:bidi="ar"/>
              </w:rPr>
              <w:t>、</w:t>
            </w:r>
            <w:r>
              <w:rPr>
                <w:rFonts w:hint="default" w:ascii="Times New Roman" w:hAnsi="Times New Roman" w:cs="Times New Roman"/>
              </w:rPr>
              <w:t>HOMA-IR</w:t>
            </w:r>
            <w:r>
              <w:rPr>
                <w:rFonts w:hint="default" w:ascii="Times New Roman" w:hAnsi="Times New Roman" w:cs="Times New Roman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GGT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Obesity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Omid,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2020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(1040)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M)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WC、BMI、BW、CRP、ALT、AST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Pan,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2020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(1007)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BW、BMI、WC</w:t>
            </w:r>
          </w:p>
        </w:tc>
      </w:tr>
      <w:bookmarkEnd w:id="24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astrointestinal disease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Li,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2021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(1112)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HpER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Jiang,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2018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(2048)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HpER、IdN、IdD、IdAD、IdV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Qian,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2020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(2111)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Jadad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PUHR、RRCS、HpER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Ji,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(658)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ER、IL-6、IL-8、IL-10、TNF-α、DAI、PRT、DRT、PBSRT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Yu,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2020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(3948)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GRADE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ER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Fang,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2022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(1076)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1-year RRCA、2-year RRCA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bookmarkStart w:id="26" w:name="OLE_LINK72"/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chizophrenia</w:t>
            </w:r>
            <w:bookmarkEnd w:id="26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Zheng,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2019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(207)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LDL-C、HDL-C、TC、TG、APOA1、APOB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Lin,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2023</w:t>
            </w:r>
          </w:p>
        </w:tc>
        <w:tc>
          <w:tcPr>
            <w:tcW w:w="5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44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(786)</w:t>
            </w:r>
          </w:p>
        </w:tc>
        <w:tc>
          <w:tcPr>
            <w:tcW w:w="5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BBR+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4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M/PL/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NT</w:t>
            </w:r>
          </w:p>
        </w:tc>
        <w:tc>
          <w:tcPr>
            <w:tcW w:w="4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Cochrane</w:t>
            </w:r>
          </w:p>
        </w:tc>
        <w:tc>
          <w:tcPr>
            <w:tcW w:w="21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FBG/FPG、FIN、HOMA-IR、HbA1c、IL-1β、IL-6、TNF-</w:t>
            </w:r>
            <w:bookmarkStart w:id="27" w:name="OLE_LINK33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α</w:t>
            </w:r>
            <w:bookmarkEnd w:id="27"/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bookmarkStart w:id="28" w:name="OLE_LINK28"/>
      <w:r>
        <w:rPr>
          <w:rFonts w:hint="default" w:ascii="Times New Roman" w:hAnsi="Times New Roman" w:cs="Times New Roman"/>
        </w:rPr>
        <w:t>Abreviations: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FBG/FPG, fasting blood glucose/fasting plasma glucose; </w:t>
      </w:r>
      <w:bookmarkStart w:id="29" w:name="OLE_LINK7"/>
      <w:r>
        <w:rPr>
          <w:rFonts w:hint="default" w:ascii="Times New Roman" w:hAnsi="Times New Roman" w:cs="Times New Roman"/>
        </w:rPr>
        <w:t>2hPBG/PPG</w:t>
      </w:r>
      <w:bookmarkEnd w:id="29"/>
      <w:r>
        <w:rPr>
          <w:rFonts w:hint="default" w:ascii="Times New Roman" w:hAnsi="Times New Roman" w:cs="Times New Roman"/>
        </w:rPr>
        <w:t xml:space="preserve">, 2 hour postprandial blood glucose/post-prandial plasma glucose; HbA1c, hemoglobin a1c; LDL-C, </w:t>
      </w:r>
      <w:bookmarkStart w:id="30" w:name="OLE_LINK25"/>
      <w:r>
        <w:rPr>
          <w:rFonts w:hint="default" w:ascii="Times New Roman" w:hAnsi="Times New Roman" w:cs="Times New Roman"/>
        </w:rPr>
        <w:t>low-density lipoprotein cholesterol</w:t>
      </w:r>
      <w:bookmarkEnd w:id="30"/>
      <w:r>
        <w:rPr>
          <w:rFonts w:hint="default" w:ascii="Times New Roman" w:hAnsi="Times New Roman" w:cs="Times New Roman"/>
        </w:rPr>
        <w:t xml:space="preserve">; HDL-C, high-density lipoprotein cholesterol; TC, total cholesterol; TG, </w:t>
      </w:r>
      <w:bookmarkStart w:id="31" w:name="OLE_LINK26"/>
      <w:r>
        <w:rPr>
          <w:rFonts w:hint="default" w:ascii="Times New Roman" w:hAnsi="Times New Roman" w:cs="Times New Roman"/>
        </w:rPr>
        <w:t>triglyceride</w:t>
      </w:r>
      <w:bookmarkEnd w:id="28"/>
      <w:bookmarkEnd w:id="31"/>
      <w:r>
        <w:rPr>
          <w:rFonts w:hint="default" w:ascii="Times New Roman" w:hAnsi="Times New Roman" w:cs="Times New Roman"/>
        </w:rPr>
        <w:t xml:space="preserve">; CRP, C-reactive protein; 24hUTP, 24-hour urinary protein quantity; BMI, body mass index; FIN, fasting serum lisulin; </w:t>
      </w:r>
      <w:bookmarkStart w:id="32" w:name="OLE_LINK52"/>
      <w:r>
        <w:rPr>
          <w:rFonts w:hint="default" w:ascii="Times New Roman" w:hAnsi="Times New Roman" w:cs="Times New Roman"/>
        </w:rPr>
        <w:t>HOMA-IR</w:t>
      </w:r>
      <w:bookmarkEnd w:id="32"/>
      <w:r>
        <w:rPr>
          <w:rFonts w:hint="default" w:ascii="Times New Roman" w:hAnsi="Times New Roman" w:cs="Times New Roman"/>
        </w:rPr>
        <w:t xml:space="preserve">, homeostatic model assessment of insulin resistance; TT, total testosterone; ALT, glutamic pyruvic transaminase; AST, glutamic oxaloacetic transaminase; </w:t>
      </w:r>
      <w:r>
        <w:rPr>
          <w:rFonts w:hint="default" w:ascii="Times New Roman" w:hAnsi="Times New Roman" w:cs="Times New Roman"/>
          <w:lang w:val="en-US" w:eastAsia="zh-CN"/>
        </w:rPr>
        <w:t xml:space="preserve">GGT, γ-Glutamyl Transferase; </w:t>
      </w:r>
      <w:r>
        <w:rPr>
          <w:rFonts w:hint="default" w:ascii="Times New Roman" w:hAnsi="Times New Roman" w:cs="Times New Roman"/>
        </w:rPr>
        <w:t xml:space="preserve">ER, effective rate; LVEF, left ventricular ejection fractions; 6-MWD, 6-minute walk distance; FSH, follicle-stimulating hormone; LH, luteinizing hormone; SHBG, sex hormone binding globulin; FT, free testosterone; APOA1, apolipoprotein A1; APOB, apoliprotein B; IL-6, interleukin 6; ET-1, endothelin-1; ISI, insulin sensitivity index; </w:t>
      </w:r>
      <w:bookmarkStart w:id="33" w:name="OLE_LINK5"/>
      <w:r>
        <w:rPr>
          <w:rFonts w:hint="default" w:ascii="Times New Roman" w:hAnsi="Times New Roman" w:cs="Times New Roman"/>
        </w:rPr>
        <w:t>UAER</w:t>
      </w:r>
      <w:bookmarkEnd w:id="33"/>
      <w:r>
        <w:rPr>
          <w:rFonts w:hint="default" w:ascii="Times New Roman" w:hAnsi="Times New Roman" w:cs="Times New Roman"/>
        </w:rPr>
        <w:t xml:space="preserve">, urinary albumin excretion rates; MN-MNCV, median nerve motor nerve conduction velocity; PN-MNCV, peroneal nerve motor nerve conduction velocity; MN-SNCV, Median nerve sensory nerve conduction velocity; </w:t>
      </w:r>
      <w:bookmarkStart w:id="34" w:name="OLE_LINK6"/>
      <w:r>
        <w:rPr>
          <w:rFonts w:hint="default" w:ascii="Times New Roman" w:hAnsi="Times New Roman" w:cs="Times New Roman"/>
        </w:rPr>
        <w:t>PN-SNCV</w:t>
      </w:r>
      <w:bookmarkEnd w:id="34"/>
      <w:r>
        <w:rPr>
          <w:rFonts w:hint="default" w:ascii="Times New Roman" w:hAnsi="Times New Roman" w:cs="Times New Roman"/>
        </w:rPr>
        <w:t xml:space="preserve">, peroneal nerve sensory nerve conduction velocity; </w:t>
      </w:r>
      <w:bookmarkStart w:id="35" w:name="OLE_LINK8"/>
      <w:r>
        <w:rPr>
          <w:rFonts w:hint="default" w:ascii="Times New Roman" w:hAnsi="Times New Roman" w:cs="Times New Roman"/>
        </w:rPr>
        <w:t>IL‐8</w:t>
      </w:r>
      <w:bookmarkEnd w:id="35"/>
      <w:r>
        <w:rPr>
          <w:rFonts w:hint="default" w:ascii="Times New Roman" w:hAnsi="Times New Roman" w:cs="Times New Roman"/>
        </w:rPr>
        <w:t xml:space="preserve">, interleukin-8; IL‐10, interleukin 10; TNF‐α, tumor necrosis factor-α; DAI, disease activity index; </w:t>
      </w:r>
      <w:bookmarkStart w:id="36" w:name="OLE_LINK9"/>
      <w:r>
        <w:rPr>
          <w:rFonts w:hint="default" w:ascii="Times New Roman" w:hAnsi="Times New Roman" w:cs="Times New Roman"/>
        </w:rPr>
        <w:t>PRT</w:t>
      </w:r>
      <w:bookmarkEnd w:id="36"/>
      <w:r>
        <w:rPr>
          <w:rFonts w:hint="default" w:ascii="Times New Roman" w:hAnsi="Times New Roman" w:cs="Times New Roman"/>
        </w:rPr>
        <w:t>, pain relief time; DRT, diarrhea relief time; PBSRT, pus and blood stool remission time; IL-1</w:t>
      </w:r>
      <w:bookmarkStart w:id="37" w:name="OLE_LINK10"/>
      <w:r>
        <w:rPr>
          <w:rFonts w:hint="default" w:ascii="Times New Roman" w:hAnsi="Times New Roman" w:cs="Times New Roman"/>
        </w:rPr>
        <w:t>β</w:t>
      </w:r>
      <w:bookmarkEnd w:id="37"/>
      <w:r>
        <w:rPr>
          <w:rFonts w:hint="default" w:ascii="Times New Roman" w:hAnsi="Times New Roman" w:cs="Times New Roman"/>
        </w:rPr>
        <w:t>, interleukin-1</w:t>
      </w:r>
      <w:bookmarkStart w:id="38" w:name="OLE_LINK94"/>
      <w:r>
        <w:rPr>
          <w:rFonts w:hint="default" w:ascii="Times New Roman" w:hAnsi="Times New Roman" w:cs="Times New Roman"/>
        </w:rPr>
        <w:t>β</w:t>
      </w:r>
      <w:bookmarkEnd w:id="38"/>
      <w:r>
        <w:rPr>
          <w:rFonts w:hint="default" w:ascii="Times New Roman" w:hAnsi="Times New Roman" w:cs="Times New Roman"/>
        </w:rPr>
        <w:t xml:space="preserve">; SBP, systolic blood pressure; DBP, diastolic blood pressure; </w:t>
      </w:r>
      <w:bookmarkStart w:id="39" w:name="OLE_LINK11"/>
      <w:r>
        <w:rPr>
          <w:rFonts w:hint="default" w:ascii="Times New Roman" w:hAnsi="Times New Roman" w:cs="Times New Roman"/>
        </w:rPr>
        <w:t>1-year RRCA</w:t>
      </w:r>
      <w:bookmarkEnd w:id="39"/>
      <w:r>
        <w:rPr>
          <w:rFonts w:hint="default" w:ascii="Times New Roman" w:hAnsi="Times New Roman" w:cs="Times New Roman"/>
        </w:rPr>
        <w:t xml:space="preserve">, 1-year recurrence rate of colorectal adenoma; 2-year RRCA, 2-year recurrence rate of colorectal adenoma; SCR, serum creatinine; BUN, blood urea nitrogen; LB, live birth; WC, waist circumference; </w:t>
      </w:r>
      <w:bookmarkStart w:id="40" w:name="OLE_LINK12"/>
      <w:r>
        <w:rPr>
          <w:rFonts w:hint="default" w:ascii="Times New Roman" w:hAnsi="Times New Roman" w:cs="Times New Roman"/>
        </w:rPr>
        <w:t>BW</w:t>
      </w:r>
      <w:bookmarkEnd w:id="40"/>
      <w:r>
        <w:rPr>
          <w:rFonts w:hint="default" w:ascii="Times New Roman" w:hAnsi="Times New Roman" w:cs="Times New Roman"/>
        </w:rPr>
        <w:t xml:space="preserve">, body weight; </w:t>
      </w:r>
      <w:bookmarkStart w:id="41" w:name="OLE_LINK13"/>
      <w:r>
        <w:rPr>
          <w:rFonts w:hint="default" w:ascii="Times New Roman" w:hAnsi="Times New Roman" w:cs="Times New Roman"/>
        </w:rPr>
        <w:t>PUHR</w:t>
      </w:r>
      <w:bookmarkEnd w:id="41"/>
      <w:r>
        <w:rPr>
          <w:rFonts w:hint="default" w:ascii="Times New Roman" w:hAnsi="Times New Roman" w:cs="Times New Roman"/>
        </w:rPr>
        <w:t xml:space="preserve">, peptic ulcer healing rate; RRCS, relieving rate of clinical symptoms; HpER, h.pylori eradication rate; </w:t>
      </w:r>
      <w:bookmarkStart w:id="42" w:name="OLE_LINK14"/>
      <w:r>
        <w:rPr>
          <w:rFonts w:hint="default" w:ascii="Times New Roman" w:hAnsi="Times New Roman" w:cs="Times New Roman"/>
        </w:rPr>
        <w:t>INS</w:t>
      </w:r>
      <w:bookmarkEnd w:id="42"/>
      <w:r>
        <w:rPr>
          <w:rFonts w:hint="default" w:ascii="Times New Roman" w:hAnsi="Times New Roman" w:cs="Times New Roman"/>
        </w:rPr>
        <w:t xml:space="preserve">, insulin; MIF, macrophage migration inhibitory factor; C3, complement C3; C4, complement C4; NIHSS, National Institutes of Health stroke scale; </w:t>
      </w:r>
      <w:bookmarkStart w:id="43" w:name="OLE_LINK15"/>
      <w:r>
        <w:rPr>
          <w:rFonts w:hint="default" w:ascii="Times New Roman" w:hAnsi="Times New Roman" w:cs="Times New Roman"/>
        </w:rPr>
        <w:t>OxLDL</w:t>
      </w:r>
      <w:bookmarkEnd w:id="43"/>
      <w:r>
        <w:rPr>
          <w:rFonts w:hint="default" w:ascii="Times New Roman" w:hAnsi="Times New Roman" w:cs="Times New Roman"/>
        </w:rPr>
        <w:t xml:space="preserve">, oxidized-LDL; CTPA, carotid total plaque area; IMT, carotid intima-media thickness; </w:t>
      </w:r>
      <w:bookmarkStart w:id="44" w:name="OLE_LINK16"/>
      <w:r>
        <w:rPr>
          <w:rFonts w:hint="default" w:ascii="Times New Roman" w:hAnsi="Times New Roman" w:cs="Times New Roman"/>
        </w:rPr>
        <w:t>NUP</w:t>
      </w:r>
      <w:bookmarkEnd w:id="44"/>
      <w:r>
        <w:rPr>
          <w:rFonts w:hint="default" w:ascii="Times New Roman" w:hAnsi="Times New Roman" w:cs="Times New Roman"/>
        </w:rPr>
        <w:t xml:space="preserve">, number of unstable plaques; CS, Crouse score; </w:t>
      </w:r>
      <w:bookmarkStart w:id="45" w:name="OLE_LINK17"/>
      <w:r>
        <w:rPr>
          <w:rFonts w:hint="default" w:ascii="Times New Roman" w:hAnsi="Times New Roman" w:cs="Times New Roman"/>
        </w:rPr>
        <w:t>IdN</w:t>
      </w:r>
      <w:bookmarkEnd w:id="45"/>
      <w:r>
        <w:rPr>
          <w:rFonts w:hint="default" w:ascii="Times New Roman" w:hAnsi="Times New Roman" w:cs="Times New Roman"/>
        </w:rPr>
        <w:t xml:space="preserve">, incidence of nausea; </w:t>
      </w:r>
      <w:bookmarkStart w:id="46" w:name="OLE_LINK18"/>
      <w:r>
        <w:rPr>
          <w:rFonts w:hint="default" w:ascii="Times New Roman" w:hAnsi="Times New Roman" w:cs="Times New Roman"/>
        </w:rPr>
        <w:t>IdD</w:t>
      </w:r>
      <w:bookmarkEnd w:id="46"/>
      <w:r>
        <w:rPr>
          <w:rFonts w:hint="default" w:ascii="Times New Roman" w:hAnsi="Times New Roman" w:cs="Times New Roman"/>
        </w:rPr>
        <w:t xml:space="preserve">, incidence of diarrhea; IdAD, incidence of Abdominal distention; </w:t>
      </w:r>
      <w:bookmarkStart w:id="47" w:name="OLE_LINK19"/>
      <w:r>
        <w:rPr>
          <w:rFonts w:hint="default" w:ascii="Times New Roman" w:hAnsi="Times New Roman" w:cs="Times New Roman"/>
        </w:rPr>
        <w:t>IdV</w:t>
      </w:r>
      <w:bookmarkEnd w:id="47"/>
      <w:r>
        <w:rPr>
          <w:rFonts w:hint="default" w:ascii="Times New Roman" w:hAnsi="Times New Roman" w:cs="Times New Roman"/>
        </w:rPr>
        <w:t>, incidence of vomiting; AE, adverse event; DHEAS, dehydroepiandrosterone sulphate; FAI, free androgen index</w:t>
      </w:r>
      <w:r>
        <w:rPr>
          <w:rFonts w:hint="default" w:ascii="Times New Roman" w:hAnsi="Times New Roman" w:cs="Times New Roman"/>
          <w:lang w:val="en-US" w:eastAsia="zh-CN"/>
        </w:rPr>
        <w:t xml:space="preserve">; RCR, recurrence rate; WHR, waist-to-hip ratio; </w:t>
      </w:r>
      <w:r>
        <w:rPr>
          <w:rFonts w:hint="default" w:ascii="Times New Roman" w:hAnsi="Times New Roman" w:cs="Times New Roman"/>
        </w:rPr>
        <w:t xml:space="preserve">BBR, berberine; </w:t>
      </w:r>
      <w:r>
        <w:rPr>
          <w:rFonts w:hint="default" w:ascii="Times New Roman" w:hAnsi="Times New Roman" w:cs="Times New Roman"/>
          <w:lang w:val="en-US" w:eastAsia="zh-CN"/>
        </w:rPr>
        <w:t>C</w:t>
      </w:r>
      <w:r>
        <w:rPr>
          <w:rFonts w:hint="default" w:ascii="Times New Roman" w:hAnsi="Times New Roman" w:cs="Times New Roman"/>
        </w:rPr>
        <w:t xml:space="preserve">M, conventional medicine; PL, Placebo; </w:t>
      </w:r>
      <w:r>
        <w:rPr>
          <w:rFonts w:hint="eastAsia" w:ascii="Times New Roman" w:hAnsi="Times New Roman" w:cs="Times New Roman"/>
          <w:lang w:val="en-US" w:eastAsia="zh-CN"/>
        </w:rPr>
        <w:t>NT</w:t>
      </w:r>
      <w:r>
        <w:rPr>
          <w:rFonts w:hint="default" w:ascii="Times New Roman" w:hAnsi="Times New Roman" w:cs="Times New Roman"/>
        </w:rPr>
        <w:t xml:space="preserve">, </w:t>
      </w:r>
      <w:bookmarkStart w:id="48" w:name="OLE_LINK107"/>
      <w:r>
        <w:rPr>
          <w:rFonts w:hint="eastAsia" w:ascii="Times New Roman" w:hAnsi="Times New Roman" w:cs="Times New Roman"/>
          <w:lang w:val="en-US" w:eastAsia="zh-CN"/>
        </w:rPr>
        <w:t>N</w:t>
      </w:r>
      <w:r>
        <w:rPr>
          <w:rFonts w:hint="eastAsia" w:ascii="Times New Roman" w:hAnsi="Times New Roman" w:cs="Times New Roman"/>
        </w:rPr>
        <w:t>o-treatment</w:t>
      </w:r>
      <w:bookmarkEnd w:id="48"/>
      <w:r>
        <w:rPr>
          <w:rFonts w:hint="default" w:ascii="Times New Roman" w:hAnsi="Times New Roman" w:cs="Times New Roman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</w:rPr>
        <w:t>Y, yes; N, no.</w:t>
      </w:r>
    </w:p>
    <w:p>
      <w:pP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</w:p>
    <w:p>
      <w:pP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sectPr>
          <w:pgSz w:w="16838" w:h="11906" w:orient="landscape"/>
          <w:pgMar w:top="1803" w:right="1440" w:bottom="1803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</w:p>
    <w:p>
      <w:pPr>
        <w:pStyle w:val="2"/>
        <w:widowControl/>
        <w:spacing w:line="240" w:lineRule="auto"/>
        <w:jc w:val="left"/>
        <w:rPr>
          <w:rFonts w:hint="default" w:ascii="Times New Roman" w:hAnsi="Times New Roman" w:eastAsia="Times New Roman" w:cs="Times New Roman"/>
          <w:lang w:val="en-US" w:eastAsia="it-IT"/>
        </w:rPr>
      </w:pPr>
      <w:bookmarkStart w:id="49" w:name="_Toc29262"/>
      <w:bookmarkStart w:id="50" w:name="_Toc2046"/>
      <w:r>
        <w:rPr>
          <w:rFonts w:hint="default" w:ascii="Times New Roman" w:hAnsi="Times New Roman" w:eastAsia="Times New Roman" w:cs="Times New Roman"/>
          <w:lang w:val="en-US" w:eastAsia="it-IT"/>
        </w:rPr>
        <w:t xml:space="preserve">SUPPLEMENTARY FILE </w:t>
      </w:r>
      <w:r>
        <w:rPr>
          <w:rFonts w:hint="default" w:ascii="Times New Roman" w:hAnsi="Times New Roman" w:eastAsia="Times New Roman" w:cs="Times New Roman"/>
          <w:lang w:val="en-US" w:eastAsia="zh-CN"/>
        </w:rPr>
        <w:t>3</w:t>
      </w:r>
      <w:r>
        <w:rPr>
          <w:rFonts w:hint="default" w:ascii="Times New Roman" w:hAnsi="Times New Roman" w:eastAsia="Times New Roman" w:cs="Times New Roman"/>
          <w:lang w:val="en-US" w:eastAsia="it-IT"/>
        </w:rPr>
        <w:t>. Outcomes and efficacy of BBR in the treatment of various conditions.</w:t>
      </w:r>
      <w:bookmarkEnd w:id="49"/>
    </w:p>
    <w:p>
      <w:pPr>
        <w:pStyle w:val="3"/>
        <w:widowControl/>
        <w:spacing w:line="240" w:lineRule="auto"/>
        <w:jc w:val="left"/>
        <w:rPr>
          <w:rFonts w:hint="default" w:ascii="Times New Roman" w:hAnsi="Times New Roman" w:cs="Times New Roman"/>
          <w:kern w:val="0"/>
          <w:lang w:val="en-US" w:eastAsia="zh-CN"/>
        </w:rPr>
      </w:pPr>
      <w:bookmarkStart w:id="51" w:name="_Toc24175"/>
      <w:r>
        <w:rPr>
          <w:rFonts w:hint="default" w:ascii="Times New Roman" w:hAnsi="Times New Roman" w:cs="Times New Roman"/>
          <w:kern w:val="0"/>
          <w:lang w:val="en-US" w:eastAsia="zh-CN"/>
        </w:rPr>
        <w:t>Table S2. Outcomes and efficacy of BBR in the treatment of cardiovascular disease</w:t>
      </w:r>
      <w:bookmarkEnd w:id="51"/>
    </w:p>
    <w:tbl>
      <w:tblPr>
        <w:tblStyle w:val="6"/>
        <w:tblW w:w="5259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2"/>
        <w:gridCol w:w="15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P/N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</w:t>
            </w:r>
          </w:p>
        </w:tc>
        <w:tc>
          <w:tcPr>
            <w:tcW w:w="155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bookmarkStart w:id="52" w:name="OLE_LINK86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/1</w:t>
            </w:r>
            <w:bookmarkEnd w:id="52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NIHSS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IMT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TNF-α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LVEF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6MWD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FBG/FPG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HbAlc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HOMA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BW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INS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MIF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OxLDL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CTPA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RCR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IL-6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ALT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DBP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53" w:name="OLE_LINK87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C3</w:t>
            </w:r>
            <w:bookmarkEnd w:id="53"/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0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C4</w:t>
            </w:r>
          </w:p>
        </w:tc>
        <w:tc>
          <w:tcPr>
            <w:tcW w:w="155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0/1</w:t>
            </w:r>
          </w:p>
        </w:tc>
      </w:tr>
    </w:tbl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3"/>
        <w:widowControl/>
        <w:spacing w:line="240" w:lineRule="auto"/>
        <w:jc w:val="left"/>
        <w:rPr>
          <w:rFonts w:hint="default" w:ascii="Times New Roman" w:hAnsi="Times New Roman" w:cs="Times New Roman"/>
          <w:kern w:val="0"/>
          <w:lang w:val="en-US" w:eastAsia="zh-CN"/>
        </w:rPr>
      </w:pPr>
      <w:bookmarkStart w:id="54" w:name="_Toc13891"/>
      <w:r>
        <w:rPr>
          <w:rFonts w:hint="default" w:ascii="Times New Roman" w:hAnsi="Times New Roman" w:cs="Times New Roman"/>
          <w:kern w:val="0"/>
          <w:lang w:val="en-US" w:eastAsia="zh-CN"/>
        </w:rPr>
        <w:t>Table S3. Outcomes and efficacy of BBR in the treatment of type 2 diabetes mellitus</w:t>
      </w:r>
      <w:bookmarkEnd w:id="54"/>
    </w:p>
    <w:tbl>
      <w:tblPr>
        <w:tblStyle w:val="6"/>
        <w:tblW w:w="5139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6"/>
        <w:gridCol w:w="23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81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P/N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8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FBG/FPG</w:t>
            </w: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18/5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2hPBG/PPG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18/5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HbAlc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14/6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55" w:name="OLE_LINK88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  <w:bookmarkEnd w:id="55"/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7/2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6/2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6/3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CRP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HOMA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IL-6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SBP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DBP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24hUTP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ET-1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ISI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UAER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MN-MNCV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PN-MNCV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MN-SNCV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PN-SNCV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TNF-α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Scr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8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BUN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1</w:t>
            </w:r>
          </w:p>
        </w:tc>
      </w:tr>
    </w:tbl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kern w:val="0"/>
          <w:lang w:val="en-US" w:eastAsia="zh-CN"/>
        </w:rPr>
      </w:pPr>
      <w:r>
        <w:rPr>
          <w:rFonts w:hint="default" w:ascii="Times New Roman" w:hAnsi="Times New Roman" w:cs="Times New Roman"/>
          <w:kern w:val="0"/>
          <w:lang w:val="en-US" w:eastAsia="zh-CN"/>
        </w:rPr>
        <w:br w:type="page"/>
      </w:r>
    </w:p>
    <w:p>
      <w:pPr>
        <w:pStyle w:val="3"/>
        <w:widowControl/>
        <w:spacing w:line="240" w:lineRule="auto"/>
        <w:jc w:val="left"/>
        <w:rPr>
          <w:rFonts w:hint="default" w:ascii="Times New Roman" w:hAnsi="Times New Roman" w:eastAsia="宋体" w:cs="Times New Roman"/>
          <w:lang w:val="en-US" w:eastAsia="zh-CN"/>
        </w:rPr>
      </w:pPr>
      <w:bookmarkStart w:id="56" w:name="_Toc14863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Table S4. Outcomes and efficacy of BBR in the treatment of </w:t>
      </w:r>
      <w:r>
        <w:rPr>
          <w:rFonts w:hint="default" w:ascii="Times New Roman" w:hAnsi="Times New Roman" w:eastAsia="宋体" w:cs="Times New Roman"/>
          <w:lang w:val="en-US" w:eastAsia="zh-CN"/>
        </w:rPr>
        <w:t>gastrointestinal disease</w:t>
      </w:r>
      <w:bookmarkEnd w:id="56"/>
    </w:p>
    <w:tbl>
      <w:tblPr>
        <w:tblStyle w:val="6"/>
        <w:tblW w:w="5159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3"/>
        <w:gridCol w:w="22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9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2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P/N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HpER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PBSRT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TNF-α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DAI 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PUHR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RRCS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1-year RRCA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2-year RRCA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IdV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0/1</w:t>
            </w:r>
          </w:p>
        </w:tc>
      </w:tr>
    </w:tbl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kern w:val="0"/>
          <w:lang w:val="en-US" w:eastAsia="zh-CN"/>
        </w:rPr>
      </w:pPr>
      <w:r>
        <w:rPr>
          <w:rFonts w:hint="default" w:ascii="Times New Roman" w:hAnsi="Times New Roman" w:cs="Times New Roman"/>
          <w:kern w:val="0"/>
          <w:lang w:val="en-US" w:eastAsia="zh-CN"/>
        </w:rPr>
        <w:br w:type="page"/>
      </w:r>
    </w:p>
    <w:p>
      <w:pPr>
        <w:pStyle w:val="3"/>
        <w:widowControl/>
        <w:spacing w:line="240" w:lineRule="auto"/>
        <w:jc w:val="left"/>
        <w:rPr>
          <w:rFonts w:hint="default" w:ascii="Times New Roman" w:hAnsi="Times New Roman" w:eastAsia="宋体" w:cs="Times New Roman"/>
          <w:lang w:val="en-US" w:eastAsia="zh-CN"/>
        </w:rPr>
      </w:pPr>
      <w:bookmarkStart w:id="57" w:name="_Toc11517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Table S5. Outcomes and efficacy of BBR in the treatment of </w:t>
      </w:r>
      <w:r>
        <w:rPr>
          <w:rFonts w:hint="default" w:ascii="Times New Roman" w:hAnsi="Times New Roman" w:eastAsia="宋体" w:cs="Times New Roman"/>
          <w:lang w:val="en-US" w:eastAsia="zh-CN"/>
        </w:rPr>
        <w:t>polycystic ovary syndrome</w:t>
      </w:r>
      <w:bookmarkEnd w:id="57"/>
    </w:p>
    <w:tbl>
      <w:tblPr>
        <w:tblStyle w:val="6"/>
        <w:tblW w:w="5279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2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9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2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P/N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9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22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bookmarkStart w:id="58" w:name="OLE_LINK81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/1</w:t>
            </w:r>
            <w:bookmarkEnd w:id="58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7/4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6/3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5/3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FBG/FPG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4/3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LH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SHBG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FT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WHR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HOMA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FSH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98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LB</w:t>
            </w:r>
          </w:p>
        </w:tc>
        <w:tc>
          <w:tcPr>
            <w:tcW w:w="229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1</w:t>
            </w:r>
          </w:p>
        </w:tc>
      </w:tr>
    </w:tbl>
    <w:p>
      <w:pPr>
        <w:rPr>
          <w:rFonts w:hint="default" w:ascii="Times New Roman" w:hAnsi="Times New Roman" w:cs="Times New Roman"/>
          <w:kern w:val="0"/>
          <w:lang w:val="en-US" w:eastAsia="zh-CN"/>
        </w:rPr>
      </w:pPr>
    </w:p>
    <w:p>
      <w:pPr>
        <w:pStyle w:val="3"/>
        <w:widowControl/>
        <w:spacing w:line="240" w:lineRule="auto"/>
        <w:jc w:val="left"/>
        <w:rPr>
          <w:rFonts w:hint="default" w:ascii="Times New Roman" w:hAnsi="Times New Roman" w:eastAsia="宋体" w:cs="Times New Roman"/>
          <w:b w:val="0"/>
          <w:bCs w:val="0"/>
          <w:lang w:val="en-US" w:eastAsia="zh-CN"/>
        </w:rPr>
      </w:pPr>
      <w:bookmarkStart w:id="59" w:name="_Toc14512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Table S6. Outcomes and efficacy of BBR in the treatment of </w:t>
      </w:r>
      <w:r>
        <w:rPr>
          <w:rFonts w:hint="default" w:ascii="Times New Roman" w:hAnsi="Times New Roman" w:eastAsia="Georgia" w:cs="Times New Roman"/>
          <w:b/>
          <w:bCs/>
          <w:i w:val="0"/>
          <w:iCs w:val="0"/>
          <w:caps w:val="0"/>
          <w:color w:val="212121"/>
          <w:spacing w:val="0"/>
          <w:shd w:val="clear" w:fill="FFFFFF"/>
        </w:rPr>
        <w:t>non-alcoholic fatty liver disease</w:t>
      </w:r>
      <w:bookmarkEnd w:id="59"/>
    </w:p>
    <w:tbl>
      <w:tblPr>
        <w:tblStyle w:val="6"/>
        <w:tblW w:w="5279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3"/>
        <w:gridCol w:w="23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8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3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P/N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2hPBG/PPG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HbAlc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HOMA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GGT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FBG/FPG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1</w:t>
            </w:r>
          </w:p>
        </w:tc>
      </w:tr>
    </w:tbl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kern w:val="0"/>
          <w:lang w:val="en-US" w:eastAsia="zh-CN"/>
        </w:rPr>
      </w:pPr>
    </w:p>
    <w:p>
      <w:pPr>
        <w:pStyle w:val="3"/>
        <w:widowControl/>
        <w:spacing w:line="240" w:lineRule="auto"/>
        <w:jc w:val="left"/>
        <w:rPr>
          <w:rFonts w:hint="default" w:ascii="Times New Roman" w:hAnsi="Times New Roman" w:cs="Times New Roman"/>
          <w:kern w:val="0"/>
          <w:lang w:val="en-US" w:eastAsia="zh-CN"/>
        </w:rPr>
      </w:pPr>
      <w:bookmarkStart w:id="60" w:name="_Toc2512"/>
      <w:r>
        <w:rPr>
          <w:rFonts w:hint="default" w:ascii="Times New Roman" w:hAnsi="Times New Roman" w:cs="Times New Roman"/>
          <w:kern w:val="0"/>
          <w:lang w:val="en-US" w:eastAsia="zh-CN"/>
        </w:rPr>
        <w:t>Table S7. Outcomes and efficacy of BBR in the treatment of schizophrenia</w:t>
      </w:r>
      <w:bookmarkEnd w:id="60"/>
    </w:p>
    <w:tbl>
      <w:tblPr>
        <w:tblStyle w:val="6"/>
        <w:tblW w:w="5299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4"/>
        <w:gridCol w:w="23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39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P/N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APOB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TNF-α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FBG/FPG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HOMA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HbAlc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IL-1β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APOA1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61" w:name="OLE_LINK85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</w:t>
            </w:r>
            <w:r>
              <w:rPr>
                <w:rStyle w:val="12"/>
                <w:rFonts w:hint="default" w:ascii="Times New Roman" w:hAnsi="Times New Roman" w:eastAsia="宋体" w:cs="Times New Roman"/>
                <w:lang w:val="en-US" w:eastAsia="zh-CN" w:bidi="ar"/>
              </w:rPr>
              <w:t>1</w:t>
            </w:r>
            <w:bookmarkEnd w:id="61"/>
          </w:p>
        </w:tc>
      </w:tr>
    </w:tbl>
    <w:p>
      <w:pPr>
        <w:rPr>
          <w:rFonts w:hint="default" w:ascii="Times New Roman" w:hAnsi="Times New Roman" w:cs="Times New Roman"/>
          <w:kern w:val="0"/>
          <w:lang w:val="en-US" w:eastAsia="zh-CN"/>
        </w:rPr>
      </w:pPr>
    </w:p>
    <w:p>
      <w:pPr>
        <w:pStyle w:val="3"/>
        <w:widowControl/>
        <w:spacing w:line="240" w:lineRule="auto"/>
        <w:jc w:val="left"/>
        <w:rPr>
          <w:rFonts w:hint="default" w:ascii="Times New Roman" w:hAnsi="Times New Roman" w:eastAsia="宋体" w:cs="Times New Roman"/>
          <w:lang w:val="en-US" w:eastAsia="zh-CN"/>
        </w:rPr>
      </w:pPr>
      <w:bookmarkStart w:id="62" w:name="_Toc5299"/>
      <w:bookmarkStart w:id="63" w:name="OLE_LINK84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Table S8. Outcomes and efficacy of BBR in the treatment of </w:t>
      </w:r>
      <w:r>
        <w:rPr>
          <w:rFonts w:hint="default" w:ascii="Times New Roman" w:hAnsi="Times New Roman" w:eastAsia="宋体" w:cs="Times New Roman"/>
          <w:lang w:val="en-US" w:eastAsia="zh-CN"/>
        </w:rPr>
        <w:t>metabolic syndrome</w:t>
      </w:r>
      <w:bookmarkEnd w:id="62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 </w:t>
      </w:r>
      <w:bookmarkEnd w:id="63"/>
    </w:p>
    <w:tbl>
      <w:tblPr>
        <w:tblStyle w:val="6"/>
        <w:tblW w:w="5179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8"/>
        <w:gridCol w:w="23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8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3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P/N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TNF-α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FBG/FPG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HOMA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IL-1β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0/1</w:t>
            </w:r>
          </w:p>
        </w:tc>
      </w:tr>
    </w:tbl>
    <w:p>
      <w:pPr>
        <w:rPr>
          <w:rFonts w:hint="default" w:ascii="Times New Roman" w:hAnsi="Times New Roman" w:cs="Times New Roman"/>
          <w:kern w:val="0"/>
          <w:lang w:val="en-US" w:eastAsia="zh-CN"/>
        </w:rPr>
      </w:pPr>
    </w:p>
    <w:p>
      <w:pPr>
        <w:pStyle w:val="3"/>
        <w:widowControl/>
        <w:spacing w:line="240" w:lineRule="auto"/>
        <w:jc w:val="left"/>
        <w:rPr>
          <w:rFonts w:hint="default" w:ascii="Times New Roman" w:hAnsi="Times New Roman" w:eastAsia="宋体" w:cs="Times New Roman"/>
          <w:lang w:val="en-US" w:eastAsia="zh-CN"/>
        </w:rPr>
      </w:pPr>
      <w:bookmarkStart w:id="64" w:name="OLE_LINK83"/>
      <w:bookmarkStart w:id="65" w:name="_Toc10356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Table S9. Outcomes and efficacy of BBR in the treatment of </w:t>
      </w:r>
      <w:r>
        <w:rPr>
          <w:rFonts w:hint="default" w:ascii="Times New Roman" w:hAnsi="Times New Roman" w:eastAsia="宋体" w:cs="Times New Roman"/>
          <w:lang w:val="en-US" w:eastAsia="zh-CN"/>
        </w:rPr>
        <w:t>obesity</w:t>
      </w:r>
      <w:bookmarkEnd w:id="64"/>
      <w:bookmarkEnd w:id="65"/>
    </w:p>
    <w:tbl>
      <w:tblPr>
        <w:tblStyle w:val="6"/>
        <w:tblW w:w="5199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5"/>
        <w:gridCol w:w="25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261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58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66" w:name="OLE_LINK82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P/N</w:t>
            </w:r>
            <w:bookmarkEnd w:id="66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CRP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BW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0" w:type="auto"/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AST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0/1</w:t>
            </w:r>
          </w:p>
        </w:tc>
      </w:tr>
    </w:tbl>
    <w:p>
      <w:pPr>
        <w:rPr>
          <w:rFonts w:hint="default" w:ascii="Times New Roman" w:hAnsi="Times New Roman" w:cs="Times New Roman"/>
          <w:kern w:val="0"/>
          <w:lang w:val="en-US" w:eastAsia="zh-CN"/>
        </w:rPr>
      </w:pPr>
    </w:p>
    <w:p>
      <w:pPr>
        <w:rPr>
          <w:rFonts w:hint="default" w:ascii="Times New Roman" w:hAnsi="Times New Roman" w:cs="Times New Roman"/>
          <w:kern w:val="0"/>
          <w:lang w:val="en-US" w:eastAsia="zh-CN"/>
        </w:rPr>
      </w:pPr>
    </w:p>
    <w:p>
      <w:pPr>
        <w:pStyle w:val="3"/>
        <w:widowControl/>
        <w:spacing w:line="240" w:lineRule="auto"/>
        <w:jc w:val="left"/>
        <w:rPr>
          <w:rFonts w:hint="default" w:ascii="Times New Roman" w:hAnsi="Times New Roman" w:eastAsia="宋体" w:cs="Times New Roman"/>
          <w:lang w:val="en-US" w:eastAsia="zh-CN"/>
        </w:rPr>
      </w:pPr>
      <w:bookmarkStart w:id="67" w:name="_Toc612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Table S10. Outcomes and efficacy of BBR in the treatment of </w:t>
      </w:r>
      <w:r>
        <w:rPr>
          <w:rFonts w:hint="default" w:ascii="Times New Roman" w:hAnsi="Times New Roman" w:eastAsia="宋体" w:cs="Times New Roman"/>
          <w:lang w:val="en-US" w:eastAsia="zh-CN"/>
        </w:rPr>
        <w:t>dyslipidemia</w:t>
      </w:r>
      <w:bookmarkEnd w:id="67"/>
    </w:p>
    <w:tbl>
      <w:tblPr>
        <w:tblStyle w:val="6"/>
        <w:tblW w:w="5199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5"/>
        <w:gridCol w:w="25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26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5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P/N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26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25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12/2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11/3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11/3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10/4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68" w:name="OLE_LINK89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APOB</w:t>
            </w:r>
            <w:bookmarkEnd w:id="68"/>
          </w:p>
        </w:tc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</w:t>
            </w:r>
          </w:p>
        </w:tc>
        <w:tc>
          <w:tcPr>
            <w:tcW w:w="258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1/4</w:t>
            </w:r>
          </w:p>
        </w:tc>
      </w:tr>
    </w:tbl>
    <w:p>
      <w:pPr>
        <w:rPr>
          <w:rFonts w:hint="default" w:ascii="Times New Roman" w:hAnsi="Times New Roman" w:cs="Times New Roman"/>
          <w:kern w:val="0"/>
          <w:lang w:val="en-US" w:eastAsia="zh-C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kern w:val="0"/>
          <w:lang w:val="en-US" w:eastAsia="zh-CN"/>
        </w:rPr>
        <w:t xml:space="preserve">Table S10. </w:t>
      </w:r>
      <w:r>
        <w:rPr>
          <w:rFonts w:hint="default" w:ascii="Times New Roman" w:hAnsi="Times New Roman" w:cs="Times New Roman"/>
        </w:rPr>
        <w:t>Abreviations:</w:t>
      </w:r>
    </w:p>
    <w:p>
      <w:pPr>
        <w:keepNext w:val="0"/>
        <w:keepLines w:val="0"/>
        <w:widowControl/>
        <w:suppressLineNumbers w:val="0"/>
        <w:jc w:val="left"/>
        <w:textAlignment w:val="top"/>
        <w:rPr>
          <w:rFonts w:hint="default" w:ascii="Times New Roman" w:hAnsi="Times New Roman" w:eastAsia="Times New Roman" w:cs="Times New Roman"/>
          <w:lang w:val="en-US" w:eastAsia="it-IT"/>
        </w:rPr>
        <w:sectPr>
          <w:pgSz w:w="11906" w:h="16838"/>
          <w:pgMar w:top="1440" w:right="1803" w:bottom="144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The outcomes are the same as in Table S1. </w:t>
      </w:r>
      <w:r>
        <w:rPr>
          <w:rFonts w:hint="default" w:ascii="Times New Roman" w:hAnsi="Times New Roman" w:eastAsia="宋体" w:cs="Times New Roman"/>
          <w:lang w:val="en-US" w:eastAsia="zh-CN"/>
        </w:rPr>
        <w:t>P</w:t>
      </w:r>
      <w:r>
        <w:rPr>
          <w:rFonts w:hint="default" w:ascii="Times New Roman" w:hAnsi="Times New Roman" w:cs="Times New Roman"/>
        </w:rPr>
        <w:t xml:space="preserve">, </w:t>
      </w:r>
      <w:r>
        <w:rPr>
          <w:rFonts w:hint="default" w:ascii="Times New Roman" w:hAnsi="Times New Roman" w:cs="Times New Roman"/>
          <w:lang w:val="en-US" w:eastAsia="zh-CN"/>
        </w:rPr>
        <w:t>positive outcome; N, negative outcome</w:t>
      </w:r>
      <w:r>
        <w:rPr>
          <w:rFonts w:hint="default" w:ascii="Times New Roman" w:hAnsi="Times New Roman" w:cs="Times New Roman"/>
        </w:rPr>
        <w:t>.</w:t>
      </w:r>
    </w:p>
    <w:p>
      <w:pPr>
        <w:pStyle w:val="2"/>
        <w:widowControl/>
        <w:spacing w:line="240" w:lineRule="auto"/>
        <w:jc w:val="left"/>
        <w:rPr>
          <w:rFonts w:hint="default" w:ascii="Times New Roman" w:hAnsi="Times New Roman" w:eastAsia="Times New Roman" w:cs="Times New Roman"/>
          <w:lang w:val="en-US" w:eastAsia="it-IT"/>
        </w:rPr>
      </w:pPr>
      <w:bookmarkStart w:id="69" w:name="_Toc23982"/>
      <w:r>
        <w:rPr>
          <w:rFonts w:hint="default" w:ascii="Times New Roman" w:hAnsi="Times New Roman" w:eastAsia="Times New Roman" w:cs="Times New Roman"/>
          <w:lang w:val="en-US" w:eastAsia="it-IT"/>
        </w:rPr>
        <w:t xml:space="preserve">SUPPLEMENTARY FILE </w:t>
      </w:r>
      <w:r>
        <w:rPr>
          <w:rFonts w:hint="default" w:ascii="Times New Roman" w:hAnsi="Times New Roman" w:eastAsia="Times New Roman" w:cs="Times New Roman"/>
          <w:lang w:val="en-US" w:eastAsia="zh-CN"/>
        </w:rPr>
        <w:t>4</w:t>
      </w:r>
      <w:r>
        <w:rPr>
          <w:rFonts w:hint="default" w:ascii="Times New Roman" w:hAnsi="Times New Roman" w:eastAsia="Times New Roman" w:cs="Times New Roman"/>
          <w:lang w:val="en-US" w:eastAsia="it-IT"/>
        </w:rPr>
        <w:t>. Overlapping of primary studies included in SRs</w:t>
      </w:r>
      <w:bookmarkEnd w:id="50"/>
      <w:bookmarkEnd w:id="69"/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70" w:name="_Toc22133"/>
      <w:r>
        <w:rPr>
          <w:rFonts w:hint="default" w:ascii="Times New Roman" w:hAnsi="Times New Roman" w:cs="Times New Roman"/>
          <w:kern w:val="0"/>
        </w:rPr>
        <w:t>Figure S1. Overlapping SRs of primary studies</w:t>
      </w:r>
      <w:bookmarkEnd w:id="70"/>
    </w:p>
    <w:p>
      <w:pP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eastAsia="zh-CN" w:bidi="ar"/>
        </w:rPr>
        <w:drawing>
          <wp:inline distT="0" distB="0" distL="114300" distR="114300">
            <wp:extent cx="6657975" cy="4016375"/>
            <wp:effectExtent l="0" t="0" r="0" b="3175"/>
            <wp:docPr id="16" name="图片 16" descr="GROOVE-全_2.1 GROOVE - colour version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GROOVE-全_2.1 GROOVE - colour version(2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401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71" w:name="_Toc14940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11</w:t>
      </w:r>
      <w:r>
        <w:rPr>
          <w:rFonts w:hint="default" w:ascii="Times New Roman" w:hAnsi="Times New Roman" w:cs="Times New Roman"/>
          <w:kern w:val="0"/>
        </w:rPr>
        <w:t>. Overlapping SRs of primary studies</w:t>
      </w:r>
      <w:bookmarkEnd w:id="71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8"/>
        <w:gridCol w:w="1582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40" w:type="dxa"/>
            <w:gridSpan w:val="3"/>
            <w:shd w:val="clear" w:color="auto" w:fill="000000" w:themeFill="text1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28"/>
                <w:szCs w:val="3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Overall 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Number of columns (number of reviews)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rows (number of index publications)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included primary studies (including double countuig)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Covered data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N/(rc)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3.56%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Corrected covered area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(N-r)/(rc-r)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1.74%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Interpretation of overlap</w:t>
            </w:r>
          </w:p>
        </w:tc>
        <w:tc>
          <w:tcPr>
            <w:tcW w:w="3342" w:type="dxa"/>
            <w:gridSpan w:val="2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vertAlign w:val="baseline"/>
                <w:lang w:val="en-US" w:eastAsia="zh-CN"/>
              </w:rPr>
              <w:t>Slight overlap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N° of non-overlapped </w:t>
            </w:r>
            <w:bookmarkStart w:id="72" w:name="OLE_LINK31"/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primary studies</w:t>
            </w:r>
            <w:bookmarkEnd w:id="72"/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 SR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268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restart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Number of overlapped primary studies 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bookmarkStart w:id="73" w:name="OLE_LINK32"/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2 SRs</w:t>
            </w:r>
            <w:bookmarkEnd w:id="73"/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3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4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5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6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7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8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10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11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15 or more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2</w:t>
            </w:r>
          </w:p>
        </w:tc>
      </w:tr>
    </w:tbl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74" w:name="_Toc6492"/>
      <w:r>
        <w:rPr>
          <w:rFonts w:hint="default" w:ascii="Times New Roman" w:hAnsi="Times New Roman" w:cs="Times New Roman"/>
          <w:kern w:val="0"/>
        </w:rPr>
        <w:t>Figure S</w:t>
      </w:r>
      <w:r>
        <w:rPr>
          <w:rFonts w:hint="default" w:ascii="Times New Roman" w:hAnsi="Times New Roman" w:cs="Times New Roman"/>
          <w:kern w:val="0"/>
          <w:lang w:val="en-US" w:eastAsia="zh-CN"/>
        </w:rPr>
        <w:t>2</w:t>
      </w:r>
      <w:r>
        <w:rPr>
          <w:rFonts w:hint="default" w:ascii="Times New Roman" w:hAnsi="Times New Roman" w:cs="Times New Roman"/>
          <w:kern w:val="0"/>
        </w:rPr>
        <w:t>. Overlapping SRs of primary studies for type 2 diabetes mellitus</w:t>
      </w:r>
      <w:bookmarkEnd w:id="74"/>
    </w:p>
    <w:p>
      <w:pP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6246495" cy="3657600"/>
            <wp:effectExtent l="0" t="0" r="1905" b="0"/>
            <wp:docPr id="2" name="图片 2" descr="GROOVE-T2DM_2.1 GROOVE - colour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ROOVE-T2DM_2.1 GROOVE - colour version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4649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  <w:lang w:val="en-US" w:eastAsia="zh-CN"/>
        </w:rPr>
      </w:pPr>
      <w:bookmarkStart w:id="75" w:name="_Toc15345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12</w:t>
      </w:r>
      <w:r>
        <w:rPr>
          <w:rFonts w:hint="default" w:ascii="Times New Roman" w:hAnsi="Times New Roman" w:cs="Times New Roman"/>
          <w:kern w:val="0"/>
        </w:rPr>
        <w:t>. Overlapping SRs of primary studies</w:t>
      </w:r>
      <w:r>
        <w:rPr>
          <w:rFonts w:hint="default" w:ascii="Times New Roman" w:hAnsi="Times New Roman" w:cs="Times New Roman"/>
          <w:kern w:val="0"/>
          <w:lang w:val="en-US" w:eastAsia="zh-CN"/>
        </w:rPr>
        <w:t xml:space="preserve"> for </w:t>
      </w:r>
      <w:r>
        <w:rPr>
          <w:rFonts w:hint="default" w:ascii="Times New Roman" w:hAnsi="Times New Roman" w:cs="Times New Roman"/>
          <w:kern w:val="0"/>
        </w:rPr>
        <w:t>type 2 diabetes mellitus</w:t>
      </w:r>
      <w:bookmarkEnd w:id="75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8"/>
        <w:gridCol w:w="1582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40" w:type="dxa"/>
            <w:gridSpan w:val="3"/>
            <w:shd w:val="clear" w:color="auto" w:fill="000000" w:themeFill="text1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36"/>
                <w:vertAlign w:val="baseline"/>
                <w:lang w:eastAsia="zh-CN"/>
              </w:rPr>
            </w:pPr>
            <w:bookmarkStart w:id="76" w:name="OLE_LINK39"/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28"/>
                <w:szCs w:val="3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Overall 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Number of columns (number of reviews)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rows (number of index publications)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included primary studies (including double countuig)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Covered data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N/(rc)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10.96%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Corrected covered area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(N-r)/(rc-r)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5.03%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Interpretation of overlap</w:t>
            </w:r>
          </w:p>
        </w:tc>
        <w:tc>
          <w:tcPr>
            <w:tcW w:w="3342" w:type="dxa"/>
            <w:gridSpan w:val="2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vertAlign w:val="baseline"/>
                <w:lang w:val="en-US" w:eastAsia="zh-CN"/>
              </w:rPr>
              <w:t>Moderate overlap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N° of non-overlapped primary studies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 SR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restart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Number of overlapped primary studies 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2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3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4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5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6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7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2</w:t>
            </w:r>
          </w:p>
        </w:tc>
      </w:tr>
      <w:bookmarkEnd w:id="76"/>
    </w:tbl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77" w:name="_Toc13927"/>
      <w:r>
        <w:rPr>
          <w:rFonts w:hint="default" w:ascii="Times New Roman" w:hAnsi="Times New Roman" w:cs="Times New Roman"/>
          <w:kern w:val="0"/>
        </w:rPr>
        <w:t>Figure S</w:t>
      </w:r>
      <w:r>
        <w:rPr>
          <w:rFonts w:hint="default" w:ascii="Times New Roman" w:hAnsi="Times New Roman" w:cs="Times New Roman"/>
          <w:kern w:val="0"/>
          <w:lang w:val="en-US" w:eastAsia="zh-CN"/>
        </w:rPr>
        <w:t>3</w:t>
      </w:r>
      <w:r>
        <w:rPr>
          <w:rFonts w:hint="default" w:ascii="Times New Roman" w:hAnsi="Times New Roman" w:cs="Times New Roman"/>
          <w:kern w:val="0"/>
        </w:rPr>
        <w:t xml:space="preserve">. Overlapping SRs of primary studies for </w:t>
      </w:r>
      <w:bookmarkStart w:id="78" w:name="OLE_LINK36"/>
      <w:r>
        <w:rPr>
          <w:rFonts w:hint="default" w:ascii="Times New Roman" w:hAnsi="Times New Roman" w:cs="Times New Roman"/>
          <w:kern w:val="0"/>
        </w:rPr>
        <w:t>dyslipidemia</w:t>
      </w:r>
      <w:bookmarkEnd w:id="77"/>
      <w:bookmarkEnd w:id="78"/>
      <w:r>
        <w:rPr>
          <w:rFonts w:hint="default" w:ascii="Times New Roman" w:hAnsi="Times New Roman" w:cs="Times New Roman"/>
          <w:kern w:val="0"/>
        </w:rPr>
        <w:t xml:space="preserve"> </w:t>
      </w:r>
    </w:p>
    <w:p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7530465" cy="2378075"/>
            <wp:effectExtent l="0" t="0" r="3810" b="3175"/>
            <wp:docPr id="3" name="图片 3" descr="GROOVE-Dyslipidemia_2.1 GROOVE - colour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ROOVE-Dyslipidemia_2.1 GROOVE - colour version"/>
                    <pic:cNvPicPr>
                      <a:picLocks noChangeAspect="1"/>
                    </pic:cNvPicPr>
                  </pic:nvPicPr>
                  <pic:blipFill>
                    <a:blip r:embed="rId6"/>
                    <a:srcRect b="46982"/>
                    <a:stretch>
                      <a:fillRect/>
                    </a:stretch>
                  </pic:blipFill>
                  <pic:spPr>
                    <a:xfrm>
                      <a:off x="0" y="0"/>
                      <a:ext cx="7530465" cy="237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  <w:lang w:eastAsia="zh-CN"/>
        </w:rPr>
      </w:pPr>
      <w:bookmarkStart w:id="79" w:name="_Toc32148"/>
      <w:bookmarkStart w:id="80" w:name="OLE_LINK40"/>
      <w:bookmarkStart w:id="81" w:name="OLE_LINK49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13</w:t>
      </w:r>
      <w:r>
        <w:rPr>
          <w:rFonts w:hint="default" w:ascii="Times New Roman" w:hAnsi="Times New Roman" w:cs="Times New Roman"/>
          <w:kern w:val="0"/>
        </w:rPr>
        <w:t>. Overlapping SRs of primary studies</w:t>
      </w:r>
      <w:r>
        <w:rPr>
          <w:rFonts w:hint="default" w:ascii="Times New Roman" w:hAnsi="Times New Roman" w:cs="Times New Roman"/>
          <w:kern w:val="0"/>
          <w:lang w:val="en-US" w:eastAsia="zh-CN"/>
        </w:rPr>
        <w:t xml:space="preserve"> for </w:t>
      </w:r>
      <w:r>
        <w:rPr>
          <w:rFonts w:hint="default" w:ascii="Times New Roman" w:hAnsi="Times New Roman" w:cs="Times New Roman"/>
          <w:kern w:val="0"/>
        </w:rPr>
        <w:t>dyslipidemia</w:t>
      </w:r>
      <w:bookmarkEnd w:id="79"/>
      <w:bookmarkEnd w:id="80"/>
    </w:p>
    <w:bookmarkEnd w:id="81"/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8"/>
        <w:gridCol w:w="1582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40" w:type="dxa"/>
            <w:gridSpan w:val="3"/>
            <w:shd w:val="clear" w:color="auto" w:fill="000000" w:themeFill="text1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36"/>
                <w:vertAlign w:val="baseline"/>
                <w:lang w:eastAsia="zh-CN"/>
              </w:rPr>
            </w:pPr>
            <w:bookmarkStart w:id="82" w:name="OLE_LINK2"/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28"/>
                <w:szCs w:val="3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Overall 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Number of columns (number of reviews)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rows (number of index publications)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included primary studies (including double countuig)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Covered data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N/(rc)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18.33%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Corrected covered area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(N-r)/(rc-r)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6.66%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Interpretation of overlap</w:t>
            </w:r>
          </w:p>
        </w:tc>
        <w:tc>
          <w:tcPr>
            <w:tcW w:w="3342" w:type="dxa"/>
            <w:gridSpan w:val="2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vertAlign w:val="baseline"/>
                <w:lang w:val="en-US" w:eastAsia="zh-CN"/>
              </w:rPr>
              <w:t>Moderate overlap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bookmarkStart w:id="83" w:name="OLE_LINK34"/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N° of non-overlapped primary studies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 SR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restart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Number of overlapped primary studies 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2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3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4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5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7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</w:t>
            </w:r>
          </w:p>
        </w:tc>
      </w:tr>
      <w:bookmarkEnd w:id="82"/>
      <w:bookmarkEnd w:id="83"/>
    </w:tbl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84" w:name="_Toc11472"/>
      <w:r>
        <w:rPr>
          <w:rFonts w:hint="default" w:ascii="Times New Roman" w:hAnsi="Times New Roman" w:cs="Times New Roman"/>
          <w:kern w:val="0"/>
        </w:rPr>
        <w:t>Figure S</w:t>
      </w:r>
      <w:r>
        <w:rPr>
          <w:rFonts w:hint="default" w:ascii="Times New Roman" w:hAnsi="Times New Roman" w:cs="Times New Roman"/>
          <w:kern w:val="0"/>
          <w:lang w:val="en-US" w:eastAsia="zh-CN"/>
        </w:rPr>
        <w:t>4</w:t>
      </w:r>
      <w:r>
        <w:rPr>
          <w:rFonts w:hint="default" w:ascii="Times New Roman" w:hAnsi="Times New Roman" w:cs="Times New Roman"/>
          <w:kern w:val="0"/>
        </w:rPr>
        <w:t xml:space="preserve">. Overlapping SRs of primary studies for </w:t>
      </w:r>
      <w:bookmarkStart w:id="85" w:name="OLE_LINK65"/>
      <w:r>
        <w:rPr>
          <w:rFonts w:hint="default" w:ascii="Times New Roman" w:hAnsi="Times New Roman" w:cs="Times New Roman"/>
          <w:kern w:val="0"/>
        </w:rPr>
        <w:t>polycystic ovary syndrome</w:t>
      </w:r>
      <w:bookmarkEnd w:id="84"/>
      <w:bookmarkEnd w:id="85"/>
      <w:r>
        <w:rPr>
          <w:rFonts w:hint="default" w:ascii="Times New Roman" w:hAnsi="Times New Roman" w:cs="Times New Roman"/>
          <w:kern w:val="0"/>
        </w:rPr>
        <w:t xml:space="preserve"> </w:t>
      </w:r>
    </w:p>
    <w:p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7834630" cy="2162175"/>
            <wp:effectExtent l="0" t="0" r="4445" b="0"/>
            <wp:docPr id="4" name="图片 4" descr="GROOVE-PCOS_2.1 GROOVE - colour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ROOVE-PCOS_2.1 GROOVE - colour version"/>
                    <pic:cNvPicPr>
                      <a:picLocks noChangeAspect="1"/>
                    </pic:cNvPicPr>
                  </pic:nvPicPr>
                  <pic:blipFill>
                    <a:blip r:embed="rId7"/>
                    <a:srcRect b="52963"/>
                    <a:stretch>
                      <a:fillRect/>
                    </a:stretch>
                  </pic:blipFill>
                  <pic:spPr>
                    <a:xfrm>
                      <a:off x="0" y="0"/>
                      <a:ext cx="783463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  <w:lang w:eastAsia="zh-CN"/>
        </w:rPr>
      </w:pPr>
      <w:bookmarkStart w:id="86" w:name="_Toc22406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14</w:t>
      </w:r>
      <w:r>
        <w:rPr>
          <w:rFonts w:hint="default" w:ascii="Times New Roman" w:hAnsi="Times New Roman" w:cs="Times New Roman"/>
          <w:kern w:val="0"/>
        </w:rPr>
        <w:t>. Overlapping SRs of primary studies</w:t>
      </w:r>
      <w:r>
        <w:rPr>
          <w:rFonts w:hint="default" w:ascii="Times New Roman" w:hAnsi="Times New Roman" w:cs="Times New Roman"/>
          <w:kern w:val="0"/>
          <w:lang w:val="en-US" w:eastAsia="zh-CN"/>
        </w:rPr>
        <w:t xml:space="preserve"> for </w:t>
      </w:r>
      <w:r>
        <w:rPr>
          <w:rFonts w:hint="default" w:ascii="Times New Roman" w:hAnsi="Times New Roman" w:cs="Times New Roman"/>
          <w:kern w:val="0"/>
        </w:rPr>
        <w:t>polycystic ovary syndrome</w:t>
      </w:r>
      <w:bookmarkEnd w:id="86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8"/>
        <w:gridCol w:w="1582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40" w:type="dxa"/>
            <w:gridSpan w:val="3"/>
            <w:shd w:val="clear" w:color="auto" w:fill="000000" w:themeFill="text1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36"/>
                <w:vertAlign w:val="baseline"/>
                <w:lang w:eastAsia="zh-CN"/>
              </w:rPr>
            </w:pPr>
            <w:bookmarkStart w:id="87" w:name="OLE_LINK3"/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28"/>
                <w:szCs w:val="3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Overall 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Number of columns (number of reviews)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rows (number of index publications)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included primary studies (including double countuig)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Covered data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N/(rc)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28.57%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Corrected covered area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(N-r)/(rc-r)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16.67%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Interpretation of overlap</w:t>
            </w:r>
          </w:p>
        </w:tc>
        <w:tc>
          <w:tcPr>
            <w:tcW w:w="3342" w:type="dxa"/>
            <w:gridSpan w:val="2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vertAlign w:val="baseline"/>
                <w:lang w:val="en-US" w:eastAsia="zh-CN"/>
              </w:rPr>
              <w:t>Very High overlap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N° of non-overlapped primary studies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 SR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restart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Number of overlapped primary studies 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2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3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4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5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6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</w:t>
            </w:r>
          </w:p>
        </w:tc>
      </w:tr>
      <w:bookmarkEnd w:id="87"/>
    </w:tbl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88" w:name="_Toc6678"/>
      <w:r>
        <w:rPr>
          <w:rFonts w:hint="default" w:ascii="Times New Roman" w:hAnsi="Times New Roman" w:cs="Times New Roman"/>
          <w:kern w:val="0"/>
        </w:rPr>
        <w:t>Figure S</w:t>
      </w:r>
      <w:r>
        <w:rPr>
          <w:rFonts w:hint="default" w:ascii="Times New Roman" w:hAnsi="Times New Roman" w:cs="Times New Roman"/>
          <w:kern w:val="0"/>
          <w:lang w:val="en-US" w:eastAsia="zh-CN"/>
        </w:rPr>
        <w:t>5</w:t>
      </w:r>
      <w:r>
        <w:rPr>
          <w:rFonts w:hint="default" w:ascii="Times New Roman" w:hAnsi="Times New Roman" w:cs="Times New Roman"/>
          <w:kern w:val="0"/>
        </w:rPr>
        <w:t>. Overlapping SRs of primary studies for cardiovascular disease</w:t>
      </w:r>
      <w:bookmarkEnd w:id="88"/>
      <w:r>
        <w:rPr>
          <w:rFonts w:hint="default" w:ascii="Times New Roman" w:hAnsi="Times New Roman" w:cs="Times New Roman"/>
          <w:kern w:val="0"/>
        </w:rPr>
        <w:t xml:space="preserve"> </w:t>
      </w:r>
    </w:p>
    <w:p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8856980" cy="2080260"/>
            <wp:effectExtent l="0" t="0" r="0" b="0"/>
            <wp:docPr id="5" name="图片 5" descr="GROOVE-CD_2.1 GROOVE - colour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ROOVE-CD_2.1 GROOVE - colour version"/>
                    <pic:cNvPicPr>
                      <a:picLocks noChangeAspect="1"/>
                    </pic:cNvPicPr>
                  </pic:nvPicPr>
                  <pic:blipFill>
                    <a:blip r:embed="rId8"/>
                    <a:srcRect b="59491"/>
                    <a:stretch>
                      <a:fillRect/>
                    </a:stretch>
                  </pic:blipFill>
                  <pic:spPr>
                    <a:xfrm>
                      <a:off x="0" y="0"/>
                      <a:ext cx="885698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  <w:lang w:eastAsia="zh-CN"/>
        </w:rPr>
      </w:pPr>
      <w:bookmarkStart w:id="89" w:name="_Toc1664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15</w:t>
      </w:r>
      <w:r>
        <w:rPr>
          <w:rFonts w:hint="default" w:ascii="Times New Roman" w:hAnsi="Times New Roman" w:cs="Times New Roman"/>
          <w:kern w:val="0"/>
        </w:rPr>
        <w:t>. Overlapping SRs of primary studies</w:t>
      </w:r>
      <w:r>
        <w:rPr>
          <w:rFonts w:hint="default" w:ascii="Times New Roman" w:hAnsi="Times New Roman" w:cs="Times New Roman"/>
          <w:kern w:val="0"/>
          <w:lang w:val="en-US" w:eastAsia="zh-CN"/>
        </w:rPr>
        <w:t xml:space="preserve"> for </w:t>
      </w:r>
      <w:r>
        <w:rPr>
          <w:rFonts w:hint="default" w:ascii="Times New Roman" w:hAnsi="Times New Roman" w:cs="Times New Roman"/>
          <w:kern w:val="0"/>
        </w:rPr>
        <w:t>cardiovascular disease</w:t>
      </w:r>
      <w:bookmarkEnd w:id="89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8"/>
        <w:gridCol w:w="1582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40" w:type="dxa"/>
            <w:gridSpan w:val="3"/>
            <w:shd w:val="clear" w:color="auto" w:fill="000000" w:themeFill="text1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36"/>
                <w:vertAlign w:val="baseline"/>
                <w:lang w:eastAsia="zh-CN"/>
              </w:rPr>
            </w:pPr>
            <w:bookmarkStart w:id="90" w:name="OLE_LINK62"/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28"/>
                <w:szCs w:val="3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Overall 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Number of columns (number of reviews)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rows (number of index publications)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included primary studies (including double countuig)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Covered data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N/(rc)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18.80%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Corrected covered area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(N-r)/(rc-r)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2.56%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Interpretation of overlap</w:t>
            </w:r>
          </w:p>
        </w:tc>
        <w:tc>
          <w:tcPr>
            <w:tcW w:w="3342" w:type="dxa"/>
            <w:gridSpan w:val="2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vertAlign w:val="baseline"/>
                <w:lang w:val="en-US" w:eastAsia="zh-CN"/>
              </w:rPr>
              <w:t>Slight overlap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N° of non-overlapped primary studies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 SR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Number of overlapped primary studies 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2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15</w:t>
            </w:r>
          </w:p>
        </w:tc>
      </w:tr>
      <w:bookmarkEnd w:id="90"/>
    </w:tbl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91" w:name="_Toc28766"/>
      <w:r>
        <w:rPr>
          <w:rFonts w:hint="default" w:ascii="Times New Roman" w:hAnsi="Times New Roman" w:cs="Times New Roman"/>
          <w:kern w:val="0"/>
        </w:rPr>
        <w:t>Figure S</w:t>
      </w:r>
      <w:r>
        <w:rPr>
          <w:rFonts w:hint="default" w:ascii="Times New Roman" w:hAnsi="Times New Roman" w:cs="Times New Roman"/>
          <w:kern w:val="0"/>
          <w:lang w:val="en-US" w:eastAsia="zh-CN"/>
        </w:rPr>
        <w:t>6</w:t>
      </w:r>
      <w:r>
        <w:rPr>
          <w:rFonts w:hint="default" w:ascii="Times New Roman" w:hAnsi="Times New Roman" w:cs="Times New Roman"/>
          <w:kern w:val="0"/>
        </w:rPr>
        <w:t>. Overlapping SRs of primary studies for metabolic syndrome</w:t>
      </w:r>
      <w:bookmarkEnd w:id="91"/>
      <w:r>
        <w:rPr>
          <w:rFonts w:hint="default" w:ascii="Times New Roman" w:hAnsi="Times New Roman" w:cs="Times New Roman"/>
          <w:kern w:val="0"/>
        </w:rPr>
        <w:t xml:space="preserve"> </w:t>
      </w:r>
    </w:p>
    <w:p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3138805" cy="2021205"/>
            <wp:effectExtent l="0" t="0" r="4445" b="7620"/>
            <wp:docPr id="12" name="图片 12" descr="GROOVE-MS_2.1 GROOVE - colour version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GROOVE-MS_2.1 GROOVE - colour version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38805" cy="202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78120" cy="2084070"/>
            <wp:effectExtent l="0" t="0" r="0" b="0"/>
            <wp:docPr id="6" name="图片 6" descr="GROOVE-MS_2.1 GROOVE - colour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GROOVE-MS_2.1 GROOVE - colour version"/>
                    <pic:cNvPicPr>
                      <a:picLocks noChangeAspect="1"/>
                    </pic:cNvPicPr>
                  </pic:nvPicPr>
                  <pic:blipFill>
                    <a:blip r:embed="rId10"/>
                    <a:srcRect l="37905" b="6048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  <w:lang w:eastAsia="zh-CN"/>
        </w:rPr>
      </w:pPr>
      <w:bookmarkStart w:id="92" w:name="OLE_LINK57"/>
      <w:bookmarkStart w:id="93" w:name="_Toc801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16</w:t>
      </w:r>
      <w:r>
        <w:rPr>
          <w:rFonts w:hint="default" w:ascii="Times New Roman" w:hAnsi="Times New Roman" w:cs="Times New Roman"/>
          <w:kern w:val="0"/>
        </w:rPr>
        <w:t>.</w:t>
      </w:r>
      <w:bookmarkEnd w:id="92"/>
      <w:r>
        <w:rPr>
          <w:rFonts w:hint="default" w:ascii="Times New Roman" w:hAnsi="Times New Roman" w:cs="Times New Roman"/>
          <w:kern w:val="0"/>
        </w:rPr>
        <w:t xml:space="preserve"> Overlapping SRs of primary studies</w:t>
      </w:r>
      <w:r>
        <w:rPr>
          <w:rFonts w:hint="default" w:ascii="Times New Roman" w:hAnsi="Times New Roman" w:cs="Times New Roman"/>
          <w:kern w:val="0"/>
          <w:lang w:val="en-US" w:eastAsia="zh-CN"/>
        </w:rPr>
        <w:t xml:space="preserve"> for </w:t>
      </w:r>
      <w:r>
        <w:rPr>
          <w:rFonts w:hint="default" w:ascii="Times New Roman" w:hAnsi="Times New Roman" w:cs="Times New Roman"/>
          <w:kern w:val="0"/>
        </w:rPr>
        <w:t>metabolic syndrome</w:t>
      </w:r>
      <w:bookmarkEnd w:id="93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8"/>
        <w:gridCol w:w="1582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40" w:type="dxa"/>
            <w:gridSpan w:val="3"/>
            <w:shd w:val="clear" w:color="auto" w:fill="000000" w:themeFill="text1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36"/>
                <w:vertAlign w:val="baseline"/>
                <w:lang w:eastAsia="zh-CN"/>
              </w:rPr>
            </w:pPr>
            <w:bookmarkStart w:id="94" w:name="OLE_LINK63"/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28"/>
                <w:szCs w:val="3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Overall 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Number of columns (number of reviews)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rows (number of index publications)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included primary studies (including double countuig)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Covered data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N/(rc)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29.06%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Corrected covered area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(N-r)/(rc-r)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5.42%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Interpretation of overlap</w:t>
            </w:r>
          </w:p>
        </w:tc>
        <w:tc>
          <w:tcPr>
            <w:tcW w:w="3342" w:type="dxa"/>
            <w:gridSpan w:val="2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vertAlign w:val="baseline"/>
                <w:lang w:val="en-US" w:eastAsia="zh-CN"/>
              </w:rPr>
              <w:t>Moderate overlap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N° of non-overlapped primary studies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 SR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restart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Number of overlapped primary studies 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2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3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2</w:t>
            </w:r>
          </w:p>
        </w:tc>
      </w:tr>
      <w:bookmarkEnd w:id="94"/>
    </w:tbl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95" w:name="_Toc178"/>
      <w:r>
        <w:rPr>
          <w:rFonts w:hint="default" w:ascii="Times New Roman" w:hAnsi="Times New Roman" w:cs="Times New Roman"/>
          <w:kern w:val="0"/>
        </w:rPr>
        <w:t>Figure S</w:t>
      </w:r>
      <w:r>
        <w:rPr>
          <w:rFonts w:hint="default" w:ascii="Times New Roman" w:hAnsi="Times New Roman" w:cs="Times New Roman"/>
          <w:kern w:val="0"/>
          <w:lang w:val="en-US" w:eastAsia="zh-CN"/>
        </w:rPr>
        <w:t>7</w:t>
      </w:r>
      <w:r>
        <w:rPr>
          <w:rFonts w:hint="default" w:ascii="Times New Roman" w:hAnsi="Times New Roman" w:cs="Times New Roman"/>
          <w:kern w:val="0"/>
        </w:rPr>
        <w:t xml:space="preserve">. Overlapping SRs of primary studies for </w:t>
      </w:r>
      <w:bookmarkStart w:id="96" w:name="OLE_LINK66"/>
      <w:r>
        <w:rPr>
          <w:rFonts w:hint="default" w:ascii="Times New Roman" w:hAnsi="Times New Roman" w:cs="Times New Roman"/>
          <w:kern w:val="0"/>
        </w:rPr>
        <w:t>gastrointestinal disease</w:t>
      </w:r>
      <w:bookmarkEnd w:id="95"/>
      <w:bookmarkEnd w:id="96"/>
      <w:r>
        <w:rPr>
          <w:rFonts w:hint="default" w:ascii="Times New Roman" w:hAnsi="Times New Roman" w:cs="Times New Roman"/>
          <w:kern w:val="0"/>
        </w:rPr>
        <w:t xml:space="preserve"> </w:t>
      </w:r>
    </w:p>
    <w:p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8855075" cy="2052955"/>
            <wp:effectExtent l="0" t="0" r="0" b="0"/>
            <wp:docPr id="10" name="图片 10" descr="GROOVE-GD_2.1 GROOVE - colour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GROOVE-GD_2.1 GROOVE - colour version"/>
                    <pic:cNvPicPr>
                      <a:picLocks noChangeAspect="1"/>
                    </pic:cNvPicPr>
                  </pic:nvPicPr>
                  <pic:blipFill>
                    <a:blip r:embed="rId11"/>
                    <a:srcRect b="60346"/>
                    <a:stretch>
                      <a:fillRect/>
                    </a:stretch>
                  </pic:blipFill>
                  <pic:spPr>
                    <a:xfrm>
                      <a:off x="0" y="0"/>
                      <a:ext cx="8855075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  <w:lang w:eastAsia="zh-CN"/>
        </w:rPr>
      </w:pPr>
      <w:bookmarkStart w:id="97" w:name="_Toc12708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17</w:t>
      </w:r>
      <w:r>
        <w:rPr>
          <w:rFonts w:hint="default" w:ascii="Times New Roman" w:hAnsi="Times New Roman" w:cs="Times New Roman"/>
          <w:kern w:val="0"/>
        </w:rPr>
        <w:t>. Overlapping SRs of primary studies</w:t>
      </w:r>
      <w:r>
        <w:rPr>
          <w:rFonts w:hint="default" w:ascii="Times New Roman" w:hAnsi="Times New Roman" w:cs="Times New Roman"/>
          <w:kern w:val="0"/>
          <w:lang w:val="en-US" w:eastAsia="zh-CN"/>
        </w:rPr>
        <w:t xml:space="preserve"> for </w:t>
      </w:r>
      <w:r>
        <w:rPr>
          <w:rFonts w:hint="default" w:ascii="Times New Roman" w:hAnsi="Times New Roman" w:cs="Times New Roman"/>
          <w:kern w:val="0"/>
        </w:rPr>
        <w:t>gastrointestinal disease</w:t>
      </w:r>
      <w:bookmarkEnd w:id="97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8"/>
        <w:gridCol w:w="1582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40" w:type="dxa"/>
            <w:gridSpan w:val="3"/>
            <w:shd w:val="clear" w:color="auto" w:fill="000000" w:themeFill="text1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28"/>
                <w:szCs w:val="3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Overall 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Number of columns (number of reviews)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rows (number of index publications)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included primary studies (including double countuig)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Covered data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N/(rc)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18.86%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Corrected covered area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(N-r)/(rc-r)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2.63%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Interpretation of overlap</w:t>
            </w:r>
          </w:p>
        </w:tc>
        <w:tc>
          <w:tcPr>
            <w:tcW w:w="3342" w:type="dxa"/>
            <w:gridSpan w:val="2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vertAlign w:val="baseline"/>
                <w:lang w:val="en-US" w:eastAsia="zh-CN"/>
              </w:rPr>
              <w:t>Slight overlap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N° of non-overlapped primary studies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 SR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Number of overlapped primary studies 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2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10</w:t>
            </w:r>
          </w:p>
        </w:tc>
      </w:tr>
    </w:tbl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98" w:name="_Toc80"/>
      <w:r>
        <w:rPr>
          <w:rFonts w:hint="default" w:ascii="Times New Roman" w:hAnsi="Times New Roman" w:cs="Times New Roman"/>
          <w:kern w:val="0"/>
        </w:rPr>
        <w:t>Figure S</w:t>
      </w:r>
      <w:r>
        <w:rPr>
          <w:rFonts w:hint="default" w:ascii="Times New Roman" w:hAnsi="Times New Roman" w:cs="Times New Roman"/>
          <w:kern w:val="0"/>
          <w:lang w:val="en-US" w:eastAsia="zh-CN"/>
        </w:rPr>
        <w:t>8</w:t>
      </w:r>
      <w:r>
        <w:rPr>
          <w:rFonts w:hint="default" w:ascii="Times New Roman" w:hAnsi="Times New Roman" w:cs="Times New Roman"/>
          <w:kern w:val="0"/>
        </w:rPr>
        <w:t xml:space="preserve">. Overlapping SRs of primary studies for </w:t>
      </w:r>
      <w:bookmarkStart w:id="99" w:name="OLE_LINK58"/>
      <w:r>
        <w:rPr>
          <w:rFonts w:hint="default" w:ascii="Times New Roman" w:hAnsi="Times New Roman" w:cs="Times New Roman"/>
          <w:kern w:val="0"/>
        </w:rPr>
        <w:t>non-alcoholic fatty liver disease</w:t>
      </w:r>
      <w:bookmarkEnd w:id="98"/>
      <w:bookmarkEnd w:id="99"/>
    </w:p>
    <w:p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3615055" cy="2028825"/>
            <wp:effectExtent l="0" t="0" r="4445" b="0"/>
            <wp:docPr id="13" name="图片 13" descr="GROOVE-NAFL_2.1 GROOVE - colour version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GROOVE-NAFL_2.1 GROOVE - colour version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1505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106670" cy="2026285"/>
            <wp:effectExtent l="0" t="0" r="0" b="0"/>
            <wp:docPr id="7" name="图片 7" descr="GROOVE-NAFL_2.1 GROOVE - colour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GROOVE-NAFL_2.1 GROOVE - colour version"/>
                    <pic:cNvPicPr>
                      <a:picLocks noChangeAspect="1"/>
                    </pic:cNvPicPr>
                  </pic:nvPicPr>
                  <pic:blipFill>
                    <a:blip r:embed="rId13"/>
                    <a:srcRect l="42098" b="61526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202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  <w:lang w:eastAsia="zh-CN"/>
        </w:rPr>
      </w:pPr>
      <w:bookmarkStart w:id="100" w:name="_Toc5239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18</w:t>
      </w:r>
      <w:r>
        <w:rPr>
          <w:rFonts w:hint="default" w:ascii="Times New Roman" w:hAnsi="Times New Roman" w:cs="Times New Roman"/>
          <w:kern w:val="0"/>
        </w:rPr>
        <w:t>. Overlapping SRs of primary studies</w:t>
      </w:r>
      <w:r>
        <w:rPr>
          <w:rFonts w:hint="default" w:ascii="Times New Roman" w:hAnsi="Times New Roman" w:cs="Times New Roman"/>
          <w:kern w:val="0"/>
          <w:lang w:val="en-US" w:eastAsia="zh-CN"/>
        </w:rPr>
        <w:t xml:space="preserve"> for </w:t>
      </w:r>
      <w:r>
        <w:rPr>
          <w:rFonts w:hint="default" w:ascii="Times New Roman" w:hAnsi="Times New Roman" w:cs="Times New Roman"/>
          <w:kern w:val="0"/>
        </w:rPr>
        <w:t>non-alcoholic fatty liver disease</w:t>
      </w:r>
      <w:bookmarkEnd w:id="100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8"/>
        <w:gridCol w:w="1582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40" w:type="dxa"/>
            <w:gridSpan w:val="3"/>
            <w:shd w:val="clear" w:color="auto" w:fill="000000" w:themeFill="text1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36"/>
                <w:vertAlign w:val="baseline"/>
                <w:lang w:eastAsia="zh-CN"/>
              </w:rPr>
            </w:pPr>
            <w:bookmarkStart w:id="101" w:name="OLE_LINK64"/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28"/>
                <w:szCs w:val="3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Overall 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Number of columns (number of reviews)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rows (number of index publications)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included primary studies (including double countuig)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Covered data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N/(rc)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59.52%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Corrected covered area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(N-r)/(rc-r)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39.29%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Interpretation of overlap</w:t>
            </w:r>
          </w:p>
        </w:tc>
        <w:tc>
          <w:tcPr>
            <w:tcW w:w="3342" w:type="dxa"/>
            <w:gridSpan w:val="2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vertAlign w:val="baseline"/>
                <w:lang w:val="en-US" w:eastAsia="zh-CN"/>
              </w:rPr>
              <w:t>Very High overlap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N° of non-overlapped primary studies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 SR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restart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Number of overlapped primary studies 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2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vMerge w:val="continue"/>
            <w:shd w:val="clear" w:color="auto" w:fill="FCD5B4"/>
            <w:vAlign w:val="center"/>
          </w:tcPr>
          <w:p>
            <w:pPr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3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4</w:t>
            </w:r>
          </w:p>
        </w:tc>
      </w:tr>
      <w:bookmarkEnd w:id="101"/>
    </w:tbl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102" w:name="_Toc10607"/>
      <w:bookmarkStart w:id="103" w:name="OLE_LINK4"/>
      <w:r>
        <w:rPr>
          <w:rFonts w:hint="default" w:ascii="Times New Roman" w:hAnsi="Times New Roman" w:cs="Times New Roman"/>
          <w:kern w:val="0"/>
        </w:rPr>
        <w:t>Figure S</w:t>
      </w:r>
      <w:r>
        <w:rPr>
          <w:rFonts w:hint="default" w:ascii="Times New Roman" w:hAnsi="Times New Roman" w:cs="Times New Roman"/>
          <w:kern w:val="0"/>
          <w:lang w:val="en-US" w:eastAsia="zh-CN"/>
        </w:rPr>
        <w:t>9</w:t>
      </w:r>
      <w:r>
        <w:rPr>
          <w:rFonts w:hint="default" w:ascii="Times New Roman" w:hAnsi="Times New Roman" w:cs="Times New Roman"/>
          <w:kern w:val="0"/>
        </w:rPr>
        <w:t>. Overlapping SRs of primary studies for obesity</w:t>
      </w:r>
      <w:bookmarkEnd w:id="102"/>
      <w:r>
        <w:rPr>
          <w:rFonts w:hint="default" w:ascii="Times New Roman" w:hAnsi="Times New Roman" w:cs="Times New Roman"/>
          <w:kern w:val="0"/>
        </w:rPr>
        <w:t xml:space="preserve"> </w:t>
      </w:r>
      <w:bookmarkEnd w:id="103"/>
    </w:p>
    <w:p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2676525" cy="1628775"/>
            <wp:effectExtent l="0" t="0" r="0" b="0"/>
            <wp:docPr id="14" name="图片 14" descr="GROOVE-Obesity_2.1 GROOVE - colour version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GROOVE-Obesity_2.1 GROOVE - colour version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465445" cy="1927860"/>
            <wp:effectExtent l="0" t="0" r="1905" b="5715"/>
            <wp:docPr id="8" name="图片 8" descr="GROOVE-Obesity_2.1 GROOVE - colour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GROOVE-Obesity_2.1 GROOVE - colour version"/>
                    <pic:cNvPicPr>
                      <a:picLocks noChangeAspect="1"/>
                    </pic:cNvPicPr>
                  </pic:nvPicPr>
                  <pic:blipFill>
                    <a:blip r:embed="rId15"/>
                    <a:srcRect l="36834" b="63417"/>
                    <a:stretch>
                      <a:fillRect/>
                    </a:stretch>
                  </pic:blipFill>
                  <pic:spPr>
                    <a:xfrm>
                      <a:off x="0" y="0"/>
                      <a:ext cx="5465445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  <w:lang w:eastAsia="zh-CN"/>
        </w:rPr>
      </w:pPr>
      <w:bookmarkStart w:id="104" w:name="_Toc16497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19</w:t>
      </w:r>
      <w:r>
        <w:rPr>
          <w:rFonts w:hint="default" w:ascii="Times New Roman" w:hAnsi="Times New Roman" w:cs="Times New Roman"/>
          <w:kern w:val="0"/>
        </w:rPr>
        <w:t>. Overlapping SRs of primary studies</w:t>
      </w:r>
      <w:r>
        <w:rPr>
          <w:rFonts w:hint="default" w:ascii="Times New Roman" w:hAnsi="Times New Roman" w:cs="Times New Roman"/>
          <w:kern w:val="0"/>
          <w:lang w:val="en-US" w:eastAsia="zh-CN"/>
        </w:rPr>
        <w:t xml:space="preserve"> for </w:t>
      </w:r>
      <w:r>
        <w:rPr>
          <w:rFonts w:hint="default" w:ascii="Times New Roman" w:hAnsi="Times New Roman" w:cs="Times New Roman"/>
          <w:kern w:val="0"/>
        </w:rPr>
        <w:t>obesity</w:t>
      </w:r>
      <w:bookmarkEnd w:id="104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8"/>
        <w:gridCol w:w="1582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40" w:type="dxa"/>
            <w:gridSpan w:val="3"/>
            <w:shd w:val="clear" w:color="auto" w:fill="000000" w:themeFill="text1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36"/>
                <w:vertAlign w:val="baseline"/>
                <w:lang w:eastAsia="zh-CN"/>
              </w:rPr>
            </w:pPr>
            <w:bookmarkStart w:id="105" w:name="OLE_LINK30"/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28"/>
                <w:szCs w:val="3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Overall 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Number of columns (number of reviews)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rows (number of index publications)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included primary studies (including double countuig)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Covered data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N/(rc)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70.00%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Corrected covered area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(N-r)/(rc-r)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40.00%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Interpretation of overlap</w:t>
            </w:r>
          </w:p>
        </w:tc>
        <w:tc>
          <w:tcPr>
            <w:tcW w:w="3342" w:type="dxa"/>
            <w:gridSpan w:val="2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vertAlign w:val="baseline"/>
                <w:lang w:val="en-US" w:eastAsia="zh-CN"/>
              </w:rPr>
              <w:t>Very High overlap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N° of non-overlapped primary studies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 SR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Number of overlapped primary studies 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2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6</w:t>
            </w:r>
          </w:p>
        </w:tc>
      </w:tr>
      <w:bookmarkEnd w:id="105"/>
    </w:tbl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106" w:name="_Toc23326"/>
      <w:r>
        <w:rPr>
          <w:rFonts w:hint="default" w:ascii="Times New Roman" w:hAnsi="Times New Roman" w:cs="Times New Roman"/>
          <w:kern w:val="0"/>
        </w:rPr>
        <w:t>Figure S</w:t>
      </w:r>
      <w:r>
        <w:rPr>
          <w:rFonts w:hint="default" w:ascii="Times New Roman" w:hAnsi="Times New Roman" w:cs="Times New Roman"/>
          <w:kern w:val="0"/>
          <w:lang w:val="en-US" w:eastAsia="zh-CN"/>
        </w:rPr>
        <w:t>10</w:t>
      </w:r>
      <w:r>
        <w:rPr>
          <w:rFonts w:hint="default" w:ascii="Times New Roman" w:hAnsi="Times New Roman" w:cs="Times New Roman"/>
          <w:kern w:val="0"/>
        </w:rPr>
        <w:t>. Overlapping SRs of primary studies for schizophrenia</w:t>
      </w:r>
      <w:bookmarkEnd w:id="106"/>
      <w:r>
        <w:rPr>
          <w:rFonts w:hint="default" w:ascii="Times New Roman" w:hAnsi="Times New Roman" w:cs="Times New Roman"/>
          <w:kern w:val="0"/>
        </w:rPr>
        <w:t xml:space="preserve"> </w:t>
      </w:r>
    </w:p>
    <w:p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2672080" cy="1733550"/>
            <wp:effectExtent l="0" t="0" r="4445" b="0"/>
            <wp:docPr id="15" name="图片 15" descr="GROOVE-Schizophrenia_2.1 GROOVE - colour version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GROOVE-Schizophrenia_2.1 GROOVE - colour version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7208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413375" cy="1916430"/>
            <wp:effectExtent l="0" t="0" r="0" b="0"/>
            <wp:docPr id="9" name="图片 9" descr="GROOVE-Schizophrenia_2.1 GROOVE - colour ver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GROOVE-Schizophrenia_2.1 GROOVE - colour version"/>
                    <pic:cNvPicPr>
                      <a:picLocks noChangeAspect="1"/>
                    </pic:cNvPicPr>
                  </pic:nvPicPr>
                  <pic:blipFill>
                    <a:blip r:embed="rId17"/>
                    <a:srcRect l="36579" b="63586"/>
                    <a:stretch>
                      <a:fillRect/>
                    </a:stretch>
                  </pic:blipFill>
                  <pic:spPr>
                    <a:xfrm>
                      <a:off x="0" y="0"/>
                      <a:ext cx="5413375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  <w:lang w:eastAsia="zh-CN"/>
        </w:rPr>
      </w:pPr>
      <w:bookmarkStart w:id="107" w:name="_Toc1966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20</w:t>
      </w:r>
      <w:r>
        <w:rPr>
          <w:rFonts w:hint="default" w:ascii="Times New Roman" w:hAnsi="Times New Roman" w:cs="Times New Roman"/>
          <w:kern w:val="0"/>
        </w:rPr>
        <w:t>. Overlapping SRs of primary studies</w:t>
      </w:r>
      <w:r>
        <w:rPr>
          <w:rFonts w:hint="default" w:ascii="Times New Roman" w:hAnsi="Times New Roman" w:cs="Times New Roman"/>
          <w:kern w:val="0"/>
          <w:lang w:val="en-US" w:eastAsia="zh-CN"/>
        </w:rPr>
        <w:t xml:space="preserve"> for </w:t>
      </w:r>
      <w:r>
        <w:rPr>
          <w:rFonts w:hint="default" w:ascii="Times New Roman" w:hAnsi="Times New Roman" w:cs="Times New Roman"/>
          <w:kern w:val="0"/>
        </w:rPr>
        <w:t>schizophrenia</w:t>
      </w:r>
      <w:bookmarkEnd w:id="107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8"/>
        <w:gridCol w:w="1582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40" w:type="dxa"/>
            <w:gridSpan w:val="3"/>
            <w:shd w:val="clear" w:color="auto" w:fill="000000" w:themeFill="text1"/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28"/>
                <w:szCs w:val="36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Overall 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Number of columns (number of reviews)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rows (number of index publications)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Number of included primary studies (including double countuig)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Covered data</w:t>
            </w:r>
          </w:p>
        </w:tc>
        <w:tc>
          <w:tcPr>
            <w:tcW w:w="1582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N/(rc)</w:t>
            </w:r>
          </w:p>
        </w:tc>
        <w:tc>
          <w:tcPr>
            <w:tcW w:w="1760" w:type="dxa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59.09%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B7DEE8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Corrected covered area</w:t>
            </w:r>
          </w:p>
        </w:tc>
        <w:tc>
          <w:tcPr>
            <w:tcW w:w="1582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(N-r)/(rc-r)</w:t>
            </w:r>
          </w:p>
        </w:tc>
        <w:tc>
          <w:tcPr>
            <w:tcW w:w="1760" w:type="dxa"/>
            <w:shd w:val="clear" w:color="auto" w:fill="B7DEE8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18.18%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D8E4BC"/>
            <w:vAlign w:val="center"/>
          </w:tcPr>
          <w:p>
            <w:pPr>
              <w:jc w:val="right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Interpretation of overlap</w:t>
            </w:r>
          </w:p>
        </w:tc>
        <w:tc>
          <w:tcPr>
            <w:tcW w:w="3342" w:type="dxa"/>
            <w:gridSpan w:val="2"/>
            <w:shd w:val="clear" w:color="auto" w:fill="D8E4BC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vertAlign w:val="baseline"/>
                <w:lang w:val="en-US" w:eastAsia="zh-CN"/>
              </w:rPr>
              <w:t>Very High overlap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N° of non-overlapped primary studies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1 SR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198" w:type="dxa"/>
            <w:shd w:val="clear" w:color="auto" w:fill="FCD5B4"/>
            <w:vAlign w:val="center"/>
          </w:tcPr>
          <w:p>
            <w:pPr>
              <w:wordWrap w:val="0"/>
              <w:jc w:val="right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Number of overlapped primary studies </w:t>
            </w:r>
          </w:p>
        </w:tc>
        <w:tc>
          <w:tcPr>
            <w:tcW w:w="1582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In 2 SRs</w:t>
            </w:r>
          </w:p>
        </w:tc>
        <w:tc>
          <w:tcPr>
            <w:tcW w:w="1760" w:type="dxa"/>
            <w:shd w:val="clear" w:color="auto" w:fill="FCD5B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  <w:t>2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eastAsia="Times New Roman" w:cs="Times New Roman"/>
          <w:lang w:val="en-US" w:eastAsia="it-IT"/>
        </w:rPr>
      </w:pPr>
      <w:bookmarkStart w:id="108" w:name="_Toc16813"/>
      <w:r>
        <w:rPr>
          <w:rFonts w:hint="default" w:ascii="Times New Roman" w:hAnsi="Times New Roman" w:eastAsia="Times New Roman" w:cs="Times New Roman"/>
          <w:lang w:val="en-US" w:eastAsia="it-IT"/>
        </w:rPr>
        <w:br w:type="page"/>
      </w:r>
    </w:p>
    <w:p>
      <w:pPr>
        <w:pStyle w:val="2"/>
        <w:widowControl/>
        <w:spacing w:line="240" w:lineRule="auto"/>
        <w:jc w:val="left"/>
        <w:rPr>
          <w:rFonts w:hint="default" w:ascii="Times New Roman" w:hAnsi="Times New Roman" w:eastAsia="Times New Roman" w:cs="Times New Roman"/>
          <w:lang w:val="en-US" w:eastAsia="zh-CN"/>
        </w:rPr>
      </w:pPr>
      <w:bookmarkStart w:id="109" w:name="_Toc31018"/>
      <w:r>
        <w:rPr>
          <w:rFonts w:hint="default" w:ascii="Times New Roman" w:hAnsi="Times New Roman" w:eastAsia="Times New Roman" w:cs="Times New Roman"/>
          <w:lang w:val="en-US" w:eastAsia="it-IT"/>
        </w:rPr>
        <w:t xml:space="preserve">SUPPLEMENTARY FILE </w:t>
      </w:r>
      <w:r>
        <w:rPr>
          <w:rFonts w:hint="default" w:ascii="Times New Roman" w:hAnsi="Times New Roman" w:eastAsia="Times New Roman" w:cs="Times New Roman"/>
          <w:lang w:val="en-US" w:eastAsia="zh-CN"/>
        </w:rPr>
        <w:t>5</w:t>
      </w:r>
      <w:r>
        <w:rPr>
          <w:rFonts w:hint="default" w:ascii="Times New Roman" w:hAnsi="Times New Roman" w:eastAsia="Times New Roman" w:cs="Times New Roman"/>
          <w:lang w:val="en-US" w:eastAsia="it-IT"/>
        </w:rPr>
        <w:t xml:space="preserve">. </w:t>
      </w:r>
      <w:r>
        <w:rPr>
          <w:rFonts w:hint="default" w:ascii="Times New Roman" w:hAnsi="Times New Roman" w:eastAsia="Times New Roman" w:cs="Times New Roman"/>
          <w:lang w:val="en-US" w:eastAsia="zh-CN"/>
        </w:rPr>
        <w:t>Reporting guideline PRISMA</w:t>
      </w:r>
      <w:bookmarkEnd w:id="108"/>
      <w:bookmarkEnd w:id="109"/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  <w:lang w:val="en-US" w:eastAsia="zh-CN"/>
        </w:rPr>
      </w:pPr>
      <w:bookmarkStart w:id="110" w:name="_Toc14430"/>
      <w:bookmarkStart w:id="111" w:name="OLE_LINK27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21</w:t>
      </w:r>
      <w:r>
        <w:rPr>
          <w:rFonts w:hint="default" w:ascii="Times New Roman" w:hAnsi="Times New Roman" w:cs="Times New Roman"/>
          <w:kern w:val="0"/>
        </w:rPr>
        <w:t xml:space="preserve">. </w:t>
      </w:r>
      <w:r>
        <w:rPr>
          <w:rFonts w:hint="default" w:ascii="Times New Roman" w:hAnsi="Times New Roman" w:cs="Times New Roman"/>
          <w:kern w:val="0"/>
          <w:lang w:val="en-US" w:eastAsia="zh-CN"/>
        </w:rPr>
        <w:t>R</w:t>
      </w:r>
      <w:r>
        <w:rPr>
          <w:rFonts w:hint="default" w:ascii="Times New Roman" w:hAnsi="Times New Roman" w:cs="Times New Roman"/>
          <w:kern w:val="0"/>
        </w:rPr>
        <w:t xml:space="preserve">esult of the </w:t>
      </w:r>
      <w:bookmarkStart w:id="112" w:name="OLE_LINK59"/>
      <w:r>
        <w:rPr>
          <w:rFonts w:hint="default" w:ascii="Times New Roman" w:hAnsi="Times New Roman" w:cs="Times New Roman"/>
          <w:kern w:val="0"/>
          <w:lang w:val="en-US" w:eastAsia="zh-CN"/>
        </w:rPr>
        <w:t>PRISMA</w:t>
      </w:r>
      <w:bookmarkEnd w:id="112"/>
      <w:r>
        <w:rPr>
          <w:rFonts w:hint="default" w:ascii="Times New Roman" w:hAnsi="Times New Roman" w:cs="Times New Roman"/>
          <w:kern w:val="0"/>
        </w:rPr>
        <w:t xml:space="preserve"> assessments</w:t>
      </w:r>
      <w:r>
        <w:rPr>
          <w:rFonts w:hint="default" w:ascii="Times New Roman" w:hAnsi="Times New Roman" w:cs="Times New Roman"/>
          <w:kern w:val="0"/>
          <w:lang w:val="en-US" w:eastAsia="zh-CN"/>
        </w:rPr>
        <w:t>.</w:t>
      </w:r>
      <w:bookmarkEnd w:id="110"/>
    </w:p>
    <w:tbl>
      <w:tblPr>
        <w:tblStyle w:val="7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711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 w:themeColor="background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 xml:space="preserve">Section and Topic 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 w:themeColor="background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Item #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[1]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[2]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[3]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[4]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[5]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[6]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[7]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[8]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[9]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[10]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[11]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[12]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[13]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[14]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[15]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[16]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[17]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op w:val="single" w:color="auto" w:sz="4" w:space="0"/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TITLE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Title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ABST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ACT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Abst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act 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INT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ODUCTION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ationale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Objectives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METHODS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113" w:name="OLE_LINK38"/>
            <w:r>
              <w:rPr>
                <w:rFonts w:hint="default" w:ascii="Times New Roman" w:hAnsi="Times New Roman" w:cs="Times New Roman"/>
                <w:sz w:val="18"/>
                <w:szCs w:val="18"/>
              </w:rPr>
              <w:t>Eligibility c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ia</w:t>
            </w:r>
            <w:bookmarkEnd w:id="113"/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Info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mation sou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ces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Sea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ch st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ategy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Selection process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Data collection p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ocess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Data items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Study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isk of bias assessment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Effect measu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es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Synthesis methods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epo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ting bias assessment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tainty assessment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ESULTS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Study selection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16a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16b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Study cha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acte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istics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isk of bias in studies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esults of individual studies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esults of syntheses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epo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ting biases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tainty of evidence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DISCUSSION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Discussion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OTHE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 xml:space="preserve"> INFO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MATION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egist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ation and p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Suppo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Competing inte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ests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Availability of data, code and othe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mate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ials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Score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11.17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15.08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17.58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16.17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18.67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18.08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19.33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16.42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Table S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.</w:t>
      </w:r>
      <w:r>
        <w:rPr>
          <w:rFonts w:hint="eastAsia" w:ascii="Times New Roman" w:hAnsi="Times New Roman" w:eastAsia="宋体" w:cs="Times New Roman"/>
          <w:lang w:eastAsia="zh-CN"/>
        </w:rPr>
        <w:t>-</w:t>
      </w:r>
      <w:r>
        <w:rPr>
          <w:rFonts w:hint="default" w:ascii="Times New Roman" w:hAnsi="Times New Roman" w:cs="Times New Roman"/>
        </w:rPr>
        <w:t>Continued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0"/>
        <w:gridCol w:w="711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 w:themeColor="background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 xml:space="preserve">Section and Topic 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 w:themeColor="background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Item #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[18]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[19]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[20]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[21]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[22]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[23]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[24]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[25]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[26]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[27]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[28]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[29]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[30]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[31]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[32]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[33]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[34]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op w:val="single" w:color="auto" w:sz="4" w:space="0"/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TITLE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Title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ABST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ACT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Abst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act 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INT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ODUCTION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ationale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Objectives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METHODS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Eligibility c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Info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mation sou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ces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Sea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ch st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ategy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Selection process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Data collection p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ocess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Data items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Study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isk of bias assessment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Effect measu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es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Synthesis methods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epo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ting bias assessment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tainty assessment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ESULTS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Study selection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16a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16b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Study cha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acte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istics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isk of bias in studies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esults of individual studies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esults of syntheses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epo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ting biases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tainty of evidence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DISCUSSION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Discussion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OTHE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 xml:space="preserve"> INFO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MATION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egist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ation and p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Suppo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Competing inte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ests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Availability of data, code and othe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mate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ials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Score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18.33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14.17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16.67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18.08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20.08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16.58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16.83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14.58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19.17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20.08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15.67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18.67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19.08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18.08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  <w:bookmarkStart w:id="114" w:name="OLE_LINK41"/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Table S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.</w:t>
      </w:r>
      <w:r>
        <w:rPr>
          <w:rFonts w:hint="eastAsia" w:ascii="Times New Roman" w:hAnsi="Times New Roman" w:eastAsia="宋体" w:cs="Times New Roman"/>
          <w:lang w:eastAsia="zh-CN"/>
        </w:rPr>
        <w:t>-</w:t>
      </w:r>
      <w:r>
        <w:rPr>
          <w:rFonts w:hint="default" w:ascii="Times New Roman" w:hAnsi="Times New Roman" w:cs="Times New Roman"/>
        </w:rPr>
        <w:t>Continued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6"/>
        <w:gridCol w:w="711"/>
        <w:gridCol w:w="679"/>
        <w:gridCol w:w="679"/>
        <w:gridCol w:w="679"/>
        <w:gridCol w:w="679"/>
        <w:gridCol w:w="679"/>
        <w:gridCol w:w="679"/>
        <w:gridCol w:w="679"/>
        <w:gridCol w:w="621"/>
        <w:gridCol w:w="621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 w:themeColor="background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 xml:space="preserve">Section and Topic 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 w:themeColor="background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Item #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[35]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[36]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[37]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[38]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[39]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[40]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[41]</w:t>
            </w:r>
          </w:p>
        </w:tc>
        <w:tc>
          <w:tcPr>
            <w:tcW w:w="617" w:type="dxa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[42]</w:t>
            </w:r>
          </w:p>
        </w:tc>
        <w:tc>
          <w:tcPr>
            <w:tcW w:w="617" w:type="dxa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[43]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[44]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[45]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[46]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[47]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[48]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[49]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[50]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[51]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op w:val="single" w:color="auto" w:sz="4" w:space="0"/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 xml:space="preserve">TITLE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Title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ABST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ACT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Abst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act 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INT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ODUCTION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ationale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Objectives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METHODS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Eligibility c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Info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mation sou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ces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Sea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ch st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ategy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Selection process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Data collection p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ocess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Data items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Study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isk of bias assessment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Effect measu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es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Synthesis methods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13f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epo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ting bias assessment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tainty assessment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ESULTS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Study selection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16a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16b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Study cha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acte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istics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isk of bias in studies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esults of individual studies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esults of syntheses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epo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ting biases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tainty of evidence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115" w:name="OLE_LINK42"/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DISCUSSION</w:t>
            </w:r>
            <w:bookmarkEnd w:id="115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Discussion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23d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9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OTHE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 xml:space="preserve"> INFO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MATION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egist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ation and p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otocol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24b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24c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Suppo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Competing inte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ests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Availability of data, code and othe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mate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ials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Score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20.75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22.17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20.75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18.59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14.08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21.34</w:t>
            </w:r>
          </w:p>
        </w:tc>
        <w:tc>
          <w:tcPr>
            <w:tcW w:w="617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20.34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.00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23.92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20.33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22.75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.00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21.25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.00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24.25</w:t>
            </w:r>
          </w:p>
        </w:tc>
      </w:tr>
      <w:bookmarkEnd w:id="114"/>
    </w:tbl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 w:eastAsiaTheme="minor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 w:eastAsiaTheme="minor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 w:eastAsiaTheme="minor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Table S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.</w:t>
      </w:r>
      <w:r>
        <w:rPr>
          <w:rFonts w:hint="eastAsia" w:ascii="Times New Roman" w:hAnsi="Times New Roman" w:eastAsia="宋体" w:cs="Times New Roman"/>
          <w:highlight w:val="none"/>
          <w:lang w:eastAsia="zh-CN"/>
        </w:rPr>
        <w:t>-</w:t>
      </w:r>
      <w:r>
        <w:rPr>
          <w:rFonts w:hint="default" w:ascii="Times New Roman" w:hAnsi="Times New Roman" w:cs="Times New Roman"/>
          <w:highlight w:val="none"/>
        </w:rPr>
        <w:t>Continued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714"/>
        <w:gridCol w:w="680"/>
        <w:gridCol w:w="679"/>
        <w:gridCol w:w="679"/>
        <w:gridCol w:w="181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 w:themeColor="background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 xml:space="preserve">Section and Topic </w:t>
            </w:r>
          </w:p>
        </w:tc>
        <w:tc>
          <w:tcPr>
            <w:tcW w:w="714" w:type="dxa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 w:themeColor="background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Item #</w:t>
            </w:r>
          </w:p>
        </w:tc>
        <w:tc>
          <w:tcPr>
            <w:tcW w:w="680" w:type="dxa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[52]</w:t>
            </w:r>
          </w:p>
        </w:tc>
        <w:tc>
          <w:tcPr>
            <w:tcW w:w="679" w:type="dxa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[53]</w:t>
            </w:r>
          </w:p>
        </w:tc>
        <w:tc>
          <w:tcPr>
            <w:tcW w:w="679" w:type="dxa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[54]</w:t>
            </w:r>
          </w:p>
        </w:tc>
        <w:tc>
          <w:tcPr>
            <w:tcW w:w="1814" w:type="dxa"/>
            <w:tcBorders>
              <w:bottom w:val="single" w:color="auto" w:sz="4" w:space="0"/>
            </w:tcBorders>
            <w:shd w:val="clear" w:color="auto" w:fill="63639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bookmarkStart w:id="116" w:name="OLE_LINK37"/>
            <w:r>
              <w:rPr>
                <w:rFonts w:hint="default" w:ascii="Times New Roman" w:hAnsi="Times New Roman" w:cs="Times New Roman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Compliance</w:t>
            </w:r>
            <w:bookmarkEnd w:id="116"/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4" w:type="dxa"/>
            <w:gridSpan w:val="5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 xml:space="preserve">TITLE 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Title</w:t>
            </w:r>
          </w:p>
        </w:tc>
        <w:tc>
          <w:tcPr>
            <w:tcW w:w="71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8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4" w:type="dxa"/>
            <w:gridSpan w:val="5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ABST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ACT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Abst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act </w:t>
            </w:r>
          </w:p>
        </w:tc>
        <w:tc>
          <w:tcPr>
            <w:tcW w:w="71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68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117" w:name="OLE_LINK44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bookmarkEnd w:id="117"/>
          </w:p>
        </w:tc>
        <w:tc>
          <w:tcPr>
            <w:tcW w:w="67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77.78%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4" w:type="dxa"/>
            <w:gridSpan w:val="5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INT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ODUCTION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ationale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Objectives 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98.15%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4" w:type="dxa"/>
            <w:gridSpan w:val="5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METHODS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Eligibility c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ia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98.15%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Info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mation sou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ces 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Sea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ch st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ategy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96.30%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Selection process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Data collection p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ocess 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87.04%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Data items 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10a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90.74%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90.74%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10b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118" w:name="OLE_LINK45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  <w:bookmarkEnd w:id="118"/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Study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isk of bias assessment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57.41%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Effect measu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es 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94.44%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Synthesis methods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13a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90.74%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13b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13c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98.15%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13d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90.74%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13e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90.74%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13f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42.59%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epo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ting bias assessment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tainty assessment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12.96%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4" w:type="dxa"/>
            <w:gridSpan w:val="5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ESULTS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Study selection 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16a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94.44%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16b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3.70%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Study cha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acte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istics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94.44%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isk of bias in studies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79.63%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esults of individual studies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esults of syntheses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20a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83.33%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20b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92.59%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20c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87.04%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20d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31.48%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epo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ting biases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3.70%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tainty of evidence </w:t>
            </w:r>
          </w:p>
        </w:tc>
        <w:tc>
          <w:tcPr>
            <w:tcW w:w="714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680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1814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12.96%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4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DISCUSSION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922" w:type="dxa"/>
            <w:vMerge w:val="restart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Discussion</w:t>
            </w:r>
          </w:p>
        </w:tc>
        <w:tc>
          <w:tcPr>
            <w:tcW w:w="714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23a</w:t>
            </w:r>
          </w:p>
        </w:tc>
        <w:tc>
          <w:tcPr>
            <w:tcW w:w="68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98.15%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23b</w:t>
            </w:r>
          </w:p>
        </w:tc>
        <w:tc>
          <w:tcPr>
            <w:tcW w:w="680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88.89%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23c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61.11%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23d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87.04%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4" w:type="dxa"/>
            <w:gridSpan w:val="5"/>
            <w:tcBorders>
              <w:tl2br w:val="nil"/>
              <w:tr2bl w:val="nil"/>
            </w:tcBorders>
            <w:shd w:val="clear" w:color="auto" w:fill="FFFFCC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OTHE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 xml:space="preserve"> INFO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MATION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CC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restart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egist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ation and p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otocol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24a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27.78%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24b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27.78%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24c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119" w:name="OLE_LINK46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  <w:bookmarkEnd w:id="119"/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Suppo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70.37%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120" w:name="OLE_LINK48" w:colFirst="2" w:colLast="5"/>
            <w:r>
              <w:rPr>
                <w:rFonts w:hint="default" w:ascii="Times New Roman" w:hAnsi="Times New Roman" w:cs="Times New Roman"/>
                <w:sz w:val="18"/>
                <w:szCs w:val="18"/>
              </w:rPr>
              <w:t>Competing inte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ests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57.41%</w:t>
            </w:r>
          </w:p>
        </w:tc>
      </w:tr>
      <w:bookmarkEnd w:id="120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Availability of data, code and othe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mate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ials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×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22.22%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tcBorders>
              <w:tl2br w:val="nil"/>
              <w:tr2bl w:val="nil"/>
            </w:tcBorders>
            <w:shd w:val="clear" w:color="auto" w:fill="FFFFCC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Score</w:t>
            </w:r>
          </w:p>
        </w:tc>
        <w:tc>
          <w:tcPr>
            <w:tcW w:w="714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21.09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18.67</w:t>
            </w:r>
          </w:p>
        </w:tc>
        <w:tc>
          <w:tcPr>
            <w:tcW w:w="679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21.75</w:t>
            </w:r>
          </w:p>
        </w:tc>
        <w:tc>
          <w:tcPr>
            <w:tcW w:w="1814" w:type="dxa"/>
            <w:tcBorders>
              <w:tl2br w:val="nil"/>
              <w:tr2bl w:val="nil"/>
            </w:tcBorders>
            <w:shd w:val="clear" w:color="auto" w:fill="FFFFCC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</w:pP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 w:eastAsiaTheme="minorEastAsia"/>
          <w:lang w:val="en-US" w:eastAsia="zh-CN"/>
        </w:rPr>
      </w:pPr>
    </w:p>
    <w:bookmarkEnd w:id="111"/>
    <w:p>
      <w:pPr>
        <w:rPr>
          <w:rFonts w:hint="default" w:ascii="Times New Roman" w:hAnsi="Times New Roman" w:eastAsia="Times New Roman" w:cs="Times New Roman"/>
          <w:lang w:val="en-US" w:eastAsia="it-IT"/>
        </w:rPr>
      </w:pPr>
      <w:r>
        <w:rPr>
          <w:rFonts w:hint="default" w:ascii="Times New Roman" w:hAnsi="Times New Roman" w:eastAsia="Times New Roman" w:cs="Times New Roman"/>
          <w:lang w:val="en-US" w:eastAsia="it-IT"/>
        </w:rPr>
        <w:br w:type="page"/>
      </w:r>
    </w:p>
    <w:p>
      <w:pPr>
        <w:pStyle w:val="2"/>
        <w:widowControl/>
        <w:spacing w:line="240" w:lineRule="auto"/>
        <w:jc w:val="left"/>
        <w:rPr>
          <w:rFonts w:hint="default" w:ascii="Times New Roman" w:hAnsi="Times New Roman" w:eastAsia="Times New Roman" w:cs="Times New Roman"/>
          <w:lang w:val="en-US" w:eastAsia="it-IT"/>
        </w:rPr>
      </w:pPr>
      <w:bookmarkStart w:id="121" w:name="_Toc2395"/>
      <w:bookmarkStart w:id="122" w:name="_Toc5171"/>
      <w:r>
        <w:rPr>
          <w:rFonts w:hint="default" w:ascii="Times New Roman" w:hAnsi="Times New Roman" w:eastAsia="Times New Roman" w:cs="Times New Roman"/>
          <w:lang w:val="en-US" w:eastAsia="it-IT"/>
        </w:rPr>
        <w:t xml:space="preserve">SUPPLEMENTARY FILE </w:t>
      </w:r>
      <w:r>
        <w:rPr>
          <w:rFonts w:hint="default" w:ascii="Times New Roman" w:hAnsi="Times New Roman" w:eastAsia="宋体" w:cs="Times New Roman"/>
          <w:lang w:val="en-US" w:eastAsia="zh-CN"/>
        </w:rPr>
        <w:t>6</w:t>
      </w:r>
      <w:r>
        <w:rPr>
          <w:rFonts w:hint="default" w:ascii="Times New Roman" w:hAnsi="Times New Roman" w:eastAsia="Times New Roman" w:cs="Times New Roman"/>
          <w:lang w:val="en-US" w:eastAsia="it-IT"/>
        </w:rPr>
        <w:t xml:space="preserve">. </w:t>
      </w:r>
      <w:bookmarkEnd w:id="121"/>
      <w:r>
        <w:rPr>
          <w:rFonts w:hint="default" w:ascii="Times New Roman" w:hAnsi="Times New Roman" w:eastAsia="Times New Roman" w:cs="Times New Roman"/>
          <w:lang w:val="en-US" w:eastAsia="it-IT"/>
        </w:rPr>
        <w:t>Certainty of evidence in meta-analyses</w:t>
      </w:r>
      <w:bookmarkEnd w:id="122"/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  <w:lang w:val="en-US" w:eastAsia="zh-CN"/>
        </w:rPr>
      </w:pPr>
      <w:bookmarkStart w:id="123" w:name="_Toc30481"/>
      <w:r>
        <w:rPr>
          <w:rFonts w:hint="default" w:ascii="Times New Roman" w:hAnsi="Times New Roman" w:cs="Times New Roman"/>
          <w:kern w:val="0"/>
        </w:rPr>
        <w:t>Table S</w:t>
      </w:r>
      <w:r>
        <w:rPr>
          <w:rFonts w:hint="default" w:ascii="Times New Roman" w:hAnsi="Times New Roman" w:cs="Times New Roman"/>
          <w:kern w:val="0"/>
          <w:lang w:val="en-US" w:eastAsia="zh-CN"/>
        </w:rPr>
        <w:t>22</w:t>
      </w:r>
      <w:r>
        <w:rPr>
          <w:rFonts w:hint="default" w:ascii="Times New Roman" w:hAnsi="Times New Roman" w:cs="Times New Roman"/>
          <w:kern w:val="0"/>
        </w:rPr>
        <w:t xml:space="preserve">. </w:t>
      </w:r>
      <w:r>
        <w:rPr>
          <w:rFonts w:hint="default" w:ascii="Times New Roman" w:hAnsi="Times New Roman" w:cs="Times New Roman"/>
          <w:kern w:val="0"/>
          <w:lang w:val="en-US" w:eastAsia="zh-CN"/>
        </w:rPr>
        <w:t>Result of the GRADE.</w:t>
      </w:r>
      <w:bookmarkEnd w:id="123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 </w:t>
      </w:r>
    </w:p>
    <w:tbl>
      <w:tblPr>
        <w:tblStyle w:val="6"/>
        <w:tblpPr w:leftFromText="180" w:rightFromText="180" w:vertAnchor="text" w:horzAnchor="page" w:tblpX="1228" w:tblpY="318"/>
        <w:tblOverlap w:val="never"/>
        <w:tblW w:w="14555" w:type="dxa"/>
        <w:tblInd w:w="0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"/>
        <w:gridCol w:w="1146"/>
        <w:gridCol w:w="1199"/>
        <w:gridCol w:w="1020"/>
        <w:gridCol w:w="1191"/>
        <w:gridCol w:w="1077"/>
        <w:gridCol w:w="1077"/>
        <w:gridCol w:w="1087"/>
        <w:gridCol w:w="1191"/>
        <w:gridCol w:w="1191"/>
        <w:gridCol w:w="1075"/>
        <w:gridCol w:w="1247"/>
        <w:gridCol w:w="907"/>
        <w:gridCol w:w="907"/>
      </w:tblGrid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86" w:type="dxa"/>
            <w:gridSpan w:val="2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Outcomes</w:t>
            </w:r>
          </w:p>
        </w:tc>
        <w:tc>
          <w:tcPr>
            <w:tcW w:w="1199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Design</w:t>
            </w:r>
          </w:p>
        </w:tc>
        <w:tc>
          <w:tcPr>
            <w:tcW w:w="5452" w:type="dxa"/>
            <w:gridSpan w:val="5"/>
            <w:tcBorders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pBdr>
                <w:left w:val="none" w:color="auto" w:sz="0" w:space="4"/>
                <w:bottom w:val="single" w:color="000000" w:sz="4" w:space="1"/>
                <w:right w:val="none" w:color="auto" w:sz="0" w:space="4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Certainty assessment</w:t>
            </w:r>
          </w:p>
        </w:tc>
        <w:tc>
          <w:tcPr>
            <w:tcW w:w="2382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>
            <w:pPr>
              <w:widowControl/>
              <w:pBdr>
                <w:left w:val="none" w:color="auto" w:sz="0" w:space="4"/>
                <w:bottom w:val="single" w:color="000000" w:sz="4" w:space="1"/>
                <w:right w:val="none" w:color="auto" w:sz="0" w:space="4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No. of patients</w:t>
            </w:r>
          </w:p>
        </w:tc>
        <w:tc>
          <w:tcPr>
            <w:tcW w:w="2322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pBdr>
                <w:left w:val="none" w:color="auto" w:sz="0" w:space="4"/>
                <w:bottom w:val="single" w:color="000000" w:sz="4" w:space="1"/>
                <w:right w:val="none" w:color="auto" w:sz="0" w:space="4"/>
              </w:pBdr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Effect</w:t>
            </w:r>
          </w:p>
        </w:tc>
        <w:tc>
          <w:tcPr>
            <w:tcW w:w="907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P-value</w:t>
            </w:r>
          </w:p>
        </w:tc>
        <w:tc>
          <w:tcPr>
            <w:tcW w:w="907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Quality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86" w:type="dxa"/>
            <w:gridSpan w:val="2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Limitations</w:t>
            </w:r>
          </w:p>
        </w:tc>
        <w:tc>
          <w:tcPr>
            <w:tcW w:w="119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Inconsistency</w:t>
            </w:r>
          </w:p>
        </w:tc>
        <w:tc>
          <w:tcPr>
            <w:tcW w:w="1077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Indirectness</w:t>
            </w:r>
          </w:p>
        </w:tc>
        <w:tc>
          <w:tcPr>
            <w:tcW w:w="1077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Imprecision</w:t>
            </w:r>
          </w:p>
        </w:tc>
        <w:tc>
          <w:tcPr>
            <w:tcW w:w="1087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Publication bias</w:t>
            </w:r>
          </w:p>
        </w:tc>
        <w:tc>
          <w:tcPr>
            <w:tcW w:w="1191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Intervention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(n)</w:t>
            </w:r>
          </w:p>
        </w:tc>
        <w:tc>
          <w:tcPr>
            <w:tcW w:w="1191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Comparator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 (n)</w:t>
            </w:r>
          </w:p>
        </w:tc>
        <w:tc>
          <w:tcPr>
            <w:tcW w:w="1075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Relative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(95% CI)</w:t>
            </w:r>
          </w:p>
        </w:tc>
        <w:tc>
          <w:tcPr>
            <w:tcW w:w="1247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Absolute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(95% CI)</w:t>
            </w:r>
          </w:p>
        </w:tc>
        <w:tc>
          <w:tcPr>
            <w:tcW w:w="907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Yao 2014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op w:val="nil"/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op w:val="nil"/>
              <w:tl2br w:val="nil"/>
              <w:tr2bl w:val="nil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op w:val="nil"/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(n=153)</w:t>
            </w:r>
          </w:p>
        </w:tc>
        <w:tc>
          <w:tcPr>
            <w:tcW w:w="1191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(n=152)</w:t>
            </w:r>
          </w:p>
        </w:tc>
        <w:tc>
          <w:tcPr>
            <w:tcW w:w="1075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(-0.38,-0.09)</w:t>
            </w:r>
          </w:p>
        </w:tc>
        <w:tc>
          <w:tcPr>
            <w:tcW w:w="907" w:type="dxa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907" w:type="dxa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(-0.19,-0.03)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-1.05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(-2.03,-0.96)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24hUTP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(-0.83,-0.22)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AE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OR 3.16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(1.17,8.53)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Chen 2015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MD0.25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(-0.27, 0.77)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-0.91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(-1.33, -0.48)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2hPBG/PPG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(-2.28, 2.65)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(-2.40, 0.00)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0.25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(-0.27, 0.77)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(-1.31, -0.21)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(-0.13, -0.02)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(-0.15, 0.1)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0.71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(-0.56, -0.09)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0.23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(-0.30, -0.17)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Wang 2015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(-0.29, 0.18)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0.66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(-0.56, -0.21)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(-0.02, 0.11)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(-0.60, -0.29)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(-0.20, 0.23)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BMI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0.36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(-0.24, 0.96)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WHR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(-0.05, -0.03)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FIN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-1.33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(-2.62, -0.05)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HOMA-IR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(-0.50, 0.03)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(-0.16, 0.00)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Guo 2015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(n=627)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OR 1.47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(1.09, 1.99)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AE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(n=292)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(n=287)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OR 0.46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(0.29, 0.75)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Wei 2016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(-0.58, 0.05)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(-1.32, -0.26)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2hPBG/PPG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(-0.70, -0.17)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(n=210)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(-0.61, -0.09)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(n=201)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(-0.67, -0.23)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(n=231)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(n=270)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(-0.95, -0.09)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(-0.56, -0.41)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(-0.95, -0.40)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(n=209)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-7.37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(-12.31, -2.42)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AST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-2.06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(-5.86, 1.74)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-7.60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(-13.41, -1.79)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  <w:t>Shi 2017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1.14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(1.05, 1.24)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RCT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(n=319)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(n=311)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-1.57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(-1.70, -1.44)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2hPBG/PPG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(n=297)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(n=289)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-2.07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(-2.35, -1.78)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(n=255)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(-0.62, -0.31)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-1.22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(-1.38, -1.06)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0.37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(0.28, 0.47)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-0.84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(-1.03, -0.65)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-0.93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(-1.11, -0.76)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  <w:t>Zeng 2018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OR 3.64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(1.79,7.44)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LVEF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4.78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(3.16, 6.40)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6MWD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43.78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(22.37,47.19)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Liu 2018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(n=274)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(n=281)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0.75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(0.41,1.38)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M+PL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(-0.70,-0.13)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(-0.23,0.16)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0.75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(-0.48,-0.20)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(0.03,0.08)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M+PL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(-0.74,-0.45)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(-0.74,-0.34)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(-0.60,-0.29)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M+PL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(-0.37,-0.04)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CM+PL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(-0.24,-0.12)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(-0.20,0.23)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BMI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(-1.75,0.32)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(-0.52,0.42)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HOMA-IR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(-0.45,0.04)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CM+PL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(-0.48,-0.02)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(-0.46,-0.30)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(-0.18,-0.01)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FIN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CM+PL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-5.86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(-7.99,-3.74)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-0.88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(-2.02,0.27)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Jiang 2018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(n=120)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(-0.52,-0.14)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(n=185)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(-0.65,-0.16)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(n=185)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(0.08,0.14)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(n=132)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(-0.73,-0.37)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(n=132)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(-0.32,-0.09)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BMI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(n=120)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(-1.81,0.51)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WHR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(-0.06,-0.03)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FIN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(n=95)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-1.46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(-1.79,-1.13)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HOMA-IR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(n=132)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-1.45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(-2.09,-0.81)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(n=132)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(-1.36,-0.21)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FSH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(-0.28,0.53)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0.54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LH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(-1.29,-0.18)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SHBG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(n=75)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13.71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(8.92,18.50)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(n=75)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-1.30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(-1.73,-0.88)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AE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OR 2.08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(0.80,5.40)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  <w:t>Zheng 2019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(-0.74, -0.38)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(0.02, 0.10)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(-0.67, -0.29)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(-0.75, -0.33)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APOA1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Parallel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(-0.73, 0.90)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APOB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(-0.27, -0.15)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Yin 2019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wordWrap w:val="0"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-1.41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(-2.01, -0.80)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2hPBG/PPG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-1.68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(-2.55, -0.81)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(n=264)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(n=264)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-0.73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(-0.96, -0.50)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(n=114)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-2.06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(-5.16, 1.04)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(n=114)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0.72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(-0.41, 1.84)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(n=177)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-0.65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(-0.86, -0.45)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(n=177)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-0.56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(-0.89, -0.23)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-0.69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(-0.88, -0.50)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BMI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-1.49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(-2.24, -0.73)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HOMA-IR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(n=161)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-1.27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(-1.56, -0.98)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-1.41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(-1.85, -0.97)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ET-1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-8.20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(-10.62, -5.78)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Long 2020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(n=253)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(n=253)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-0.79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(-1.31, -0.26)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(n=221)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-0.34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(-0.52, -0.15)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(n=362)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(n=332)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(-0.73, -0.27)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FIN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(n=167)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-2.56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(-3.91, -1.20)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Zhao 2020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(n=408)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bookmarkStart w:id="124" w:name="OLE_LINK69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bookmarkEnd w:id="124"/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(n=363)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-1.30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(-1.67, -0.93)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(n=516)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(n=504)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(-0.63, -0.09)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(-0.05, 0.18)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(n=408)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(n=363)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(0.03, 0.20)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(n=466)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(n=454)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(0.05, 0.27)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(-0.23, -0.15)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(n=425)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-1.65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(-2.20, -1.11)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(n=516)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(n=504)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(-0.66, -0.29)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(-0.01,0.18)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(n=425)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-0.80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(-1.10, -0.50)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(n=516)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(n=504)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(-0.90, -0.16)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(-0.76, 0.37)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0.51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AE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(n=260)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1.42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(0.72, 2.80)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(n=414)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(n=400)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0.98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(0.69, 1.39)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0.90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0.16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(0.10, 0.26)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Xin 2020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(n=368)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(n=371)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(-0.92, -0.58)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2hPBG/PPG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(n=301)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(n=303)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(-0.89, -0.60)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(n=369)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(n=393)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(-0.68, -0.52)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FIN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(n=342)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(n=349)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-1.20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(-1.83, -0.56)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HOMA-IR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(n=375)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(n=382)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-1.39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(-2.12, -0.66)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ISI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1.43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(0.64, 2.23)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 2021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HpER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(n=571)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(n=541)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1.21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(1.14, 1.28)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⊕⊕⊕⊕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AE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(n=572)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(n=543)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0.69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(0.59, 0.81)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⊕⊕⊕⊕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  <w:t>Liu 2021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(-0.03,0.21)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(-0.57, -0.11)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(-0.56, -0.13)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(-0.53, -0.33)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(-0.31, 0.00)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(0.09, 0.14)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(-0.68, -0.06)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(-0.58, -0.42)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(0.02, 0.20)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(-0.36, -0.11)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BMI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(-0.97, 0.80)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(n=195)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(-1.07, 0.24)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WHR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(-0.04,-0.01)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(-0.05,-0.01)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FIN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-1.91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(-3.56,-0.25)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(n=201)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(n=197)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-3.39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(-5.16,-1.62)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HOMA-IR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(-0.58,0.07)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-1.12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(-1.73,-0.51)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(-0.26,0.01)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(-0.25,-0.03)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AE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0.58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(0.32,1.07)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1.85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(0.77,4.46)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  <w:t>Lou 2022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UAER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-24.11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(-34.63, -13.59)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(n=215)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(n=213)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-1.19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(-1.78, -0.61)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-1.29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(-2.02, -0.55)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1.33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(1.16, 1.53)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Wang 2022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(n=178)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OR 2.55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(1.46, 4.43)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MN-MNCV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(n=147)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3.82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(0.61, 7.03)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PN-MNCV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7.11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(5.27, 8.95)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MN-SNCV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(n=147)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4.40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(1.08, 7.73)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PN-SNCV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(n=147)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4.55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(1.75, 7.36)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Han 2022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-1.68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(-2.18, -1.17)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(n=619)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(n=618)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-1.18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(-1.58, -0.78)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2hPBG/PPG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(n=507)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(n=506)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-1.23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(-1.71, -0.74)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(n=584)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(-0.86, -0.61)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(-0.79, -0.50)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 2022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PBSRT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-2.44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(-2.87, -2.00)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OR 6.41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(3.25, 12.65)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-13.64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(-14.88, -12.41)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IL-8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-13.41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(-15.11, -11.71)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IL-10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6.49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(5.64, 7.35)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TNF-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α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(n=252)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(n=252)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-5.62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(-8.35, -2.89)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-2.34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(-2.55, -2.14)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PRT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-3.41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(-4.02, -2.79)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DRT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-2.50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(-2.86, -2.15)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Lin 2023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TNF-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α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-1.58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(-2.26, -0.91)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(n=217)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(n=216)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(-0.93, -0.11)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FIN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(-0.94, -0.48)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HOMA-IR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-1.17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(-1.49, -0.84)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(-0.77, -0.45)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IL-1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β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-4.03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(-4.48, -3.57)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CM(+PL)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-2.47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(-2.82, -2.13)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Dong 2012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-0.87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(-1.20, -0.54)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0.20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(-0.11, 0.51)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(n=199)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(n=197)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(-0.83, -0.35)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2hPBG/PPG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-1.72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(-2.32, -1.11)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-1.05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(-1.62, -0.48)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(-0.97, -0.47)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(n=209)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(n=205)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(-0.32, 0.09)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(-0.95, -0.11)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(-0.78, -0.39)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(-0.65, -0.01)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(-1.72, 0.52)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(0.04, 0.10)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(-0.06, 0.11)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0.60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(-0.78, -0.39)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(-0.59, -0.20)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(-0.83, -0.11)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(-0.57, -0.39)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(-0.69, 0.25)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FIN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(-0.96, -0.03)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Parallel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-0.84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(-1.42, -0.26)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Dong 2013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(n=464)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(n=410)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(-0.76, -0.54)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(-0.80, -0.56)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(-1.13, -0.09)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(n=464)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(n=410)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(0.02, 0.09)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(0.02, 0.09)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(-0.32, 0.17)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0.56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(n=464)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(n=410)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(-0.83, -0.39)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(-0.89, -0.23)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-0.95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(-1.74, -0.16)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(n=464)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(n=410)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(-0.69, -0.31)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(n=286)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(-0.78, -0.57)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(-1.06, -0.09)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Wei 2015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HOMA-IR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bookmarkStart w:id="125" w:name="OLE_LINK71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bookmarkEnd w:id="125"/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-1.62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(-2.42, -0.83)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-0.86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(-1.19, -0.53)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0.93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(0.44, 1.43)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(-1.44, -0.11)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(-3.54, 2.37)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0.70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BBR+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(n=159)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(-1.00, -0.24)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2hPBG/PPG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-1.67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(-2.28, -1.05)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1.57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(0.81, 2.34)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BBR+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(n=159)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(-1.09, -0.16)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(-0.74, -0.21)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0.33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(-0.09, 0.75)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(-0.83, 0.15)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BBR+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(-0.91, -0.42)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Lan 2015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(n=168)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-0.86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(-1.14, -0.57)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(n=266)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(n=263)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(-0.85, -0.49)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(n=302)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0.20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(-0.00, 0.40)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2hPBG/PPG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Parallel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(n=168)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-1.91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(-2.45, -1.36)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(n=214)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(n=211)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-0.98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(-1.54, -0.42)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(-1.09, 1.28)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(n=168)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(-0.94, -0.49)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(n=236)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(n=233)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(-0.96, -0.21)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(n=281)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(-0.33, 0.14)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0.41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(-0.75, -0.56)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(n=183)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(-0.14, -0.07)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(-1.05, 0.56)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0.55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(n=209)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(n=202)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(0.04, 0.10)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(n=133)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0.20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(0.19, 0.21)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0.12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(0.01, 0.22)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(-1.02, -0.31)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(n=183)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(-0.45, -0.09)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(-1.33, 0.44)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(-0.59, -0.19)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(n=183)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(-0.65, 0.02)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(-0.21, -0.19)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SBP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(n=168)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-5.97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(-9.19, -2.74)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BBR+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(n=116)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-4.91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(-8.72, -1.10)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(-0.89, 1.10)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DBP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(n=168)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-2.69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(-5.06, -0.31)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BBR+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(n=116)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-2.00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(-3.76, -0.24)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(-0.40, 0.70)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0.59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Jiang 2018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HpER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(n=755)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(n=731)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1.18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(1.12, 1.24)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IdN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(n=766)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(n=757)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0.59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(0.41, 0.86)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IdD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(n=506)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(n=497)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0.44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(0.26, 0.75)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IdAD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(n=547)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(n=541)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0.64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(0.40, 1.04)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IdV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(n=473)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(n=467)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0.65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(0.37, 1.15)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Ju 2018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(-0.86, -0.37)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(n=830)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(n=820)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(-0.39, -0.10)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(0.03, 0.12)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(n=780)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(n=770)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(-0.06, 0.28)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(n=473)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(n=467)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(-1.07, -0.36)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(n=473)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(n=467)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(-0.60, -0.17)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(-0.86, -0.18)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(n=830)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(n=820)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(-0.41, 0.05)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AE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5.26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(0.95, 29.24)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(n=790)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(n=780)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0.49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(0.24, 1.00)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 2018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BMI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-0.16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(-0.45, 1.13)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BBR+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-0.679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(-1.93, 0.59)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-0.24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(-0.68, 0.21)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FSH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0.18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(-0.31, 0.67)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0.46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BBR+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-0.03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(-0.36, 0.31)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2.81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(-2.69, 8.30)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LH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-0.13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(-0.69, 0.43)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0.65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BBR+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-0.66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(-0.97, 0.29)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-0.72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(-1.11, 0.34)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-0.52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(-1.09, 0.06)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BBR+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-0.63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(-0.97, 0.29)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-0.48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(-1.06, 0.09)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-1.23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(-2.91, 0.45)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(n=137)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-3.82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(-6.19, 1.44)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0.05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(-0.24, 0.33)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0.76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(n=137)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-1.52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(-2.11, 0.92)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HOMA-IR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-0.19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(-0.48, 0.10)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BBR+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-1.11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(-2.52, 0.29)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-0.71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(-1.03, -0.40)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-0.70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(-1.63, 0.23)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(n=112)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-1.17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(-1.66, -0.69)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0.15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(-0.98, 1.28)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(n=112)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1.45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(1.15, 1.75)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WHR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Parallel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-0.94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(-1.76, -0.13)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(n=137)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-0.69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(-0.94, -0.44)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FIN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(n=112)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-0.62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(-0.89, -0.35)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Beba 2019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(-0.67, -0.61)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bookmarkStart w:id="150" w:name="_GoBack"/>
            <w:r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  <w:t>—</w:t>
            </w:r>
            <w:bookmarkEnd w:id="150"/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Liang 2019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Parallel (n=28)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(n=1245)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(n=1068)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-0.54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(-0.77, -0.30)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2hPBG/PPG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Parallel (n=20)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(n=810)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(n=1022)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-0.94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(-1.27, -0.61)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Parallel (n=19)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(n=942)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(n=865)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-0.54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(-0.93, -0.15)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  <w:t>Zhang 2019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(-0.72, -0.49)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(n=352)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(n=334)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(-0.33, 0.63)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0.55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(-0.24, 0.06)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(0.01, 0.15)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(n=372)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(n=354)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(-0.16, 0.20)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(-0.09, 0.29)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-0.83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(-0.97, -0.70)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(n=388)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(n=370)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(-0.58, 0.49)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(-0.60, -0.12)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-0.81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(-1.61, -0.02)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(n=352)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(n=334)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(-00.66, -0.07)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(-0.46, -0.20)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Xie 2019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SHBG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5.97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(1.02, 10.91)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(-0.48, -0.21)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(0.03, 0.08)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(-0.60, -0.29)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WHR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-0.04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(-0.05, -0.03)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-2.74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(-4.55, -0.93)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(-0.17, -0.03)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LB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(n=252)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1.40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(0.58, 3.40)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0.46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AE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0.50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(0.23, 1.09)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Yu 2020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(n=850)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(n=834)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1.37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(1,27, 1.47)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Asbaghi 2020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(n=174)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-0.42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(-0.82, -0.03)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0.034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BMI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(n=345)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(n=335)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-0.47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(-0.70, -0.23)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(n=215)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(n=215)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-1.66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(-3.98, 0.65)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AST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(n=163)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-0.87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(-2.56, 0.82)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0.311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(n=217)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(n=212)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-1.08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(-1.97, -0.19)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BW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(n=242)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(n=232)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-2.07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(-3.09, -1.05)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  <w:t>Xiong 2020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BMI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(n=346)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(n=342)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-0.29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(-0.51, -0.88)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⊕⊕⊕⊕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(n=254)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(n=250)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-1.78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(-3.17, -0.39)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BW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(n=191)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(-0.99, 0.76)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0.79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Hu 2020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PUHR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(n=609)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(n=589)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1.15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(1.10, 1.19)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⊕⊕⊕⊕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RRCS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(n=376)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(n=361)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1.11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(1.06, 1.17)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⊕⊕⊕⊕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HpER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(n=1072)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(n=1039)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1.22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(1.16, 1.27)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AE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(n=1072)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(n=1039)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0.65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(0.53, 0.80)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Ye 2021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(n=580)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(n=600)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0.65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(0.28, 1.03)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(n=660)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1.77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(1.11, 2.44)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(n=580)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(n=613)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-1.59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(-2.32, -0.85)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(n=692)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(n=733)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1.06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(0.64, 1.48)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(n=745)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0.94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(0.49, 1.38)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HOMA-IR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(n=261)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(n=278)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1.25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(0.25, 2.24)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Guo 2021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(-0.26, 0.37)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0.73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Parallel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(n=393)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(n=393)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(-0.49, -0.27)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(n=1273)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(n=1269)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-0.91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(-1.25, -0.56)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2hPBG/PPG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0.75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(-0.02, 1.51)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(n=551)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(n=546)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-1.48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(-2.16, -0.79)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(n=992)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-1.34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(-1.73, -0.96)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0.25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(-0.18, 0.68)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(n=488)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(n=484)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(-0.81, -0.35)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(n=1333)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(n=1329)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-1.06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(-1.34, -0.79)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(n=934)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bookmarkStart w:id="126" w:name="OLE_LINK90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M </w:t>
            </w:r>
            <w:bookmarkEnd w:id="126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(n=926)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-0.84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(-1.04, -0.65)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(n=868)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 (n=861)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0.16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(0.08, 0.24)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(n=1118)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 (n=1109)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(-0.77, -0.49)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(n=1150)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 (n=1141)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(-0.59, -0.37)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(n=438)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 (n=432)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-2.13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(-2.98, -1.28)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BMI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(n=676)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 (n=671)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-1.43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(-1.62, -1.24)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FIN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(n=1215)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 (n=1209)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-2.05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(-2.62, -1.48)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HOMA-IR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(n=628)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 (n=627)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(-1.03, -0.39)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(n=271)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 (n=265)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-1.83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(-3.05, -0.61)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TNF-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α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Parallel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(n=232)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 (n=234)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-1.44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(-2.72, -0.16)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SCR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(n=288)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 (n=294)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(-0.33, -0.00)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BUN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(n=288)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 (n=294)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-0.73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(-1.65, 0.19)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AE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(n=858)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 (n=856)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0.70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(0.57, 0.87)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⊕⊕⊕⊕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Fang 2022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1-year RRCA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(n=518)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(n=548)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0.69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(0.57, 0.84)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2-year RRCA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(n=450)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(n=490)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0.75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(0.64, 0.88)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AE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(n=539)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(n=570)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2.91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(1.24, 6.85)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Xie 2022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(n=1544)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(n=1504)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-0.82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(-0.95, -0.70)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2hPBG/PPG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(n=1454)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(n=1430)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-1.16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(-1.36, -0.96)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(n=1352)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(n=1331)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(-0.72, -0.53)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Blais 2022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APOB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(-0.40, -0.11)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(n=605)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(n=619)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(-0.60, -0.31)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(n=617)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(n=631)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(0.00, 0.12)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(n=692)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(-0.61, -0.33)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(n=717)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(-0.44, -0.19)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Lu 2022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(n=1794)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(n=1788)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-1.54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(-1.86, -1.22)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(n=29)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(n=1204)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(n=1187)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-1.02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(-1.27, -0.77)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TNF-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α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(n=28)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(n=1115)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(n=1119)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-1.17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(-1.53, -0.81)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IL-1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β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-0.81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(-1.80, 0.17)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Zamani 2022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FBG/FPG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(n=1080)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(n=1095)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-7.74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(-10.79, -4.70)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HbA1c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(n=640)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(n=603)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-0.45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(-0.68, -0.23)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(n=1309)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(n=1237)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-9.63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(-13.87, -5.39)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(n=1241)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(n=1204)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1.37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(0.41, 2.23)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(n=1316)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(n=1260)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-20.64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(-23.65, -17.63)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(n=1341)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(n=1315)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-23.70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(-30.16, -17.25)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(n=326)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(n=336)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0.05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(-0.59, 0.68)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0.887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BMI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(n=939)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(n=922)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-0.25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(-0.46, -0.04)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⊕⊕⊕⊕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HOMA-IR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(n=548)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(n=526)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-1.04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(-1.55, -0.52)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(n=529)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(n=460)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-4.22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(-8.75, 0.31)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0.068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(n=444)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(n=391)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-2.94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(-8.68, 2.81)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0.316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(n=180)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-0.53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(-1.11, 0.05)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0.073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SBP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(n=658)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(n=587)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-5.46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(-8.17, -2.76)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DBP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(n=658)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(n=587)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-2.74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(-5.63, 0.15)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0.063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(n=546)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(n=537)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-1.77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(-3.55, 0.01)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BW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(n=20)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(n=743)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(n=709)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-0.84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(-1.34, -0.34)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⊕⊕⊕⊕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INS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(n=557)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(n=536)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WMD -3.27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(-4.46, -2.07)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Luo 2023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(n=322)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(n=335)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-0.57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(-0.76, -0.37)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(n=322)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(n=335)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(-0.15, 0.16)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0.93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(n=322)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(n=335)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(-1.38, 0.14)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(n=322)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(n=335)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(-0.55, -0.16)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-1.59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(-2.78, -0.40)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0.009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1.17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(1.07, 1.29)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-2.94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(-5.47, -0.41)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MIF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-2.00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(-2.34, -1.67)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-110.78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(-221.18, -0.37)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-25.13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(-53.13, 2.87)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0.08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NIHSS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(n=288)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(n=292)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-1.44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(-2.32, 0.55)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OxLDL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-1.00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(-1.68, -0.31)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CTPA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-0.66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(-0.98, -0.34)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IMT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(n=255)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(n=237)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-0.11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(-0.18, -0.04)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NUP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(n=272)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(n=284)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(-0.40, -0.28)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CS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-1.53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(-2.34, -0.73)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Vahedi 2023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(n=604)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(n=580)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-1.18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(-1.80, -0.55)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TNF-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α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(n=223)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(n=215)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-3.72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(-5.55, -1.90)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BBR(+CM)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(n=738)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CM/PL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(n=693)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-1.33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(-1.90, -0.75)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Yang 2023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(n=372)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(n=317)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0.69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(-0.23, 1.60)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(n=1069)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(n=1014)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-0.62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(-0.82, -0.42)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(n=322)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(n=267)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0.55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(-0.48, 1.57)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(n=1021)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(n=969)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0.20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(-0.08, 0.49)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0.17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(n=372)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(n=317)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0.43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(-0.39, 1.24)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0.30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(n=1069)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(n=1014)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-0.92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(-1.20, -0.63)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(n=372)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(n=317)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-0.14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(-0.49, 0.21)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0.44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(n=1069)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(n=1014)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-0.49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(-0.68, -0.31)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(n=624)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(n=645)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-0.43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(-0.66, -0.19)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IL-6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-0.71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(-1.11, -0.32)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(n=260)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(n=254)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-0.02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(-0.72, 0.68)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0.95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TNF-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α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(n=40)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-0.75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(-1.15, -0.36)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(n=154)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(n=129)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-0.96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(-1.65, -0.27)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IMT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(n=316)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(n=293)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-0.19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(-0.44, 0.05)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0.12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(n=380)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(n=414)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-0.52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(-0.82, -0.23)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0.0004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NUP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(n=275)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(n=298)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-0.55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(-0.85, -0.25)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CS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(n=223)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(n=246)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-0.58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(-0.93, -0.22)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NIHSS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(n=403)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(n=401)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-0.81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(-1.12, -0.50)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(n=377)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(n=379)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SMD -1.24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(-1.86, -0.62)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AE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BBR+CM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(n=611)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(n=512)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RR 0.42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(0.25, 0.69)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0.0006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  <w:t>Blais 2023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LDL-C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(n=13)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(n=721)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(n=726)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(-0.62, -0.30)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HDL</w:t>
            </w:r>
            <w:bookmarkStart w:id="127" w:name="OLE_LINK56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bookmarkEnd w:id="127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(n=14)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(n=733)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(n=738)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0.06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(0.00, 0.11)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(n=16)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(n=815)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(n=822)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-0.48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(-0.63, -0.33)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bookmarkStart w:id="128" w:name="OLE_LINK43" w:colFirst="8" w:colLast="8"/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(n=17)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Crossover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(n=827)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(n=834)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-0.34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(-0.46, -0.23)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APOB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Parallel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BBR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(n=65)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MD -0.25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(-0.40, -0.11)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bookmarkEnd w:id="128"/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bookmarkStart w:id="129" w:name="OLE_LINK35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Qiao 2023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ER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(n=10)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BBR(+CM)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(n=469)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(n=427)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RR 1.02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(0.89, 1.17)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0.76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bookmarkStart w:id="130" w:name="OLE_LINK54" w:colFirst="7" w:colLast="7"/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RCR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(n=2)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BBR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(n=72)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(n=73)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RR 0.40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(0.18, 0.88)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low</w:t>
            </w:r>
          </w:p>
        </w:tc>
      </w:tr>
      <w:bookmarkEnd w:id="130"/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Adrian 2023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LDL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(n=33)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(n=1364)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(n=1369)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-14.98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(-20.67, -9.28)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HDL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(n=34)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(n=2046)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(n=2031)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1.97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(1.16, 2.78)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  <w:bookmarkStart w:id="131" w:name="OLE_LINK47" w:colFirst="5" w:colLast="5"/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(n=33)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(n=2020)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(n=2022)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-17.42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(-22.91, -11.93)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</w:tr>
      <w:bookmarkEnd w:id="131"/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(n=34)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(n=2046)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(n=2051)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-18.67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(-25.82, -11.51)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APOB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(n=6)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(n=153)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(n=134)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-6.17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(-16.02, 3.68)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＜0.01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555" w:type="dxa"/>
            <w:gridSpan w:val="14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Nie 2024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LDL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(n=267)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(n=263)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-0.53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(-0.88, -0.18)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0.003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HDL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(n=4)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(n=177)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(n=175)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0.51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(-0.12, 1.15)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0.11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TC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(n=9)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(n=367)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(n=357)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-0.74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(-1.00, -0.49)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＜0.0001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TG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(n=11)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(n=422)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(n=421)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-0.59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(-0.86, -0.31)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＜0.0001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BMI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(n=215)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(n=205)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-0.58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(-0.77, -0.38)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＜0.0001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⊕⊕⊕⊝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moderate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HOMA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IR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(n=5)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(n=241)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(n=231)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-1.56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(-2.54, -0.58)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ALT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(n=9)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(n=376)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(n=375)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-0.72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(-1.01, -0.44)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＜0.0001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⊕⊕⊝⊝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AST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(n=7)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(n=321)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(n=311)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-0.79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(-1.17, -0.40)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＜0.0001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</w:tr>
      <w:tr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40" w:type="dxa"/>
            <w:tcBorders>
              <w:tl2br w:val="nil"/>
              <w:tr2bl w:val="nil"/>
            </w:tcBorders>
            <w:shd w:val="clear" w:color="auto" w:fill="auto"/>
            <w:noWrap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GGT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Parallel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(n=8)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a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Very 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b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c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Serious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d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BBR(+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M)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(n=336)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M 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 xml:space="preserve"> (n=326)</w:t>
            </w:r>
          </w:p>
        </w:tc>
        <w:tc>
          <w:tcPr>
            <w:tcW w:w="107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MD -0.62</w:t>
            </w:r>
          </w:p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(-0.95, -0.29)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0.0002</w:t>
            </w:r>
          </w:p>
        </w:tc>
        <w:tc>
          <w:tcPr>
            <w:tcW w:w="9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⊕⊝⊝⊝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very low</w:t>
            </w:r>
          </w:p>
        </w:tc>
      </w:tr>
    </w:tbl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Abreviations:</w:t>
      </w:r>
    </w:p>
    <w:bookmarkEnd w:id="129"/>
    <w:p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BBR, berberine; </w:t>
      </w:r>
      <w:r>
        <w:rPr>
          <w:rFonts w:hint="default" w:ascii="Times New Roman" w:hAnsi="Times New Roman" w:cs="Times New Roman"/>
          <w:lang w:val="en-US" w:eastAsia="zh-CN"/>
        </w:rPr>
        <w:t>C</w:t>
      </w:r>
      <w:r>
        <w:rPr>
          <w:rFonts w:hint="default" w:ascii="Times New Roman" w:hAnsi="Times New Roman" w:cs="Times New Roman"/>
        </w:rPr>
        <w:t xml:space="preserve">M, conventional medicine; PL, Placebo; </w:t>
      </w:r>
      <w:r>
        <w:rPr>
          <w:rFonts w:hint="eastAsia" w:ascii="Times New Roman" w:hAnsi="Times New Roman" w:cs="Times New Roman"/>
          <w:lang w:val="en-US" w:eastAsia="zh-CN"/>
        </w:rPr>
        <w:t>NT</w:t>
      </w:r>
      <w:r>
        <w:rPr>
          <w:rFonts w:hint="default" w:ascii="Times New Roman" w:hAnsi="Times New Roman" w:cs="Times New Roman"/>
        </w:rPr>
        <w:t xml:space="preserve">, </w:t>
      </w:r>
      <w:r>
        <w:rPr>
          <w:rFonts w:hint="eastAsia" w:ascii="Times New Roman" w:hAnsi="Times New Roman" w:cs="Times New Roman"/>
          <w:lang w:val="en-US" w:eastAsia="zh-CN"/>
        </w:rPr>
        <w:t>N</w:t>
      </w:r>
      <w:r>
        <w:rPr>
          <w:rFonts w:hint="eastAsia" w:ascii="Times New Roman" w:hAnsi="Times New Roman" w:cs="Times New Roman"/>
        </w:rPr>
        <w:t>o-treatment</w:t>
      </w:r>
      <w:r>
        <w:rPr>
          <w:rFonts w:hint="default" w:ascii="Times New Roman" w:hAnsi="Times New Roman" w:cs="Times New Roman"/>
        </w:rPr>
        <w:t>;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 xml:space="preserve">FBG/FPG, </w:t>
      </w:r>
      <w:bookmarkStart w:id="132" w:name="OLE_LINK68"/>
      <w:r>
        <w:rPr>
          <w:rFonts w:hint="default" w:ascii="Times New Roman" w:hAnsi="Times New Roman" w:cs="Times New Roman"/>
        </w:rPr>
        <w:t>fasting blood glucose/fasting plasma glucose</w:t>
      </w:r>
      <w:bookmarkEnd w:id="132"/>
      <w:r>
        <w:rPr>
          <w:rFonts w:hint="default" w:ascii="Times New Roman" w:hAnsi="Times New Roman" w:cs="Times New Roman"/>
        </w:rPr>
        <w:t xml:space="preserve">; </w:t>
      </w:r>
      <w:bookmarkStart w:id="133" w:name="OLE_LINK73"/>
      <w:r>
        <w:rPr>
          <w:rFonts w:hint="default" w:ascii="Times New Roman" w:hAnsi="Times New Roman" w:cs="Times New Roman"/>
        </w:rPr>
        <w:t>2hPBG/PPG</w:t>
      </w:r>
      <w:bookmarkEnd w:id="133"/>
      <w:r>
        <w:rPr>
          <w:rFonts w:hint="default" w:ascii="Times New Roman" w:hAnsi="Times New Roman" w:cs="Times New Roman"/>
        </w:rPr>
        <w:t xml:space="preserve">, 2 hour postprandial blood glucose/post-prandial plasma glucose; HbA1c, hemoglobin a1c; LDL-C, low-density lipoprotein cholesterol; HDL-C, high-density lipoprotein cholesterol; TC, total cholesterol; TG, </w:t>
      </w:r>
      <w:bookmarkStart w:id="134" w:name="OLE_LINK67"/>
      <w:r>
        <w:rPr>
          <w:rFonts w:hint="default" w:ascii="Times New Roman" w:hAnsi="Times New Roman" w:cs="Times New Roman"/>
        </w:rPr>
        <w:t>triglyceride</w:t>
      </w:r>
      <w:bookmarkEnd w:id="134"/>
      <w:r>
        <w:rPr>
          <w:rFonts w:hint="default" w:ascii="Times New Roman" w:hAnsi="Times New Roman" w:cs="Times New Roman"/>
        </w:rPr>
        <w:t xml:space="preserve">; CRP, C-reactive protein; 24hUTP, 24-hour urinary protein quantity; BMI, body mass index; FIN, fasting serum lisulin; HOMA-IR, homeostatic model assessment of insulin resistance; TT, total testosterone; ALT, glutamic pyruvic transaminase; AST, glutamic oxaloacetic transaminase; </w:t>
      </w:r>
      <w:r>
        <w:rPr>
          <w:rFonts w:hint="default" w:ascii="Times New Roman" w:hAnsi="Times New Roman" w:cs="Times New Roman"/>
          <w:lang w:val="en-US" w:eastAsia="zh-CN"/>
        </w:rPr>
        <w:t xml:space="preserve">GGT, γ-Glutamyl Transferase; </w:t>
      </w:r>
      <w:r>
        <w:rPr>
          <w:rFonts w:hint="default" w:ascii="Times New Roman" w:hAnsi="Times New Roman" w:cs="Times New Roman"/>
        </w:rPr>
        <w:t xml:space="preserve">ER, effective rate; LVEF, left ventricular ejection fractions; 6-MWD, 6-minute walk distance; FSH, follicle-stimulating hormone; LH, luteinizing hormone; SHBG, sex hormone binding globulin; FT, free testosterone; APOA1, apolipoprotein A1; APOB, apoliprotein B; IL-6, interleukin 6; ET-1, endothelin-1; ISI, insulin sensitivity index; UAER, urinary albumin excretion rates; MN-MNCV, median nerve motor nerve conduction velocity; PN-MNCV, peroneal nerve motor nerve conduction velocity; MN-SNCV, Median nerve sensory nerve conduction velocity; PN-SNCV, peroneal nerve sensory nerve conduction velocity; IL‐8, interleukin-8; IL‐10, interleukin 10; TNF‐α, tumor necrosis factor-α; DAI, disease activity index; PRT, pain relief time; DRT, diarrhea relief time; PBSRT, pus and blood stool remission time; IL-1β, interleukin-1β; SBP, systolic blood pressure; DBP, diastolic blood pressure; 1-year RRCA, 1-year recurrence rate of colorectal adenoma; 2-year RRCA, 2-year recurrence rate of colorectal adenoma; SCR, serum creatinine; BUN, blood urea nitrogen; LB, live birth; WC, waist circumference; BW, </w:t>
      </w:r>
      <w:bookmarkStart w:id="135" w:name="OLE_LINK70"/>
      <w:r>
        <w:rPr>
          <w:rFonts w:hint="default" w:ascii="Times New Roman" w:hAnsi="Times New Roman" w:cs="Times New Roman"/>
        </w:rPr>
        <w:t>body weight</w:t>
      </w:r>
      <w:bookmarkEnd w:id="135"/>
      <w:r>
        <w:rPr>
          <w:rFonts w:hint="default" w:ascii="Times New Roman" w:hAnsi="Times New Roman" w:cs="Times New Roman"/>
        </w:rPr>
        <w:t>; PUHR, peptic ulcer healing rate; RRCS, relieving rate of clinical symptoms; HpER, h.pylori eradication rate; INS, insulin; MIF, macrophage migration inhibitory factor; C3, complement C3; C4, complement C4; NIHSS, National Institutes of Health stroke scale; OxLDL, oxidized-LDL; CTPA, carotid total plaque area; IMT, carotid intima-media thickness; NUP, number of unstable plaques; CS, Crouse score; IdN, incidence of nausea; IdD, incidence of diarrhea; IdAD, incidence of Abdominal distention; IdV, incidence of vomiting; AE, adverse event</w:t>
      </w:r>
      <w:r>
        <w:rPr>
          <w:rFonts w:hint="default" w:ascii="Times New Roman" w:hAnsi="Times New Roman" w:cs="Times New Roman"/>
          <w:lang w:val="en-US" w:eastAsia="zh-CN"/>
        </w:rPr>
        <w:t>; RCR, recurrence rate; WHR, waist-to-hip ratio.</w:t>
      </w:r>
    </w:p>
    <w:p>
      <w:pPr>
        <w:rPr>
          <w:rFonts w:hint="default" w:ascii="Times New Roman" w:hAnsi="Times New Roman" w:cs="Times New Roman"/>
        </w:rPr>
      </w:pPr>
    </w:p>
    <w:p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The study design was biased in terms of randomization, allocation concealment, or blinding.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The confidence interval overlap less, the I</w:t>
      </w:r>
      <w:r>
        <w:rPr>
          <w:rFonts w:hint="default" w:ascii="Times New Roman" w:hAnsi="Times New Roman" w:cs="Times New Roman"/>
          <w:vertAlign w:val="superscript"/>
        </w:rPr>
        <w:t>2</w:t>
      </w:r>
      <w:r>
        <w:rPr>
          <w:rFonts w:hint="default" w:ascii="Times New Roman" w:hAnsi="Times New Roman" w:cs="Times New Roman"/>
        </w:rPr>
        <w:t xml:space="preserve"> between 50% and 75%, or larger than 75%.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The confidence interval crossed clinical decision threshold, or the sample size was too large.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Funnel graph asymmetry, or fewer studies were included and there may have been greater publication bias.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spacing w:before="100" w:beforeAutospacing="1" w:after="100" w:afterAutospacing="1" w:line="240" w:lineRule="auto"/>
        <w:outlineLvl w:val="0"/>
        <w:rPr>
          <w:rFonts w:hint="default" w:ascii="Times New Roman" w:hAnsi="Times New Roman" w:eastAsia="Times New Roman" w:cs="Times New Roman"/>
          <w:b/>
          <w:bCs/>
          <w:kern w:val="36"/>
          <w:sz w:val="28"/>
          <w:szCs w:val="28"/>
          <w:lang w:val="en-US" w:eastAsia="it-IT" w:bidi="ar-SA"/>
        </w:rPr>
        <w:sectPr>
          <w:pgSz w:w="16838" w:h="11906" w:orient="landscape"/>
          <w:pgMar w:top="1803" w:right="1440" w:bottom="1803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  <w:bookmarkStart w:id="136" w:name="_Toc143607861"/>
      <w:bookmarkStart w:id="137" w:name="_Toc3349"/>
    </w:p>
    <w:p>
      <w:pPr>
        <w:spacing w:before="100" w:beforeAutospacing="1" w:after="100" w:afterAutospacing="1" w:line="240" w:lineRule="auto"/>
        <w:outlineLvl w:val="0"/>
        <w:rPr>
          <w:rFonts w:hint="default" w:ascii="Times New Roman" w:hAnsi="Times New Roman" w:eastAsia="Times New Roman" w:cs="Times New Roman"/>
          <w:b/>
          <w:bCs/>
          <w:kern w:val="36"/>
          <w:sz w:val="28"/>
          <w:szCs w:val="28"/>
          <w:highlight w:val="yellow"/>
          <w:lang w:val="en-US" w:eastAsia="it-IT" w:bidi="ar-SA"/>
        </w:rPr>
      </w:pPr>
      <w:bookmarkStart w:id="138" w:name="_Toc25424"/>
      <w:r>
        <w:rPr>
          <w:rFonts w:hint="default" w:ascii="Times New Roman" w:hAnsi="Times New Roman" w:eastAsia="Times New Roman" w:cs="Times New Roman"/>
          <w:b/>
          <w:bCs/>
          <w:kern w:val="36"/>
          <w:sz w:val="28"/>
          <w:szCs w:val="28"/>
          <w:lang w:val="en-US" w:eastAsia="it-IT" w:bidi="ar-SA"/>
        </w:rPr>
        <w:t xml:space="preserve">SUPPLEMENTARY FILE </w:t>
      </w:r>
      <w:r>
        <w:rPr>
          <w:rFonts w:hint="default" w:ascii="Times New Roman" w:hAnsi="Times New Roman" w:eastAsia="宋体" w:cs="Times New Roman"/>
          <w:b/>
          <w:bCs/>
          <w:kern w:val="36"/>
          <w:sz w:val="28"/>
          <w:szCs w:val="28"/>
          <w:lang w:val="en-US" w:eastAsia="zh-CN" w:bidi="ar-SA"/>
        </w:rPr>
        <w:t>7</w:t>
      </w:r>
      <w:r>
        <w:rPr>
          <w:rFonts w:hint="default" w:ascii="Times New Roman" w:hAnsi="Times New Roman" w:eastAsia="Times New Roman" w:cs="Times New Roman"/>
          <w:b/>
          <w:bCs/>
          <w:kern w:val="36"/>
          <w:sz w:val="28"/>
          <w:szCs w:val="28"/>
          <w:lang w:val="en-US" w:eastAsia="it-IT" w:bidi="ar-SA"/>
        </w:rPr>
        <w:t xml:space="preserve">. </w:t>
      </w:r>
      <w:bookmarkEnd w:id="136"/>
      <w:bookmarkEnd w:id="137"/>
      <w:bookmarkEnd w:id="138"/>
      <w:r>
        <w:rPr>
          <w:rFonts w:hint="default" w:ascii="Times New Roman" w:hAnsi="Times New Roman" w:eastAsia="宋体" w:cs="Times New Roman"/>
          <w:b/>
          <w:bCs/>
          <w:kern w:val="36"/>
          <w:sz w:val="28"/>
          <w:szCs w:val="28"/>
          <w:highlight w:val="none"/>
          <w:lang w:val="en-US" w:eastAsia="zh-CN" w:bidi="ar-SA"/>
        </w:rPr>
        <w:t xml:space="preserve">Efficacy and quality of BBR for the primary outcome of </w:t>
      </w:r>
      <w:r>
        <w:rPr>
          <w:rFonts w:hint="eastAsia" w:ascii="Times New Roman" w:hAnsi="Times New Roman" w:eastAsia="宋体" w:cs="Times New Roman"/>
          <w:b/>
          <w:bCs/>
          <w:kern w:val="36"/>
          <w:sz w:val="28"/>
          <w:szCs w:val="28"/>
          <w:highlight w:val="none"/>
          <w:lang w:val="en-US" w:eastAsia="zh-CN" w:bidi="ar-SA"/>
        </w:rPr>
        <w:t>conditions</w:t>
      </w:r>
      <w:r>
        <w:rPr>
          <w:rFonts w:hint="default" w:ascii="Times New Roman" w:hAnsi="Times New Roman" w:eastAsia="宋体" w:cs="Times New Roman"/>
          <w:b/>
          <w:bCs/>
          <w:kern w:val="36"/>
          <w:sz w:val="28"/>
          <w:szCs w:val="28"/>
          <w:highlight w:val="none"/>
          <w:lang w:val="en-US" w:eastAsia="zh-CN" w:bidi="ar-SA"/>
        </w:rPr>
        <w:t>.</w:t>
      </w: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  <w:lang w:val="en-US" w:eastAsia="zh-CN"/>
        </w:rPr>
      </w:pPr>
      <w:bookmarkStart w:id="139" w:name="_Toc14395"/>
      <w:r>
        <w:rPr>
          <w:rFonts w:hint="default" w:ascii="Times New Roman" w:hAnsi="Times New Roman" w:cs="Times New Roman"/>
          <w:kern w:val="0"/>
          <w:lang w:val="en-US" w:eastAsia="zh-CN"/>
        </w:rPr>
        <w:t>Table S23. Efficacy and quality of BBR for the primary outcome of T2DM.</w:t>
      </w:r>
      <w:bookmarkEnd w:id="139"/>
    </w:p>
    <w:tbl>
      <w:tblPr>
        <w:tblStyle w:val="6"/>
        <w:tblW w:w="885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2445"/>
        <w:gridCol w:w="1984"/>
        <w:gridCol w:w="1020"/>
        <w:gridCol w:w="20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4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outcoms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20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2hPBG\PPG</w:t>
            </w:r>
          </w:p>
        </w:tc>
        <w:tc>
          <w:tcPr>
            <w:tcW w:w="24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CM/PL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CM(+PL)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CM/PL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CM/PL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FBG\FPG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CM/PL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CM/PL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CM/PL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HbAlc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CM/PL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CM/PL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CM/PL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⊕⊝⊝⊝very low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</w:rPr>
      </w:pPr>
      <w:bookmarkStart w:id="140" w:name="_Toc9204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Table S24. </w:t>
      </w:r>
      <w:bookmarkEnd w:id="140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Efficacy and quality of BBR for the primary outcome of </w:t>
      </w:r>
      <w:r>
        <w:rPr>
          <w:rFonts w:hint="eastAsia" w:ascii="Times New Roman" w:hAnsi="Times New Roman" w:cs="Times New Roman"/>
          <w:kern w:val="0"/>
          <w:lang w:val="en-US" w:eastAsia="zh-CN"/>
        </w:rPr>
        <w:t>d</w:t>
      </w:r>
      <w:r>
        <w:rPr>
          <w:rFonts w:hint="default" w:ascii="Times New Roman" w:hAnsi="Times New Roman" w:cs="Times New Roman"/>
          <w:kern w:val="0"/>
          <w:lang w:val="en-US" w:eastAsia="zh-CN"/>
        </w:rPr>
        <w:t>yslipidemia.</w:t>
      </w:r>
    </w:p>
    <w:tbl>
      <w:tblPr>
        <w:tblStyle w:val="6"/>
        <w:tblW w:w="8541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928"/>
        <w:gridCol w:w="2154"/>
        <w:gridCol w:w="1186"/>
        <w:gridCol w:w="20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19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outcoms</w:t>
            </w:r>
          </w:p>
        </w:tc>
        <w:tc>
          <w:tcPr>
            <w:tcW w:w="11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20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9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⊕⊕⊕⊝ moderate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2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</w:tbl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141" w:name="_Toc15113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Table S25. </w:t>
      </w:r>
      <w:bookmarkEnd w:id="141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Efficacy and quality of BBR for the primary outcome of </w:t>
      </w:r>
      <w:r>
        <w:rPr>
          <w:rFonts w:hint="eastAsia" w:ascii="Times New Roman" w:hAnsi="Times New Roman" w:cs="Times New Roman"/>
          <w:kern w:val="0"/>
          <w:lang w:val="en-US" w:eastAsia="zh-CN"/>
        </w:rPr>
        <w:t>PCOS</w:t>
      </w:r>
      <w:r>
        <w:rPr>
          <w:rFonts w:hint="default" w:ascii="Times New Roman" w:hAnsi="Times New Roman" w:cs="Times New Roman"/>
          <w:kern w:val="0"/>
          <w:lang w:val="en-US" w:eastAsia="zh-CN"/>
        </w:rPr>
        <w:t>.</w:t>
      </w:r>
    </w:p>
    <w:tbl>
      <w:tblPr>
        <w:tblStyle w:val="6"/>
        <w:tblW w:w="898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2445"/>
        <w:gridCol w:w="2098"/>
        <w:gridCol w:w="1247"/>
        <w:gridCol w:w="20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4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20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outcoms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20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24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0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CM+PL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CM+PL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CM+PL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142" w:name="OLE_LINK91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</w:t>
            </w:r>
            <w:bookmarkEnd w:id="142"/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⊕⊕⊕⊝ moderate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CM+PL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CM(+PL)</w:t>
            </w:r>
          </w:p>
        </w:tc>
        <w:tc>
          <w:tcPr>
            <w:tcW w:w="20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  <w:kern w:val="0"/>
        </w:rPr>
      </w:pPr>
      <w:bookmarkStart w:id="143" w:name="_Toc23036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Table S26. </w:t>
      </w:r>
      <w:bookmarkEnd w:id="143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Efficacy and quality of BBR for the outcome of </w:t>
      </w:r>
      <w:r>
        <w:rPr>
          <w:rFonts w:hint="eastAsia" w:ascii="Times New Roman" w:hAnsi="Times New Roman" w:cs="Times New Roman"/>
          <w:kern w:val="0"/>
          <w:lang w:val="en-US" w:eastAsia="zh-CN"/>
        </w:rPr>
        <w:t>schizophrenia</w:t>
      </w:r>
      <w:r>
        <w:rPr>
          <w:rFonts w:hint="default" w:ascii="Times New Roman" w:hAnsi="Times New Roman" w:cs="Times New Roman"/>
          <w:kern w:val="0"/>
          <w:lang w:val="en-US" w:eastAsia="zh-CN"/>
        </w:rPr>
        <w:t>.</w:t>
      </w:r>
    </w:p>
    <w:tbl>
      <w:tblPr>
        <w:tblStyle w:val="6"/>
        <w:tblW w:w="896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2324"/>
        <w:gridCol w:w="2098"/>
        <w:gridCol w:w="1247"/>
        <w:gridCol w:w="19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3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20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outcoms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APOA1</w:t>
            </w:r>
          </w:p>
        </w:tc>
        <w:tc>
          <w:tcPr>
            <w:tcW w:w="232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19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APOB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FBG\FPG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FIN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HbAlc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HOMA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IR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IL-1β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TNF-α</w:t>
            </w:r>
          </w:p>
        </w:tc>
        <w:tc>
          <w:tcPr>
            <w:tcW w:w="232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CM(+PL)</w:t>
            </w:r>
          </w:p>
        </w:tc>
        <w:tc>
          <w:tcPr>
            <w:tcW w:w="20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19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</w:rPr>
      </w:pPr>
      <w:bookmarkStart w:id="144" w:name="_Toc14274"/>
      <w:r>
        <w:rPr>
          <w:rFonts w:hint="default" w:ascii="Times New Roman" w:hAnsi="Times New Roman" w:cs="Times New Roman"/>
          <w:lang w:val="en-US" w:eastAsia="zh-CN"/>
        </w:rPr>
        <w:t xml:space="preserve">Table S27. </w:t>
      </w:r>
      <w:bookmarkEnd w:id="144"/>
      <w:r>
        <w:rPr>
          <w:rFonts w:hint="default" w:ascii="Times New Roman" w:hAnsi="Times New Roman" w:cs="Times New Roman"/>
          <w:kern w:val="0"/>
          <w:lang w:val="en-US" w:eastAsia="zh-CN"/>
        </w:rPr>
        <w:t xml:space="preserve">Efficacy and quality of BBR for the primary outcome of </w:t>
      </w:r>
      <w:r>
        <w:rPr>
          <w:rFonts w:hint="eastAsia" w:ascii="Times New Roman" w:hAnsi="Times New Roman" w:cs="Times New Roman"/>
          <w:kern w:val="0"/>
          <w:lang w:val="en-US" w:eastAsia="zh-CN"/>
        </w:rPr>
        <w:t>NAFLD</w:t>
      </w:r>
      <w:r>
        <w:rPr>
          <w:rFonts w:hint="default" w:ascii="Times New Roman" w:hAnsi="Times New Roman" w:cs="Times New Roman"/>
          <w:kern w:val="0"/>
          <w:lang w:val="en-US" w:eastAsia="zh-CN"/>
        </w:rPr>
        <w:t>.</w:t>
      </w:r>
    </w:p>
    <w:tbl>
      <w:tblPr>
        <w:tblStyle w:val="6"/>
        <w:tblW w:w="8734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1928"/>
        <w:gridCol w:w="2097"/>
        <w:gridCol w:w="1247"/>
        <w:gridCol w:w="21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19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20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outcoms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21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2hPBG\PPG</w:t>
            </w:r>
          </w:p>
        </w:tc>
        <w:tc>
          <w:tcPr>
            <w:tcW w:w="19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1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AST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145" w:name="OLE_LINK92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  <w:bookmarkEnd w:id="145"/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61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10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Table S2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kern w:val="0"/>
          <w:lang w:val="en-US" w:eastAsia="zh-CN"/>
        </w:rPr>
        <w:t xml:space="preserve">Efficacy and quality of BBR for the primary outcome of </w:t>
      </w:r>
      <w:r>
        <w:rPr>
          <w:rFonts w:hint="eastAsia" w:ascii="Times New Roman" w:hAnsi="Times New Roman" w:cs="Times New Roman"/>
          <w:kern w:val="0"/>
          <w:lang w:val="en-US" w:eastAsia="zh-CN"/>
        </w:rPr>
        <w:t>cardiovascular diseases</w:t>
      </w:r>
      <w:r>
        <w:rPr>
          <w:rFonts w:hint="default" w:ascii="Times New Roman" w:hAnsi="Times New Roman" w:cs="Times New Roman"/>
          <w:kern w:val="0"/>
          <w:lang w:val="en-US" w:eastAsia="zh-CN"/>
        </w:rPr>
        <w:t>.</w:t>
      </w:r>
    </w:p>
    <w:tbl>
      <w:tblPr>
        <w:tblStyle w:val="6"/>
        <w:tblW w:w="9353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2222"/>
        <w:gridCol w:w="2140"/>
        <w:gridCol w:w="1231"/>
        <w:gridCol w:w="26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2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21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outcoms</w:t>
            </w:r>
          </w:p>
        </w:tc>
        <w:tc>
          <w:tcPr>
            <w:tcW w:w="12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26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－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146" w:name="OLE_LINK93"/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  <w:bookmarkEnd w:id="146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PL/CM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60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Table S2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kern w:val="0"/>
          <w:lang w:val="en-US" w:eastAsia="zh-CN"/>
        </w:rPr>
        <w:t>Efficacy and quality of BBR for the primary outcome of gastrointestinal diseases.</w:t>
      </w:r>
    </w:p>
    <w:tbl>
      <w:tblPr>
        <w:tblStyle w:val="6"/>
        <w:tblW w:w="8605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1984"/>
        <w:gridCol w:w="2098"/>
        <w:gridCol w:w="1304"/>
        <w:gridCol w:w="20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20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outcoms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20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8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 vs PL</w:t>
            </w:r>
          </w:p>
        </w:tc>
        <w:tc>
          <w:tcPr>
            <w:tcW w:w="209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⊕⊕⊕⊝ moderate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8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⊕⊕⊕⊕ high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17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⊕⊕⊕⊝ moderate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8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⊕⊕⊕⊝ moderate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HpER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⊕⊕⊕⊕ high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8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8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BBR+CM vs CM</w:t>
            </w:r>
          </w:p>
        </w:tc>
        <w:tc>
          <w:tcPr>
            <w:tcW w:w="20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⊕⊕⊕⊝ moderate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Table S</w:t>
      </w:r>
      <w:r>
        <w:rPr>
          <w:rFonts w:hint="eastAsia" w:ascii="Times New Roman" w:hAnsi="Times New Roman" w:cs="Times New Roman"/>
          <w:lang w:val="en-US" w:eastAsia="zh-CN"/>
        </w:rPr>
        <w:t>30</w:t>
      </w:r>
      <w:r>
        <w:rPr>
          <w:rFonts w:hint="default" w:ascii="Times New Roman" w:hAnsi="Times New Roman" w:cs="Times New Roman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kern w:val="0"/>
          <w:lang w:val="en-US" w:eastAsia="zh-CN"/>
        </w:rPr>
        <w:t xml:space="preserve">Efficacy and quality of BBR for the primary outcome of </w:t>
      </w:r>
      <w:r>
        <w:rPr>
          <w:rFonts w:hint="eastAsia" w:ascii="Times New Roman" w:hAnsi="Times New Roman" w:cs="Times New Roman"/>
          <w:kern w:val="0"/>
          <w:lang w:val="en-US" w:eastAsia="zh-CN"/>
        </w:rPr>
        <w:t>obesity</w:t>
      </w:r>
      <w:r>
        <w:rPr>
          <w:rFonts w:hint="default" w:ascii="Times New Roman" w:hAnsi="Times New Roman" w:cs="Times New Roman"/>
          <w:kern w:val="0"/>
          <w:lang w:val="en-US" w:eastAsia="zh-CN"/>
        </w:rPr>
        <w:t>.</w:t>
      </w:r>
    </w:p>
    <w:tbl>
      <w:tblPr>
        <w:tblStyle w:val="6"/>
        <w:tblW w:w="8451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2266"/>
        <w:gridCol w:w="2098"/>
        <w:gridCol w:w="925"/>
        <w:gridCol w:w="2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2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20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outcoms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20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BMI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PL/CM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PL/CM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⊕⊕⊕⊕ high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BW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PL/CM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PL/CM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▲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WC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PL/CM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PL/CM</w:t>
            </w:r>
          </w:p>
        </w:tc>
        <w:tc>
          <w:tcPr>
            <w:tcW w:w="20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pStyle w:val="3"/>
        <w:widowControl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Table S</w:t>
      </w:r>
      <w:r>
        <w:rPr>
          <w:rFonts w:hint="eastAsia" w:ascii="Times New Roman" w:hAnsi="Times New Roman" w:cs="Times New Roman"/>
          <w:lang w:val="en-US" w:eastAsia="zh-CN"/>
        </w:rPr>
        <w:t>31</w:t>
      </w:r>
      <w:r>
        <w:rPr>
          <w:rFonts w:hint="default" w:ascii="Times New Roman" w:hAnsi="Times New Roman" w:cs="Times New Roman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kern w:val="0"/>
          <w:lang w:val="en-US" w:eastAsia="zh-CN"/>
        </w:rPr>
        <w:t xml:space="preserve">Efficacy and quality of BBR for the primary outcome of </w:t>
      </w:r>
      <w:r>
        <w:rPr>
          <w:rFonts w:hint="eastAsia" w:ascii="Times New Roman" w:hAnsi="Times New Roman" w:cs="Times New Roman"/>
          <w:kern w:val="0"/>
          <w:lang w:val="en-US" w:eastAsia="zh-CN"/>
        </w:rPr>
        <w:t>metabolic syndrome</w:t>
      </w:r>
      <w:r>
        <w:rPr>
          <w:rFonts w:hint="default" w:ascii="Times New Roman" w:hAnsi="Times New Roman" w:cs="Times New Roman"/>
          <w:kern w:val="0"/>
          <w:lang w:val="en-US" w:eastAsia="zh-CN"/>
        </w:rPr>
        <w:t>.</w:t>
      </w:r>
    </w:p>
    <w:tbl>
      <w:tblPr>
        <w:tblStyle w:val="6"/>
        <w:tblW w:w="8576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2268"/>
        <w:gridCol w:w="2098"/>
        <w:gridCol w:w="1020"/>
        <w:gridCol w:w="20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Outcomes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Comparison</w:t>
            </w:r>
          </w:p>
        </w:tc>
        <w:tc>
          <w:tcPr>
            <w:tcW w:w="20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 of outcoms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203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CM/PL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⊕⊝⊝⊝ very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CM/PL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IL-6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CM/PL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TNF-α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BBR(+CM) vs CM/PL</w:t>
            </w:r>
          </w:p>
        </w:tc>
        <w:tc>
          <w:tcPr>
            <w:tcW w:w="209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lang w:val="en-US" w:eastAsia="zh-CN"/>
              </w:rPr>
              <w:t>●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⊕⊕⊝⊝ low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cs="Times New Roman"/>
        </w:rPr>
      </w:pPr>
    </w:p>
    <w:p>
      <w:pPr>
        <w:rPr>
          <w:rFonts w:hint="eastAsia" w:ascii="Times New Roman" w:hAnsi="Times New Roman" w:cs="Times New Roman" w:eastAsiaTheme="minorEastAsia"/>
          <w:b/>
          <w:bCs/>
          <w:color w:val="auto"/>
          <w:lang w:val="en-US" w:eastAsia="zh-CN"/>
        </w:rPr>
      </w:pPr>
      <w:bookmarkStart w:id="147" w:name="_Toc1740"/>
      <w:bookmarkStart w:id="148" w:name="_Toc143607889"/>
      <w:bookmarkStart w:id="149" w:name="_Toc30975"/>
      <w:r>
        <w:rPr>
          <w:rFonts w:hint="eastAsia" w:ascii="Times New Roman" w:hAnsi="Times New Roman" w:cs="Times New Roman"/>
          <w:color w:val="auto"/>
        </w:rPr>
        <w:t>●: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/>
          <w:iCs/>
          <w:color w:val="auto"/>
          <w:lang w:val="en-US" w:eastAsia="zh-CN"/>
        </w:rPr>
        <w:t xml:space="preserve">p </w:t>
      </w:r>
      <w:r>
        <w:rPr>
          <w:rFonts w:hint="eastAsia" w:ascii="Times New Roman" w:hAnsi="Times New Roman" w:cs="Times New Roman"/>
          <w:color w:val="auto"/>
        </w:rPr>
        <w:t>&lt;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</w:rPr>
        <w:t>0.05; ▲: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/>
          <w:iCs/>
          <w:color w:val="auto"/>
          <w:lang w:val="en-US" w:eastAsia="zh-CN"/>
        </w:rPr>
        <w:t xml:space="preserve">p </w:t>
      </w:r>
      <w:r>
        <w:rPr>
          <w:rFonts w:hint="eastAsia" w:ascii="Times New Roman" w:hAnsi="Times New Roman" w:cs="Times New Roman"/>
          <w:color w:val="auto"/>
        </w:rPr>
        <w:t>&gt;</w:t>
      </w:r>
      <w:r>
        <w:rPr>
          <w:rFonts w:hint="eastAsia" w:ascii="Times New Roman" w:hAnsi="Times New Roman" w:cs="Times New Roman"/>
          <w:color w:val="auto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</w:rPr>
        <w:t>0.05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.</w:t>
      </w:r>
    </w:p>
    <w:p>
      <w:pPr>
        <w:spacing w:before="100" w:beforeAutospacing="1" w:after="100" w:afterAutospacing="1" w:line="240" w:lineRule="auto"/>
        <w:outlineLvl w:val="0"/>
        <w:rPr>
          <w:rFonts w:hint="default" w:ascii="Times New Roman" w:hAnsi="Times New Roman" w:eastAsia="Times New Roman" w:cs="Times New Roman"/>
          <w:b/>
          <w:bCs/>
          <w:kern w:val="36"/>
          <w:sz w:val="28"/>
          <w:szCs w:val="28"/>
          <w:lang w:val="en-US" w:eastAsia="it-IT" w:bidi="ar-SA"/>
        </w:rPr>
      </w:pPr>
      <w:r>
        <w:rPr>
          <w:rFonts w:hint="default" w:ascii="Times New Roman" w:hAnsi="Times New Roman" w:eastAsia="Times New Roman" w:cs="Times New Roman"/>
          <w:b/>
          <w:bCs/>
          <w:kern w:val="36"/>
          <w:sz w:val="28"/>
          <w:szCs w:val="28"/>
          <w:lang w:val="en-US" w:eastAsia="it-IT" w:bidi="ar-SA"/>
        </w:rPr>
        <w:t xml:space="preserve">SUPPLEMENTARY FILE </w:t>
      </w:r>
      <w:r>
        <w:rPr>
          <w:rFonts w:hint="default" w:ascii="Times New Roman" w:hAnsi="Times New Roman" w:eastAsia="宋体" w:cs="Times New Roman"/>
          <w:b/>
          <w:bCs/>
          <w:kern w:val="36"/>
          <w:sz w:val="28"/>
          <w:szCs w:val="28"/>
          <w:lang w:val="en-US" w:eastAsia="zh-CN" w:bidi="ar-SA"/>
        </w:rPr>
        <w:t>8</w:t>
      </w:r>
      <w:r>
        <w:rPr>
          <w:rFonts w:hint="default" w:ascii="Times New Roman" w:hAnsi="Times New Roman" w:eastAsia="Times New Roman" w:cs="Times New Roman"/>
          <w:b/>
          <w:bCs/>
          <w:kern w:val="36"/>
          <w:sz w:val="28"/>
          <w:szCs w:val="28"/>
          <w:lang w:val="en-US" w:eastAsia="it-IT" w:bidi="ar-SA"/>
        </w:rPr>
        <w:t xml:space="preserve">. </w:t>
      </w:r>
      <w:bookmarkEnd w:id="147"/>
      <w:bookmarkEnd w:id="148"/>
      <w:r>
        <w:rPr>
          <w:rFonts w:hint="default" w:ascii="Times New Roman" w:hAnsi="Times New Roman" w:eastAsia="Times New Roman" w:cs="Times New Roman"/>
          <w:b/>
          <w:bCs/>
          <w:kern w:val="36"/>
          <w:sz w:val="28"/>
          <w:szCs w:val="28"/>
          <w:lang w:val="en-US" w:eastAsia="it-IT" w:bidi="ar-SA"/>
        </w:rPr>
        <w:t>REFERENCE</w:t>
      </w:r>
      <w:bookmarkEnd w:id="149"/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[1]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Na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1"/>
        </w:rPr>
        <w:t>RQMG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., </w:t>
      </w:r>
      <w:r>
        <w:rPr>
          <w:rFonts w:hint="default" w:ascii="Times New Roman" w:hAnsi="Times New Roman" w:cs="Times New Roman"/>
          <w:sz w:val="21"/>
        </w:rPr>
        <w:t>Z</w:t>
      </w:r>
      <w:r>
        <w:rPr>
          <w:rFonts w:hint="default" w:ascii="Times New Roman" w:hAnsi="Times New Roman" w:cs="Times New Roman"/>
          <w:sz w:val="21"/>
          <w:lang w:val="en-US" w:eastAsia="zh-CN"/>
        </w:rPr>
        <w:t>hao,</w:t>
      </w:r>
      <w:r>
        <w:rPr>
          <w:rFonts w:hint="default" w:ascii="Times New Roman" w:hAnsi="Times New Roman" w:cs="Times New Roman"/>
          <w:sz w:val="21"/>
        </w:rPr>
        <w:t xml:space="preserve"> T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Y., </w:t>
      </w:r>
      <w:r>
        <w:rPr>
          <w:rFonts w:hint="default" w:ascii="Times New Roman" w:hAnsi="Times New Roman" w:cs="Times New Roman"/>
          <w:sz w:val="21"/>
        </w:rPr>
        <w:t>H</w:t>
      </w:r>
      <w:r>
        <w:rPr>
          <w:rFonts w:hint="default" w:ascii="Times New Roman" w:hAnsi="Times New Roman" w:cs="Times New Roman"/>
          <w:sz w:val="21"/>
          <w:lang w:val="en-US" w:eastAsia="zh-CN"/>
        </w:rPr>
        <w:t>e,</w:t>
      </w:r>
      <w:r>
        <w:rPr>
          <w:rFonts w:hint="default" w:ascii="Times New Roman" w:hAnsi="Times New Roman" w:cs="Times New Roman"/>
          <w:sz w:val="21"/>
        </w:rPr>
        <w:t xml:space="preserve"> 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M., </w:t>
      </w:r>
      <w:r>
        <w:rPr>
          <w:rFonts w:hint="default" w:ascii="Times New Roman" w:hAnsi="Times New Roman" w:cs="Times New Roman"/>
          <w:sz w:val="21"/>
        </w:rPr>
        <w:t>T</w:t>
      </w:r>
      <w:r>
        <w:rPr>
          <w:rFonts w:hint="default" w:ascii="Times New Roman" w:hAnsi="Times New Roman" w:cs="Times New Roman"/>
          <w:sz w:val="21"/>
          <w:lang w:val="en-US" w:eastAsia="zh-CN"/>
        </w:rPr>
        <w:t>ian,</w:t>
      </w:r>
      <w:r>
        <w:rPr>
          <w:rFonts w:hint="default" w:ascii="Times New Roman" w:hAnsi="Times New Roman" w:cs="Times New Roman"/>
          <w:sz w:val="21"/>
        </w:rPr>
        <w:t xml:space="preserve"> C</w:t>
      </w:r>
      <w:r>
        <w:rPr>
          <w:rFonts w:hint="default" w:ascii="Times New Roman" w:hAnsi="Times New Roman" w:cs="Times New Roman"/>
          <w:sz w:val="21"/>
          <w:lang w:val="en-US" w:eastAsia="zh-CN"/>
        </w:rPr>
        <w:t>.</w:t>
      </w:r>
      <w:r>
        <w:rPr>
          <w:rFonts w:hint="default" w:ascii="Times New Roman" w:hAnsi="Times New Roman" w:cs="Times New Roman"/>
          <w:sz w:val="21"/>
        </w:rPr>
        <w:t xml:space="preserve">, </w:t>
      </w:r>
      <w:r>
        <w:rPr>
          <w:rFonts w:hint="default" w:ascii="Times New Roman" w:hAnsi="Times New Roman" w:cs="Times New Roman"/>
          <w:sz w:val="21"/>
          <w:lang w:val="en-US" w:eastAsia="zh-CN"/>
        </w:rPr>
        <w:t>2012</w:t>
      </w:r>
      <w:r>
        <w:rPr>
          <w:rFonts w:hint="default" w:ascii="Times New Roman" w:hAnsi="Times New Roman" w:cs="Times New Roman"/>
          <w:sz w:val="21"/>
        </w:rPr>
        <w:t>. E</w:t>
      </w:r>
      <w:r>
        <w:rPr>
          <w:rFonts w:hint="default" w:ascii="Times New Roman" w:hAnsi="Times New Roman" w:cs="Times New Roman"/>
          <w:sz w:val="21"/>
          <w:lang w:val="en-US" w:eastAsia="zh-CN"/>
        </w:rPr>
        <w:t>f</w:t>
      </w:r>
      <w:r>
        <w:rPr>
          <w:rFonts w:hint="default" w:ascii="Times New Roman" w:hAnsi="Times New Roman" w:cs="Times New Roman"/>
          <w:sz w:val="21"/>
        </w:rPr>
        <w:t>fectiveness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and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Safet</w:t>
      </w:r>
      <w:r>
        <w:rPr>
          <w:rFonts w:hint="default" w:ascii="Times New Roman" w:hAnsi="Times New Roman" w:cs="Times New Roman"/>
          <w:sz w:val="21"/>
          <w:lang w:val="en-US" w:eastAsia="zh-CN"/>
        </w:rPr>
        <w:t>y o</w:t>
      </w:r>
      <w:r>
        <w:rPr>
          <w:rFonts w:hint="default" w:ascii="Times New Roman" w:hAnsi="Times New Roman" w:cs="Times New Roman"/>
          <w:sz w:val="21"/>
        </w:rPr>
        <w:t>f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Berberine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in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the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Treatment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of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Type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2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Diabetes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1"/>
        </w:rPr>
        <w:t>A Systematic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Review. Chinese Journal of Evidence-Based Medicine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1"/>
        </w:rPr>
        <w:t>12(01): 81-91.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  <w:highlight w:val="none"/>
        </w:rPr>
        <w:t>[2]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Yao, JM., 2014</w:t>
      </w:r>
      <w:r>
        <w:rPr>
          <w:rFonts w:hint="default" w:ascii="Times New Roman" w:hAnsi="Times New Roman" w:cs="Times New Roman"/>
          <w:sz w:val="21"/>
          <w:highlight w:val="none"/>
        </w:rPr>
        <w:t>. Efficacy and safety of Berberine on therapy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highlight w:val="none"/>
        </w:rPr>
        <w:t>of Diabetic Nephropathy: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meta-analysis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1"/>
        </w:rPr>
        <w:t xml:space="preserve">Master, </w:t>
      </w:r>
      <w:r>
        <w:rPr>
          <w:rFonts w:hint="default" w:ascii="Times New Roman" w:hAnsi="Times New Roman" w:cs="Times New Roman"/>
          <w:sz w:val="21"/>
          <w:lang w:val="en-US" w:eastAsia="zh-CN"/>
        </w:rPr>
        <w:t>Shandong</w:t>
      </w:r>
      <w:r>
        <w:rPr>
          <w:rFonts w:hint="default" w:ascii="Times New Roman" w:hAnsi="Times New Roman" w:cs="Times New Roman"/>
          <w:sz w:val="21"/>
        </w:rPr>
        <w:t xml:space="preserve"> University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of Traditional Chinese Medicine</w:t>
      </w:r>
      <w:r>
        <w:rPr>
          <w:rFonts w:hint="default" w:ascii="Times New Roman" w:hAnsi="Times New Roman" w:cs="Times New Roman"/>
          <w:sz w:val="21"/>
        </w:rPr>
        <w:t>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[3]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hen, </w:t>
      </w:r>
      <w:r>
        <w:rPr>
          <w:rFonts w:hint="default" w:ascii="Times New Roman" w:hAnsi="Times New Roman" w:cs="Times New Roman"/>
          <w:sz w:val="21"/>
        </w:rPr>
        <w:t>W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N., </w:t>
      </w:r>
      <w:r>
        <w:rPr>
          <w:rFonts w:hint="default" w:ascii="Times New Roman" w:hAnsi="Times New Roman" w:cs="Times New Roman"/>
          <w:sz w:val="21"/>
        </w:rPr>
        <w:t>D</w:t>
      </w:r>
      <w:r>
        <w:rPr>
          <w:rFonts w:hint="default" w:ascii="Times New Roman" w:hAnsi="Times New Roman" w:cs="Times New Roman"/>
          <w:sz w:val="21"/>
          <w:lang w:val="en-US" w:eastAsia="zh-CN"/>
        </w:rPr>
        <w:t>uan</w:t>
      </w:r>
      <w:r>
        <w:rPr>
          <w:rFonts w:hint="default" w:ascii="Times New Roman" w:hAnsi="Times New Roman" w:cs="Times New Roman"/>
          <w:sz w:val="21"/>
        </w:rPr>
        <w:t xml:space="preserve"> 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SJ., </w:t>
      </w:r>
      <w:r>
        <w:rPr>
          <w:rFonts w:hint="default" w:ascii="Times New Roman" w:hAnsi="Times New Roman" w:cs="Times New Roman"/>
          <w:sz w:val="21"/>
        </w:rPr>
        <w:t>Z</w:t>
      </w:r>
      <w:r>
        <w:rPr>
          <w:rFonts w:hint="default" w:ascii="Times New Roman" w:hAnsi="Times New Roman" w:cs="Times New Roman"/>
          <w:sz w:val="21"/>
          <w:lang w:val="en-US" w:eastAsia="zh-CN"/>
        </w:rPr>
        <w:t>eng, LN., Liu, ZL.</w:t>
      </w:r>
      <w:r>
        <w:rPr>
          <w:rFonts w:hint="default" w:ascii="Times New Roman" w:hAnsi="Times New Roman" w:cs="Times New Roman"/>
          <w:sz w:val="21"/>
        </w:rPr>
        <w:t xml:space="preserve">, </w:t>
      </w:r>
      <w:r>
        <w:rPr>
          <w:rFonts w:hint="default" w:ascii="Times New Roman" w:hAnsi="Times New Roman" w:cs="Times New Roman"/>
          <w:sz w:val="21"/>
          <w:lang w:val="en-US" w:eastAsia="zh-CN"/>
        </w:rPr>
        <w:t>2015</w:t>
      </w:r>
      <w:r>
        <w:rPr>
          <w:rFonts w:hint="default" w:ascii="Times New Roman" w:hAnsi="Times New Roman" w:cs="Times New Roman"/>
          <w:sz w:val="21"/>
        </w:rPr>
        <w:t>. Berberine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Versus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Metformin in Treatment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of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Type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2 Diabetes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sz w:val="21"/>
        </w:rPr>
        <w:t>A Systematic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Review of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Randomized Controlled Trial. Journal of Liaoning University of Traditional Chinese Medicine, 17(01): 151-</w:t>
      </w:r>
      <w:r>
        <w:rPr>
          <w:rFonts w:hint="default" w:ascii="Times New Roman" w:hAnsi="Times New Roman" w:cs="Times New Roman"/>
          <w:sz w:val="21"/>
          <w:lang w:val="en-US" w:eastAsia="zh-CN"/>
        </w:rPr>
        <w:t>15</w:t>
      </w:r>
      <w:r>
        <w:rPr>
          <w:rFonts w:hint="default" w:ascii="Times New Roman" w:hAnsi="Times New Roman" w:cs="Times New Roman"/>
          <w:sz w:val="21"/>
        </w:rPr>
        <w:t>4.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</w:t>
      </w:r>
      <w:r>
        <w:rPr>
          <w:rFonts w:hint="default" w:ascii="Times New Roman" w:hAnsi="Times New Roman" w:cs="Times New Roman"/>
          <w:sz w:val="21"/>
          <w:lang w:val="en-US" w:eastAsia="zh-CN"/>
        </w:rPr>
        <w:t>4</w:t>
      </w:r>
      <w:r>
        <w:rPr>
          <w:rFonts w:hint="default" w:ascii="Times New Roman" w:hAnsi="Times New Roman" w:cs="Times New Roman"/>
          <w:sz w:val="21"/>
        </w:rPr>
        <w:t>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Wang, MY., Chen, S., Zhang, DK., 2015. </w:t>
      </w:r>
      <w:r>
        <w:rPr>
          <w:rFonts w:hint="default" w:ascii="Times New Roman" w:hAnsi="Times New Roman" w:cs="Times New Roman"/>
          <w:sz w:val="21"/>
        </w:rPr>
        <w:t>Systematic review of randomized controlled trials of safranin and metformin in the treatment of polycystic ovary syndrome. Guangdong Medical Journal, 2015, 36(24): 3866-</w:t>
      </w:r>
      <w:r>
        <w:rPr>
          <w:rFonts w:hint="default" w:ascii="Times New Roman" w:hAnsi="Times New Roman" w:cs="Times New Roman"/>
          <w:sz w:val="21"/>
          <w:lang w:val="en-US" w:eastAsia="zh-CN"/>
        </w:rPr>
        <w:t>38</w:t>
      </w:r>
      <w:r>
        <w:rPr>
          <w:rFonts w:hint="default" w:ascii="Times New Roman" w:hAnsi="Times New Roman" w:cs="Times New Roman"/>
          <w:sz w:val="21"/>
        </w:rPr>
        <w:t>70.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</w:t>
      </w:r>
      <w:r>
        <w:rPr>
          <w:rFonts w:hint="default" w:ascii="Times New Roman" w:hAnsi="Times New Roman" w:cs="Times New Roman"/>
          <w:sz w:val="21"/>
          <w:lang w:val="en-US" w:eastAsia="zh-CN"/>
        </w:rPr>
        <w:t>5</w:t>
      </w:r>
      <w:r>
        <w:rPr>
          <w:rFonts w:hint="default" w:ascii="Times New Roman" w:hAnsi="Times New Roman" w:cs="Times New Roman"/>
          <w:sz w:val="21"/>
        </w:rPr>
        <w:t>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Yang, HY., 2015. </w:t>
      </w:r>
      <w:r>
        <w:rPr>
          <w:rFonts w:hint="default" w:ascii="Times New Roman" w:hAnsi="Times New Roman" w:cs="Times New Roman"/>
          <w:sz w:val="21"/>
        </w:rPr>
        <w:t>Systematic Review of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the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Ef</w:t>
      </w:r>
      <w:r>
        <w:rPr>
          <w:rFonts w:hint="default" w:ascii="Times New Roman" w:hAnsi="Times New Roman" w:cs="Times New Roman"/>
          <w:sz w:val="21"/>
          <w:lang w:val="en-US" w:eastAsia="zh-CN"/>
        </w:rPr>
        <w:t>f</w:t>
      </w:r>
      <w:r>
        <w:rPr>
          <w:rFonts w:hint="default" w:ascii="Times New Roman" w:hAnsi="Times New Roman" w:cs="Times New Roman"/>
          <w:sz w:val="21"/>
        </w:rPr>
        <w:t>icacy and Safety on the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Berberine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Treatm ent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of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Type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2 Diabetes. China &amp; Foreign Medical Treatment, 34(15): 154-</w:t>
      </w:r>
      <w:r>
        <w:rPr>
          <w:rFonts w:hint="default" w:ascii="Times New Roman" w:hAnsi="Times New Roman" w:cs="Times New Roman"/>
          <w:sz w:val="21"/>
          <w:lang w:val="en-US" w:eastAsia="zh-CN"/>
        </w:rPr>
        <w:t>15</w:t>
      </w:r>
      <w:r>
        <w:rPr>
          <w:rFonts w:hint="default" w:ascii="Times New Roman" w:hAnsi="Times New Roman" w:cs="Times New Roman"/>
          <w:sz w:val="21"/>
        </w:rPr>
        <w:t>5.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</w:t>
      </w:r>
      <w:r>
        <w:rPr>
          <w:rFonts w:hint="default" w:ascii="Times New Roman" w:hAnsi="Times New Roman" w:cs="Times New Roman"/>
          <w:sz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</w:rPr>
        <w:t>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>Guo, HY., 2015</w:t>
      </w:r>
      <w:r>
        <w:rPr>
          <w:rFonts w:hint="default" w:ascii="Times New Roman" w:hAnsi="Times New Roman" w:cs="Times New Roman"/>
          <w:sz w:val="21"/>
        </w:rPr>
        <w:t>. Systematic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review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of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the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effect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of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oral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berberine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on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premature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ventricualr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contraction. Clinical Medicine, 35(08): 15-</w:t>
      </w:r>
      <w:r>
        <w:rPr>
          <w:rFonts w:hint="default" w:ascii="Times New Roman" w:hAnsi="Times New Roman" w:cs="Times New Roman"/>
          <w:sz w:val="21"/>
          <w:lang w:val="en-US" w:eastAsia="zh-CN"/>
        </w:rPr>
        <w:t>1</w:t>
      </w:r>
      <w:r>
        <w:rPr>
          <w:rFonts w:hint="default" w:ascii="Times New Roman" w:hAnsi="Times New Roman" w:cs="Times New Roman"/>
          <w:sz w:val="21"/>
        </w:rPr>
        <w:t>9.</w:t>
      </w:r>
    </w:p>
    <w:p>
      <w:pPr>
        <w:rPr>
          <w:rFonts w:hint="default" w:ascii="Times New Roman" w:hAnsi="Times New Roman" w:cs="Times New Roman" w:eastAsiaTheme="minorEastAsia"/>
          <w:sz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highlight w:val="none"/>
        </w:rPr>
        <w:t>[7]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Wei, XY., 2016.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 The Therapeutic Effect of Berberine in the Treatment of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Non-alcoholic Fatty </w:t>
      </w:r>
      <w:r>
        <w:rPr>
          <w:rFonts w:hint="default" w:ascii="Times New Roman" w:hAnsi="Times New Roman" w:cs="Times New Roman"/>
          <w:sz w:val="21"/>
        </w:rPr>
        <w:t>Liver Disease：a Meta-analysis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1"/>
        </w:rPr>
        <w:t xml:space="preserve">Master, </w:t>
      </w:r>
      <w:r>
        <w:rPr>
          <w:rFonts w:hint="default" w:ascii="Times New Roman" w:hAnsi="Times New Roman" w:cs="Times New Roman"/>
          <w:sz w:val="21"/>
          <w:lang w:val="en-US" w:eastAsia="zh-CN"/>
        </w:rPr>
        <w:t>Shanghai</w:t>
      </w:r>
      <w:r>
        <w:rPr>
          <w:rFonts w:hint="default" w:ascii="Times New Roman" w:hAnsi="Times New Roman" w:cs="Times New Roman"/>
          <w:sz w:val="21"/>
        </w:rPr>
        <w:t xml:space="preserve"> University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of Traditional Chinese Medicine</w:t>
      </w:r>
      <w:r>
        <w:rPr>
          <w:rFonts w:hint="default" w:ascii="Times New Roman" w:hAnsi="Times New Roman" w:cs="Times New Roman"/>
          <w:sz w:val="21"/>
        </w:rPr>
        <w:t>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</w:t>
      </w:r>
      <w:r>
        <w:rPr>
          <w:rFonts w:hint="default" w:ascii="Times New Roman" w:hAnsi="Times New Roman" w:cs="Times New Roman"/>
          <w:sz w:val="21"/>
          <w:lang w:val="en-US" w:eastAsia="zh-CN"/>
        </w:rPr>
        <w:t>8</w:t>
      </w:r>
      <w:r>
        <w:rPr>
          <w:rFonts w:hint="default" w:ascii="Times New Roman" w:hAnsi="Times New Roman" w:cs="Times New Roman"/>
          <w:sz w:val="21"/>
        </w:rPr>
        <w:t>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Shi, Z., Liu, Y.,Wang, S., Yu, T., 2017. </w:t>
      </w:r>
      <w:r>
        <w:rPr>
          <w:rFonts w:hint="default" w:ascii="Times New Roman" w:hAnsi="Times New Roman" w:cs="Times New Roman"/>
          <w:sz w:val="21"/>
        </w:rPr>
        <w:t>Meta-analysis of type 2 diabetes mellitus treated with a combination of flavopiridol and metformin. Journal of Chengdu University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(Natural Science Edition), 2017, 36(03): 238-</w:t>
      </w:r>
      <w:r>
        <w:rPr>
          <w:rFonts w:hint="default" w:ascii="Times New Roman" w:hAnsi="Times New Roman" w:cs="Times New Roman"/>
          <w:sz w:val="21"/>
          <w:lang w:val="en-US" w:eastAsia="zh-CN"/>
        </w:rPr>
        <w:t>2</w:t>
      </w:r>
      <w:r>
        <w:rPr>
          <w:rFonts w:hint="default" w:ascii="Times New Roman" w:hAnsi="Times New Roman" w:cs="Times New Roman"/>
          <w:sz w:val="21"/>
        </w:rPr>
        <w:t>42+</w:t>
      </w:r>
      <w:r>
        <w:rPr>
          <w:rFonts w:hint="default" w:ascii="Times New Roman" w:hAnsi="Times New Roman" w:cs="Times New Roman"/>
          <w:sz w:val="21"/>
          <w:lang w:val="en-US" w:eastAsia="zh-CN"/>
        </w:rPr>
        <w:t>2</w:t>
      </w:r>
      <w:r>
        <w:rPr>
          <w:rFonts w:hint="default" w:ascii="Times New Roman" w:hAnsi="Times New Roman" w:cs="Times New Roman"/>
          <w:sz w:val="21"/>
        </w:rPr>
        <w:t>68.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</w:rPr>
        <w:t>[</w:t>
      </w:r>
      <w:r>
        <w:rPr>
          <w:rFonts w:hint="default" w:ascii="Times New Roman" w:hAnsi="Times New Roman" w:cs="Times New Roman"/>
          <w:sz w:val="21"/>
          <w:lang w:val="en-US" w:eastAsia="zh-CN"/>
        </w:rPr>
        <w:t>9</w:t>
      </w:r>
      <w:r>
        <w:rPr>
          <w:rFonts w:hint="default" w:ascii="Times New Roman" w:hAnsi="Times New Roman" w:cs="Times New Roman"/>
          <w:sz w:val="21"/>
        </w:rPr>
        <w:t>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Zeng, ZC., Wu, W., Lin, FX., Song, YZ., Wu, ZJ., Pan, Y., Deng, B., 2018. </w:t>
      </w:r>
      <w:r>
        <w:rPr>
          <w:rFonts w:hint="default" w:ascii="Times New Roman" w:hAnsi="Times New Roman" w:cs="Times New Roman"/>
          <w:sz w:val="21"/>
        </w:rPr>
        <w:t xml:space="preserve">Meta-analysis of berberine in the treatment of chronic heart failure. Jilin Journal of Chinese Medicine, 38(07): </w:t>
      </w:r>
      <w:r>
        <w:rPr>
          <w:rFonts w:hint="default" w:ascii="Times New Roman" w:hAnsi="Times New Roman" w:cs="Times New Roman"/>
          <w:sz w:val="21"/>
          <w:highlight w:val="none"/>
        </w:rPr>
        <w:t>836-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83</w:t>
      </w:r>
      <w:r>
        <w:rPr>
          <w:rFonts w:hint="default" w:ascii="Times New Roman" w:hAnsi="Times New Roman" w:cs="Times New Roman"/>
          <w:sz w:val="21"/>
          <w:highlight w:val="none"/>
        </w:rPr>
        <w:t>9.</w:t>
      </w:r>
    </w:p>
    <w:p>
      <w:pPr>
        <w:rPr>
          <w:rFonts w:hint="default" w:ascii="Times New Roman" w:hAnsi="Times New Roman" w:cs="Times New Roman" w:eastAsiaTheme="minorEastAsia"/>
          <w:sz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1"/>
          <w:highlight w:val="none"/>
        </w:rPr>
        <w:t>[1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0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Liu, Y., 2018. Berberine for polycystic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ovary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syndrome: a s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ystematic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r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eview and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m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eta-analysis of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 xml:space="preserve">randomization control trails, 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Master, </w:t>
      </w:r>
      <w:r>
        <w:rPr>
          <w:rFonts w:hint="default" w:ascii="Times New Roman" w:hAnsi="Times New Roman" w:cs="Times New Roman"/>
          <w:sz w:val="21"/>
          <w:lang w:val="en-US" w:eastAsia="zh-CN"/>
        </w:rPr>
        <w:t>Heilongjiang</w:t>
      </w:r>
      <w:r>
        <w:rPr>
          <w:rFonts w:hint="default" w:ascii="Times New Roman" w:hAnsi="Times New Roman" w:cs="Times New Roman"/>
          <w:sz w:val="21"/>
        </w:rPr>
        <w:t xml:space="preserve"> University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of Chinese Medicine</w:t>
      </w:r>
      <w:r>
        <w:rPr>
          <w:rFonts w:hint="default" w:ascii="Times New Roman" w:hAnsi="Times New Roman" w:cs="Times New Roman"/>
          <w:sz w:val="21"/>
          <w:highlight w:val="none"/>
        </w:rPr>
        <w:t>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11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Jiang, LY.,2017</w:t>
      </w:r>
      <w:r>
        <w:rPr>
          <w:rFonts w:hint="default" w:ascii="Times New Roman" w:hAnsi="Times New Roman" w:cs="Times New Roman"/>
          <w:sz w:val="21"/>
          <w:highlight w:val="none"/>
        </w:rPr>
        <w:t>. T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he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effects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of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berberine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in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treating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polycystic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ovary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syndrome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: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meta</w:t>
      </w:r>
      <w:r>
        <w:rPr>
          <w:rFonts w:hint="default" w:ascii="Times New Roman" w:hAnsi="Times New Roman" w:cs="Times New Roman"/>
          <w:sz w:val="21"/>
          <w:highlight w:val="none"/>
        </w:rPr>
        <w:t>-analysis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Master,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University of South China</w:t>
      </w:r>
      <w:r>
        <w:rPr>
          <w:rFonts w:hint="default" w:ascii="Times New Roman" w:hAnsi="Times New Roman" w:cs="Times New Roman"/>
          <w:sz w:val="21"/>
          <w:highlight w:val="none"/>
        </w:rPr>
        <w:t>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[1</w:t>
      </w:r>
      <w:r>
        <w:rPr>
          <w:rFonts w:hint="default" w:ascii="Times New Roman" w:hAnsi="Times New Roman" w:cs="Times New Roman"/>
          <w:sz w:val="21"/>
          <w:lang w:val="en-US" w:eastAsia="zh-CN"/>
        </w:rPr>
        <w:t>2</w:t>
      </w:r>
      <w:r>
        <w:rPr>
          <w:rFonts w:hint="default" w:ascii="Times New Roman" w:hAnsi="Times New Roman" w:cs="Times New Roman"/>
          <w:sz w:val="21"/>
        </w:rPr>
        <w:t>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>Zheng, W., Cai, DB., Zheng, W., Li, ZL., Wu, WG., Lv, N., Sun, JW., Wang, WQ., 2019</w:t>
      </w:r>
      <w:r>
        <w:rPr>
          <w:rFonts w:hint="default" w:ascii="Times New Roman" w:hAnsi="Times New Roman" w:cs="Times New Roman"/>
          <w:sz w:val="21"/>
        </w:rPr>
        <w:t>. Effect of adjunctive berberine on blood lipids in patientswith schizophrenia:a Meta -analysis. Sichuan Mental Health, 32(02): 143-</w:t>
      </w:r>
      <w:r>
        <w:rPr>
          <w:rFonts w:hint="default" w:ascii="Times New Roman" w:hAnsi="Times New Roman" w:cs="Times New Roman"/>
          <w:sz w:val="21"/>
          <w:lang w:val="en-US" w:eastAsia="zh-CN"/>
        </w:rPr>
        <w:t>14</w:t>
      </w:r>
      <w:r>
        <w:rPr>
          <w:rFonts w:hint="default" w:ascii="Times New Roman" w:hAnsi="Times New Roman" w:cs="Times New Roman"/>
          <w:sz w:val="21"/>
        </w:rPr>
        <w:t>8.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[1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 xml:space="preserve">Yin, B., 2019. </w:t>
      </w:r>
      <w:r>
        <w:rPr>
          <w:rFonts w:hint="default" w:ascii="Times New Roman" w:hAnsi="Times New Roman" w:cs="Times New Roman"/>
          <w:sz w:val="21"/>
          <w:highlight w:val="none"/>
        </w:rPr>
        <w:t>To systematically evaluate the effect of berberine on risk factors of cardiovascular disease in obese patients with type 2 diabetes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1"/>
          <w:highlight w:val="none"/>
        </w:rPr>
        <w:t xml:space="preserve">Master, 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 xml:space="preserve">Jinan </w:t>
      </w:r>
      <w:r>
        <w:rPr>
          <w:rFonts w:hint="default" w:ascii="Times New Roman" w:hAnsi="Times New Roman" w:cs="Times New Roman"/>
          <w:sz w:val="21"/>
          <w:highlight w:val="none"/>
        </w:rPr>
        <w:t>University.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[14]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>Long, SD., Ji, SS., Xiao, KM., Sun, XZ., Zhao, DY., Tan, C., Yao, SK., 2020.</w:t>
      </w:r>
      <w:r>
        <w:rPr>
          <w:rFonts w:hint="default" w:ascii="Times New Roman" w:hAnsi="Times New Roman" w:cs="Times New Roman"/>
          <w:sz w:val="21"/>
        </w:rPr>
        <w:t xml:space="preserve"> Meta analysis of clinical efficacy and safety of berberine in the treatment of non-alcoholicfatty liver. Journal of Hainan Medical University, 26(20): 1581-</w:t>
      </w:r>
      <w:r>
        <w:rPr>
          <w:rFonts w:hint="default" w:ascii="Times New Roman" w:hAnsi="Times New Roman" w:cs="Times New Roman"/>
          <w:sz w:val="21"/>
          <w:lang w:val="en-US" w:eastAsia="zh-CN"/>
        </w:rPr>
        <w:t>158</w:t>
      </w:r>
      <w:r>
        <w:rPr>
          <w:rFonts w:hint="default" w:ascii="Times New Roman" w:hAnsi="Times New Roman" w:cs="Times New Roman"/>
          <w:sz w:val="21"/>
        </w:rPr>
        <w:t>8.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[1</w:t>
      </w:r>
      <w:r>
        <w:rPr>
          <w:rFonts w:hint="default" w:ascii="Times New Roman" w:hAnsi="Times New Roman" w:cs="Times New Roman"/>
          <w:sz w:val="21"/>
          <w:lang w:val="en-US" w:eastAsia="zh-CN"/>
        </w:rPr>
        <w:t>5</w:t>
      </w:r>
      <w:r>
        <w:rPr>
          <w:rFonts w:hint="default" w:ascii="Times New Roman" w:hAnsi="Times New Roman" w:cs="Times New Roman"/>
          <w:sz w:val="21"/>
        </w:rPr>
        <w:t>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Zhao, Y., Yang, YY., Du, YW., Yang, HM., Wu, SX., 2020. </w:t>
      </w:r>
      <w:r>
        <w:rPr>
          <w:rFonts w:hint="default" w:ascii="Times New Roman" w:hAnsi="Times New Roman" w:cs="Times New Roman"/>
          <w:sz w:val="21"/>
        </w:rPr>
        <w:t>Systematic review and Meta-analysis on efficacy and safety of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berberine for dyslipidemia. China Journal of Chinese Materia Medica, 45(03): 664-</w:t>
      </w:r>
      <w:r>
        <w:rPr>
          <w:rFonts w:hint="default" w:ascii="Times New Roman" w:hAnsi="Times New Roman" w:cs="Times New Roman"/>
          <w:sz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</w:rPr>
        <w:t>73.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[1</w:t>
      </w:r>
      <w:r>
        <w:rPr>
          <w:rFonts w:hint="default" w:ascii="Times New Roman" w:hAnsi="Times New Roman" w:cs="Times New Roman"/>
          <w:sz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</w:rPr>
        <w:t>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Xin, K., Deng, XG., Yuan, JY., 2020. </w:t>
      </w:r>
      <w:r>
        <w:rPr>
          <w:rFonts w:hint="default" w:ascii="Times New Roman" w:hAnsi="Times New Roman" w:cs="Times New Roman"/>
          <w:sz w:val="21"/>
        </w:rPr>
        <w:t>Meta-Analysis of Berberine in the Treatment of Insulin Resistance in Type 2 Diabetes Mellitus. Pharmacology and Clinics of Chinese Materia Medica, 36(03): 207-</w:t>
      </w:r>
      <w:r>
        <w:rPr>
          <w:rFonts w:hint="default" w:ascii="Times New Roman" w:hAnsi="Times New Roman" w:cs="Times New Roman"/>
          <w:sz w:val="21"/>
          <w:lang w:val="en-US" w:eastAsia="zh-CN"/>
        </w:rPr>
        <w:t>2</w:t>
      </w:r>
      <w:r>
        <w:rPr>
          <w:rFonts w:hint="default" w:ascii="Times New Roman" w:hAnsi="Times New Roman" w:cs="Times New Roman"/>
          <w:sz w:val="21"/>
        </w:rPr>
        <w:t>11.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[17]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Li, SY., Peng, RD., Pu, ZJ., 2021. </w:t>
      </w:r>
      <w:r>
        <w:rPr>
          <w:rFonts w:hint="default" w:ascii="Times New Roman" w:hAnsi="Times New Roman" w:cs="Times New Roman"/>
          <w:sz w:val="21"/>
        </w:rPr>
        <w:t>Meta-analysis of the efficacy and safety of berberine in assisting eradication of Helicobacter pylori infection. China Medicine and Pharmacy, 11(21): 70-</w:t>
      </w:r>
      <w:r>
        <w:rPr>
          <w:rFonts w:hint="default" w:ascii="Times New Roman" w:hAnsi="Times New Roman" w:cs="Times New Roman"/>
          <w:sz w:val="21"/>
          <w:lang w:val="en-US" w:eastAsia="zh-CN"/>
        </w:rPr>
        <w:t>7</w:t>
      </w:r>
      <w:r>
        <w:rPr>
          <w:rFonts w:hint="default" w:ascii="Times New Roman" w:hAnsi="Times New Roman" w:cs="Times New Roman"/>
          <w:sz w:val="21"/>
        </w:rPr>
        <w:t>4.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[18]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>Liu, Z., Yin, DM., Zhan, SS., Ruan, XY., 2021</w:t>
      </w:r>
      <w:r>
        <w:rPr>
          <w:rFonts w:hint="default" w:ascii="Times New Roman" w:hAnsi="Times New Roman" w:cs="Times New Roman"/>
          <w:sz w:val="21"/>
        </w:rPr>
        <w:t>. Efficacy and safety of berberine on metabolic abnormalities in women with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polycystic ovary syndrome by systematic review and Meta-analysis. Journal of Capital Medical University, 42(04): 588-</w:t>
      </w:r>
      <w:r>
        <w:rPr>
          <w:rFonts w:hint="default" w:ascii="Times New Roman" w:hAnsi="Times New Roman" w:cs="Times New Roman"/>
          <w:sz w:val="21"/>
          <w:lang w:val="en-US" w:eastAsia="zh-CN"/>
        </w:rPr>
        <w:t>5</w:t>
      </w:r>
      <w:r>
        <w:rPr>
          <w:rFonts w:hint="default" w:ascii="Times New Roman" w:hAnsi="Times New Roman" w:cs="Times New Roman"/>
          <w:sz w:val="21"/>
        </w:rPr>
        <w:t>95.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</w:t>
      </w:r>
      <w:r>
        <w:rPr>
          <w:rFonts w:hint="default" w:ascii="Times New Roman" w:hAnsi="Times New Roman" w:cs="Times New Roman"/>
          <w:sz w:val="21"/>
          <w:lang w:val="en-US" w:eastAsia="zh-CN"/>
        </w:rPr>
        <w:t>19</w:t>
      </w:r>
      <w:r>
        <w:rPr>
          <w:rFonts w:hint="default" w:ascii="Times New Roman" w:hAnsi="Times New Roman" w:cs="Times New Roman"/>
          <w:sz w:val="21"/>
        </w:rPr>
        <w:t>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Lou, WJ., Guo, J., Zhang, F., Jiang, YH., Luo, Q., Wang, YX., Lv, RH., Liu, YN., Liu, WJ., 2022. </w:t>
      </w:r>
      <w:r>
        <w:rPr>
          <w:rFonts w:hint="default" w:ascii="Times New Roman" w:hAnsi="Times New Roman" w:cs="Times New Roman"/>
          <w:sz w:val="21"/>
        </w:rPr>
        <w:t>Systematic review and meta-analysis of the efficacy and safety of berberine in the treatment of early diabetic nephropathy. Chinese Journal of Integrated Traditional and Western Nephrology, 23(06): 510-</w:t>
      </w:r>
      <w:r>
        <w:rPr>
          <w:rFonts w:hint="default" w:ascii="Times New Roman" w:hAnsi="Times New Roman" w:cs="Times New Roman"/>
          <w:sz w:val="21"/>
          <w:lang w:val="en-US" w:eastAsia="zh-CN"/>
        </w:rPr>
        <w:t>51</w:t>
      </w:r>
      <w:r>
        <w:rPr>
          <w:rFonts w:hint="default" w:ascii="Times New Roman" w:hAnsi="Times New Roman" w:cs="Times New Roman"/>
          <w:sz w:val="21"/>
        </w:rPr>
        <w:t>3.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[2</w:t>
      </w:r>
      <w:r>
        <w:rPr>
          <w:rFonts w:hint="default" w:ascii="Times New Roman" w:hAnsi="Times New Roman" w:cs="Times New Roman"/>
          <w:sz w:val="21"/>
          <w:lang w:val="en-US" w:eastAsia="zh-CN"/>
        </w:rPr>
        <w:t>0</w:t>
      </w:r>
      <w:r>
        <w:rPr>
          <w:rFonts w:hint="default" w:ascii="Times New Roman" w:hAnsi="Times New Roman" w:cs="Times New Roman"/>
          <w:sz w:val="21"/>
        </w:rPr>
        <w:t>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>Wang, WX., 2022</w:t>
      </w:r>
      <w:r>
        <w:rPr>
          <w:rFonts w:hint="default" w:ascii="Times New Roman" w:hAnsi="Times New Roman" w:cs="Times New Roman"/>
          <w:sz w:val="21"/>
        </w:rPr>
        <w:t xml:space="preserve">. Meta analysis of berberine in the treatment of diabetic peripheral neuropathy. </w:t>
      </w:r>
      <w:r>
        <w:rPr>
          <w:rFonts w:hint="default" w:ascii="Times New Roman" w:hAnsi="Times New Roman" w:cs="Times New Roman"/>
          <w:sz w:val="21"/>
          <w:lang w:val="en-US" w:eastAsia="zh-CN"/>
        </w:rPr>
        <w:t>Medicine and Hygiene</w:t>
      </w:r>
      <w:r>
        <w:rPr>
          <w:rFonts w:hint="default" w:ascii="Times New Roman" w:hAnsi="Times New Roman" w:cs="Times New Roman"/>
          <w:sz w:val="21"/>
        </w:rPr>
        <w:t>, (06): 111-</w:t>
      </w:r>
      <w:r>
        <w:rPr>
          <w:rFonts w:hint="default" w:ascii="Times New Roman" w:hAnsi="Times New Roman" w:cs="Times New Roman"/>
          <w:sz w:val="21"/>
          <w:lang w:val="en-US" w:eastAsia="zh-CN"/>
        </w:rPr>
        <w:t>11</w:t>
      </w:r>
      <w:r>
        <w:rPr>
          <w:rFonts w:hint="default" w:ascii="Times New Roman" w:hAnsi="Times New Roman" w:cs="Times New Roman"/>
          <w:sz w:val="21"/>
        </w:rPr>
        <w:t>5.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</w:t>
      </w:r>
      <w:r>
        <w:rPr>
          <w:rFonts w:hint="default" w:ascii="Times New Roman" w:hAnsi="Times New Roman" w:cs="Times New Roman"/>
          <w:sz w:val="21"/>
          <w:lang w:val="en-US" w:eastAsia="zh-CN"/>
        </w:rPr>
        <w:t>21</w:t>
      </w:r>
      <w:r>
        <w:rPr>
          <w:rFonts w:hint="default" w:ascii="Times New Roman" w:hAnsi="Times New Roman" w:cs="Times New Roman"/>
          <w:sz w:val="21"/>
        </w:rPr>
        <w:t>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Han, QN., Liu, RL., Tian, XQ., Ruan, TT., Peng, J., Zhu, HL., 2022. </w:t>
      </w:r>
      <w:r>
        <w:rPr>
          <w:rFonts w:hint="default" w:ascii="Times New Roman" w:hAnsi="Times New Roman" w:cs="Times New Roman"/>
          <w:sz w:val="21"/>
        </w:rPr>
        <w:t>Meta-analysis on the efficacy and safety of berberine in the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treatment of type 2 diabetes mellitus. China Medicine and Pharmacy, 12(08): 32-</w:t>
      </w:r>
      <w:r>
        <w:rPr>
          <w:rFonts w:hint="default" w:ascii="Times New Roman" w:hAnsi="Times New Roman" w:cs="Times New Roman"/>
          <w:sz w:val="21"/>
          <w:lang w:val="en-US" w:eastAsia="zh-CN"/>
        </w:rPr>
        <w:t>3</w:t>
      </w:r>
      <w:r>
        <w:rPr>
          <w:rFonts w:hint="default" w:ascii="Times New Roman" w:hAnsi="Times New Roman" w:cs="Times New Roman"/>
          <w:sz w:val="21"/>
        </w:rPr>
        <w:t>6+63.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[2</w:t>
      </w:r>
      <w:r>
        <w:rPr>
          <w:rFonts w:hint="default" w:ascii="Times New Roman" w:hAnsi="Times New Roman" w:cs="Times New Roman"/>
          <w:sz w:val="21"/>
          <w:lang w:val="en-US" w:eastAsia="zh-CN"/>
        </w:rPr>
        <w:t>2</w:t>
      </w:r>
      <w:r>
        <w:rPr>
          <w:rFonts w:hint="default" w:ascii="Times New Roman" w:hAnsi="Times New Roman" w:cs="Times New Roman"/>
          <w:sz w:val="21"/>
        </w:rPr>
        <w:t>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Ji, SS., Liu, ZH., Wang, MY., Hong, YQ., Yin, YZ., Zhang, SX., 2022. </w:t>
      </w:r>
      <w:r>
        <w:rPr>
          <w:rFonts w:hint="default" w:ascii="Times New Roman" w:hAnsi="Times New Roman" w:cs="Times New Roman"/>
          <w:sz w:val="21"/>
        </w:rPr>
        <w:t>A meta</w:t>
      </w:r>
      <w:r>
        <w:rPr>
          <w:rFonts w:hint="default" w:ascii="Times New Roman" w:hAnsi="Times New Roman" w:cs="Times New Roman"/>
          <w:sz w:val="21"/>
          <w:lang w:val="en-US" w:eastAsia="zh-CN"/>
        </w:rPr>
        <w:t>-</w:t>
      </w:r>
      <w:r>
        <w:rPr>
          <w:rFonts w:hint="default" w:ascii="Times New Roman" w:hAnsi="Times New Roman" w:cs="Times New Roman"/>
          <w:sz w:val="21"/>
        </w:rPr>
        <w:t>analysis of berberine hydrochloride in adjuvant treatment of ulcerative colitis and its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influence on inflammatory factors. Journal of Hainan Medical University, 28(19): 1493-</w:t>
      </w:r>
      <w:r>
        <w:rPr>
          <w:rFonts w:hint="default" w:ascii="Times New Roman" w:hAnsi="Times New Roman" w:cs="Times New Roman"/>
          <w:sz w:val="21"/>
          <w:lang w:val="en-US" w:eastAsia="zh-CN"/>
        </w:rPr>
        <w:t>1</w:t>
      </w:r>
      <w:r>
        <w:rPr>
          <w:rFonts w:hint="default" w:ascii="Times New Roman" w:hAnsi="Times New Roman" w:cs="Times New Roman"/>
          <w:sz w:val="21"/>
        </w:rPr>
        <w:t>501.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[23]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Lin, YL., Xu, XY., Luo, TT., Zhou, YL., 2023. </w:t>
      </w:r>
      <w:r>
        <w:rPr>
          <w:rFonts w:hint="default" w:ascii="Times New Roman" w:hAnsi="Times New Roman" w:cs="Times New Roman"/>
          <w:sz w:val="21"/>
        </w:rPr>
        <w:t>Meta analysis of the effects of berberine on</w:t>
      </w:r>
      <w:r>
        <w:rPr>
          <w:rFonts w:hint="default" w:ascii="Times New Roman" w:hAnsi="Times New Roman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 xml:space="preserve">glycolipid metabolism and proinflammatory cytokines in schizophrenia. </w:t>
      </w:r>
      <w:r>
        <w:rPr>
          <w:rFonts w:hint="default" w:ascii="Times New Roman" w:hAnsi="Times New Roman" w:cs="Times New Roman"/>
          <w:sz w:val="21"/>
          <w:lang w:val="en-US" w:eastAsia="zh-CN"/>
        </w:rPr>
        <w:t>Medicine and Hygiene</w:t>
      </w:r>
      <w:r>
        <w:rPr>
          <w:rFonts w:hint="default" w:ascii="Times New Roman" w:hAnsi="Times New Roman" w:cs="Times New Roman"/>
          <w:sz w:val="21"/>
        </w:rPr>
        <w:t>, (06): 055-</w:t>
      </w:r>
      <w:r>
        <w:rPr>
          <w:rFonts w:hint="default" w:ascii="Times New Roman" w:hAnsi="Times New Roman" w:cs="Times New Roman"/>
          <w:sz w:val="21"/>
          <w:lang w:val="en-US" w:eastAsia="zh-CN"/>
        </w:rPr>
        <w:t>0</w:t>
      </w:r>
      <w:r>
        <w:rPr>
          <w:rFonts w:hint="default" w:ascii="Times New Roman" w:hAnsi="Times New Roman" w:cs="Times New Roman"/>
          <w:sz w:val="21"/>
        </w:rPr>
        <w:t>61.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[24]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Dong, H., Wang, N., Zhao, L., Lu, F., 2012. Berberine in the treatment of type 2 diabetes mellitus: a systemic review and meta-analysis. Evid Based Complement Alternat Med 2012, 591654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[25]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Dong, H., Zhao, Y., Zhao, L., Lu, F., 2013. The effects of berberine on blood lipids: a systemic review and meta-analysis of randomized controlled trials. Planta Med 79, 437-446.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[2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Wei, X.-c., Zhu, L.-q., Wang, C.-g., 2015. Efficacy and Safety of Berberine in Patients with Type 2 Diabetes Mellitus: A Meta-Analysis. Chinese Herbal Medicines 7, 344-353.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[2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7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Lan, J., Zhao, Y., Dong, F., Yan, Z., Zheng, W., Fan, J., Sun, G., 2015. Meta-analysis of the effect and safety of berberine in the treatment of type 2 diabetes mellitus, hyperlipemia and hypertension. J Ethnopharmacol 161, 69-81.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[28]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Koppen, L.M., Whitaker, A., Rosene, A., Beckett, R.D., 2017. Efficacy of Berberine Alone and in Combination for the Treatment of Hyperlipidemia: A Systematic Review. J Evid Based Complementary Altern Med 22, 956-968.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[29]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Jiang, X., Jiang, C., Huang, C., Chen, G., Jiang, K., Huang, B., Liu, F., 2018. Berberine Combined with Triple Therapy versus Triple Therapy for Helicobacter pylori Eradication: A Meta-Analysis of Randomized Controlled Trials. Evid Based Complement Alternat Med 2018, 8716910.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[30]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Ju, J., Li, J., Lin, Q., Xu, H., 2018. Efficacy and safety of berberine for dyslipidaemias: A systematic review and meta-analysis of randomized clinical trials. Phytomedicine 50, 25-34.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[31]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Li, M.F., Zhou, X.M., Li, X.L., 2018. The Effect of Berberine on Polycystic Ovary Syndrome Patients with Insulin Resistance (PCOS-IR): A Meta-Analysis and Systematic Review. Evid Based Complement Alternat Med 2018, 2532935.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[32]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Beba, M., Djafarian, K., Shab-Bidar, S., 2019. Effect of Berberine on C-reactive protein: A systematic review and meta-analysis of randomized controlled trials. Complement Ther Med 46, 81-86.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[3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Liang, Y., Xu, X., Yin, M., Zhang, Y., Huang, L., Chen, R., Ni, J., 2019. Effects of berberine on blood glucose in patients with type 2 diabetes mellitus: a systematic literature review and a meta-analysis. Endocr J 66, 51-63.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[3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Zhang, L.S., Zhang, J.H., Feng, R., Jin, X.Y., Yang, F.W., Ji, Z.C., Zhao, M.Y., Zhang, M.Y., Zhang, B.L., Li, X.M., 2019. Efficacy and Safety of Berberine Alone or Combined with Statins for the Treatment of Hyperlipidemia: A Systematic Review and Meta-Analysis of Randomized Controlled Clinical Trials. Am J Chin Med 47, 751-767.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[35]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Xie, L., Zhang, D., Ma, H., He, H., Xia, Q., Shen, W., Chang, H., Deng, Y., Wu, Q., Cong, J., Wang, C.C., Wu, X., 2019. The Effect of Berberine on Reproduction and Metabolism in Women with Polycystic Ovary Syndrome: A Systematic Review and Meta-Analysis of Randomized Control Trials. Evid Based Complement Alternat Med 2019, 7918631.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[3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Yu, M., Jin, X., Liang, C., Bu, F., Pan, D., He, Q., Ming, Y., Little, P., Du, H., Liang, S., Hu, R., Li, C., Hu, Y.J., Cao, H., Liu, J., Fei, Y., 2020. Berberine for diarrhea in children and adults: a systematic review and meta-analysis. Therap Adv Gastroenterol 13, 1756284820961299.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[37]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Asbaghi, O., Ghanbari, N., Shekari, M., Reiner, Ž., Amirani, E., Hallajzadeh, J., Mirsafaei, L., Asemi, Z., 2020. The effect of berberine supplementation on obesity parameters, inflammation and liver function enzymes: A systematic review and meta-analysis of randomized controlled trials. Clin Nutr ESPEN 38, 43-49.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[38]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Xiong, P., Niu, L., Talaei, S., Kord-Varkaneh, H., Clark, C.C.T., Găman, M.A., Rahmani, J., Dorosti, M., Mousavi, S.M., Zarezadeh, M., Taghizade-Bilondi, H., Zhang, J., 2020. The effect of berberine supplementation on obesity indices: A dose-response meta-analysis and systematic review of randomized controlled trials. Complement Ther Clin Pract 39, 101113.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[3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9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Hu, Q., Peng, Z., Li, L., Zou, X., Xu, L., Gong, J., Yi, P., 2019. The Efficacy of Berberine-Containing Quadruple Therapy on Helicobacter Pylori Eradication in China: A Systematic Review and Meta-Analysis of Randomized Clinical Trials. Front Pharmacol 10, 1694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[4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0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Ye, Y., Liu, X., Wu, N., Han, Y., Wang, J., Yu, Y., Chen, Q., 2021. Efficacy and Safety of Berberine Alone for Several Metabolic Disorders: A Systematic Review and Meta-Analysis of Randomized Clinical Trials. Front Pharmacol 12, 653887.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[41]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Mirzaee, F., Razmjouei, P., Shahrahmani, H., Vafisani, F., Najaf Najafi, M., Ghazanfarpour, M., 2021. The effect and safety of Berberine on polycystic ovary syndrome: a systematic review. J Obstet Gynaecol 41, 684-689.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[4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Guo, J., Chen, H., Zhang, X., Lou, W., Zhang, P., Qiu, Y., Zhang, C., Wang, Y., Liu, W.J., 2021. The Effect of Berberine on Metabolic Profiles in Type 2 Diabetic Patients: A Systematic Review and Meta-Analysis of Randomized Controlled Trials. Oxid Med Cell Longev 2021, 2074610.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[4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Fang, S., Guo, S., Du, S., Cao, Z., Yang, Y., Su, X., Wei, W., 2022. Efficacy and safety of berberine in preventing recurrence of colorectal adenomas: A systematic review and meta-analysis. J Ethnopharmacol 282, 114617.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[4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Xie, W., Su, F., Wang, G., Peng, Z., Xu, Y., Zhang, Y., Xu, N., Hou, K., Hu, Z., Chen, Y., Chen, R., 2022. Glucose-lowering effect of berberine on type 2 diabetes: A systematic review and meta-analysis. Front Pharmacol 13, 1015045.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[4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Blais, J., Huang, X., Zhao, J., 2022. Overall and sex-specific effect of berberine for dyslipidemia: systematic review and meta-analysis of placebo-controlled trials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[4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Lu, Y., Zhang, X., He, J., Dai, Z., Shi, P., Lu, Y., Chang, F., 2022. The effects of berberine on inflammatory markers in Chinese patients with metabolic syndrome and related disorders: a meta‑analysis of randomized controlled trials. Inflammopharmacology 30, 1063-1077.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[47]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Zamani, M., Zarei, M., Nikbaf-Shandiz, M., Hosseini, S., Shiraseb, F., Asbaghi, O., 2022. The effects of berberine supplementation on cardiovascular risk factors in adults: A systematic review and dose-response meta-analysis. Front Nutr 9, 1013055.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[4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Luo, D., Yu, B., Sun, S., Chen, B., Harkare, H.V., Wang, L., Pan, J., Huang, B., Song, Y., Ma, T., Shi, S., 2023. Effects of adjuvant berberine therapy on acute ischemic stroke: A meta-analysis. Phytother Res 37, 3820-3838.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49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Vahedi-Mazdabadi, Y., Shahinfar, H., Toushih, M., Shidfar, F., 2023. Effects of berberine and barberry on selected inflammatory biomarkers in adults: A systematic review and dose-response meta-analysis of randomized clinical trials. Phytother Res 37, 5541-5557.</w:t>
      </w: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  <w:highlight w:val="none"/>
        </w:rPr>
        <w:t>[5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0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Yang, L., Zhu, W., Zhang, X., Zhou, X., Wu, W., Shen, T., 2023. Efficacy and safety of berberine for several cardiovascular diseases: A systematic review and meta-analysis of randomized controlled trials. Phytomedicine 112, 154716.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</w:t>
      </w:r>
      <w:r>
        <w:rPr>
          <w:rFonts w:hint="default" w:ascii="Times New Roman" w:hAnsi="Times New Roman" w:cs="Times New Roman"/>
          <w:sz w:val="21"/>
          <w:highlight w:val="none"/>
          <w:lang w:val="en-US" w:eastAsia="zh-CN"/>
        </w:rPr>
        <w:t>51</w:t>
      </w:r>
      <w:r>
        <w:rPr>
          <w:rFonts w:hint="default" w:ascii="Times New Roman" w:hAnsi="Times New Roman" w:cs="Times New Roman"/>
          <w:sz w:val="21"/>
          <w:highlight w:val="none"/>
        </w:rPr>
        <w:t>]</w:t>
      </w:r>
      <w:r>
        <w:rPr>
          <w:rFonts w:hint="default" w:ascii="Times New Roman" w:hAnsi="Times New Roman" w:cs="Times New Roman"/>
          <w:sz w:val="21"/>
          <w:highlight w:val="none"/>
        </w:rPr>
        <w:tab/>
      </w:r>
      <w:r>
        <w:rPr>
          <w:rFonts w:hint="default" w:ascii="Times New Roman" w:hAnsi="Times New Roman" w:cs="Times New Roman"/>
          <w:sz w:val="21"/>
          <w:highlight w:val="none"/>
        </w:rPr>
        <w:t>Blais, J.E., Huang, X., Zhao, J.V., 2023. Overall and Sex-Specific Effect of Berberine for the Treatment of Dyslipidemia in Adults: A Systematic Review and Meta-Analysis of Randomized Placebo-Controlled Trials. Drugs 83, 403-427.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>[52] Qiao M, Lei C, Tan C, Lu C, Chen Z, Zhang Q, Wang Z. Efficacy and safety of berberine for premature ventricular contractions: a meta-analysis and systematic review of randomized controlled trials. Pharm Biol. 2023 Dec;61(1):1474-1483.</w:t>
      </w:r>
    </w:p>
    <w:p>
      <w:pPr>
        <w:rPr>
          <w:rFonts w:hint="default"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cs="Times New Roman"/>
          <w:sz w:val="21"/>
          <w:highlight w:val="none"/>
        </w:rPr>
        <w:t xml:space="preserve">[53] Hernandez AV, Hwang J, Nasreen I, Sicignano D, Pasupuleti V, Snow-Caroti K, White CM. Impact of Berberine or Berberine Combination Products on Lipoprotein, Triglyceride and Biological Safety Marker Concentrations in Patients with Hyperlipidemia: A Systematic Review and Meta-Analysis. J Diet Suppl. 2024;21(2):242-259. 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  <w:highlight w:val="none"/>
        </w:rPr>
        <w:t xml:space="preserve">[54] Nie Q, Li M, Huang C, Yuan Y, Liang Q, Ma X, Qiu T, Li J. The clinical efficacy and safety of berberine in the treatment of non-alcoholic fatty liver disease: a meta-analysis and systematic review. J Transl Med. 2024 Mar 1;22(1):225. </w:t>
      </w:r>
    </w:p>
    <w:sectPr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47CE87"/>
    <w:multiLevelType w:val="singleLevel"/>
    <w:tmpl w:val="F047CE87"/>
    <w:lvl w:ilvl="0" w:tentative="0">
      <w:start w:val="1"/>
      <w:numFmt w:val="low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xNzU4ZGI3MmQzMGMxOWE1OGFmMGIxZjBmYjQ4Mzc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hytomedicin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wxztwa8v0xxeepszcxt20zx20w5fxtw0pw&quot;&gt;附件纳入文献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/record-ids&gt;&lt;/item&gt;&lt;/Libraries&gt;"/>
  </w:docVars>
  <w:rsids>
    <w:rsidRoot w:val="00FC7E45"/>
    <w:rsid w:val="001D0B23"/>
    <w:rsid w:val="0030552B"/>
    <w:rsid w:val="004B2B21"/>
    <w:rsid w:val="00993F22"/>
    <w:rsid w:val="00F76805"/>
    <w:rsid w:val="00FC7E45"/>
    <w:rsid w:val="01260E98"/>
    <w:rsid w:val="01C77A26"/>
    <w:rsid w:val="0259024A"/>
    <w:rsid w:val="036864C0"/>
    <w:rsid w:val="05DB45FA"/>
    <w:rsid w:val="08BC7D0F"/>
    <w:rsid w:val="08D40855"/>
    <w:rsid w:val="0B41349E"/>
    <w:rsid w:val="0C3D78FE"/>
    <w:rsid w:val="0DCA21C7"/>
    <w:rsid w:val="0F582B65"/>
    <w:rsid w:val="11FC011F"/>
    <w:rsid w:val="144B6FF0"/>
    <w:rsid w:val="14EE4F52"/>
    <w:rsid w:val="172A6461"/>
    <w:rsid w:val="18EE08C7"/>
    <w:rsid w:val="1C6A0655"/>
    <w:rsid w:val="1CDA1ED3"/>
    <w:rsid w:val="2001332A"/>
    <w:rsid w:val="205270FB"/>
    <w:rsid w:val="22723D91"/>
    <w:rsid w:val="25075F6F"/>
    <w:rsid w:val="27411059"/>
    <w:rsid w:val="27953C6B"/>
    <w:rsid w:val="281905BA"/>
    <w:rsid w:val="2E6A4316"/>
    <w:rsid w:val="304D5C22"/>
    <w:rsid w:val="30501E56"/>
    <w:rsid w:val="31534A89"/>
    <w:rsid w:val="34BB131C"/>
    <w:rsid w:val="38B667F4"/>
    <w:rsid w:val="39415F1A"/>
    <w:rsid w:val="3A361B71"/>
    <w:rsid w:val="3A81046A"/>
    <w:rsid w:val="3BC75B75"/>
    <w:rsid w:val="3C7F0AE3"/>
    <w:rsid w:val="3E096D2F"/>
    <w:rsid w:val="3E7E3E71"/>
    <w:rsid w:val="40A77B1B"/>
    <w:rsid w:val="436C122C"/>
    <w:rsid w:val="44237559"/>
    <w:rsid w:val="443473BA"/>
    <w:rsid w:val="45260A34"/>
    <w:rsid w:val="48B3438D"/>
    <w:rsid w:val="49771BB4"/>
    <w:rsid w:val="4A835FE1"/>
    <w:rsid w:val="4B0B3654"/>
    <w:rsid w:val="4EE92784"/>
    <w:rsid w:val="4FC86A66"/>
    <w:rsid w:val="507651F1"/>
    <w:rsid w:val="50CF3D2E"/>
    <w:rsid w:val="50F956AB"/>
    <w:rsid w:val="528939FC"/>
    <w:rsid w:val="57476D14"/>
    <w:rsid w:val="599A0E1B"/>
    <w:rsid w:val="5A690D4F"/>
    <w:rsid w:val="5B3C5A2A"/>
    <w:rsid w:val="5BA652E6"/>
    <w:rsid w:val="5BD112A2"/>
    <w:rsid w:val="5C950C2F"/>
    <w:rsid w:val="5CDB6B21"/>
    <w:rsid w:val="5F9A612B"/>
    <w:rsid w:val="5FFF0173"/>
    <w:rsid w:val="61B5390D"/>
    <w:rsid w:val="61B84B09"/>
    <w:rsid w:val="63637253"/>
    <w:rsid w:val="64E723DC"/>
    <w:rsid w:val="65DF31C2"/>
    <w:rsid w:val="663F7A7C"/>
    <w:rsid w:val="672A5D61"/>
    <w:rsid w:val="674E2B05"/>
    <w:rsid w:val="713C2754"/>
    <w:rsid w:val="720C2BDC"/>
    <w:rsid w:val="72256827"/>
    <w:rsid w:val="750C2973"/>
    <w:rsid w:val="75D7353A"/>
    <w:rsid w:val="76AE64E8"/>
    <w:rsid w:val="779669CD"/>
    <w:rsid w:val="78BB2C66"/>
    <w:rsid w:val="793A6280"/>
    <w:rsid w:val="79800C24"/>
    <w:rsid w:val="79A6391F"/>
    <w:rsid w:val="7A556DB8"/>
    <w:rsid w:val="7CF663A0"/>
    <w:rsid w:val="7D1221D2"/>
    <w:rsid w:val="7F2C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autoRedefine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28"/>
      <w:szCs w:val="28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spacing w:before="40" w:after="120" w:line="360" w:lineRule="auto"/>
      <w:outlineLvl w:val="1"/>
    </w:pPr>
    <w:rPr>
      <w:rFonts w:eastAsiaTheme="majorEastAsia"/>
      <w:b/>
      <w:bCs/>
      <w:sz w:val="26"/>
      <w:szCs w:val="28"/>
      <w:lang w:val="en-GB" w:eastAsia="en-US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autoRedefine/>
    <w:qFormat/>
    <w:uiPriority w:val="0"/>
  </w:style>
  <w:style w:type="paragraph" w:styleId="5">
    <w:name w:val="toc 2"/>
    <w:basedOn w:val="1"/>
    <w:next w:val="1"/>
    <w:autoRedefine/>
    <w:qFormat/>
    <w:uiPriority w:val="0"/>
    <w:pPr>
      <w:ind w:left="420" w:leftChars="200"/>
    </w:p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1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1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12">
    <w:name w:val="font2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92</Pages>
  <Words>14459</Words>
  <Characters>66515</Characters>
  <Lines>16628</Lines>
  <Paragraphs>10121</Paragraphs>
  <TotalTime>66</TotalTime>
  <ScaleCrop>false</ScaleCrop>
  <LinksUpToDate>false</LinksUpToDate>
  <CharactersWithSpaces>70853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2023-12-16T02:10:00Z</dcterms:created>
  <dc:creator>huaweiuser</dc:creator>
  <cp:lastModifiedBy>兰君</cp:lastModifiedBy>
  <dcterms:modified xsi:type="dcterms:W3CDTF">2024-06-20T06:17:51Z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DFD7BF5785154D4E929BB35088FFD9A3_12</vt:lpwstr>
  </property>
  <property fmtid="{D5CDD505-2E9C-101B-9397-08002B2CF9AE}" pid="4" name="GrammarlyDocumentId">
    <vt:lpwstr>bcdb568a883dc3f6ebc790bf781ab714e0a277cda0a63f8960733bc57748272e</vt:lpwstr>
  </property>
</Properties>
</file>