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C48E7" w14:textId="095C6763" w:rsidR="003D58B2" w:rsidRPr="00776159" w:rsidRDefault="003D58B2" w:rsidP="003D58B2">
      <w:pPr>
        <w:spacing w:line="48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Hlk157761835"/>
      <w:bookmarkStart w:id="1" w:name="_Hlk151981845"/>
      <w:r w:rsidRPr="00776159">
        <w:rPr>
          <w:rFonts w:asciiTheme="majorBidi" w:hAnsiTheme="majorBidi" w:cstheme="majorBidi"/>
          <w:b/>
          <w:bCs/>
          <w:sz w:val="28"/>
          <w:szCs w:val="28"/>
        </w:rPr>
        <w:t xml:space="preserve">Are alterations needed in </w:t>
      </w:r>
      <w:bookmarkStart w:id="2" w:name="_Hlk163631832"/>
      <w:r w:rsidRPr="00776159">
        <w:rPr>
          <w:rFonts w:asciiTheme="majorBidi" w:hAnsiTheme="majorBidi" w:cstheme="majorBidi"/>
          <w:b/>
          <w:bCs/>
          <w:i/>
          <w:iCs/>
          <w:sz w:val="28"/>
          <w:szCs w:val="28"/>
        </w:rPr>
        <w:t>Silybum marianum</w:t>
      </w:r>
      <w:r w:rsidRPr="00776159">
        <w:rPr>
          <w:rFonts w:asciiTheme="majorBidi" w:hAnsiTheme="majorBidi" w:cstheme="majorBidi"/>
          <w:b/>
          <w:bCs/>
          <w:sz w:val="28"/>
          <w:szCs w:val="28"/>
        </w:rPr>
        <w:t xml:space="preserve"> (Silymarin) </w:t>
      </w:r>
      <w:bookmarkEnd w:id="2"/>
      <w:r w:rsidRPr="00776159">
        <w:rPr>
          <w:rFonts w:asciiTheme="majorBidi" w:hAnsiTheme="majorBidi" w:cstheme="majorBidi"/>
          <w:b/>
          <w:bCs/>
          <w:sz w:val="28"/>
          <w:szCs w:val="28"/>
        </w:rPr>
        <w:t xml:space="preserve">administration </w:t>
      </w:r>
      <w:r w:rsidR="00390ED7" w:rsidRPr="00776159">
        <w:rPr>
          <w:rFonts w:asciiTheme="majorBidi" w:hAnsiTheme="majorBidi" w:cstheme="majorBidi"/>
          <w:b/>
          <w:bCs/>
          <w:sz w:val="28"/>
          <w:szCs w:val="28"/>
        </w:rPr>
        <w:t>practices</w:t>
      </w:r>
      <w:r w:rsidRPr="00776159">
        <w:rPr>
          <w:rFonts w:asciiTheme="majorBidi" w:hAnsiTheme="majorBidi" w:cstheme="majorBidi"/>
          <w:b/>
          <w:bCs/>
          <w:sz w:val="28"/>
          <w:szCs w:val="28"/>
        </w:rPr>
        <w:t xml:space="preserve">? A novel outlook and meta-analysis on randomized trials targeting liver injury </w:t>
      </w:r>
    </w:p>
    <w:p w14:paraId="5B85780B" w14:textId="77777777" w:rsidR="003D58B2" w:rsidRPr="00776159" w:rsidRDefault="003D58B2" w:rsidP="003D58B2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3" w:name="_Hlk155766593"/>
      <w:bookmarkEnd w:id="0"/>
      <w:r w:rsidRPr="00776159">
        <w:rPr>
          <w:rFonts w:asciiTheme="majorBidi" w:hAnsiTheme="majorBidi" w:cstheme="majorBidi"/>
          <w:sz w:val="24"/>
          <w:szCs w:val="24"/>
        </w:rPr>
        <w:t>Kasra Shahsavari</w:t>
      </w:r>
      <w:r w:rsidRPr="00776159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776159">
        <w:rPr>
          <w:rFonts w:asciiTheme="majorBidi" w:hAnsiTheme="majorBidi" w:cstheme="majorBidi"/>
          <w:sz w:val="24"/>
          <w:szCs w:val="24"/>
        </w:rPr>
        <w:t>, Shireen Shams Ardekani</w:t>
      </w:r>
      <w:r w:rsidRPr="00776159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776159">
        <w:rPr>
          <w:rFonts w:asciiTheme="majorBidi" w:hAnsiTheme="majorBidi" w:cstheme="majorBidi"/>
          <w:sz w:val="24"/>
          <w:szCs w:val="24"/>
        </w:rPr>
        <w:t>, Mohammad Reza Shams Ardekani</w:t>
      </w:r>
      <w:r w:rsidRPr="00776159">
        <w:rPr>
          <w:rFonts w:asciiTheme="majorBidi" w:hAnsiTheme="majorBidi" w:cstheme="majorBidi"/>
          <w:sz w:val="24"/>
          <w:szCs w:val="24"/>
          <w:vertAlign w:val="superscript"/>
        </w:rPr>
        <w:t>3</w:t>
      </w:r>
      <w:r w:rsidRPr="00776159">
        <w:rPr>
          <w:rFonts w:asciiTheme="majorBidi" w:hAnsiTheme="majorBidi" w:cstheme="majorBidi"/>
          <w:sz w:val="24"/>
          <w:szCs w:val="24"/>
        </w:rPr>
        <w:t xml:space="preserve">, Majid </w:t>
      </w:r>
      <w:proofErr w:type="spellStart"/>
      <w:r w:rsidRPr="00776159">
        <w:rPr>
          <w:rFonts w:asciiTheme="majorBidi" w:hAnsiTheme="majorBidi" w:cstheme="majorBidi"/>
          <w:sz w:val="24"/>
          <w:szCs w:val="24"/>
        </w:rPr>
        <w:t>Mokaber</w:t>
      </w:r>
      <w:proofErr w:type="spellEnd"/>
      <w:r w:rsidRPr="00776159">
        <w:rPr>
          <w:rFonts w:asciiTheme="majorBidi" w:hAnsiTheme="majorBidi" w:cstheme="majorBidi"/>
          <w:sz w:val="24"/>
          <w:szCs w:val="24"/>
        </w:rPr>
        <w:t xml:space="preserve"> Esfahani</w:t>
      </w:r>
      <w:r w:rsidRPr="00776159">
        <w:rPr>
          <w:rFonts w:asciiTheme="majorBidi" w:hAnsiTheme="majorBidi" w:cstheme="majorBidi"/>
          <w:sz w:val="24"/>
          <w:szCs w:val="24"/>
          <w:vertAlign w:val="superscript"/>
        </w:rPr>
        <w:t>4</w:t>
      </w:r>
      <w:r w:rsidRPr="00776159">
        <w:rPr>
          <w:rFonts w:asciiTheme="majorBidi" w:hAnsiTheme="majorBidi" w:cstheme="majorBidi"/>
          <w:sz w:val="24"/>
          <w:szCs w:val="24"/>
        </w:rPr>
        <w:t>, Hossein Kazemizadeh</w:t>
      </w:r>
      <w:r w:rsidRPr="00776159">
        <w:rPr>
          <w:rFonts w:asciiTheme="majorBidi" w:hAnsiTheme="majorBidi" w:cstheme="majorBidi"/>
          <w:sz w:val="24"/>
          <w:szCs w:val="24"/>
          <w:vertAlign w:val="superscript"/>
        </w:rPr>
        <w:t>5</w:t>
      </w:r>
      <w:r w:rsidRPr="00776159">
        <w:rPr>
          <w:rFonts w:asciiTheme="majorBidi" w:hAnsiTheme="majorBidi" w:cstheme="majorBidi"/>
          <w:sz w:val="24"/>
          <w:szCs w:val="24"/>
        </w:rPr>
        <w:t>, Tannaz Jamialahmadi</w:t>
      </w:r>
      <w:r w:rsidRPr="00776159">
        <w:rPr>
          <w:rFonts w:asciiTheme="majorBidi" w:hAnsiTheme="majorBidi" w:cstheme="majorBidi"/>
          <w:sz w:val="24"/>
          <w:szCs w:val="24"/>
          <w:vertAlign w:val="superscript"/>
        </w:rPr>
        <w:t>6,7</w:t>
      </w:r>
      <w:r w:rsidRPr="00776159">
        <w:rPr>
          <w:rFonts w:asciiTheme="majorBidi" w:hAnsiTheme="majorBidi" w:cstheme="majorBidi"/>
          <w:sz w:val="24"/>
          <w:szCs w:val="24"/>
        </w:rPr>
        <w:t>, Mehrdad Iranshahi</w:t>
      </w:r>
      <w:r w:rsidRPr="00776159">
        <w:rPr>
          <w:rFonts w:asciiTheme="majorBidi" w:hAnsiTheme="majorBidi" w:cstheme="majorBidi"/>
          <w:sz w:val="24"/>
          <w:szCs w:val="24"/>
          <w:vertAlign w:val="superscript"/>
        </w:rPr>
        <w:t>6</w:t>
      </w:r>
      <w:r w:rsidRPr="00776159">
        <w:rPr>
          <w:rFonts w:asciiTheme="majorBidi" w:hAnsiTheme="majorBidi" w:cstheme="majorBidi"/>
          <w:sz w:val="24"/>
          <w:szCs w:val="24"/>
        </w:rPr>
        <w:t>, Mahnaz Khanavi</w:t>
      </w:r>
      <w:r w:rsidRPr="00776159">
        <w:rPr>
          <w:rFonts w:asciiTheme="majorBidi" w:hAnsiTheme="majorBidi" w:cstheme="majorBidi"/>
          <w:sz w:val="24"/>
          <w:szCs w:val="24"/>
          <w:vertAlign w:val="superscript"/>
        </w:rPr>
        <w:t>3*</w:t>
      </w:r>
      <w:r w:rsidRPr="00776159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76159">
        <w:rPr>
          <w:rFonts w:asciiTheme="majorBidi" w:hAnsiTheme="majorBidi" w:cstheme="majorBidi"/>
          <w:sz w:val="24"/>
          <w:szCs w:val="24"/>
        </w:rPr>
        <w:t>Maede</w:t>
      </w:r>
      <w:proofErr w:type="spellEnd"/>
      <w:r w:rsidRPr="00776159">
        <w:rPr>
          <w:rFonts w:asciiTheme="majorBidi" w:hAnsiTheme="majorBidi" w:cstheme="majorBidi"/>
          <w:sz w:val="24"/>
          <w:szCs w:val="24"/>
        </w:rPr>
        <w:t xml:space="preserve"> Hasanpour</w:t>
      </w:r>
      <w:bookmarkEnd w:id="3"/>
      <w:r w:rsidRPr="00776159">
        <w:rPr>
          <w:rFonts w:asciiTheme="majorBidi" w:hAnsiTheme="majorBidi" w:cstheme="majorBidi"/>
          <w:sz w:val="24"/>
          <w:szCs w:val="24"/>
          <w:vertAlign w:val="superscript"/>
        </w:rPr>
        <w:t>3,6</w:t>
      </w:r>
      <w:r w:rsidRPr="00776159">
        <w:rPr>
          <w:rStyle w:val="FootnoteReference"/>
          <w:rFonts w:asciiTheme="majorBidi" w:hAnsiTheme="majorBidi" w:cstheme="majorBidi"/>
          <w:sz w:val="24"/>
          <w:szCs w:val="24"/>
        </w:rPr>
        <w:footnoteReference w:customMarkFollows="1" w:id="1"/>
        <w:sym w:font="Symbol" w:char="F02A"/>
      </w:r>
    </w:p>
    <w:p w14:paraId="2A5B2BB1" w14:textId="77777777" w:rsidR="003D58B2" w:rsidRPr="00776159" w:rsidRDefault="003D58B2" w:rsidP="003D58B2">
      <w:pPr>
        <w:spacing w:line="480" w:lineRule="auto"/>
        <w:jc w:val="both"/>
        <w:rPr>
          <w:rFonts w:asciiTheme="majorBidi" w:hAnsiTheme="majorBidi" w:cstheme="majorBidi"/>
          <w:i/>
          <w:iCs/>
          <w:color w:val="000000" w:themeColor="text1"/>
        </w:rPr>
      </w:pPr>
      <w:r w:rsidRPr="00776159">
        <w:rPr>
          <w:rFonts w:asciiTheme="majorBidi" w:hAnsiTheme="majorBidi" w:cstheme="majorBidi"/>
          <w:i/>
          <w:iCs/>
          <w:sz w:val="24"/>
          <w:szCs w:val="24"/>
          <w:vertAlign w:val="superscript"/>
        </w:rPr>
        <w:t>1</w:t>
      </w:r>
      <w:r w:rsidRPr="00776159">
        <w:rPr>
          <w:rFonts w:asciiTheme="majorBidi" w:hAnsiTheme="majorBidi" w:cstheme="majorBidi"/>
          <w:i/>
          <w:iCs/>
          <w:color w:val="000000" w:themeColor="text1"/>
        </w:rPr>
        <w:t>School of Medicine, Tehran University of Medical Sciences, Tehran, Iran</w:t>
      </w:r>
    </w:p>
    <w:p w14:paraId="06A7FC26" w14:textId="77777777" w:rsidR="003D58B2" w:rsidRPr="00776159" w:rsidRDefault="003D58B2" w:rsidP="003D58B2">
      <w:pPr>
        <w:spacing w:line="480" w:lineRule="auto"/>
        <w:jc w:val="both"/>
        <w:rPr>
          <w:rFonts w:asciiTheme="majorBidi" w:hAnsiTheme="majorBidi" w:cstheme="majorBidi"/>
          <w:i/>
          <w:iCs/>
          <w:color w:val="000000" w:themeColor="text1"/>
        </w:rPr>
      </w:pPr>
      <w:r w:rsidRPr="00776159">
        <w:rPr>
          <w:rFonts w:asciiTheme="majorBidi" w:hAnsiTheme="majorBidi" w:cstheme="majorBidi"/>
          <w:i/>
          <w:iCs/>
          <w:color w:val="000000" w:themeColor="text1"/>
          <w:vertAlign w:val="superscript"/>
        </w:rPr>
        <w:t>2</w:t>
      </w:r>
      <w:r w:rsidRPr="00776159">
        <w:rPr>
          <w:rFonts w:asciiTheme="majorBidi" w:hAnsiTheme="majorBidi" w:cstheme="majorBidi"/>
          <w:i/>
          <w:iCs/>
          <w:color w:val="000000" w:themeColor="text1"/>
        </w:rPr>
        <w:t>Department of Pathology, University of Chicago, Chicago, IL60637, USA</w:t>
      </w:r>
    </w:p>
    <w:p w14:paraId="7580DEEC" w14:textId="77777777" w:rsidR="003D58B2" w:rsidRPr="00776159" w:rsidRDefault="003D58B2" w:rsidP="003D58B2">
      <w:pPr>
        <w:spacing w:line="480" w:lineRule="auto"/>
        <w:jc w:val="both"/>
        <w:rPr>
          <w:rFonts w:asciiTheme="majorBidi" w:hAnsiTheme="majorBidi" w:cstheme="majorBidi"/>
          <w:i/>
          <w:iCs/>
          <w:color w:val="000000" w:themeColor="text1"/>
        </w:rPr>
      </w:pPr>
      <w:r w:rsidRPr="00776159">
        <w:rPr>
          <w:rFonts w:asciiTheme="majorBidi" w:hAnsiTheme="majorBidi" w:cstheme="majorBidi"/>
          <w:i/>
          <w:iCs/>
          <w:color w:val="000000" w:themeColor="text1"/>
          <w:vertAlign w:val="superscript"/>
        </w:rPr>
        <w:t>3</w:t>
      </w:r>
      <w:r w:rsidRPr="00776159">
        <w:rPr>
          <w:rFonts w:asciiTheme="majorBidi" w:hAnsiTheme="majorBidi" w:cstheme="majorBidi"/>
          <w:i/>
          <w:iCs/>
          <w:color w:val="000000" w:themeColor="text1"/>
        </w:rPr>
        <w:t>Department of Pharmacognosy, Faculty of Pharmacy, and Persian Medicine and Pharmacy Research Center, Tehran University of Medical Sciences, Tehran, Iran.</w:t>
      </w:r>
    </w:p>
    <w:p w14:paraId="6BF4E883" w14:textId="77777777" w:rsidR="003D58B2" w:rsidRPr="00776159" w:rsidRDefault="003D58B2" w:rsidP="003D58B2">
      <w:pPr>
        <w:spacing w:line="480" w:lineRule="auto"/>
        <w:jc w:val="both"/>
        <w:rPr>
          <w:rFonts w:asciiTheme="majorBidi" w:hAnsiTheme="majorBidi" w:cstheme="majorBidi"/>
          <w:i/>
          <w:iCs/>
          <w:color w:val="000000" w:themeColor="text1"/>
        </w:rPr>
      </w:pPr>
      <w:r w:rsidRPr="00776159">
        <w:rPr>
          <w:rFonts w:asciiTheme="majorBidi" w:hAnsiTheme="majorBidi" w:cstheme="majorBidi"/>
          <w:i/>
          <w:iCs/>
          <w:color w:val="000000" w:themeColor="text1"/>
          <w:vertAlign w:val="superscript"/>
        </w:rPr>
        <w:t>4</w:t>
      </w:r>
      <w:r w:rsidRPr="00776159">
        <w:rPr>
          <w:rFonts w:asciiTheme="majorBidi" w:hAnsiTheme="majorBidi" w:cstheme="majorBidi"/>
          <w:i/>
          <w:iCs/>
          <w:color w:val="000000" w:themeColor="text1"/>
        </w:rPr>
        <w:t xml:space="preserve">Department of Chemistry, Faculty of Science, </w:t>
      </w:r>
      <w:proofErr w:type="spellStart"/>
      <w:r w:rsidRPr="00776159">
        <w:rPr>
          <w:rFonts w:asciiTheme="majorBidi" w:hAnsiTheme="majorBidi" w:cstheme="majorBidi"/>
          <w:i/>
          <w:iCs/>
          <w:color w:val="000000" w:themeColor="text1"/>
        </w:rPr>
        <w:t>Gonbad</w:t>
      </w:r>
      <w:proofErr w:type="spellEnd"/>
      <w:r w:rsidRPr="00776159">
        <w:rPr>
          <w:rFonts w:asciiTheme="majorBidi" w:hAnsiTheme="majorBidi" w:cstheme="majorBidi"/>
          <w:i/>
          <w:iCs/>
          <w:color w:val="000000" w:themeColor="text1"/>
        </w:rPr>
        <w:t xml:space="preserve"> Kavous University, Iran</w:t>
      </w:r>
    </w:p>
    <w:p w14:paraId="2D88CF45" w14:textId="77777777" w:rsidR="003D58B2" w:rsidRPr="00776159" w:rsidRDefault="003D58B2" w:rsidP="003D58B2">
      <w:pPr>
        <w:spacing w:line="480" w:lineRule="auto"/>
        <w:jc w:val="both"/>
        <w:rPr>
          <w:rFonts w:asciiTheme="majorBidi" w:hAnsiTheme="majorBidi" w:cstheme="majorBidi"/>
          <w:i/>
          <w:iCs/>
          <w:color w:val="000000" w:themeColor="text1"/>
        </w:rPr>
      </w:pPr>
      <w:r w:rsidRPr="00776159">
        <w:rPr>
          <w:rFonts w:asciiTheme="majorBidi" w:hAnsiTheme="majorBidi" w:cstheme="majorBidi"/>
          <w:i/>
          <w:iCs/>
          <w:color w:val="000000" w:themeColor="text1"/>
          <w:vertAlign w:val="superscript"/>
        </w:rPr>
        <w:t>5</w:t>
      </w:r>
      <w:r w:rsidRPr="00776159">
        <w:rPr>
          <w:rFonts w:asciiTheme="majorBidi" w:hAnsiTheme="majorBidi" w:cstheme="majorBidi"/>
          <w:i/>
          <w:iCs/>
          <w:color w:val="000000" w:themeColor="text1"/>
        </w:rPr>
        <w:t>Thoracic Research Center, Imam Khomeini Hospital Complex, Tehran University of Medical Sciences, Tehran, Iran.</w:t>
      </w:r>
    </w:p>
    <w:p w14:paraId="74845045" w14:textId="77777777" w:rsidR="003D58B2" w:rsidRPr="00776159" w:rsidRDefault="003D58B2" w:rsidP="003D58B2">
      <w:pPr>
        <w:pStyle w:val="FootnoteText"/>
        <w:spacing w:line="480" w:lineRule="auto"/>
        <w:jc w:val="both"/>
        <w:rPr>
          <w:rFonts w:asciiTheme="majorBidi" w:hAnsiTheme="majorBidi" w:cstheme="majorBidi"/>
          <w:i/>
          <w:iCs/>
          <w:color w:val="000000" w:themeColor="text1"/>
          <w:sz w:val="22"/>
          <w:szCs w:val="22"/>
        </w:rPr>
      </w:pPr>
      <w:r w:rsidRPr="00776159">
        <w:rPr>
          <w:rFonts w:asciiTheme="majorBidi" w:hAnsiTheme="majorBidi" w:cstheme="majorBidi"/>
          <w:i/>
          <w:iCs/>
          <w:color w:val="000000" w:themeColor="text1"/>
          <w:sz w:val="22"/>
          <w:szCs w:val="22"/>
          <w:vertAlign w:val="superscript"/>
        </w:rPr>
        <w:t>6</w:t>
      </w:r>
      <w:r w:rsidRPr="00776159">
        <w:rPr>
          <w:rFonts w:asciiTheme="majorBidi" w:hAnsiTheme="majorBidi" w:cstheme="majorBidi"/>
          <w:i/>
          <w:iCs/>
          <w:color w:val="000000" w:themeColor="text1"/>
          <w:sz w:val="22"/>
          <w:szCs w:val="22"/>
        </w:rPr>
        <w:t>Biotechnology Research Center, Pharmaceutical Technology Institute, Mashhad University of Medical Sciences, Mashhad, Iran</w:t>
      </w:r>
    </w:p>
    <w:p w14:paraId="13086ED7" w14:textId="77777777" w:rsidR="003D58B2" w:rsidRPr="00776159" w:rsidRDefault="003D58B2" w:rsidP="003D58B2">
      <w:pPr>
        <w:pStyle w:val="FootnoteText"/>
        <w:spacing w:line="480" w:lineRule="auto"/>
        <w:jc w:val="both"/>
        <w:rPr>
          <w:rFonts w:asciiTheme="majorBidi" w:hAnsiTheme="majorBidi" w:cstheme="majorBidi"/>
          <w:i/>
          <w:iCs/>
          <w:color w:val="000000" w:themeColor="text1"/>
          <w:sz w:val="22"/>
          <w:szCs w:val="22"/>
        </w:rPr>
      </w:pPr>
      <w:r w:rsidRPr="00776159">
        <w:rPr>
          <w:rFonts w:asciiTheme="majorBidi" w:hAnsiTheme="majorBidi" w:cstheme="majorBidi"/>
          <w:i/>
          <w:iCs/>
          <w:color w:val="000000" w:themeColor="text1"/>
          <w:sz w:val="22"/>
          <w:szCs w:val="22"/>
          <w:vertAlign w:val="superscript"/>
        </w:rPr>
        <w:t>7</w:t>
      </w:r>
      <w:r w:rsidRPr="00776159">
        <w:rPr>
          <w:rFonts w:asciiTheme="majorBidi" w:hAnsiTheme="majorBidi" w:cstheme="majorBidi"/>
          <w:i/>
          <w:iCs/>
          <w:color w:val="000000" w:themeColor="text1"/>
          <w:sz w:val="22"/>
          <w:szCs w:val="22"/>
        </w:rPr>
        <w:t>Department of Nutrition, Faculty of Medicine, Mashhad University of Medical Sciences, Mashhad, Iran</w:t>
      </w:r>
    </w:p>
    <w:bookmarkEnd w:id="1"/>
    <w:p w14:paraId="31136FD6" w14:textId="4712DC2D" w:rsidR="0070318E" w:rsidRPr="00776159" w:rsidRDefault="001A4561" w:rsidP="0070318E">
      <w:pPr>
        <w:pStyle w:val="CommentText"/>
        <w:keepNext/>
      </w:pPr>
      <w:r w:rsidRPr="00776159">
        <w:rPr>
          <w:noProof/>
        </w:rPr>
        <w:lastRenderedPageBreak/>
        <w:drawing>
          <wp:inline distT="0" distB="0" distL="0" distR="0" wp14:anchorId="7D1E4AE7" wp14:editId="42CAD842">
            <wp:extent cx="5943600" cy="6602730"/>
            <wp:effectExtent l="0" t="0" r="0" b="7620"/>
            <wp:docPr id="17889257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60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4F0C0" w14:textId="68CA6F4B" w:rsidR="0070318E" w:rsidRPr="00776159" w:rsidRDefault="0070318E" w:rsidP="0070318E">
      <w:pPr>
        <w:pStyle w:val="Caption"/>
        <w:jc w:val="both"/>
        <w:rPr>
          <w:rFonts w:asciiTheme="majorBidi" w:hAnsiTheme="majorBidi" w:cstheme="majorBidi"/>
          <w:sz w:val="22"/>
          <w:szCs w:val="22"/>
        </w:rPr>
      </w:pPr>
      <w:r w:rsidRPr="00776159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bidi="fa-IR"/>
        </w:rPr>
        <w:t>Figure S</w:t>
      </w:r>
      <w:r w:rsidRPr="00776159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bidi="fa-IR"/>
        </w:rPr>
        <w:fldChar w:fldCharType="begin"/>
      </w:r>
      <w:r w:rsidRPr="00776159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bidi="fa-IR"/>
        </w:rPr>
        <w:instrText xml:space="preserve"> SEQ Figure_S \* ARABIC </w:instrText>
      </w:r>
      <w:r w:rsidRPr="00776159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bidi="fa-IR"/>
        </w:rPr>
        <w:fldChar w:fldCharType="separate"/>
      </w:r>
      <w:r w:rsidR="004237DC" w:rsidRPr="00776159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2"/>
          <w:szCs w:val="22"/>
          <w:lang w:bidi="fa-IR"/>
        </w:rPr>
        <w:t>1</w:t>
      </w:r>
      <w:r w:rsidRPr="00776159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bidi="fa-IR"/>
        </w:rPr>
        <w:fldChar w:fldCharType="end"/>
      </w:r>
      <w:r w:rsidRPr="00776159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bidi="fa-IR"/>
        </w:rPr>
        <w:t>.</w:t>
      </w:r>
      <w:r w:rsidRPr="00776159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bidi="fa-IR"/>
        </w:rPr>
        <w:t xml:space="preserve"> Sensitivity analysis by one-study remove method for the effect of silymarin treatment on serum AST level</w:t>
      </w:r>
      <w:r w:rsidRPr="00776159">
        <w:rPr>
          <w:rFonts w:asciiTheme="majorBidi" w:hAnsiTheme="majorBidi" w:cstheme="majorBidi"/>
          <w:sz w:val="22"/>
          <w:szCs w:val="22"/>
        </w:rPr>
        <w:t>.</w:t>
      </w:r>
    </w:p>
    <w:p w14:paraId="0B9A94BA" w14:textId="1047CB12" w:rsidR="0026729F" w:rsidRPr="00776159" w:rsidRDefault="001A4561" w:rsidP="0026729F">
      <w:pPr>
        <w:keepNext/>
      </w:pPr>
      <w:r w:rsidRPr="00776159">
        <w:rPr>
          <w:noProof/>
        </w:rPr>
        <w:lastRenderedPageBreak/>
        <w:drawing>
          <wp:inline distT="0" distB="0" distL="0" distR="0" wp14:anchorId="2E76893C" wp14:editId="6B0BE7DC">
            <wp:extent cx="5943600" cy="3188970"/>
            <wp:effectExtent l="0" t="0" r="0" b="0"/>
            <wp:docPr id="213670566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8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72A6A" w14:textId="3C421731" w:rsidR="0026729F" w:rsidRPr="00776159" w:rsidRDefault="0026729F" w:rsidP="0026729F">
      <w:pPr>
        <w:spacing w:after="0" w:line="480" w:lineRule="auto"/>
        <w:jc w:val="both"/>
        <w:rPr>
          <w:rFonts w:asciiTheme="majorBidi" w:hAnsiTheme="majorBidi" w:cstheme="majorBidi"/>
        </w:rPr>
      </w:pPr>
      <w:r w:rsidRPr="00776159">
        <w:rPr>
          <w:rFonts w:asciiTheme="majorBidi" w:hAnsiTheme="majorBidi" w:cstheme="majorBidi"/>
          <w:b/>
          <w:bCs/>
        </w:rPr>
        <w:t>Figure S</w:t>
      </w:r>
      <w:r w:rsidRPr="00776159">
        <w:rPr>
          <w:rFonts w:asciiTheme="majorBidi" w:hAnsiTheme="majorBidi" w:cstheme="majorBidi"/>
          <w:b/>
          <w:bCs/>
        </w:rPr>
        <w:fldChar w:fldCharType="begin"/>
      </w:r>
      <w:r w:rsidRPr="00776159">
        <w:rPr>
          <w:rFonts w:asciiTheme="majorBidi" w:hAnsiTheme="majorBidi" w:cstheme="majorBidi"/>
          <w:b/>
          <w:bCs/>
        </w:rPr>
        <w:instrText xml:space="preserve"> SEQ Figure_S \* ARABIC </w:instrText>
      </w:r>
      <w:r w:rsidRPr="00776159">
        <w:rPr>
          <w:rFonts w:asciiTheme="majorBidi" w:hAnsiTheme="majorBidi" w:cstheme="majorBidi"/>
          <w:b/>
          <w:bCs/>
        </w:rPr>
        <w:fldChar w:fldCharType="separate"/>
      </w:r>
      <w:r w:rsidR="004237DC" w:rsidRPr="00776159">
        <w:rPr>
          <w:rFonts w:asciiTheme="majorBidi" w:hAnsiTheme="majorBidi" w:cstheme="majorBidi"/>
          <w:b/>
          <w:bCs/>
          <w:noProof/>
        </w:rPr>
        <w:t>2</w:t>
      </w:r>
      <w:r w:rsidRPr="00776159">
        <w:rPr>
          <w:rFonts w:asciiTheme="majorBidi" w:hAnsiTheme="majorBidi" w:cstheme="majorBidi"/>
          <w:b/>
          <w:bCs/>
        </w:rPr>
        <w:fldChar w:fldCharType="end"/>
      </w:r>
      <w:r w:rsidRPr="00776159">
        <w:rPr>
          <w:rFonts w:asciiTheme="majorBidi" w:hAnsiTheme="majorBidi" w:cstheme="majorBidi"/>
          <w:b/>
          <w:bCs/>
        </w:rPr>
        <w:t>.</w:t>
      </w:r>
      <w:r w:rsidRPr="00776159">
        <w:rPr>
          <w:sz w:val="20"/>
          <w:szCs w:val="20"/>
        </w:rPr>
        <w:t xml:space="preserve"> </w:t>
      </w:r>
      <w:r w:rsidRPr="00776159">
        <w:rPr>
          <w:rFonts w:asciiTheme="majorBidi" w:hAnsiTheme="majorBidi" w:cstheme="majorBidi"/>
        </w:rPr>
        <w:t>Publication bias funnel plots of studies that reported the effect of silymarin treatment on AST level.</w:t>
      </w:r>
    </w:p>
    <w:p w14:paraId="02CA6CC2" w14:textId="77F314F9" w:rsidR="0026729F" w:rsidRPr="00776159" w:rsidRDefault="0026729F" w:rsidP="0026729F">
      <w:pPr>
        <w:pStyle w:val="Caption"/>
      </w:pPr>
    </w:p>
    <w:p w14:paraId="6E6742DD" w14:textId="541FB7B6" w:rsidR="00402AE8" w:rsidRPr="00776159" w:rsidRDefault="001577AF" w:rsidP="00402AE8">
      <w:pPr>
        <w:pStyle w:val="Caption"/>
        <w:keepNext/>
      </w:pPr>
      <w:r w:rsidRPr="00776159">
        <w:rPr>
          <w:noProof/>
        </w:rPr>
        <w:lastRenderedPageBreak/>
        <w:drawing>
          <wp:inline distT="0" distB="0" distL="0" distR="0" wp14:anchorId="00DF07DF" wp14:editId="65E64FFE">
            <wp:extent cx="5943600" cy="7421880"/>
            <wp:effectExtent l="0" t="0" r="0" b="7620"/>
            <wp:docPr id="191253189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2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15A56" w14:textId="646FCA99" w:rsidR="00B526A3" w:rsidRPr="00776159" w:rsidRDefault="00402AE8" w:rsidP="00402AE8">
      <w:pPr>
        <w:pStyle w:val="Caption"/>
        <w:spacing w:line="360" w:lineRule="auto"/>
        <w:rPr>
          <w:rFonts w:asciiTheme="majorBidi" w:hAnsiTheme="majorBidi" w:cstheme="majorBidi"/>
          <w:sz w:val="22"/>
          <w:szCs w:val="22"/>
        </w:rPr>
      </w:pPr>
      <w:r w:rsidRPr="00776159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bidi="fa-IR"/>
        </w:rPr>
        <w:t>Figure S</w:t>
      </w:r>
      <w:r w:rsidRPr="00776159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bidi="fa-IR"/>
        </w:rPr>
        <w:fldChar w:fldCharType="begin"/>
      </w:r>
      <w:r w:rsidRPr="00776159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bidi="fa-IR"/>
        </w:rPr>
        <w:instrText xml:space="preserve"> SEQ Figure_S \* ARABIC </w:instrText>
      </w:r>
      <w:r w:rsidRPr="00776159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bidi="fa-IR"/>
        </w:rPr>
        <w:fldChar w:fldCharType="separate"/>
      </w:r>
      <w:r w:rsidR="004237DC" w:rsidRPr="00776159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2"/>
          <w:szCs w:val="22"/>
          <w:lang w:bidi="fa-IR"/>
        </w:rPr>
        <w:t>3</w:t>
      </w:r>
      <w:r w:rsidRPr="00776159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bidi="fa-IR"/>
        </w:rPr>
        <w:fldChar w:fldCharType="end"/>
      </w:r>
      <w:r w:rsidRPr="00776159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bidi="fa-IR"/>
        </w:rPr>
        <w:t>.</w:t>
      </w:r>
      <w:r w:rsidRPr="00776159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bidi="fa-IR"/>
        </w:rPr>
        <w:t xml:space="preserve"> Sensitivity analysis by one-study remove method for the effect of silymarin treatment on serum ALT level</w:t>
      </w:r>
      <w:r w:rsidRPr="00776159">
        <w:rPr>
          <w:rFonts w:asciiTheme="majorBidi" w:hAnsiTheme="majorBidi" w:cstheme="majorBidi"/>
          <w:sz w:val="22"/>
          <w:szCs w:val="22"/>
        </w:rPr>
        <w:t>.</w:t>
      </w:r>
    </w:p>
    <w:p w14:paraId="3020D2D6" w14:textId="5A4DBEE0" w:rsidR="00360D11" w:rsidRPr="00776159" w:rsidRDefault="003F4FCE" w:rsidP="00360D11">
      <w:pPr>
        <w:keepNext/>
      </w:pPr>
      <w:r w:rsidRPr="00776159">
        <w:rPr>
          <w:noProof/>
        </w:rPr>
        <w:lastRenderedPageBreak/>
        <w:drawing>
          <wp:inline distT="0" distB="0" distL="0" distR="0" wp14:anchorId="06D89365" wp14:editId="51CDF96B">
            <wp:extent cx="5943600" cy="3293745"/>
            <wp:effectExtent l="0" t="0" r="0" b="1905"/>
            <wp:docPr id="157224271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9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59431" w14:textId="40D2A5F0" w:rsidR="00360D11" w:rsidRPr="00776159" w:rsidRDefault="00360D11" w:rsidP="00360D11">
      <w:pPr>
        <w:spacing w:after="0" w:line="480" w:lineRule="auto"/>
        <w:jc w:val="both"/>
        <w:rPr>
          <w:rFonts w:asciiTheme="majorBidi" w:hAnsiTheme="majorBidi" w:cstheme="majorBidi"/>
        </w:rPr>
      </w:pPr>
      <w:r w:rsidRPr="00776159">
        <w:rPr>
          <w:rFonts w:asciiTheme="majorBidi" w:hAnsiTheme="majorBidi" w:cstheme="majorBidi"/>
          <w:b/>
          <w:bCs/>
        </w:rPr>
        <w:t>Figure S</w:t>
      </w:r>
      <w:r w:rsidRPr="00776159">
        <w:rPr>
          <w:rFonts w:asciiTheme="majorBidi" w:hAnsiTheme="majorBidi" w:cstheme="majorBidi"/>
          <w:b/>
          <w:bCs/>
        </w:rPr>
        <w:fldChar w:fldCharType="begin"/>
      </w:r>
      <w:r w:rsidRPr="00776159">
        <w:rPr>
          <w:rFonts w:asciiTheme="majorBidi" w:hAnsiTheme="majorBidi" w:cstheme="majorBidi"/>
          <w:b/>
          <w:bCs/>
        </w:rPr>
        <w:instrText xml:space="preserve"> SEQ Figure_S \* ARABIC </w:instrText>
      </w:r>
      <w:r w:rsidRPr="00776159">
        <w:rPr>
          <w:rFonts w:asciiTheme="majorBidi" w:hAnsiTheme="majorBidi" w:cstheme="majorBidi"/>
          <w:b/>
          <w:bCs/>
        </w:rPr>
        <w:fldChar w:fldCharType="separate"/>
      </w:r>
      <w:r w:rsidR="004237DC" w:rsidRPr="00776159">
        <w:rPr>
          <w:rFonts w:asciiTheme="majorBidi" w:hAnsiTheme="majorBidi" w:cstheme="majorBidi"/>
          <w:b/>
          <w:bCs/>
          <w:noProof/>
        </w:rPr>
        <w:t>4</w:t>
      </w:r>
      <w:r w:rsidRPr="00776159">
        <w:rPr>
          <w:rFonts w:asciiTheme="majorBidi" w:hAnsiTheme="majorBidi" w:cstheme="majorBidi"/>
          <w:b/>
          <w:bCs/>
        </w:rPr>
        <w:fldChar w:fldCharType="end"/>
      </w:r>
      <w:r w:rsidRPr="00776159">
        <w:rPr>
          <w:rFonts w:asciiTheme="majorBidi" w:hAnsiTheme="majorBidi" w:cstheme="majorBidi"/>
          <w:b/>
          <w:bCs/>
        </w:rPr>
        <w:t>.</w:t>
      </w:r>
      <w:r w:rsidRPr="00776159">
        <w:t xml:space="preserve"> </w:t>
      </w:r>
      <w:r w:rsidRPr="00776159">
        <w:rPr>
          <w:rFonts w:asciiTheme="majorBidi" w:hAnsiTheme="majorBidi" w:cstheme="majorBidi"/>
        </w:rPr>
        <w:t>Publication bias funnel plots of studies that reported the effect of silymarin treatment on ALT level.</w:t>
      </w:r>
    </w:p>
    <w:p w14:paraId="053F06A8" w14:textId="7912D33F" w:rsidR="00360D11" w:rsidRPr="00776159" w:rsidRDefault="00360D11" w:rsidP="00360D11">
      <w:pPr>
        <w:pStyle w:val="Caption"/>
      </w:pPr>
    </w:p>
    <w:p w14:paraId="3F4700E7" w14:textId="77777777" w:rsidR="003400F1" w:rsidRPr="00776159" w:rsidRDefault="003400F1" w:rsidP="003400F1">
      <w:pPr>
        <w:keepNext/>
      </w:pPr>
      <w:r w:rsidRPr="00776159">
        <w:rPr>
          <w:noProof/>
        </w:rPr>
        <w:lastRenderedPageBreak/>
        <w:drawing>
          <wp:inline distT="0" distB="0" distL="0" distR="0" wp14:anchorId="34418106" wp14:editId="4E4028AF">
            <wp:extent cx="5943600" cy="4505325"/>
            <wp:effectExtent l="0" t="0" r="0" b="9525"/>
            <wp:docPr id="200245517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CD405" w14:textId="1EE2619C" w:rsidR="003400F1" w:rsidRPr="00776159" w:rsidRDefault="003400F1" w:rsidP="003400F1">
      <w:pPr>
        <w:pStyle w:val="Caption"/>
        <w:rPr>
          <w:sz w:val="16"/>
          <w:szCs w:val="16"/>
        </w:rPr>
      </w:pPr>
      <w:r w:rsidRPr="00776159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bidi="fa-IR"/>
        </w:rPr>
        <w:t>Figure S</w:t>
      </w:r>
      <w:r w:rsidRPr="00776159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bidi="fa-IR"/>
        </w:rPr>
        <w:fldChar w:fldCharType="begin"/>
      </w:r>
      <w:r w:rsidRPr="00776159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bidi="fa-IR"/>
        </w:rPr>
        <w:instrText xml:space="preserve"> SEQ Figure_S \* ARABIC </w:instrText>
      </w:r>
      <w:r w:rsidRPr="00776159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bidi="fa-IR"/>
        </w:rPr>
        <w:fldChar w:fldCharType="separate"/>
      </w:r>
      <w:r w:rsidR="004237DC" w:rsidRPr="00776159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2"/>
          <w:szCs w:val="22"/>
          <w:lang w:bidi="fa-IR"/>
        </w:rPr>
        <w:t>5</w:t>
      </w:r>
      <w:r w:rsidRPr="00776159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bidi="fa-IR"/>
        </w:rPr>
        <w:fldChar w:fldCharType="end"/>
      </w:r>
      <w:r w:rsidRPr="00776159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bidi="fa-IR"/>
        </w:rPr>
        <w:t>.</w:t>
      </w:r>
      <w:r w:rsidRPr="00776159">
        <w:rPr>
          <w:sz w:val="16"/>
          <w:szCs w:val="16"/>
        </w:rPr>
        <w:t xml:space="preserve"> </w:t>
      </w:r>
      <w:r w:rsidRPr="00776159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bidi="fa-IR"/>
        </w:rPr>
        <w:t>Sensitivity analysis by one-study remove method for the effect of silymarin treatment on serum ALP level</w:t>
      </w:r>
      <w:r w:rsidRPr="00776159">
        <w:rPr>
          <w:rFonts w:asciiTheme="majorBidi" w:hAnsiTheme="majorBidi" w:cstheme="majorBidi"/>
          <w:sz w:val="22"/>
          <w:szCs w:val="22"/>
        </w:rPr>
        <w:t>.</w:t>
      </w:r>
    </w:p>
    <w:p w14:paraId="63E37719" w14:textId="77777777" w:rsidR="00B526A3" w:rsidRPr="00776159" w:rsidRDefault="00B526A3" w:rsidP="00B526A3">
      <w:pPr>
        <w:pStyle w:val="CommentText"/>
        <w:rPr>
          <w:rFonts w:asciiTheme="majorBidi" w:hAnsiTheme="majorBidi" w:cstheme="majorBidi"/>
          <w:sz w:val="18"/>
          <w:szCs w:val="18"/>
        </w:rPr>
      </w:pPr>
    </w:p>
    <w:p w14:paraId="47751837" w14:textId="77777777" w:rsidR="001C7C45" w:rsidRPr="00776159" w:rsidRDefault="001C7C45" w:rsidP="001C7C45">
      <w:pPr>
        <w:keepNext/>
        <w:spacing w:line="480" w:lineRule="auto"/>
      </w:pPr>
      <w:r w:rsidRPr="00776159">
        <w:rPr>
          <w:noProof/>
        </w:rPr>
        <w:lastRenderedPageBreak/>
        <w:drawing>
          <wp:inline distT="0" distB="0" distL="0" distR="0" wp14:anchorId="1A0B401B" wp14:editId="322B5235">
            <wp:extent cx="5943600" cy="3001645"/>
            <wp:effectExtent l="0" t="0" r="0" b="8255"/>
            <wp:docPr id="168558189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0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DFD48" w14:textId="4CC6AF50" w:rsidR="001C7C45" w:rsidRPr="00776159" w:rsidRDefault="001C7C45" w:rsidP="001C7C45">
      <w:pPr>
        <w:spacing w:after="0" w:line="480" w:lineRule="auto"/>
        <w:jc w:val="both"/>
        <w:rPr>
          <w:rFonts w:asciiTheme="majorBidi" w:hAnsiTheme="majorBidi" w:cstheme="majorBidi"/>
        </w:rPr>
      </w:pPr>
      <w:r w:rsidRPr="00776159">
        <w:rPr>
          <w:rFonts w:asciiTheme="majorBidi" w:hAnsiTheme="majorBidi" w:cstheme="majorBidi"/>
          <w:b/>
          <w:bCs/>
        </w:rPr>
        <w:t>Figure S</w:t>
      </w:r>
      <w:r w:rsidRPr="00776159">
        <w:rPr>
          <w:rFonts w:asciiTheme="majorBidi" w:hAnsiTheme="majorBidi" w:cstheme="majorBidi"/>
          <w:b/>
          <w:bCs/>
        </w:rPr>
        <w:fldChar w:fldCharType="begin"/>
      </w:r>
      <w:r w:rsidRPr="00776159">
        <w:rPr>
          <w:rFonts w:asciiTheme="majorBidi" w:hAnsiTheme="majorBidi" w:cstheme="majorBidi"/>
          <w:b/>
          <w:bCs/>
        </w:rPr>
        <w:instrText xml:space="preserve"> SEQ Figure_S \* ARABIC </w:instrText>
      </w:r>
      <w:r w:rsidRPr="00776159">
        <w:rPr>
          <w:rFonts w:asciiTheme="majorBidi" w:hAnsiTheme="majorBidi" w:cstheme="majorBidi"/>
          <w:b/>
          <w:bCs/>
        </w:rPr>
        <w:fldChar w:fldCharType="separate"/>
      </w:r>
      <w:r w:rsidR="004237DC" w:rsidRPr="00776159">
        <w:rPr>
          <w:rFonts w:asciiTheme="majorBidi" w:hAnsiTheme="majorBidi" w:cstheme="majorBidi"/>
          <w:b/>
          <w:bCs/>
          <w:noProof/>
        </w:rPr>
        <w:t>6</w:t>
      </w:r>
      <w:r w:rsidRPr="00776159">
        <w:rPr>
          <w:rFonts w:asciiTheme="majorBidi" w:hAnsiTheme="majorBidi" w:cstheme="majorBidi"/>
          <w:b/>
          <w:bCs/>
        </w:rPr>
        <w:fldChar w:fldCharType="end"/>
      </w:r>
      <w:r w:rsidRPr="00776159">
        <w:rPr>
          <w:rFonts w:asciiTheme="majorBidi" w:hAnsiTheme="majorBidi" w:cstheme="majorBidi"/>
          <w:b/>
          <w:bCs/>
        </w:rPr>
        <w:t>.</w:t>
      </w:r>
      <w:r w:rsidRPr="00776159">
        <w:t xml:space="preserve"> </w:t>
      </w:r>
      <w:r w:rsidRPr="00776159">
        <w:rPr>
          <w:rFonts w:asciiTheme="majorBidi" w:hAnsiTheme="majorBidi" w:cstheme="majorBidi"/>
        </w:rPr>
        <w:t>Publication bias funnel plots of studies that reported the effect of silymarin treatment on ALP level.</w:t>
      </w:r>
    </w:p>
    <w:p w14:paraId="72A3D261" w14:textId="77777777" w:rsidR="006811DF" w:rsidRPr="00776159" w:rsidRDefault="006811DF" w:rsidP="001C7C45">
      <w:pPr>
        <w:spacing w:after="0" w:line="480" w:lineRule="auto"/>
        <w:jc w:val="both"/>
        <w:rPr>
          <w:rFonts w:asciiTheme="majorBidi" w:hAnsiTheme="majorBidi" w:cstheme="majorBidi"/>
        </w:rPr>
      </w:pPr>
    </w:p>
    <w:p w14:paraId="2B161F48" w14:textId="77777777" w:rsidR="006811DF" w:rsidRPr="00776159" w:rsidRDefault="006811DF" w:rsidP="001C7C45">
      <w:pPr>
        <w:spacing w:after="0" w:line="480" w:lineRule="auto"/>
        <w:jc w:val="both"/>
        <w:rPr>
          <w:rFonts w:asciiTheme="majorBidi" w:hAnsiTheme="majorBidi" w:cstheme="majorBidi"/>
        </w:rPr>
      </w:pPr>
    </w:p>
    <w:p w14:paraId="657DD92A" w14:textId="77777777" w:rsidR="00EC2AC0" w:rsidRPr="00776159" w:rsidRDefault="00EC2AC0" w:rsidP="00EC2AC0">
      <w:pPr>
        <w:keepNext/>
        <w:spacing w:after="0" w:line="480" w:lineRule="auto"/>
        <w:jc w:val="both"/>
      </w:pPr>
      <w:r w:rsidRPr="00776159">
        <w:rPr>
          <w:noProof/>
        </w:rPr>
        <w:lastRenderedPageBreak/>
        <w:drawing>
          <wp:inline distT="0" distB="0" distL="0" distR="0" wp14:anchorId="3D511B5F" wp14:editId="7B32A0BD">
            <wp:extent cx="5943600" cy="6997700"/>
            <wp:effectExtent l="0" t="0" r="0" b="0"/>
            <wp:docPr id="6943414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9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8D6C0" w14:textId="711717CD" w:rsidR="00CA710B" w:rsidRPr="00776159" w:rsidRDefault="00EC2AC0" w:rsidP="007D003D">
      <w:pPr>
        <w:pStyle w:val="Caption"/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</w:pPr>
      <w:r w:rsidRPr="00776159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t>Figure S</w:t>
      </w:r>
      <w:r w:rsidRPr="00776159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776159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instrText xml:space="preserve"> SEQ Figure_S \* ARABIC </w:instrText>
      </w:r>
      <w:r w:rsidRPr="00776159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4237DC" w:rsidRPr="00776159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2"/>
          <w:szCs w:val="22"/>
        </w:rPr>
        <w:t>7</w:t>
      </w:r>
      <w:r w:rsidRPr="00776159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776159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t>.</w:t>
      </w:r>
      <w:r w:rsidRPr="00776159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 </w:t>
      </w:r>
      <w:r w:rsidR="007D003D" w:rsidRPr="00776159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AST levels in the subgroup analysis stratified </w:t>
      </w:r>
      <w:r w:rsidR="0094462B" w:rsidRPr="00776159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by patient age ≥50 or &lt;50 years</w:t>
      </w:r>
      <w:r w:rsidR="007D003D" w:rsidRPr="00776159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 old</w:t>
      </w:r>
    </w:p>
    <w:p w14:paraId="0C71AC79" w14:textId="77777777" w:rsidR="00CA710B" w:rsidRPr="00776159" w:rsidRDefault="00CA710B" w:rsidP="001C7C45">
      <w:pPr>
        <w:spacing w:after="0" w:line="480" w:lineRule="auto"/>
        <w:jc w:val="both"/>
        <w:rPr>
          <w:rFonts w:asciiTheme="majorBidi" w:hAnsiTheme="majorBidi" w:cstheme="majorBidi"/>
        </w:rPr>
      </w:pPr>
    </w:p>
    <w:p w14:paraId="31F7E5E8" w14:textId="3CAE2E91" w:rsidR="004B2A88" w:rsidRPr="00776159" w:rsidRDefault="003B5923" w:rsidP="004B2A88">
      <w:pPr>
        <w:keepNext/>
        <w:spacing w:after="0" w:line="480" w:lineRule="auto"/>
        <w:jc w:val="both"/>
      </w:pPr>
      <w:r w:rsidRPr="00776159">
        <w:rPr>
          <w:noProof/>
        </w:rPr>
        <w:lastRenderedPageBreak/>
        <w:drawing>
          <wp:inline distT="0" distB="0" distL="0" distR="0" wp14:anchorId="69BC6CBB" wp14:editId="31D1F117">
            <wp:extent cx="5943600" cy="67754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7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5B377" w14:textId="35950F94" w:rsidR="004B2A88" w:rsidRPr="00776159" w:rsidRDefault="004B2A88" w:rsidP="004B2A88">
      <w:pPr>
        <w:pStyle w:val="Caption"/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</w:pPr>
      <w:r w:rsidRPr="00776159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t>Figure S</w:t>
      </w:r>
      <w:r w:rsidRPr="00776159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776159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instrText xml:space="preserve"> SEQ Figure_S \* ARABIC </w:instrText>
      </w:r>
      <w:r w:rsidRPr="00776159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4237DC" w:rsidRPr="00776159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2"/>
          <w:szCs w:val="22"/>
        </w:rPr>
        <w:t>8</w:t>
      </w:r>
      <w:r w:rsidRPr="00776159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776159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t>.</w:t>
      </w:r>
      <w:r w:rsidRPr="00776159">
        <w:t xml:space="preserve"> </w:t>
      </w:r>
      <w:r w:rsidRPr="00776159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ALT levels in the subgroup analysis stratified </w:t>
      </w:r>
      <w:r w:rsidR="0094462B" w:rsidRPr="00776159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by patient age ≥50 or &lt;50 years</w:t>
      </w:r>
      <w:r w:rsidRPr="00776159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 old</w:t>
      </w:r>
    </w:p>
    <w:p w14:paraId="0E83FCFE" w14:textId="07829E8C" w:rsidR="00CA710B" w:rsidRPr="00776159" w:rsidRDefault="00CA710B" w:rsidP="004B2A88">
      <w:pPr>
        <w:pStyle w:val="Caption"/>
        <w:jc w:val="both"/>
        <w:rPr>
          <w:rFonts w:asciiTheme="majorBidi" w:hAnsiTheme="majorBidi" w:cstheme="majorBidi"/>
        </w:rPr>
      </w:pPr>
    </w:p>
    <w:p w14:paraId="5E4520EC" w14:textId="77777777" w:rsidR="00CA710B" w:rsidRPr="00776159" w:rsidRDefault="00CA710B" w:rsidP="001C7C45">
      <w:pPr>
        <w:spacing w:after="0" w:line="480" w:lineRule="auto"/>
        <w:jc w:val="both"/>
        <w:rPr>
          <w:rFonts w:asciiTheme="majorBidi" w:hAnsiTheme="majorBidi" w:cstheme="majorBidi"/>
        </w:rPr>
      </w:pPr>
    </w:p>
    <w:p w14:paraId="149F4712" w14:textId="77777777" w:rsidR="00CA710B" w:rsidRPr="00776159" w:rsidRDefault="00CA710B" w:rsidP="001C7C45">
      <w:pPr>
        <w:spacing w:after="0" w:line="480" w:lineRule="auto"/>
        <w:jc w:val="both"/>
        <w:rPr>
          <w:rFonts w:asciiTheme="majorBidi" w:hAnsiTheme="majorBidi" w:cstheme="majorBidi"/>
        </w:rPr>
      </w:pPr>
    </w:p>
    <w:p w14:paraId="610692D9" w14:textId="77777777" w:rsidR="00833C8C" w:rsidRPr="00776159" w:rsidRDefault="00833C8C" w:rsidP="00833C8C">
      <w:pPr>
        <w:keepNext/>
        <w:spacing w:after="0" w:line="480" w:lineRule="auto"/>
        <w:jc w:val="both"/>
      </w:pPr>
      <w:r w:rsidRPr="00776159">
        <w:rPr>
          <w:noProof/>
        </w:rPr>
        <w:lastRenderedPageBreak/>
        <w:drawing>
          <wp:inline distT="0" distB="0" distL="0" distR="0" wp14:anchorId="0C4E1661" wp14:editId="414020D7">
            <wp:extent cx="5943600" cy="7462520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6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E5008" w14:textId="567B88CB" w:rsidR="00CA710B" w:rsidRPr="00776159" w:rsidRDefault="00833C8C" w:rsidP="00833C8C">
      <w:pPr>
        <w:pStyle w:val="Caption"/>
        <w:jc w:val="both"/>
        <w:rPr>
          <w:rFonts w:asciiTheme="majorBidi" w:hAnsiTheme="majorBidi" w:cstheme="majorBidi"/>
        </w:rPr>
      </w:pPr>
      <w:r w:rsidRPr="00776159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t>Figure S</w:t>
      </w:r>
      <w:r w:rsidRPr="00776159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776159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instrText xml:space="preserve"> SEQ Figure_S \* ARABIC </w:instrText>
      </w:r>
      <w:r w:rsidRPr="00776159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4237DC" w:rsidRPr="00776159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2"/>
          <w:szCs w:val="22"/>
        </w:rPr>
        <w:t>9</w:t>
      </w:r>
      <w:r w:rsidRPr="00776159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776159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t>.</w:t>
      </w:r>
      <w:r w:rsidRPr="00776159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 (A)</w:t>
      </w:r>
      <w:r w:rsidRPr="00776159">
        <w:t xml:space="preserve"> </w:t>
      </w:r>
      <w:r w:rsidRPr="00776159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AST and (B) ALT levels in the subgroup analysis stratified by BMI ≥30 or &lt;30</w:t>
      </w:r>
    </w:p>
    <w:p w14:paraId="747C6F9C" w14:textId="77777777" w:rsidR="00CA710B" w:rsidRPr="00776159" w:rsidRDefault="00CA710B" w:rsidP="001C7C45">
      <w:pPr>
        <w:spacing w:after="0" w:line="480" w:lineRule="auto"/>
        <w:jc w:val="both"/>
        <w:rPr>
          <w:rFonts w:asciiTheme="majorBidi" w:hAnsiTheme="majorBidi" w:cstheme="majorBidi"/>
        </w:rPr>
      </w:pPr>
    </w:p>
    <w:p w14:paraId="65AD6C49" w14:textId="77777777" w:rsidR="00F97FC6" w:rsidRPr="00776159" w:rsidRDefault="00F97FC6" w:rsidP="00F97FC6">
      <w:pPr>
        <w:keepNext/>
        <w:spacing w:after="0" w:line="480" w:lineRule="auto"/>
        <w:jc w:val="both"/>
      </w:pPr>
      <w:r w:rsidRPr="00776159">
        <w:rPr>
          <w:noProof/>
        </w:rPr>
        <w:lastRenderedPageBreak/>
        <w:drawing>
          <wp:inline distT="0" distB="0" distL="0" distR="0" wp14:anchorId="3A4DBAE4" wp14:editId="30388B71">
            <wp:extent cx="5943600" cy="65989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9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9B4BE" w14:textId="2CBE5479" w:rsidR="00CA710B" w:rsidRPr="00776159" w:rsidRDefault="00F97FC6" w:rsidP="00F97FC6">
      <w:pPr>
        <w:pStyle w:val="Caption"/>
        <w:jc w:val="both"/>
        <w:rPr>
          <w:rFonts w:asciiTheme="majorBidi" w:hAnsiTheme="majorBidi" w:cstheme="majorBidi"/>
        </w:rPr>
      </w:pPr>
      <w:r w:rsidRPr="00776159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t>Figure S</w:t>
      </w:r>
      <w:r w:rsidRPr="00776159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776159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instrText xml:space="preserve"> SEQ Figure_S \* ARABIC </w:instrText>
      </w:r>
      <w:r w:rsidRPr="00776159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4237DC" w:rsidRPr="00776159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2"/>
          <w:szCs w:val="22"/>
        </w:rPr>
        <w:t>10</w:t>
      </w:r>
      <w:r w:rsidRPr="00776159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776159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t>.</w:t>
      </w:r>
      <w:r w:rsidRPr="00776159">
        <w:t xml:space="preserve"> </w:t>
      </w:r>
      <w:r w:rsidRPr="00776159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AST levels in the subgroup analysis stratified by dose of silymarin ≥400 or &lt;400 mg/day</w:t>
      </w:r>
    </w:p>
    <w:p w14:paraId="4BEB8032" w14:textId="77777777" w:rsidR="00CA710B" w:rsidRPr="00776159" w:rsidRDefault="00CA710B" w:rsidP="001C7C45">
      <w:pPr>
        <w:spacing w:after="0" w:line="480" w:lineRule="auto"/>
        <w:jc w:val="both"/>
        <w:rPr>
          <w:rFonts w:asciiTheme="majorBidi" w:hAnsiTheme="majorBidi" w:cstheme="majorBidi"/>
        </w:rPr>
      </w:pPr>
    </w:p>
    <w:p w14:paraId="0FEBA45D" w14:textId="77777777" w:rsidR="00064795" w:rsidRPr="00776159" w:rsidRDefault="00064795" w:rsidP="00064795">
      <w:pPr>
        <w:keepNext/>
        <w:spacing w:after="0" w:line="480" w:lineRule="auto"/>
        <w:jc w:val="both"/>
      </w:pPr>
      <w:r w:rsidRPr="00776159">
        <w:rPr>
          <w:noProof/>
        </w:rPr>
        <w:lastRenderedPageBreak/>
        <w:drawing>
          <wp:inline distT="0" distB="0" distL="0" distR="0" wp14:anchorId="657A11A4" wp14:editId="3096A17B">
            <wp:extent cx="5943600" cy="6773545"/>
            <wp:effectExtent l="0" t="0" r="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7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EC3E3" w14:textId="367FC23C" w:rsidR="006811DF" w:rsidRPr="00776159" w:rsidRDefault="00064795" w:rsidP="00064795">
      <w:pPr>
        <w:pStyle w:val="Caption"/>
        <w:jc w:val="both"/>
      </w:pPr>
      <w:r w:rsidRPr="00776159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t>Figure S</w:t>
      </w:r>
      <w:r w:rsidRPr="00776159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776159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instrText xml:space="preserve"> SEQ Figure_S \* ARABIC </w:instrText>
      </w:r>
      <w:r w:rsidRPr="00776159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4237DC" w:rsidRPr="00776159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2"/>
          <w:szCs w:val="22"/>
        </w:rPr>
        <w:t>11</w:t>
      </w:r>
      <w:r w:rsidRPr="00776159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776159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t>.</w:t>
      </w:r>
      <w:r w:rsidRPr="00776159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 ALT levels in the subgroup analysis stratified by dose of silymarin ≥400 or &lt;400 mg/day</w:t>
      </w:r>
    </w:p>
    <w:p w14:paraId="47A2ECF3" w14:textId="77777777" w:rsidR="009672A8" w:rsidRPr="00776159" w:rsidRDefault="009672A8" w:rsidP="009672A8">
      <w:pPr>
        <w:keepNext/>
      </w:pPr>
      <w:r w:rsidRPr="00776159">
        <w:rPr>
          <w:noProof/>
        </w:rPr>
        <w:lastRenderedPageBreak/>
        <w:drawing>
          <wp:inline distT="0" distB="0" distL="0" distR="0" wp14:anchorId="687C50FE" wp14:editId="1D28A006">
            <wp:extent cx="5943600" cy="6129020"/>
            <wp:effectExtent l="0" t="0" r="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2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2BA887" w14:textId="4DDE81A5" w:rsidR="009672A8" w:rsidRPr="00776159" w:rsidRDefault="009672A8" w:rsidP="009672A8">
      <w:pPr>
        <w:pStyle w:val="Caption"/>
        <w:jc w:val="both"/>
        <w:rPr>
          <w:rFonts w:asciiTheme="majorBidi" w:hAnsiTheme="majorBidi" w:cstheme="majorBidi"/>
        </w:rPr>
      </w:pPr>
      <w:r w:rsidRPr="00776159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t>Figure S</w:t>
      </w:r>
      <w:r w:rsidRPr="00776159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776159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instrText xml:space="preserve"> SEQ Figure_S \* ARABIC </w:instrText>
      </w:r>
      <w:r w:rsidRPr="00776159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4237DC" w:rsidRPr="00776159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2"/>
          <w:szCs w:val="22"/>
        </w:rPr>
        <w:t>12</w:t>
      </w:r>
      <w:r w:rsidRPr="00776159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776159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t>.</w:t>
      </w:r>
      <w:r w:rsidRPr="00776159">
        <w:t xml:space="preserve"> </w:t>
      </w:r>
      <w:r w:rsidRPr="00776159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AST levels in the subgroup analysis stratified by treatment duration &gt;2 or ≤2 months</w:t>
      </w:r>
    </w:p>
    <w:p w14:paraId="3ED663A6" w14:textId="7FED16A9" w:rsidR="00064795" w:rsidRPr="00776159" w:rsidRDefault="00064795" w:rsidP="009672A8">
      <w:pPr>
        <w:pStyle w:val="Caption"/>
      </w:pPr>
    </w:p>
    <w:p w14:paraId="30A9A505" w14:textId="77777777" w:rsidR="007C7A06" w:rsidRPr="00776159" w:rsidRDefault="007C7A06" w:rsidP="007C7A06">
      <w:pPr>
        <w:keepNext/>
      </w:pPr>
      <w:r w:rsidRPr="00776159">
        <w:rPr>
          <w:noProof/>
        </w:rPr>
        <w:lastRenderedPageBreak/>
        <w:drawing>
          <wp:inline distT="0" distB="0" distL="0" distR="0" wp14:anchorId="02FF6DE6" wp14:editId="7F666245">
            <wp:extent cx="5943600" cy="649859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9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4F9F3" w14:textId="17BF66A0" w:rsidR="00064795" w:rsidRPr="00776159" w:rsidRDefault="007C7A06" w:rsidP="007C7A06">
      <w:pPr>
        <w:pStyle w:val="Caption"/>
      </w:pPr>
      <w:r w:rsidRPr="00776159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t>Figure S</w:t>
      </w:r>
      <w:r w:rsidRPr="00776159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776159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instrText xml:space="preserve"> SEQ Figure_S \* ARABIC </w:instrText>
      </w:r>
      <w:r w:rsidRPr="00776159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4237DC" w:rsidRPr="00776159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2"/>
          <w:szCs w:val="22"/>
        </w:rPr>
        <w:t>13</w:t>
      </w:r>
      <w:r w:rsidRPr="00776159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776159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t>.</w:t>
      </w:r>
      <w:r w:rsidRPr="00776159">
        <w:t xml:space="preserve"> </w:t>
      </w:r>
      <w:r w:rsidRPr="00776159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ALT levels in the subgroup analysis stratified by treatment duration &gt;2 or ≤2 months</w:t>
      </w:r>
    </w:p>
    <w:p w14:paraId="0AF4C2AC" w14:textId="1C9AF4DE" w:rsidR="00064795" w:rsidRPr="00776159" w:rsidRDefault="00064795" w:rsidP="00064795"/>
    <w:p w14:paraId="34FA3B6D" w14:textId="77777777" w:rsidR="00FF5C6A" w:rsidRPr="00776159" w:rsidRDefault="00FF5C6A" w:rsidP="00FF5C6A">
      <w:pPr>
        <w:keepNext/>
      </w:pPr>
      <w:r w:rsidRPr="00776159">
        <w:rPr>
          <w:noProof/>
        </w:rPr>
        <w:lastRenderedPageBreak/>
        <w:drawing>
          <wp:inline distT="0" distB="0" distL="0" distR="0" wp14:anchorId="6DBF06E5" wp14:editId="1938446E">
            <wp:extent cx="5943600" cy="498094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8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0A197" w14:textId="14622720" w:rsidR="00FF5C6A" w:rsidRPr="00776159" w:rsidRDefault="00FF5C6A" w:rsidP="00EA0E9E">
      <w:pPr>
        <w:pStyle w:val="Caption"/>
        <w:spacing w:line="480" w:lineRule="auto"/>
        <w:jc w:val="both"/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</w:pPr>
      <w:r w:rsidRPr="00776159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t>Figure S</w:t>
      </w:r>
      <w:r w:rsidRPr="00776159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776159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instrText xml:space="preserve"> SEQ Figure_S \* ARABIC </w:instrText>
      </w:r>
      <w:r w:rsidRPr="00776159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4237DC" w:rsidRPr="00776159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2"/>
          <w:szCs w:val="22"/>
        </w:rPr>
        <w:t>14</w:t>
      </w:r>
      <w:r w:rsidRPr="00776159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776159">
        <w:rPr>
          <w:b/>
          <w:bCs/>
        </w:rPr>
        <w:t>.</w:t>
      </w:r>
      <w:r w:rsidRPr="00776159">
        <w:t xml:space="preserve"> </w:t>
      </w:r>
      <w:r w:rsidRPr="00776159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AST levels in the subgroup analysis stratified by type of diseases 1: non-alcoholic fatty liver diseases; 2: Thalassemia; 3: type 2 diabetes; 4:</w:t>
      </w:r>
      <w:r w:rsidRPr="00776159">
        <w:t xml:space="preserve"> </w:t>
      </w:r>
      <w:r w:rsidRPr="00776159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viral hepatitis; 5:</w:t>
      </w:r>
      <w:r w:rsidRPr="00776159">
        <w:t xml:space="preserve"> </w:t>
      </w:r>
      <w:r w:rsidRPr="00776159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alcoholic liver cirrhosis; 6: </w:t>
      </w:r>
      <w:r w:rsidR="00EA0E9E" w:rsidRPr="00776159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anti-tuberculosis drugs induced liver injury</w:t>
      </w:r>
    </w:p>
    <w:p w14:paraId="128114BC" w14:textId="7D053C6C" w:rsidR="00FF5C6A" w:rsidRPr="00776159" w:rsidRDefault="00FF5C6A" w:rsidP="00FF5C6A"/>
    <w:p w14:paraId="47015FB2" w14:textId="77777777" w:rsidR="00194D48" w:rsidRPr="00776159" w:rsidRDefault="00194D48" w:rsidP="00194D48">
      <w:pPr>
        <w:keepNext/>
      </w:pPr>
      <w:r w:rsidRPr="00776159">
        <w:rPr>
          <w:noProof/>
        </w:rPr>
        <w:lastRenderedPageBreak/>
        <w:drawing>
          <wp:inline distT="0" distB="0" distL="0" distR="0" wp14:anchorId="0021F161" wp14:editId="420892A3">
            <wp:extent cx="5943600" cy="58356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3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BF58E" w14:textId="7DD905CB" w:rsidR="00FF5C6A" w:rsidRPr="00776159" w:rsidRDefault="00194D48" w:rsidP="00194D48">
      <w:pPr>
        <w:pStyle w:val="Caption"/>
        <w:spacing w:line="480" w:lineRule="auto"/>
        <w:jc w:val="both"/>
      </w:pPr>
      <w:r w:rsidRPr="00776159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t xml:space="preserve">Figure S </w:t>
      </w:r>
      <w:r w:rsidRPr="00776159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776159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instrText xml:space="preserve"> SEQ Figure_S \* ARABIC </w:instrText>
      </w:r>
      <w:r w:rsidRPr="00776159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4237DC" w:rsidRPr="00776159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2"/>
          <w:szCs w:val="22"/>
        </w:rPr>
        <w:t>15</w:t>
      </w:r>
      <w:r w:rsidRPr="00776159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776159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t xml:space="preserve">. </w:t>
      </w:r>
      <w:r w:rsidRPr="00776159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ALT levels in the subgroup analysis stratified by type of diseases 1: non-alcoholic fatty liver diseases; 2: Thalassemia; 3: type 2 diabetes; 4:</w:t>
      </w:r>
      <w:r w:rsidRPr="00776159">
        <w:t xml:space="preserve"> </w:t>
      </w:r>
      <w:r w:rsidRPr="00776159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viral hepatitis; 5:</w:t>
      </w:r>
      <w:r w:rsidRPr="00776159">
        <w:t xml:space="preserve"> </w:t>
      </w:r>
      <w:r w:rsidRPr="00776159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alcoholic liver cirrhosis; 6: anti-tuberculosis drugs induced liver injury</w:t>
      </w:r>
    </w:p>
    <w:p w14:paraId="6BBB7F33" w14:textId="130BABB6" w:rsidR="00FF5C6A" w:rsidRPr="00776159" w:rsidRDefault="00FF5C6A" w:rsidP="00FF5C6A"/>
    <w:p w14:paraId="5BCFE8BD" w14:textId="77777777" w:rsidR="004928C9" w:rsidRPr="00776159" w:rsidRDefault="004928C9" w:rsidP="00FF5C6A"/>
    <w:p w14:paraId="14BF482C" w14:textId="77777777" w:rsidR="004928C9" w:rsidRPr="00776159" w:rsidRDefault="004928C9" w:rsidP="004928C9">
      <w:pPr>
        <w:keepNext/>
      </w:pPr>
      <w:r w:rsidRPr="00776159">
        <w:rPr>
          <w:noProof/>
        </w:rPr>
        <w:lastRenderedPageBreak/>
        <w:drawing>
          <wp:inline distT="0" distB="0" distL="0" distR="0" wp14:anchorId="7E9A202F" wp14:editId="430DECFF">
            <wp:extent cx="5902036" cy="7128273"/>
            <wp:effectExtent l="0" t="0" r="3810" b="0"/>
            <wp:docPr id="13383911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94" t="5418" r="8783" b="4815"/>
                    <a:stretch/>
                  </pic:blipFill>
                  <pic:spPr bwMode="auto">
                    <a:xfrm>
                      <a:off x="0" y="0"/>
                      <a:ext cx="5910766" cy="7138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697E69" w14:textId="38454979" w:rsidR="004928C9" w:rsidRPr="00776159" w:rsidRDefault="004928C9" w:rsidP="004928C9">
      <w:pPr>
        <w:pStyle w:val="Caption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bidi="fa-IR"/>
        </w:rPr>
      </w:pPr>
      <w:r w:rsidRPr="0077615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bidi="fa-IR"/>
        </w:rPr>
        <w:t>Figure S</w:t>
      </w:r>
      <w:r w:rsidRPr="0077615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bidi="fa-IR"/>
        </w:rPr>
        <w:fldChar w:fldCharType="begin"/>
      </w:r>
      <w:r w:rsidRPr="0077615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bidi="fa-IR"/>
        </w:rPr>
        <w:instrText xml:space="preserve"> SEQ Figure_S \* ARABIC </w:instrText>
      </w:r>
      <w:r w:rsidRPr="0077615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bidi="fa-IR"/>
        </w:rPr>
        <w:fldChar w:fldCharType="separate"/>
      </w:r>
      <w:r w:rsidR="004237DC" w:rsidRPr="00776159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  <w:lang w:bidi="fa-IR"/>
        </w:rPr>
        <w:t>16</w:t>
      </w:r>
      <w:r w:rsidRPr="0077615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bidi="fa-IR"/>
        </w:rPr>
        <w:fldChar w:fldCharType="end"/>
      </w:r>
      <w:r w:rsidRPr="0077615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bidi="fa-IR"/>
        </w:rPr>
        <w:t>.</w:t>
      </w:r>
      <w:r w:rsidRPr="00776159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bidi="fa-IR"/>
        </w:rPr>
        <w:t xml:space="preserve"> Forest plot displaying standardized mean difference and 99% confidence intervals for the effect of silymarin treatment on serum AST level</w:t>
      </w:r>
    </w:p>
    <w:p w14:paraId="5F07792E" w14:textId="77777777" w:rsidR="004237DC" w:rsidRPr="00776159" w:rsidRDefault="004237DC" w:rsidP="004237DC">
      <w:pPr>
        <w:keepNext/>
        <w:jc w:val="center"/>
      </w:pPr>
      <w:r w:rsidRPr="00776159">
        <w:rPr>
          <w:noProof/>
        </w:rPr>
        <w:lastRenderedPageBreak/>
        <w:drawing>
          <wp:inline distT="0" distB="0" distL="0" distR="0" wp14:anchorId="19C404D2" wp14:editId="2503A829">
            <wp:extent cx="5766510" cy="7528956"/>
            <wp:effectExtent l="0" t="0" r="5715" b="0"/>
            <wp:docPr id="9018271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89" t="4884" r="10281" b="4101"/>
                    <a:stretch/>
                  </pic:blipFill>
                  <pic:spPr bwMode="auto">
                    <a:xfrm>
                      <a:off x="0" y="0"/>
                      <a:ext cx="5774415" cy="7539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3B36D5" w14:textId="347FB31F" w:rsidR="004237DC" w:rsidRPr="00776159" w:rsidRDefault="004237DC" w:rsidP="004237DC">
      <w:pPr>
        <w:pStyle w:val="Caption"/>
        <w:jc w:val="both"/>
        <w:rPr>
          <w:lang w:bidi="fa-IR"/>
        </w:rPr>
      </w:pPr>
      <w:r w:rsidRPr="0077615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bidi="fa-IR"/>
        </w:rPr>
        <w:t>Figure S</w:t>
      </w:r>
      <w:r w:rsidRPr="0077615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bidi="fa-IR"/>
        </w:rPr>
        <w:fldChar w:fldCharType="begin"/>
      </w:r>
      <w:r w:rsidRPr="0077615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bidi="fa-IR"/>
        </w:rPr>
        <w:instrText xml:space="preserve"> SEQ Figure_S \* ARABIC </w:instrText>
      </w:r>
      <w:r w:rsidRPr="0077615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bidi="fa-IR"/>
        </w:rPr>
        <w:fldChar w:fldCharType="separate"/>
      </w:r>
      <w:r w:rsidRPr="0077615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bidi="fa-IR"/>
        </w:rPr>
        <w:t>17</w:t>
      </w:r>
      <w:r w:rsidRPr="0077615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bidi="fa-IR"/>
        </w:rPr>
        <w:fldChar w:fldCharType="end"/>
      </w:r>
      <w:r w:rsidRPr="0077615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bidi="fa-IR"/>
        </w:rPr>
        <w:t>.</w:t>
      </w:r>
      <w:r w:rsidRPr="00776159">
        <w:t xml:space="preserve"> </w:t>
      </w:r>
      <w:r w:rsidRPr="00776159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bidi="fa-IR"/>
        </w:rPr>
        <w:t>Forest plot displaying standardized mean difference and 99% confidence intervals for the effect of silymarin treatment on serum ALT level</w:t>
      </w:r>
    </w:p>
    <w:p w14:paraId="07D57AFC" w14:textId="77777777" w:rsidR="00160704" w:rsidRPr="00776159" w:rsidRDefault="00160704" w:rsidP="00160704">
      <w:pPr>
        <w:keepNext/>
      </w:pPr>
      <w:r w:rsidRPr="00776159">
        <w:rPr>
          <w:noProof/>
        </w:rPr>
        <w:lastRenderedPageBreak/>
        <w:drawing>
          <wp:inline distT="0" distB="0" distL="0" distR="0" wp14:anchorId="34198057" wp14:editId="6FFF1C8A">
            <wp:extent cx="6000750" cy="682395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89" r="5930" b="10231"/>
                    <a:stretch/>
                  </pic:blipFill>
                  <pic:spPr bwMode="auto">
                    <a:xfrm>
                      <a:off x="0" y="0"/>
                      <a:ext cx="6002877" cy="6826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5C784E" w14:textId="12E6C69A" w:rsidR="00FF5C6A" w:rsidRPr="00776159" w:rsidRDefault="00160704" w:rsidP="008608A3">
      <w:pPr>
        <w:pStyle w:val="Caption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bidi="fa-IR"/>
        </w:rPr>
      </w:pPr>
      <w:r w:rsidRPr="0077615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bidi="fa-IR"/>
        </w:rPr>
        <w:t>Figure S</w:t>
      </w:r>
      <w:r w:rsidRPr="0077615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bidi="fa-IR"/>
        </w:rPr>
        <w:fldChar w:fldCharType="begin"/>
      </w:r>
      <w:r w:rsidRPr="0077615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bidi="fa-IR"/>
        </w:rPr>
        <w:instrText xml:space="preserve"> SEQ Figure_S \* ARABIC </w:instrText>
      </w:r>
      <w:r w:rsidRPr="0077615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bidi="fa-IR"/>
        </w:rPr>
        <w:fldChar w:fldCharType="separate"/>
      </w:r>
      <w:r w:rsidR="004237DC" w:rsidRPr="00776159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  <w:lang w:bidi="fa-IR"/>
        </w:rPr>
        <w:t>18</w:t>
      </w:r>
      <w:r w:rsidRPr="0077615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bidi="fa-IR"/>
        </w:rPr>
        <w:fldChar w:fldCharType="end"/>
      </w:r>
      <w:r w:rsidRPr="0077615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bidi="fa-IR"/>
        </w:rPr>
        <w:t xml:space="preserve">. </w:t>
      </w:r>
      <w:r w:rsidRPr="00776159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bidi="fa-IR"/>
        </w:rPr>
        <w:t>Forest plot displaying standardized mean difference and 95% confidence intervals for the effect of silymarin treatment on serum AST level after excluding studies with high risk of bias.</w:t>
      </w:r>
    </w:p>
    <w:p w14:paraId="0CB90F1F" w14:textId="3285E01E" w:rsidR="00FE78DD" w:rsidRPr="00776159" w:rsidRDefault="00FE78DD" w:rsidP="00FE78DD">
      <w:pPr>
        <w:rPr>
          <w:lang w:bidi="fa-IR"/>
        </w:rPr>
      </w:pPr>
    </w:p>
    <w:p w14:paraId="7CE30967" w14:textId="77777777" w:rsidR="00FE78DD" w:rsidRPr="00776159" w:rsidRDefault="00FE78DD" w:rsidP="00FE78DD">
      <w:pPr>
        <w:keepNext/>
      </w:pPr>
      <w:r w:rsidRPr="00776159">
        <w:rPr>
          <w:noProof/>
        </w:rPr>
        <w:lastRenderedPageBreak/>
        <w:drawing>
          <wp:inline distT="0" distB="0" distL="0" distR="0" wp14:anchorId="48F57587" wp14:editId="35F5752A">
            <wp:extent cx="5934075" cy="6893999"/>
            <wp:effectExtent l="0" t="0" r="0" b="254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0" t="3989" r="7051" b="5956"/>
                    <a:stretch/>
                  </pic:blipFill>
                  <pic:spPr bwMode="auto">
                    <a:xfrm>
                      <a:off x="0" y="0"/>
                      <a:ext cx="5936552" cy="6896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867F0D" w14:textId="55939F6D" w:rsidR="00FE78DD" w:rsidRPr="00776159" w:rsidRDefault="00FE78DD" w:rsidP="008608A3">
      <w:pPr>
        <w:pStyle w:val="Caption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bidi="fa-IR"/>
        </w:rPr>
      </w:pPr>
      <w:r w:rsidRPr="0077615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bidi="fa-IR"/>
        </w:rPr>
        <w:t>Figure S</w:t>
      </w:r>
      <w:r w:rsidRPr="0077615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bidi="fa-IR"/>
        </w:rPr>
        <w:fldChar w:fldCharType="begin"/>
      </w:r>
      <w:r w:rsidRPr="0077615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bidi="fa-IR"/>
        </w:rPr>
        <w:instrText xml:space="preserve"> SEQ Figure_S \* ARABIC </w:instrText>
      </w:r>
      <w:r w:rsidRPr="0077615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bidi="fa-IR"/>
        </w:rPr>
        <w:fldChar w:fldCharType="separate"/>
      </w:r>
      <w:r w:rsidR="004237DC" w:rsidRPr="00776159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  <w:lang w:bidi="fa-IR"/>
        </w:rPr>
        <w:t>19</w:t>
      </w:r>
      <w:r w:rsidRPr="0077615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bidi="fa-IR"/>
        </w:rPr>
        <w:fldChar w:fldCharType="end"/>
      </w:r>
      <w:r w:rsidRPr="0077615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bidi="fa-IR"/>
        </w:rPr>
        <w:t>.</w:t>
      </w:r>
      <w:r w:rsidRPr="00776159">
        <w:t xml:space="preserve"> </w:t>
      </w:r>
      <w:r w:rsidRPr="00776159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bidi="fa-IR"/>
        </w:rPr>
        <w:t>Forest plot displaying standardized mean difference and 95% confidence intervals for the effect of silymarin treatment on serum A</w:t>
      </w:r>
      <w:r w:rsidR="005525D2" w:rsidRPr="00776159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bidi="fa-IR"/>
        </w:rPr>
        <w:t>L</w:t>
      </w:r>
      <w:r w:rsidRPr="00776159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bidi="fa-IR"/>
        </w:rPr>
        <w:t>T level after excluding studies with high risk of bias.</w:t>
      </w:r>
    </w:p>
    <w:p w14:paraId="64DBEE2F" w14:textId="77777777" w:rsidR="008608A3" w:rsidRPr="00776159" w:rsidRDefault="008608A3" w:rsidP="008608A3">
      <w:pPr>
        <w:pStyle w:val="Caption"/>
        <w:keepNext/>
      </w:pPr>
      <w:r w:rsidRPr="00776159">
        <w:rPr>
          <w:noProof/>
        </w:rPr>
        <w:lastRenderedPageBreak/>
        <w:drawing>
          <wp:inline distT="0" distB="0" distL="0" distR="0" wp14:anchorId="6FA3E51C" wp14:editId="7537A8C7">
            <wp:extent cx="5988050" cy="43815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7" t="4844" r="3525" b="35310"/>
                    <a:stretch/>
                  </pic:blipFill>
                  <pic:spPr bwMode="auto">
                    <a:xfrm>
                      <a:off x="0" y="0"/>
                      <a:ext cx="5991947" cy="4384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487DB8" w14:textId="2C3E6EF6" w:rsidR="008608A3" w:rsidRPr="00776159" w:rsidRDefault="008608A3" w:rsidP="008608A3">
      <w:pPr>
        <w:pStyle w:val="Caption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bidi="fa-IR"/>
        </w:rPr>
      </w:pPr>
      <w:r w:rsidRPr="0077615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bidi="fa-IR"/>
        </w:rPr>
        <w:t>Figure S</w:t>
      </w:r>
      <w:r w:rsidRPr="0077615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bidi="fa-IR"/>
        </w:rPr>
        <w:fldChar w:fldCharType="begin"/>
      </w:r>
      <w:r w:rsidRPr="0077615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bidi="fa-IR"/>
        </w:rPr>
        <w:instrText xml:space="preserve"> SEQ Figure_S \* ARABIC </w:instrText>
      </w:r>
      <w:r w:rsidRPr="0077615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bidi="fa-IR"/>
        </w:rPr>
        <w:fldChar w:fldCharType="separate"/>
      </w:r>
      <w:r w:rsidR="004237DC" w:rsidRPr="00776159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  <w:lang w:bidi="fa-IR"/>
        </w:rPr>
        <w:t>20</w:t>
      </w:r>
      <w:r w:rsidRPr="0077615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bidi="fa-IR"/>
        </w:rPr>
        <w:fldChar w:fldCharType="end"/>
      </w:r>
      <w:r w:rsidRPr="0077615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bidi="fa-IR"/>
        </w:rPr>
        <w:t>.</w:t>
      </w:r>
      <w:r w:rsidRPr="00776159">
        <w:t xml:space="preserve"> </w:t>
      </w:r>
      <w:r w:rsidRPr="00776159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bidi="fa-IR"/>
        </w:rPr>
        <w:t>Forest plot displaying standardized mean difference and 95% confidence intervals for the effect of silymarin treatment on serum ALP level after excluding studies with high risk of bias.</w:t>
      </w:r>
    </w:p>
    <w:p w14:paraId="54F3C028" w14:textId="660BD9BA" w:rsidR="00FE78DD" w:rsidRPr="00776159" w:rsidRDefault="00FE78DD" w:rsidP="008608A3">
      <w:pPr>
        <w:pStyle w:val="Caption"/>
        <w:rPr>
          <w:lang w:bidi="fa-IR"/>
        </w:rPr>
      </w:pPr>
    </w:p>
    <w:p w14:paraId="2346497D" w14:textId="5A7E02A5" w:rsidR="00FF5C6A" w:rsidRPr="00776159" w:rsidRDefault="00FF5C6A" w:rsidP="00FF5C6A"/>
    <w:p w14:paraId="341B2DC0" w14:textId="3A37DB9B" w:rsidR="00FF5C6A" w:rsidRPr="00776159" w:rsidRDefault="00FF5C6A" w:rsidP="00FF5C6A"/>
    <w:p w14:paraId="0BF09E6E" w14:textId="28FAA2A0" w:rsidR="001E5F7B" w:rsidRPr="00776159" w:rsidRDefault="001E5F7B" w:rsidP="00FF5C6A"/>
    <w:p w14:paraId="323DA499" w14:textId="01E05E92" w:rsidR="001E5F7B" w:rsidRPr="00776159" w:rsidRDefault="001E5F7B" w:rsidP="00FF5C6A"/>
    <w:p w14:paraId="1798CA7A" w14:textId="5B9C7014" w:rsidR="001E5F7B" w:rsidRPr="00776159" w:rsidRDefault="001E5F7B" w:rsidP="00FF5C6A"/>
    <w:p w14:paraId="1B84A43B" w14:textId="4A9D33AA" w:rsidR="001E5F7B" w:rsidRPr="00776159" w:rsidRDefault="001E5F7B" w:rsidP="00FF5C6A"/>
    <w:p w14:paraId="0BD3DE7F" w14:textId="5A0B6A87" w:rsidR="001E5F7B" w:rsidRPr="00776159" w:rsidRDefault="001E5F7B" w:rsidP="00FF5C6A"/>
    <w:p w14:paraId="0302A652" w14:textId="17B35323" w:rsidR="001E5F7B" w:rsidRPr="00776159" w:rsidRDefault="001E5F7B" w:rsidP="00FF5C6A"/>
    <w:p w14:paraId="558913CC" w14:textId="77777777" w:rsidR="001E5F7B" w:rsidRPr="00776159" w:rsidRDefault="001E5F7B" w:rsidP="00FF5C6A"/>
    <w:p w14:paraId="4DD55BCE" w14:textId="59CD25C9" w:rsidR="006811DF" w:rsidRPr="00776159" w:rsidRDefault="006811DF" w:rsidP="006811DF">
      <w:pPr>
        <w:pStyle w:val="Caption"/>
        <w:keepNext/>
        <w:rPr>
          <w:sz w:val="16"/>
          <w:szCs w:val="16"/>
        </w:rPr>
      </w:pPr>
      <w:r w:rsidRPr="00776159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lastRenderedPageBreak/>
        <w:t xml:space="preserve">Table S </w:t>
      </w:r>
      <w:r w:rsidRPr="00776159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776159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instrText xml:space="preserve"> SEQ Table_S \* ARABIC </w:instrText>
      </w:r>
      <w:r w:rsidRPr="00776159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3B16B0" w:rsidRPr="00776159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2"/>
          <w:szCs w:val="22"/>
        </w:rPr>
        <w:t>1</w:t>
      </w:r>
      <w:r w:rsidRPr="00776159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776159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t>.</w:t>
      </w:r>
      <w:r w:rsidRPr="00776159">
        <w:rPr>
          <w:sz w:val="16"/>
          <w:szCs w:val="16"/>
        </w:rPr>
        <w:t xml:space="preserve"> </w:t>
      </w:r>
      <w:r w:rsidRPr="00776159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The search terms of this study</w:t>
      </w:r>
    </w:p>
    <w:tbl>
      <w:tblPr>
        <w:tblStyle w:val="TableGrid"/>
        <w:tblW w:w="9157" w:type="dxa"/>
        <w:jc w:val="center"/>
        <w:tblLayout w:type="fixed"/>
        <w:tblLook w:val="04A0" w:firstRow="1" w:lastRow="0" w:firstColumn="1" w:lastColumn="0" w:noHBand="0" w:noVBand="1"/>
      </w:tblPr>
      <w:tblGrid>
        <w:gridCol w:w="1165"/>
        <w:gridCol w:w="7200"/>
        <w:gridCol w:w="792"/>
      </w:tblGrid>
      <w:tr w:rsidR="006811DF" w:rsidRPr="00776159" w14:paraId="759FE465" w14:textId="77777777" w:rsidTr="006811DF">
        <w:trPr>
          <w:jc w:val="center"/>
        </w:trPr>
        <w:tc>
          <w:tcPr>
            <w:tcW w:w="1165" w:type="dxa"/>
          </w:tcPr>
          <w:p w14:paraId="25432824" w14:textId="2B686D9A" w:rsidR="006811DF" w:rsidRPr="00776159" w:rsidRDefault="006811DF" w:rsidP="00E235B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76159">
              <w:rPr>
                <w:rFonts w:asciiTheme="majorBidi" w:hAnsiTheme="majorBidi" w:cstheme="majorBidi"/>
                <w:sz w:val="20"/>
                <w:szCs w:val="20"/>
              </w:rPr>
              <w:t>Databases</w:t>
            </w:r>
          </w:p>
        </w:tc>
        <w:tc>
          <w:tcPr>
            <w:tcW w:w="7200" w:type="dxa"/>
          </w:tcPr>
          <w:p w14:paraId="1C67A1E8" w14:textId="77777777" w:rsidR="006811DF" w:rsidRPr="00776159" w:rsidRDefault="006811DF" w:rsidP="00E235B9">
            <w:pPr>
              <w:tabs>
                <w:tab w:val="left" w:pos="9781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bookmarkStart w:id="4" w:name="_Hlk146103984"/>
            <w:r w:rsidRPr="00776159">
              <w:rPr>
                <w:rFonts w:asciiTheme="majorBidi" w:hAnsiTheme="majorBidi" w:cstheme="majorBidi"/>
                <w:sz w:val="20"/>
                <w:szCs w:val="20"/>
              </w:rPr>
              <w:t>Scopus</w:t>
            </w:r>
            <w:r w:rsidRPr="00776159">
              <w:rPr>
                <w:rFonts w:asciiTheme="majorBid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792" w:type="dxa"/>
          </w:tcPr>
          <w:p w14:paraId="4EBAF6EE" w14:textId="77777777" w:rsidR="006811DF" w:rsidRPr="00776159" w:rsidRDefault="006811DF" w:rsidP="00E235B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76159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</w:tr>
      <w:bookmarkEnd w:id="4"/>
      <w:tr w:rsidR="006811DF" w:rsidRPr="00776159" w14:paraId="3A2D6CAD" w14:textId="77777777" w:rsidTr="006811DF">
        <w:trPr>
          <w:jc w:val="center"/>
        </w:trPr>
        <w:tc>
          <w:tcPr>
            <w:tcW w:w="1165" w:type="dxa"/>
          </w:tcPr>
          <w:p w14:paraId="1209F207" w14:textId="77777777" w:rsidR="006811DF" w:rsidRPr="00776159" w:rsidRDefault="006811DF" w:rsidP="00E235B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76159">
              <w:rPr>
                <w:rFonts w:asciiTheme="majorBidi" w:hAnsiTheme="majorBidi" w:cstheme="majorBidi"/>
                <w:sz w:val="20"/>
                <w:szCs w:val="20"/>
              </w:rPr>
              <w:t>Scopus</w:t>
            </w:r>
          </w:p>
        </w:tc>
        <w:tc>
          <w:tcPr>
            <w:tcW w:w="7200" w:type="dxa"/>
          </w:tcPr>
          <w:p w14:paraId="2296A96C" w14:textId="77777777" w:rsidR="006811DF" w:rsidRPr="00776159" w:rsidRDefault="006811DF" w:rsidP="00E235B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76159">
              <w:rPr>
                <w:rFonts w:asciiTheme="majorBidi" w:hAnsiTheme="majorBidi" w:cstheme="majorBidi"/>
                <w:sz w:val="20"/>
                <w:szCs w:val="20"/>
              </w:rPr>
              <w:t>(TITLE-ABS-KEY (silymarin) OR TITLE-ABS-KEY (Silybum AND marianum) OR TITLE-ABS-KEY (milk AND thistle) AND TITLE-ABS-KEY (alanine AND aminotransferase) OR TITLE-ABS-KEY (transaminase) OR TITLE-ABS-KEY (aspartate AND aminotransferase) OR TITLE-ABS-KEY (aminotransferase) OR TITLE-ABS-KEY (alkaline AND phosphatase) OR TITLE-ABS-KEY (gamma-</w:t>
            </w:r>
            <w:proofErr w:type="spellStart"/>
            <w:r w:rsidRPr="00776159">
              <w:rPr>
                <w:rFonts w:asciiTheme="majorBidi" w:hAnsiTheme="majorBidi" w:cstheme="majorBidi"/>
                <w:sz w:val="20"/>
                <w:szCs w:val="20"/>
              </w:rPr>
              <w:t>glutamyltransferase</w:t>
            </w:r>
            <w:proofErr w:type="spellEnd"/>
            <w:r w:rsidRPr="00776159">
              <w:rPr>
                <w:rFonts w:asciiTheme="majorBidi" w:hAnsiTheme="majorBidi" w:cstheme="majorBidi"/>
                <w:sz w:val="20"/>
                <w:szCs w:val="20"/>
              </w:rPr>
              <w:t>) OR TITLE-ABS-KEY (lactate AND dehydrogenase) OR TITLE-ABS-KEY (liver))</w:t>
            </w:r>
          </w:p>
        </w:tc>
        <w:tc>
          <w:tcPr>
            <w:tcW w:w="792" w:type="dxa"/>
          </w:tcPr>
          <w:p w14:paraId="08EE5487" w14:textId="77777777" w:rsidR="006811DF" w:rsidRPr="00776159" w:rsidRDefault="006811DF" w:rsidP="00E235B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7615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6432</w:t>
            </w:r>
          </w:p>
        </w:tc>
      </w:tr>
      <w:tr w:rsidR="006811DF" w:rsidRPr="00776159" w14:paraId="6EA3915E" w14:textId="77777777" w:rsidTr="006811DF">
        <w:trPr>
          <w:jc w:val="center"/>
        </w:trPr>
        <w:tc>
          <w:tcPr>
            <w:tcW w:w="1165" w:type="dxa"/>
          </w:tcPr>
          <w:p w14:paraId="7BAEF413" w14:textId="77777777" w:rsidR="006811DF" w:rsidRPr="00776159" w:rsidRDefault="006811DF" w:rsidP="00E235B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76159">
              <w:rPr>
                <w:rFonts w:asciiTheme="majorBidi" w:hAnsiTheme="majorBidi" w:cstheme="majorBidi"/>
                <w:sz w:val="20"/>
                <w:szCs w:val="20"/>
              </w:rPr>
              <w:t>PubMed</w:t>
            </w:r>
          </w:p>
        </w:tc>
        <w:tc>
          <w:tcPr>
            <w:tcW w:w="7200" w:type="dxa"/>
          </w:tcPr>
          <w:p w14:paraId="01D664D5" w14:textId="77777777" w:rsidR="006811DF" w:rsidRPr="00776159" w:rsidRDefault="006811DF" w:rsidP="00E235B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76159">
              <w:rPr>
                <w:rFonts w:asciiTheme="majorBidi" w:hAnsiTheme="majorBidi" w:cstheme="majorBidi"/>
                <w:sz w:val="20"/>
                <w:szCs w:val="20"/>
              </w:rPr>
              <w:t>("silymarin"[Title/Abstract] OR "Silybum marianum"[Title/Abstract]) OR "milk thistle"[Title/Abstract]) AND ("transaminase"[Title/Abstract] OR " aminotransferase"[Title/Abstract] OR " alanine transaminase"[Title/Abstract] OR " aspartate aminotransferases"[Title/Abstract] OR " alkaline phosphatase" [Title/Abstract] OR " gamma-</w:t>
            </w:r>
            <w:proofErr w:type="spellStart"/>
            <w:r w:rsidRPr="00776159">
              <w:rPr>
                <w:rFonts w:asciiTheme="majorBidi" w:hAnsiTheme="majorBidi" w:cstheme="majorBidi"/>
                <w:sz w:val="20"/>
                <w:szCs w:val="20"/>
              </w:rPr>
              <w:t>glutamyltransferase</w:t>
            </w:r>
            <w:proofErr w:type="spellEnd"/>
            <w:r w:rsidRPr="00776159">
              <w:rPr>
                <w:rFonts w:asciiTheme="majorBidi" w:hAnsiTheme="majorBidi" w:cstheme="majorBidi"/>
                <w:sz w:val="20"/>
                <w:szCs w:val="20"/>
              </w:rPr>
              <w:t>"[Title/Abstract] OR " lactate dehydrogenase"[Title/Abstract] OR " liver" [Title/Abstract])</w:t>
            </w:r>
          </w:p>
        </w:tc>
        <w:tc>
          <w:tcPr>
            <w:tcW w:w="792" w:type="dxa"/>
          </w:tcPr>
          <w:p w14:paraId="18E6F076" w14:textId="77777777" w:rsidR="006811DF" w:rsidRPr="00776159" w:rsidRDefault="006811DF" w:rsidP="00E235B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76159">
              <w:rPr>
                <w:rFonts w:asciiTheme="majorBidi" w:hAnsiTheme="majorBidi" w:cstheme="majorBidi"/>
                <w:sz w:val="20"/>
                <w:szCs w:val="20"/>
              </w:rPr>
              <w:t>2027</w:t>
            </w:r>
          </w:p>
        </w:tc>
      </w:tr>
      <w:tr w:rsidR="006811DF" w:rsidRPr="006811DF" w14:paraId="19196EFF" w14:textId="77777777" w:rsidTr="006811DF">
        <w:trPr>
          <w:jc w:val="center"/>
        </w:trPr>
        <w:tc>
          <w:tcPr>
            <w:tcW w:w="1165" w:type="dxa"/>
          </w:tcPr>
          <w:p w14:paraId="140CC454" w14:textId="77777777" w:rsidR="006811DF" w:rsidRPr="00776159" w:rsidRDefault="006811DF" w:rsidP="00E235B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76159">
              <w:rPr>
                <w:rFonts w:asciiTheme="majorBidi" w:hAnsiTheme="majorBidi" w:cstheme="majorBidi"/>
                <w:sz w:val="20"/>
                <w:szCs w:val="20"/>
              </w:rPr>
              <w:t>Web of Sciences</w:t>
            </w:r>
          </w:p>
        </w:tc>
        <w:tc>
          <w:tcPr>
            <w:tcW w:w="7200" w:type="dxa"/>
          </w:tcPr>
          <w:p w14:paraId="48D483B0" w14:textId="77777777" w:rsidR="006811DF" w:rsidRPr="00776159" w:rsidRDefault="006811DF" w:rsidP="00E235B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76159">
              <w:rPr>
                <w:rFonts w:asciiTheme="majorBidi" w:hAnsiTheme="majorBidi" w:cstheme="majorBidi"/>
                <w:sz w:val="20"/>
                <w:szCs w:val="20"/>
              </w:rPr>
              <w:t>TS</w:t>
            </w:r>
            <w:proofErr w:type="gramStart"/>
            <w:r w:rsidRPr="00776159">
              <w:rPr>
                <w:rFonts w:asciiTheme="majorBidi" w:hAnsiTheme="majorBidi" w:cstheme="majorBidi"/>
                <w:sz w:val="20"/>
                <w:szCs w:val="20"/>
              </w:rPr>
              <w:t>=(</w:t>
            </w:r>
            <w:proofErr w:type="gramEnd"/>
            <w:r w:rsidRPr="00776159">
              <w:rPr>
                <w:rFonts w:asciiTheme="majorBidi" w:hAnsiTheme="majorBidi" w:cstheme="majorBidi"/>
                <w:sz w:val="20"/>
                <w:szCs w:val="20"/>
              </w:rPr>
              <w:t>((" silymarin") OR ("milk thistle ") OR ("Silybum marianum")) AND (("transaminase") OR ("aminotransferase") OR ("alanine transaminase") OR ("aspartate aminotransferases") OR ("alkaline phosphatase") OR ("gamma-</w:t>
            </w:r>
            <w:proofErr w:type="spellStart"/>
            <w:r w:rsidRPr="00776159">
              <w:rPr>
                <w:rFonts w:asciiTheme="majorBidi" w:hAnsiTheme="majorBidi" w:cstheme="majorBidi"/>
                <w:sz w:val="20"/>
                <w:szCs w:val="20"/>
              </w:rPr>
              <w:t>glutamyltransferase</w:t>
            </w:r>
            <w:proofErr w:type="spellEnd"/>
            <w:r w:rsidRPr="00776159">
              <w:rPr>
                <w:rFonts w:asciiTheme="majorBidi" w:hAnsiTheme="majorBidi" w:cstheme="majorBidi"/>
                <w:sz w:val="20"/>
                <w:szCs w:val="20"/>
              </w:rPr>
              <w:t>") OR ("lactate dehydrogenase") OR ("liver")))</w:t>
            </w:r>
          </w:p>
        </w:tc>
        <w:tc>
          <w:tcPr>
            <w:tcW w:w="792" w:type="dxa"/>
          </w:tcPr>
          <w:p w14:paraId="1BCCC11E" w14:textId="77777777" w:rsidR="006811DF" w:rsidRPr="006811DF" w:rsidRDefault="006811DF" w:rsidP="00E235B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76159">
              <w:rPr>
                <w:rFonts w:asciiTheme="majorBidi" w:hAnsiTheme="majorBidi" w:cstheme="majorBidi"/>
                <w:sz w:val="20"/>
                <w:szCs w:val="20"/>
              </w:rPr>
              <w:t>2796</w:t>
            </w:r>
          </w:p>
        </w:tc>
      </w:tr>
    </w:tbl>
    <w:p w14:paraId="0E2B114B" w14:textId="77777777" w:rsidR="006811DF" w:rsidRPr="00360D11" w:rsidRDefault="006811DF" w:rsidP="001C7C45">
      <w:pPr>
        <w:spacing w:after="0" w:line="480" w:lineRule="auto"/>
        <w:jc w:val="both"/>
        <w:rPr>
          <w:rFonts w:asciiTheme="majorBidi" w:hAnsiTheme="majorBidi" w:cstheme="majorBidi"/>
        </w:rPr>
      </w:pPr>
    </w:p>
    <w:p w14:paraId="2878BF1A" w14:textId="537A87C0" w:rsidR="00B526A3" w:rsidRDefault="00B526A3" w:rsidP="001C7C45">
      <w:pPr>
        <w:pStyle w:val="Caption"/>
        <w:rPr>
          <w:rFonts w:asciiTheme="majorBidi" w:hAnsiTheme="majorBidi" w:cstheme="majorBidi"/>
          <w:sz w:val="24"/>
          <w:szCs w:val="24"/>
          <w:rtl/>
        </w:rPr>
      </w:pPr>
    </w:p>
    <w:p w14:paraId="622C25BA" w14:textId="5BFFF182" w:rsidR="00A54463" w:rsidRDefault="00A54463"/>
    <w:sectPr w:rsidR="00A54463">
      <w:footerReference w:type="default" r:id="rId2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C0495" w14:textId="77777777" w:rsidR="00E10AEE" w:rsidRDefault="00E10AEE" w:rsidP="00E10AEE">
      <w:pPr>
        <w:spacing w:after="0" w:line="240" w:lineRule="auto"/>
      </w:pPr>
      <w:r>
        <w:separator/>
      </w:r>
    </w:p>
  </w:endnote>
  <w:endnote w:type="continuationSeparator" w:id="0">
    <w:p w14:paraId="4BA15854" w14:textId="77777777" w:rsidR="00E10AEE" w:rsidRDefault="00E10AEE" w:rsidP="00E10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9709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8D57A9" w14:textId="04CAF7FD" w:rsidR="00CA710B" w:rsidRDefault="00CA710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10FB1C" w14:textId="77777777" w:rsidR="00CA710B" w:rsidRDefault="00CA71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EBD13" w14:textId="77777777" w:rsidR="00E10AEE" w:rsidRDefault="00E10AEE" w:rsidP="00E10AEE">
      <w:pPr>
        <w:spacing w:after="0" w:line="240" w:lineRule="auto"/>
      </w:pPr>
      <w:r>
        <w:separator/>
      </w:r>
    </w:p>
  </w:footnote>
  <w:footnote w:type="continuationSeparator" w:id="0">
    <w:p w14:paraId="4B605A2E" w14:textId="77777777" w:rsidR="00E10AEE" w:rsidRDefault="00E10AEE" w:rsidP="00E10AEE">
      <w:pPr>
        <w:spacing w:after="0" w:line="240" w:lineRule="auto"/>
      </w:pPr>
      <w:r>
        <w:continuationSeparator/>
      </w:r>
    </w:p>
  </w:footnote>
  <w:footnote w:id="1">
    <w:p w14:paraId="4590E6AD" w14:textId="77777777" w:rsidR="003D58B2" w:rsidRDefault="003D58B2" w:rsidP="003D58B2">
      <w:pPr>
        <w:pStyle w:val="FootnoteText"/>
        <w:spacing w:line="360" w:lineRule="auto"/>
        <w:rPr>
          <w:rFonts w:asciiTheme="majorBidi" w:hAnsiTheme="majorBidi" w:cstheme="majorBidi"/>
          <w:b/>
          <w:bCs/>
          <w:sz w:val="22"/>
          <w:szCs w:val="22"/>
        </w:rPr>
      </w:pPr>
      <w:r w:rsidRPr="00C14D98">
        <w:rPr>
          <w:rStyle w:val="FootnoteReference"/>
        </w:rPr>
        <w:sym w:font="Symbol" w:char="F02A"/>
      </w:r>
      <w:r>
        <w:t xml:space="preserve"> </w:t>
      </w:r>
      <w:r w:rsidRPr="0079287D">
        <w:rPr>
          <w:rFonts w:asciiTheme="majorBidi" w:hAnsiTheme="majorBidi" w:cstheme="majorBidi"/>
          <w:b/>
          <w:bCs/>
          <w:sz w:val="22"/>
          <w:szCs w:val="22"/>
        </w:rPr>
        <w:t>Corresponding Author</w:t>
      </w:r>
      <w:r>
        <w:rPr>
          <w:rFonts w:asciiTheme="majorBidi" w:hAnsiTheme="majorBidi" w:cstheme="majorBidi"/>
          <w:b/>
          <w:bCs/>
          <w:sz w:val="22"/>
          <w:szCs w:val="22"/>
        </w:rPr>
        <w:t>s</w:t>
      </w:r>
      <w:r w:rsidRPr="0079287D">
        <w:rPr>
          <w:rFonts w:asciiTheme="majorBidi" w:hAnsiTheme="majorBidi" w:cstheme="majorBidi"/>
          <w:b/>
          <w:bCs/>
          <w:sz w:val="22"/>
          <w:szCs w:val="22"/>
        </w:rPr>
        <w:t>:</w:t>
      </w:r>
    </w:p>
    <w:p w14:paraId="62EE5A01" w14:textId="77777777" w:rsidR="003D58B2" w:rsidRDefault="003D58B2" w:rsidP="003D58B2">
      <w:pPr>
        <w:pStyle w:val="FootnoteText"/>
        <w:jc w:val="both"/>
        <w:rPr>
          <w:rFonts w:asciiTheme="majorBidi" w:hAnsiTheme="majorBidi" w:cstheme="majorBidi"/>
          <w:color w:val="000000" w:themeColor="text1"/>
        </w:rPr>
      </w:pPr>
      <w:proofErr w:type="spellStart"/>
      <w:r w:rsidRPr="0079287D">
        <w:rPr>
          <w:rFonts w:asciiTheme="majorBidi" w:hAnsiTheme="majorBidi" w:cstheme="majorBidi"/>
          <w:b/>
          <w:bCs/>
          <w:color w:val="000000" w:themeColor="text1"/>
        </w:rPr>
        <w:t>Maede</w:t>
      </w:r>
      <w:proofErr w:type="spellEnd"/>
      <w:r w:rsidRPr="0079287D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proofErr w:type="spellStart"/>
      <w:r w:rsidRPr="0079287D">
        <w:rPr>
          <w:rFonts w:asciiTheme="majorBidi" w:hAnsiTheme="majorBidi" w:cstheme="majorBidi"/>
          <w:b/>
          <w:bCs/>
          <w:color w:val="000000" w:themeColor="text1"/>
        </w:rPr>
        <w:t>Hasanpour</w:t>
      </w:r>
      <w:proofErr w:type="spellEnd"/>
      <w:r w:rsidRPr="0079287D">
        <w:rPr>
          <w:rFonts w:asciiTheme="majorBidi" w:hAnsiTheme="majorBidi" w:cstheme="majorBidi"/>
          <w:color w:val="000000" w:themeColor="text1"/>
        </w:rPr>
        <w:t xml:space="preserve"> </w:t>
      </w:r>
    </w:p>
    <w:p w14:paraId="6CFFCC6D" w14:textId="77777777" w:rsidR="003D58B2" w:rsidRPr="00530BB0" w:rsidRDefault="003D58B2" w:rsidP="003D58B2">
      <w:pPr>
        <w:pStyle w:val="FootnoteText"/>
        <w:jc w:val="both"/>
        <w:rPr>
          <w:rFonts w:asciiTheme="majorBidi" w:hAnsiTheme="majorBidi" w:cstheme="majorBidi"/>
          <w:color w:val="000000" w:themeColor="text1"/>
        </w:rPr>
      </w:pPr>
      <w:r w:rsidRPr="00530BB0">
        <w:rPr>
          <w:rFonts w:asciiTheme="majorBidi" w:hAnsiTheme="majorBidi" w:cstheme="majorBidi"/>
          <w:color w:val="000000" w:themeColor="text1"/>
        </w:rPr>
        <w:t>Department of Pharmacognosy, Faculty of Pharmacy, and Persian Medicine and Pharmacy Research Center, Tehran University of Medical Sciences, Tehran, Iran.</w:t>
      </w:r>
      <w:r>
        <w:rPr>
          <w:rFonts w:asciiTheme="majorBidi" w:hAnsiTheme="majorBidi" w:cstheme="majorBidi"/>
          <w:color w:val="000000" w:themeColor="text1"/>
        </w:rPr>
        <w:t xml:space="preserve"> </w:t>
      </w:r>
      <w:hyperlink r:id="rId1" w:history="1">
        <w:r w:rsidRPr="0016686E">
          <w:rPr>
            <w:rStyle w:val="Hyperlink"/>
            <w:rFonts w:asciiTheme="majorBidi" w:hAnsiTheme="majorBidi" w:cstheme="majorBidi"/>
          </w:rPr>
          <w:t>https://orcid.org/0000-0002-8260-6123</w:t>
        </w:r>
      </w:hyperlink>
      <w:r>
        <w:rPr>
          <w:rFonts w:asciiTheme="majorBidi" w:hAnsiTheme="majorBidi" w:cstheme="majorBidi"/>
          <w:color w:val="000000" w:themeColor="text1"/>
        </w:rPr>
        <w:t xml:space="preserve"> </w:t>
      </w:r>
    </w:p>
    <w:p w14:paraId="2C52594D" w14:textId="77777777" w:rsidR="003D58B2" w:rsidRDefault="003D58B2" w:rsidP="003D58B2">
      <w:pPr>
        <w:pStyle w:val="FootnoteText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Phone:</w:t>
      </w:r>
      <w:r w:rsidRPr="0079287D">
        <w:rPr>
          <w:rFonts w:asciiTheme="majorBidi" w:hAnsiTheme="majorBidi" w:cstheme="majorBidi"/>
          <w:color w:val="000000" w:themeColor="text1"/>
        </w:rPr>
        <w:t xml:space="preserve"> +98-</w:t>
      </w:r>
      <w:r>
        <w:rPr>
          <w:rFonts w:asciiTheme="majorBidi" w:hAnsiTheme="majorBidi" w:cstheme="majorBidi"/>
          <w:color w:val="000000" w:themeColor="text1"/>
        </w:rPr>
        <w:t>21</w:t>
      </w:r>
      <w:r w:rsidRPr="0079287D">
        <w:rPr>
          <w:rFonts w:asciiTheme="majorBidi" w:hAnsiTheme="majorBidi" w:cstheme="majorBidi"/>
          <w:color w:val="000000" w:themeColor="text1"/>
        </w:rPr>
        <w:t>-</w:t>
      </w:r>
      <w:r>
        <w:rPr>
          <w:rFonts w:asciiTheme="majorBidi" w:hAnsiTheme="majorBidi" w:cstheme="majorBidi"/>
          <w:color w:val="000000" w:themeColor="text1"/>
        </w:rPr>
        <w:t>64122448</w:t>
      </w:r>
      <w:r w:rsidRPr="0079287D">
        <w:rPr>
          <w:rFonts w:asciiTheme="majorBidi" w:hAnsiTheme="majorBidi" w:cstheme="majorBidi"/>
          <w:color w:val="000000" w:themeColor="text1"/>
        </w:rPr>
        <w:t>, Fax:  +98-</w:t>
      </w:r>
      <w:r>
        <w:rPr>
          <w:rFonts w:asciiTheme="majorBidi" w:hAnsiTheme="majorBidi" w:cstheme="majorBidi"/>
          <w:color w:val="000000" w:themeColor="text1"/>
        </w:rPr>
        <w:t>21-64120000</w:t>
      </w:r>
      <w:r w:rsidRPr="0079287D">
        <w:rPr>
          <w:rFonts w:asciiTheme="majorBidi" w:hAnsiTheme="majorBidi" w:cstheme="majorBidi"/>
          <w:color w:val="000000" w:themeColor="text1"/>
        </w:rPr>
        <w:t xml:space="preserve"> </w:t>
      </w:r>
    </w:p>
    <w:p w14:paraId="6E38A16E" w14:textId="77777777" w:rsidR="003D58B2" w:rsidRDefault="003D58B2" w:rsidP="003D58B2">
      <w:pPr>
        <w:pStyle w:val="FootnoteText"/>
        <w:rPr>
          <w:rStyle w:val="Hyperlink"/>
          <w:rFonts w:asciiTheme="majorBidi" w:hAnsiTheme="majorBidi" w:cstheme="majorBidi"/>
        </w:rPr>
      </w:pPr>
      <w:r w:rsidRPr="0079287D">
        <w:rPr>
          <w:rFonts w:asciiTheme="majorBidi" w:hAnsiTheme="majorBidi" w:cstheme="majorBidi"/>
          <w:color w:val="000000" w:themeColor="text1"/>
        </w:rPr>
        <w:t xml:space="preserve">E-mail: </w:t>
      </w:r>
      <w:hyperlink r:id="rId2" w:history="1">
        <w:r w:rsidRPr="00593F10">
          <w:rPr>
            <w:rStyle w:val="Hyperlink"/>
            <w:rFonts w:asciiTheme="majorBidi" w:hAnsiTheme="majorBidi" w:cstheme="majorBidi"/>
          </w:rPr>
          <w:t>mhasanpour@farabi.tums.ac.ir</w:t>
        </w:r>
      </w:hyperlink>
      <w:r>
        <w:rPr>
          <w:rStyle w:val="Hyperlink"/>
          <w:rFonts w:asciiTheme="majorBidi" w:hAnsiTheme="majorBidi" w:cstheme="majorBidi"/>
        </w:rPr>
        <w:t xml:space="preserve"> </w:t>
      </w:r>
      <w:r w:rsidRPr="00D447F2">
        <w:rPr>
          <w:rStyle w:val="Hyperlink"/>
          <w:rFonts w:asciiTheme="majorBidi" w:hAnsiTheme="majorBidi" w:cstheme="majorBidi"/>
          <w:color w:val="auto"/>
          <w:u w:val="none"/>
        </w:rPr>
        <w:t>and</w:t>
      </w:r>
      <w:r>
        <w:rPr>
          <w:rStyle w:val="Hyperlink"/>
          <w:rFonts w:asciiTheme="majorBidi" w:hAnsiTheme="majorBidi" w:cstheme="majorBidi"/>
          <w:color w:val="auto"/>
          <w:u w:val="none"/>
        </w:rPr>
        <w:t xml:space="preserve"> </w:t>
      </w:r>
      <w:hyperlink r:id="rId3" w:history="1">
        <w:r w:rsidRPr="00593F10">
          <w:rPr>
            <w:rStyle w:val="Hyperlink"/>
            <w:rFonts w:asciiTheme="majorBidi" w:hAnsiTheme="majorBidi" w:cstheme="majorBidi"/>
          </w:rPr>
          <w:t>maede.hasanpour@yahoo.com</w:t>
        </w:r>
      </w:hyperlink>
      <w:r>
        <w:rPr>
          <w:rStyle w:val="Hyperlink"/>
          <w:rFonts w:asciiTheme="majorBidi" w:hAnsiTheme="majorBidi" w:cstheme="majorBidi"/>
        </w:rPr>
        <w:t xml:space="preserve"> </w:t>
      </w:r>
    </w:p>
    <w:p w14:paraId="0D95FD96" w14:textId="77777777" w:rsidR="003D58B2" w:rsidRPr="00C91950" w:rsidRDefault="003D58B2" w:rsidP="003D58B2">
      <w:pPr>
        <w:pStyle w:val="FootnoteText"/>
        <w:rPr>
          <w:rFonts w:asciiTheme="majorBidi" w:hAnsiTheme="majorBidi" w:cstheme="majorBidi"/>
          <w:b/>
          <w:bCs/>
          <w:color w:val="000000" w:themeColor="text1"/>
        </w:rPr>
      </w:pPr>
      <w:r w:rsidRPr="00C91950">
        <w:rPr>
          <w:rFonts w:asciiTheme="majorBidi" w:hAnsiTheme="majorBidi" w:cstheme="majorBidi"/>
          <w:b/>
          <w:bCs/>
          <w:color w:val="000000" w:themeColor="text1"/>
        </w:rPr>
        <w:t xml:space="preserve">Mahnaz </w:t>
      </w:r>
      <w:proofErr w:type="spellStart"/>
      <w:r w:rsidRPr="00C91950">
        <w:rPr>
          <w:rFonts w:asciiTheme="majorBidi" w:hAnsiTheme="majorBidi" w:cstheme="majorBidi"/>
          <w:b/>
          <w:bCs/>
          <w:color w:val="000000" w:themeColor="text1"/>
        </w:rPr>
        <w:t>Khanavi</w:t>
      </w:r>
      <w:proofErr w:type="spellEnd"/>
    </w:p>
    <w:p w14:paraId="4E2E2A73" w14:textId="77777777" w:rsidR="003D58B2" w:rsidRPr="00D447F2" w:rsidRDefault="003D58B2" w:rsidP="003D58B2">
      <w:pPr>
        <w:pStyle w:val="FootnoteText"/>
        <w:rPr>
          <w:rFonts w:asciiTheme="majorBidi" w:hAnsiTheme="majorBidi" w:cstheme="majorBidi"/>
          <w:color w:val="000000" w:themeColor="text1"/>
        </w:rPr>
      </w:pPr>
      <w:r w:rsidRPr="00D447F2">
        <w:rPr>
          <w:rFonts w:asciiTheme="majorBidi" w:hAnsiTheme="majorBidi" w:cstheme="majorBidi"/>
          <w:color w:val="000000" w:themeColor="text1"/>
        </w:rPr>
        <w:t>Professor of Pharmacognosy,</w:t>
      </w:r>
    </w:p>
    <w:p w14:paraId="5C1F5824" w14:textId="77777777" w:rsidR="003D58B2" w:rsidRDefault="003D58B2" w:rsidP="003D58B2">
      <w:pPr>
        <w:pStyle w:val="FootnoteText"/>
        <w:rPr>
          <w:rFonts w:asciiTheme="majorBidi" w:hAnsiTheme="majorBidi" w:cstheme="majorBidi"/>
          <w:color w:val="000000" w:themeColor="text1"/>
        </w:rPr>
      </w:pPr>
      <w:r w:rsidRPr="00D447F2">
        <w:rPr>
          <w:rFonts w:asciiTheme="majorBidi" w:hAnsiTheme="majorBidi" w:cstheme="majorBidi"/>
          <w:color w:val="000000" w:themeColor="text1"/>
        </w:rPr>
        <w:t>Tehran University of Medical Sciences, Tehran, Iran</w:t>
      </w:r>
      <w:r>
        <w:rPr>
          <w:rFonts w:asciiTheme="majorBidi" w:hAnsiTheme="majorBidi" w:cstheme="majorBidi"/>
          <w:color w:val="000000" w:themeColor="text1"/>
        </w:rPr>
        <w:t xml:space="preserve">. </w:t>
      </w:r>
      <w:hyperlink r:id="rId4" w:history="1">
        <w:r w:rsidRPr="0016686E">
          <w:rPr>
            <w:rStyle w:val="Hyperlink"/>
            <w:rFonts w:asciiTheme="majorBidi" w:hAnsiTheme="majorBidi" w:cstheme="majorBidi"/>
          </w:rPr>
          <w:t>https://orcid.org/0000-0001-8392-9795</w:t>
        </w:r>
      </w:hyperlink>
      <w:r>
        <w:rPr>
          <w:rFonts w:asciiTheme="majorBidi" w:hAnsiTheme="majorBidi" w:cstheme="majorBidi"/>
          <w:color w:val="000000" w:themeColor="text1"/>
        </w:rPr>
        <w:t xml:space="preserve"> </w:t>
      </w:r>
    </w:p>
    <w:p w14:paraId="3985392A" w14:textId="77777777" w:rsidR="003D58B2" w:rsidRDefault="003D58B2" w:rsidP="003D58B2">
      <w:pPr>
        <w:pStyle w:val="FootnoteText"/>
        <w:rPr>
          <w:rFonts w:asciiTheme="majorBidi" w:hAnsiTheme="majorBidi" w:cstheme="majorBidi"/>
          <w:color w:val="000000" w:themeColor="text1"/>
        </w:rPr>
      </w:pPr>
      <w:r w:rsidRPr="00D447F2">
        <w:rPr>
          <w:rFonts w:asciiTheme="majorBidi" w:hAnsiTheme="majorBidi" w:cstheme="majorBidi"/>
          <w:color w:val="000000" w:themeColor="text1"/>
        </w:rPr>
        <w:t>PO Box: 14155-6451, Tel/Fax: (98) 21-66461178</w:t>
      </w:r>
    </w:p>
    <w:p w14:paraId="46EEE32A" w14:textId="77777777" w:rsidR="003D58B2" w:rsidRPr="00DD6A0C" w:rsidRDefault="003D58B2" w:rsidP="003D58B2">
      <w:pPr>
        <w:pStyle w:val="FootnoteText"/>
        <w:spacing w:line="360" w:lineRule="auto"/>
        <w:jc w:val="both"/>
        <w:rPr>
          <w:rFonts w:asciiTheme="majorBidi" w:hAnsiTheme="majorBidi" w:cstheme="majorBidi"/>
          <w:color w:val="0000FF"/>
          <w:u w:val="single"/>
        </w:rPr>
      </w:pPr>
      <w:r>
        <w:rPr>
          <w:rFonts w:asciiTheme="majorBidi" w:hAnsiTheme="majorBidi" w:cstheme="majorBidi"/>
          <w:color w:val="000000" w:themeColor="text1"/>
        </w:rPr>
        <w:t xml:space="preserve">Email: </w:t>
      </w:r>
      <w:hyperlink r:id="rId5" w:history="1">
        <w:r w:rsidRPr="003C3C37">
          <w:rPr>
            <w:rStyle w:val="Hyperlink"/>
            <w:rFonts w:asciiTheme="majorBidi" w:hAnsiTheme="majorBidi" w:cstheme="majorBidi"/>
          </w:rPr>
          <w:t>khanavi@mail.ubc.ca</w:t>
        </w:r>
      </w:hyperlink>
      <w:r>
        <w:rPr>
          <w:rFonts w:asciiTheme="majorBidi" w:hAnsiTheme="majorBidi" w:cstheme="majorBidi"/>
          <w:color w:val="000000" w:themeColor="text1"/>
        </w:rPr>
        <w:t xml:space="preserve"> </w:t>
      </w:r>
      <w:r w:rsidRPr="00D447F2">
        <w:rPr>
          <w:rStyle w:val="Hyperlink"/>
          <w:rFonts w:asciiTheme="majorBidi" w:hAnsiTheme="majorBidi" w:cstheme="majorBidi"/>
          <w:color w:val="auto"/>
          <w:u w:val="none"/>
        </w:rPr>
        <w:t>and</w:t>
      </w:r>
      <w:r>
        <w:rPr>
          <w:rFonts w:asciiTheme="majorBidi" w:hAnsiTheme="majorBidi" w:cstheme="majorBidi"/>
          <w:color w:val="000000" w:themeColor="text1"/>
        </w:rPr>
        <w:t xml:space="preserve"> </w:t>
      </w:r>
      <w:hyperlink r:id="rId6" w:history="1">
        <w:r w:rsidRPr="003C3C37">
          <w:rPr>
            <w:rStyle w:val="Hyperlink"/>
            <w:rFonts w:asciiTheme="majorBidi" w:hAnsiTheme="majorBidi" w:cstheme="majorBidi"/>
          </w:rPr>
          <w:t>khanavim@tums.ac.ir</w:t>
        </w:r>
      </w:hyperlink>
      <w:r>
        <w:rPr>
          <w:rStyle w:val="Hyperlink"/>
          <w:rFonts w:asciiTheme="majorBidi" w:hAnsiTheme="majorBidi" w:cstheme="majorBidi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AEE"/>
    <w:rsid w:val="00064795"/>
    <w:rsid w:val="001577AF"/>
    <w:rsid w:val="00160704"/>
    <w:rsid w:val="001712FE"/>
    <w:rsid w:val="00194D48"/>
    <w:rsid w:val="001A4561"/>
    <w:rsid w:val="001C7C45"/>
    <w:rsid w:val="001E5F7B"/>
    <w:rsid w:val="002365ED"/>
    <w:rsid w:val="00263BFE"/>
    <w:rsid w:val="00266D48"/>
    <w:rsid w:val="0026729F"/>
    <w:rsid w:val="003400F1"/>
    <w:rsid w:val="00360D11"/>
    <w:rsid w:val="00373038"/>
    <w:rsid w:val="00390ED7"/>
    <w:rsid w:val="003B16B0"/>
    <w:rsid w:val="003B5923"/>
    <w:rsid w:val="003D58B2"/>
    <w:rsid w:val="003F4FCE"/>
    <w:rsid w:val="00402AE8"/>
    <w:rsid w:val="00420268"/>
    <w:rsid w:val="004237DC"/>
    <w:rsid w:val="004928C9"/>
    <w:rsid w:val="004B02D3"/>
    <w:rsid w:val="004B2A88"/>
    <w:rsid w:val="005461C3"/>
    <w:rsid w:val="005525D2"/>
    <w:rsid w:val="006811DF"/>
    <w:rsid w:val="0070318E"/>
    <w:rsid w:val="00776159"/>
    <w:rsid w:val="007C7A06"/>
    <w:rsid w:val="007D003D"/>
    <w:rsid w:val="00833C8C"/>
    <w:rsid w:val="008608A3"/>
    <w:rsid w:val="008D35C5"/>
    <w:rsid w:val="008F6964"/>
    <w:rsid w:val="0094462B"/>
    <w:rsid w:val="009609CD"/>
    <w:rsid w:val="009672A8"/>
    <w:rsid w:val="009718CE"/>
    <w:rsid w:val="00A54463"/>
    <w:rsid w:val="00B526A3"/>
    <w:rsid w:val="00B52CFE"/>
    <w:rsid w:val="00BA570F"/>
    <w:rsid w:val="00C451EB"/>
    <w:rsid w:val="00C62483"/>
    <w:rsid w:val="00C9173D"/>
    <w:rsid w:val="00C91950"/>
    <w:rsid w:val="00CA710B"/>
    <w:rsid w:val="00D447F2"/>
    <w:rsid w:val="00DC4663"/>
    <w:rsid w:val="00E10AEE"/>
    <w:rsid w:val="00EA0E9E"/>
    <w:rsid w:val="00EC2AC0"/>
    <w:rsid w:val="00F12912"/>
    <w:rsid w:val="00F97FC6"/>
    <w:rsid w:val="00FB71F4"/>
    <w:rsid w:val="00FE00A2"/>
    <w:rsid w:val="00FE78DD"/>
    <w:rsid w:val="00FF5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71760"/>
  <w15:chartTrackingRefBased/>
  <w15:docId w15:val="{5CB8385F-56B6-466B-BCB3-5785CF4D3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0AEE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10AEE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E10AE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10AEE"/>
    <w:rPr>
      <w:kern w:val="2"/>
      <w:sz w:val="20"/>
      <w:szCs w:val="20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E10AEE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unhideWhenUsed/>
    <w:rsid w:val="00B526A3"/>
    <w:pPr>
      <w:spacing w:line="240" w:lineRule="auto"/>
    </w:pPr>
    <w:rPr>
      <w:rFonts w:eastAsiaTheme="minorEastAsia"/>
      <w:kern w:val="0"/>
      <w:sz w:val="20"/>
      <w:szCs w:val="20"/>
      <w:lang w:val="en-AU" w:eastAsia="zh-CN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26A3"/>
    <w:rPr>
      <w:rFonts w:eastAsiaTheme="minorEastAsia"/>
      <w:sz w:val="20"/>
      <w:szCs w:val="20"/>
      <w:lang w:val="en-AU" w:eastAsia="zh-CN"/>
    </w:rPr>
  </w:style>
  <w:style w:type="paragraph" w:styleId="Caption">
    <w:name w:val="caption"/>
    <w:basedOn w:val="Normal"/>
    <w:next w:val="Normal"/>
    <w:uiPriority w:val="35"/>
    <w:unhideWhenUsed/>
    <w:qFormat/>
    <w:rsid w:val="00B526A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6811D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A71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710B"/>
    <w:rPr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CA71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10B"/>
    <w:rPr>
      <w:kern w:val="2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D447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image" Target="media/image16.wmf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wmf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wmf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wmf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wmf"/><Relationship Id="rId27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maede.hasanpour@yahoo.com" TargetMode="External"/><Relationship Id="rId2" Type="http://schemas.openxmlformats.org/officeDocument/2006/relationships/hyperlink" Target="mailto:mhasanpour@farabi.tums.ac.ir" TargetMode="External"/><Relationship Id="rId1" Type="http://schemas.openxmlformats.org/officeDocument/2006/relationships/hyperlink" Target="https://orcid.org/0000-0002-8260-6123" TargetMode="External"/><Relationship Id="rId6" Type="http://schemas.openxmlformats.org/officeDocument/2006/relationships/hyperlink" Target="mailto:khanavim@tums.ac.ir" TargetMode="External"/><Relationship Id="rId5" Type="http://schemas.openxmlformats.org/officeDocument/2006/relationships/hyperlink" Target="mailto:khanavi@mail.ubc.ca" TargetMode="External"/><Relationship Id="rId4" Type="http://schemas.openxmlformats.org/officeDocument/2006/relationships/hyperlink" Target="https://orcid.org/0000-0001-8392-97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22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57</cp:revision>
  <cp:lastPrinted>2024-04-21T10:24:00Z</cp:lastPrinted>
  <dcterms:created xsi:type="dcterms:W3CDTF">2024-02-02T18:21:00Z</dcterms:created>
  <dcterms:modified xsi:type="dcterms:W3CDTF">2025-03-20T16:01:00Z</dcterms:modified>
</cp:coreProperties>
</file>