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B70E" w14:textId="76098E8E" w:rsidR="001C6ABF" w:rsidRPr="00285CD2" w:rsidRDefault="00801BAC">
      <w:pPr>
        <w:rPr>
          <w:rFonts w:ascii="Times New Roman" w:hAnsi="Times New Roman" w:cs="Times New Roman"/>
          <w:lang w:val="en-US"/>
        </w:rPr>
      </w:pPr>
      <w:r w:rsidRPr="00285CD2">
        <w:rPr>
          <w:rFonts w:ascii="Times New Roman" w:hAnsi="Times New Roman" w:cs="Times New Roman"/>
          <w:lang w:val="en-US"/>
        </w:rPr>
        <w:t xml:space="preserve">Table 1. </w:t>
      </w:r>
      <w:r w:rsidR="00CE1D42">
        <w:rPr>
          <w:rFonts w:ascii="Times New Roman" w:hAnsi="Times New Roman" w:cs="Times New Roman"/>
        </w:rPr>
        <w:t>T</w:t>
      </w:r>
      <w:r w:rsidR="002217A2" w:rsidRPr="00285CD2">
        <w:rPr>
          <w:rFonts w:ascii="Times New Roman" w:hAnsi="Times New Roman" w:cs="Times New Roman"/>
        </w:rPr>
        <w:t xml:space="preserve">reatment </w:t>
      </w:r>
      <w:r w:rsidR="00CE1D42">
        <w:rPr>
          <w:rFonts w:ascii="Times New Roman" w:hAnsi="Times New Roman" w:cs="Times New Roman"/>
        </w:rPr>
        <w:t xml:space="preserve">details </w:t>
      </w:r>
      <w:r w:rsidR="002217A2" w:rsidRPr="00285CD2">
        <w:rPr>
          <w:rFonts w:ascii="Times New Roman" w:hAnsi="Times New Roman" w:cs="Times New Roman"/>
        </w:rPr>
        <w:t>for FP in patients receiving UC and CT.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544"/>
        <w:gridCol w:w="3118"/>
        <w:gridCol w:w="3969"/>
      </w:tblGrid>
      <w:tr w:rsidR="008C0E09" w:rsidRPr="00285CD2" w14:paraId="472F488A" w14:textId="77777777" w:rsidTr="00A51E4D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5A3A48C6" w14:textId="17C640C8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Treatment period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nil"/>
            </w:tcBorders>
          </w:tcPr>
          <w:p w14:paraId="0906CB5E" w14:textId="39A34EE1" w:rsidR="00801BAC" w:rsidRPr="00285CD2" w:rsidRDefault="000033F8" w:rsidP="000033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>UC Group</w:t>
            </w:r>
            <w:r w:rsidR="002217A2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(n = 45)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64B49D27" w14:textId="475AB673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CT Group</w:t>
            </w:r>
            <w:r w:rsidR="002217A2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>(n</w:t>
            </w:r>
            <w:r w:rsidR="002217A2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= 85)</w:t>
            </w:r>
          </w:p>
        </w:tc>
      </w:tr>
      <w:tr w:rsidR="00723351" w:rsidRPr="00285CD2" w14:paraId="7CE0627B" w14:textId="77777777" w:rsidTr="00A51E4D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7BFEBE5B" w14:textId="77777777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76D99C4C" w14:textId="4B218E2B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KM only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66DAFDCB" w14:textId="21809100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WM only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54DF78A" w14:textId="5459A30D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(KM and WM)</w:t>
            </w:r>
          </w:p>
        </w:tc>
      </w:tr>
      <w:tr w:rsidR="00723351" w:rsidRPr="00285CD2" w14:paraId="740A4D37" w14:textId="77777777" w:rsidTr="00A51E4D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72EF302" w14:textId="4854192E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B2314DE" w14:textId="5094C589" w:rsidR="00801BAC" w:rsidRPr="00285CD2" w:rsidRDefault="00000F86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>cupuncture</w:t>
            </w:r>
            <w:r w:rsidR="005A3E1B" w:rsidRPr="00285CD2">
              <w:rPr>
                <w:rFonts w:ascii="Times New Roman" w:hAnsi="Times New Roman" w:cs="Times New Roman"/>
                <w:sz w:val="20"/>
                <w:szCs w:val="20"/>
              </w:rPr>
              <w:t>/electroacupuncture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and moxibustion with optional 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>herbal medicine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2D63F9" w14:textId="7CC3AE88" w:rsidR="00723351" w:rsidRPr="00285CD2" w:rsidRDefault="00723351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6FC27AB" w14:textId="600D1E16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Prescribed corticosteroids and/or antiviral agents</w:t>
            </w:r>
            <w:r w:rsidR="00915A80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or physical therapy</w:t>
            </w:r>
            <w:r w:rsidR="005920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B8EAC12" w14:textId="77777777" w:rsidR="00000F86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WM: corticosteroids and antiviral agents</w:t>
            </w:r>
            <w:r w:rsidR="00915A80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and/or physical therapy</w:t>
            </w:r>
            <w:r w:rsidR="00000F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6135E7" w14:textId="6E5F206C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KM: acupuncture</w:t>
            </w:r>
            <w:r w:rsidR="00592044" w:rsidRPr="00285CD2">
              <w:rPr>
                <w:rFonts w:ascii="Times New Roman" w:hAnsi="Times New Roman" w:cs="Times New Roman"/>
                <w:sz w:val="20"/>
                <w:szCs w:val="20"/>
              </w:rPr>
              <w:t>/electroacupuncture</w:t>
            </w:r>
            <w:r w:rsidR="00000F86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moxibustion</w:t>
            </w:r>
            <w:r w:rsidR="008C0E09">
              <w:rPr>
                <w:rFonts w:ascii="Times New Roman" w:hAnsi="Times New Roman" w:cs="Times New Roman"/>
                <w:sz w:val="20"/>
                <w:szCs w:val="20"/>
              </w:rPr>
              <w:t xml:space="preserve"> with optional </w:t>
            </w:r>
            <w:r w:rsidR="008C0E09" w:rsidRPr="00285CD2">
              <w:rPr>
                <w:rFonts w:ascii="Times New Roman" w:hAnsi="Times New Roman" w:cs="Times New Roman"/>
                <w:sz w:val="20"/>
                <w:szCs w:val="20"/>
              </w:rPr>
              <w:t>herbal medicine</w:t>
            </w:r>
            <w:r w:rsidR="008C0E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23351" w:rsidRPr="00285CD2" w14:paraId="1F7AEF15" w14:textId="77777777" w:rsidTr="00A51E4D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17465BA" w14:textId="77777777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Weeks 1–4</w:t>
            </w:r>
          </w:p>
          <w:p w14:paraId="4A413DA0" w14:textId="3AA2C163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(Continuation of initial treatment depending on patient choice)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3E60CB3" w14:textId="5088437A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Weekly sessions of</w:t>
            </w:r>
            <w:r w:rsidR="005D28C4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acupuncture</w:t>
            </w:r>
            <w:r w:rsidR="005D28C4" w:rsidRPr="00285CD2">
              <w:rPr>
                <w:rFonts w:ascii="Times New Roman" w:hAnsi="Times New Roman" w:cs="Times New Roman"/>
                <w:sz w:val="20"/>
                <w:szCs w:val="20"/>
              </w:rPr>
              <w:t>/electroacupuncture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5D28C4" w:rsidRPr="00285CD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>4 sessions)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and moxibustion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5D28C4" w:rsidRPr="00285CD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>3 sessions)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, with optional herbal medicine.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5CA5872" w14:textId="468DBED9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Follow-up consultations and possible dose adjustments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A49" w:rsidRPr="00285CD2">
              <w:rPr>
                <w:rFonts w:ascii="Times New Roman" w:hAnsi="Times New Roman" w:cs="Times New Roman"/>
                <w:sz w:val="20"/>
                <w:szCs w:val="20"/>
              </w:rPr>
              <w:t>and/or weekly physical therapy (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7A49" w:rsidRPr="00285CD2">
              <w:rPr>
                <w:rFonts w:ascii="Times New Roman" w:hAnsi="Times New Roman" w:cs="Times New Roman"/>
                <w:sz w:val="20"/>
                <w:szCs w:val="20"/>
              </w:rPr>
              <w:t>–3 sessions)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6142DE5" w14:textId="5279F1CF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WM: Same as </w:t>
            </w:r>
            <w:r w:rsidR="000143A7">
              <w:rPr>
                <w:rFonts w:ascii="Times New Roman" w:hAnsi="Times New Roman" w:cs="Times New Roman"/>
                <w:sz w:val="20"/>
                <w:szCs w:val="20"/>
              </w:rPr>
              <w:t xml:space="preserve">the UC 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group.</w:t>
            </w:r>
          </w:p>
          <w:p w14:paraId="6B82063E" w14:textId="71722D6B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KM: Weekly acupuncture and moxibustion</w:t>
            </w:r>
            <w:r w:rsidR="00A51E4D">
              <w:rPr>
                <w:rFonts w:ascii="Times New Roman" w:hAnsi="Times New Roman" w:cs="Times New Roman"/>
                <w:sz w:val="20"/>
                <w:szCs w:val="20"/>
              </w:rPr>
              <w:t xml:space="preserve"> sessions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, with optional herbal medicine provided under supervision.</w:t>
            </w:r>
          </w:p>
        </w:tc>
      </w:tr>
      <w:tr w:rsidR="00723351" w:rsidRPr="00285CD2" w14:paraId="5539DF95" w14:textId="77777777" w:rsidTr="00A51E4D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A32C0C9" w14:textId="3514D611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Weeks 5–8 (Treatment continues per the chosen method)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81AB5CA" w14:textId="3F6B56FC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Ongoing acupuncture/</w:t>
            </w:r>
            <w:r w:rsidR="00D767D8" w:rsidRPr="00285CD2">
              <w:rPr>
                <w:rFonts w:ascii="Times New Roman" w:hAnsi="Times New Roman" w:cs="Times New Roman"/>
                <w:sz w:val="20"/>
                <w:szCs w:val="20"/>
              </w:rPr>
              <w:t>electroacupuncture</w:t>
            </w:r>
            <w:r w:rsidR="00D76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67D8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(3–4 sessions per week) </w:t>
            </w:r>
            <w:r w:rsidR="00D767D8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D767D8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moxibustion (2–3 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>sessions per week)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, focusing on recovery of facial nerve function.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E133FE8" w14:textId="247307BD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Reduction or cessation of corticosteroids, continuation of antivirals</w:t>
            </w:r>
            <w:r w:rsidR="00915A80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and/or 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weekly </w:t>
            </w:r>
            <w:r w:rsidR="00915A80" w:rsidRPr="00285CD2">
              <w:rPr>
                <w:rFonts w:ascii="Times New Roman" w:hAnsi="Times New Roman" w:cs="Times New Roman"/>
                <w:sz w:val="20"/>
                <w:szCs w:val="20"/>
              </w:rPr>
              <w:t>physical therapy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73D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28C4" w:rsidRPr="00285CD2">
              <w:rPr>
                <w:rFonts w:ascii="Times New Roman" w:hAnsi="Times New Roman" w:cs="Times New Roman"/>
                <w:sz w:val="20"/>
                <w:szCs w:val="20"/>
              </w:rPr>
              <w:t>–3</w:t>
            </w:r>
            <w:r w:rsidR="00723351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sessions)</w:t>
            </w:r>
            <w:r w:rsidR="005920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9162C92" w14:textId="3128A7AD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WM: Same as </w:t>
            </w:r>
            <w:r w:rsidR="000143A7">
              <w:rPr>
                <w:rFonts w:ascii="Times New Roman" w:hAnsi="Times New Roman" w:cs="Times New Roman"/>
                <w:sz w:val="20"/>
                <w:szCs w:val="20"/>
              </w:rPr>
              <w:t xml:space="preserve">the UC 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group.</w:t>
            </w:r>
          </w:p>
          <w:p w14:paraId="53BCC6E5" w14:textId="272D7852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KM: </w:t>
            </w:r>
            <w:r w:rsidR="00030E6A">
              <w:rPr>
                <w:rFonts w:ascii="Times New Roman" w:hAnsi="Times New Roman" w:cs="Times New Roman"/>
                <w:sz w:val="20"/>
                <w:szCs w:val="20"/>
              </w:rPr>
              <w:t>Same as the UC group (</w:t>
            </w:r>
            <w:r w:rsidR="000724D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nhanced coordination between practitioners; treatment frequency may increase based on patient response</w:t>
            </w:r>
            <w:r w:rsidR="00030E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23351" w:rsidRPr="00285CD2" w14:paraId="246DD913" w14:textId="77777777" w:rsidTr="00A51E4D">
        <w:tc>
          <w:tcPr>
            <w:tcW w:w="2977" w:type="dxa"/>
            <w:tcBorders>
              <w:top w:val="single" w:sz="4" w:space="0" w:color="auto"/>
            </w:tcBorders>
          </w:tcPr>
          <w:p w14:paraId="2843402E" w14:textId="40D21330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Weeks 9–12 (Gradual tapering of treatment)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701F183" w14:textId="4DC1801A" w:rsidR="00801BAC" w:rsidRPr="00285CD2" w:rsidRDefault="00723351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Weekly 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>acupuncture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E021BE" w:rsidRPr="00285CD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>4 sessions)</w:t>
            </w:r>
            <w:r w:rsidR="009E50DB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>moxibustion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5D28C4" w:rsidRPr="00285CD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97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>sessions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C05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21BE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801BAC" w:rsidRPr="00285CD2">
              <w:rPr>
                <w:rFonts w:ascii="Times New Roman" w:hAnsi="Times New Roman" w:cs="Times New Roman"/>
                <w:sz w:val="20"/>
                <w:szCs w:val="20"/>
              </w:rPr>
              <w:t>possible herbal remedies for long-term nerve health.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82B5E35" w14:textId="07BF1A2A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Follow-up to assess symptom resolution and manage residual effects.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CF9D9F0" w14:textId="10B7D2FB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 xml:space="preserve">WM: Same as </w:t>
            </w:r>
            <w:r w:rsidR="000143A7">
              <w:rPr>
                <w:rFonts w:ascii="Times New Roman" w:hAnsi="Times New Roman" w:cs="Times New Roman"/>
                <w:sz w:val="20"/>
                <w:szCs w:val="20"/>
              </w:rPr>
              <w:t xml:space="preserve">the UC 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group.</w:t>
            </w:r>
          </w:p>
          <w:p w14:paraId="609B0F65" w14:textId="08541D3A" w:rsidR="00801BAC" w:rsidRPr="00285CD2" w:rsidRDefault="00801BAC" w:rsidP="00A51E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KM:</w:t>
            </w:r>
            <w:r w:rsidR="00CE52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E6A">
              <w:rPr>
                <w:rFonts w:ascii="Times New Roman" w:hAnsi="Times New Roman" w:cs="Times New Roman"/>
                <w:sz w:val="20"/>
                <w:szCs w:val="20"/>
              </w:rPr>
              <w:t>Same as the UC group (</w:t>
            </w:r>
            <w:r w:rsidR="000724D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285CD2">
              <w:rPr>
                <w:rFonts w:ascii="Times New Roman" w:hAnsi="Times New Roman" w:cs="Times New Roman"/>
                <w:sz w:val="20"/>
                <w:szCs w:val="20"/>
              </w:rPr>
              <w:t>inal treatments focus on nerve recovery and long-term functional improvement, with combined input from both medical teams</w:t>
            </w:r>
            <w:r w:rsidR="00030E6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</w:tbl>
    <w:p w14:paraId="36A3EC50" w14:textId="7D5C06C6" w:rsidR="00801BAC" w:rsidRPr="00285CD2" w:rsidRDefault="00C20084" w:rsidP="004F5C8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5CD2">
        <w:rPr>
          <w:rFonts w:ascii="Times New Roman" w:hAnsi="Times New Roman" w:cs="Times New Roman"/>
          <w:sz w:val="20"/>
          <w:szCs w:val="20"/>
          <w:lang w:val="en-US"/>
        </w:rPr>
        <w:t xml:space="preserve">FP, facial palsy; </w:t>
      </w:r>
      <w:r w:rsidR="00801BAC" w:rsidRPr="00285CD2">
        <w:rPr>
          <w:rFonts w:ascii="Times New Roman" w:hAnsi="Times New Roman" w:cs="Times New Roman"/>
          <w:sz w:val="20"/>
          <w:szCs w:val="20"/>
          <w:lang w:val="en-US"/>
        </w:rPr>
        <w:t xml:space="preserve">UC, </w:t>
      </w:r>
      <w:r w:rsidRPr="00285CD2">
        <w:rPr>
          <w:rFonts w:ascii="Times New Roman" w:hAnsi="Times New Roman" w:cs="Times New Roman"/>
          <w:sz w:val="20"/>
          <w:szCs w:val="20"/>
          <w:lang w:val="en-US"/>
        </w:rPr>
        <w:t>u</w:t>
      </w:r>
      <w:r w:rsidR="00801BAC" w:rsidRPr="00285CD2">
        <w:rPr>
          <w:rFonts w:ascii="Times New Roman" w:hAnsi="Times New Roman" w:cs="Times New Roman"/>
          <w:sz w:val="20"/>
          <w:szCs w:val="20"/>
          <w:lang w:val="en-US"/>
        </w:rPr>
        <w:t>sual care; CT, collaborative treatment</w:t>
      </w:r>
      <w:r w:rsidR="00563A4D">
        <w:rPr>
          <w:rFonts w:ascii="Times New Roman" w:hAnsi="Times New Roman" w:cs="Times New Roman"/>
          <w:sz w:val="20"/>
          <w:szCs w:val="20"/>
          <w:lang w:val="en-US"/>
        </w:rPr>
        <w:t>; n, number</w:t>
      </w:r>
      <w:r w:rsidR="002217A2" w:rsidRPr="00285CD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04607" w:rsidRPr="00285CD2">
        <w:rPr>
          <w:rFonts w:ascii="Times New Roman" w:hAnsi="Times New Roman" w:cs="Times New Roman"/>
          <w:sz w:val="20"/>
          <w:szCs w:val="20"/>
        </w:rPr>
        <w:t>The sessions for acupuncture/electroacupuncture</w:t>
      </w:r>
      <w:r w:rsidR="005D28C4" w:rsidRPr="00285CD2">
        <w:rPr>
          <w:rFonts w:ascii="Times New Roman" w:hAnsi="Times New Roman" w:cs="Times New Roman"/>
          <w:sz w:val="20"/>
          <w:szCs w:val="20"/>
        </w:rPr>
        <w:t xml:space="preserve"> (3–4 times per week),</w:t>
      </w:r>
      <w:r w:rsidR="00704607" w:rsidRPr="00285CD2">
        <w:rPr>
          <w:rFonts w:ascii="Times New Roman" w:hAnsi="Times New Roman" w:cs="Times New Roman"/>
          <w:sz w:val="20"/>
          <w:szCs w:val="20"/>
        </w:rPr>
        <w:t xml:space="preserve"> moxibustion (</w:t>
      </w:r>
      <w:r w:rsidR="005D28C4" w:rsidRPr="00285CD2">
        <w:rPr>
          <w:rFonts w:ascii="Times New Roman" w:hAnsi="Times New Roman" w:cs="Times New Roman"/>
          <w:sz w:val="20"/>
          <w:szCs w:val="20"/>
        </w:rPr>
        <w:t>2</w:t>
      </w:r>
      <w:r w:rsidR="00704607" w:rsidRPr="00285CD2">
        <w:rPr>
          <w:rFonts w:ascii="Times New Roman" w:hAnsi="Times New Roman" w:cs="Times New Roman"/>
          <w:sz w:val="20"/>
          <w:szCs w:val="20"/>
        </w:rPr>
        <w:t>–</w:t>
      </w:r>
      <w:r w:rsidR="005D28C4" w:rsidRPr="00285CD2">
        <w:rPr>
          <w:rFonts w:ascii="Times New Roman" w:hAnsi="Times New Roman" w:cs="Times New Roman"/>
          <w:sz w:val="20"/>
          <w:szCs w:val="20"/>
        </w:rPr>
        <w:t>3</w:t>
      </w:r>
      <w:r w:rsidR="00704607" w:rsidRPr="00285CD2">
        <w:rPr>
          <w:rFonts w:ascii="Times New Roman" w:hAnsi="Times New Roman" w:cs="Times New Roman"/>
          <w:sz w:val="20"/>
          <w:szCs w:val="20"/>
        </w:rPr>
        <w:t xml:space="preserve"> times per week), and physical therapy (</w:t>
      </w:r>
      <w:r w:rsidR="00273D8E">
        <w:rPr>
          <w:rFonts w:ascii="Times New Roman" w:hAnsi="Times New Roman" w:cs="Times New Roman"/>
          <w:sz w:val="20"/>
          <w:szCs w:val="20"/>
        </w:rPr>
        <w:t>1</w:t>
      </w:r>
      <w:r w:rsidR="00704607" w:rsidRPr="00285CD2">
        <w:rPr>
          <w:rFonts w:ascii="Times New Roman" w:hAnsi="Times New Roman" w:cs="Times New Roman"/>
          <w:sz w:val="20"/>
          <w:szCs w:val="20"/>
        </w:rPr>
        <w:t>–</w:t>
      </w:r>
      <w:r w:rsidR="005D28C4" w:rsidRPr="00285CD2">
        <w:rPr>
          <w:rFonts w:ascii="Times New Roman" w:hAnsi="Times New Roman" w:cs="Times New Roman"/>
          <w:sz w:val="20"/>
          <w:szCs w:val="20"/>
        </w:rPr>
        <w:t>3</w:t>
      </w:r>
      <w:r w:rsidR="00704607" w:rsidRPr="00285CD2">
        <w:rPr>
          <w:rFonts w:ascii="Times New Roman" w:hAnsi="Times New Roman" w:cs="Times New Roman"/>
          <w:sz w:val="20"/>
          <w:szCs w:val="20"/>
        </w:rPr>
        <w:t xml:space="preserve"> times per week)</w:t>
      </w:r>
      <w:r w:rsidR="009932E5">
        <w:rPr>
          <w:rFonts w:ascii="Times New Roman" w:hAnsi="Times New Roman" w:cs="Times New Roman"/>
          <w:sz w:val="20"/>
          <w:szCs w:val="20"/>
        </w:rPr>
        <w:t xml:space="preserve">, and the dosage of medications </w:t>
      </w:r>
      <w:r w:rsidR="00704607" w:rsidRPr="00285CD2">
        <w:rPr>
          <w:rFonts w:ascii="Times New Roman" w:hAnsi="Times New Roman" w:cs="Times New Roman"/>
          <w:sz w:val="20"/>
          <w:szCs w:val="20"/>
        </w:rPr>
        <w:t>may vary based on the practitioner's recommendations, depending on the severity and stage of FP.</w:t>
      </w:r>
    </w:p>
    <w:sectPr w:rsidR="00801BAC" w:rsidRPr="00285CD2" w:rsidSect="00723351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6DE7" w14:textId="77777777" w:rsidR="006D0617" w:rsidRDefault="006D0617" w:rsidP="00796DA9">
      <w:pPr>
        <w:spacing w:after="0" w:line="240" w:lineRule="auto"/>
      </w:pPr>
      <w:r>
        <w:separator/>
      </w:r>
    </w:p>
  </w:endnote>
  <w:endnote w:type="continuationSeparator" w:id="0">
    <w:p w14:paraId="50C94870" w14:textId="77777777" w:rsidR="006D0617" w:rsidRDefault="006D0617" w:rsidP="00796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5063" w14:textId="77777777" w:rsidR="006D0617" w:rsidRDefault="006D0617" w:rsidP="00796DA9">
      <w:pPr>
        <w:spacing w:after="0" w:line="240" w:lineRule="auto"/>
      </w:pPr>
      <w:r>
        <w:separator/>
      </w:r>
    </w:p>
  </w:footnote>
  <w:footnote w:type="continuationSeparator" w:id="0">
    <w:p w14:paraId="5A2A3D01" w14:textId="77777777" w:rsidR="006D0617" w:rsidRDefault="006D0617" w:rsidP="00796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AC"/>
    <w:rsid w:val="00000F86"/>
    <w:rsid w:val="000033F8"/>
    <w:rsid w:val="000143A7"/>
    <w:rsid w:val="00030E6A"/>
    <w:rsid w:val="000724D6"/>
    <w:rsid w:val="000A070D"/>
    <w:rsid w:val="000C0529"/>
    <w:rsid w:val="00105404"/>
    <w:rsid w:val="001213D2"/>
    <w:rsid w:val="00170C3B"/>
    <w:rsid w:val="001C6851"/>
    <w:rsid w:val="001C6ABF"/>
    <w:rsid w:val="001D5D4B"/>
    <w:rsid w:val="001E4FDA"/>
    <w:rsid w:val="002217A2"/>
    <w:rsid w:val="002355CB"/>
    <w:rsid w:val="002530AA"/>
    <w:rsid w:val="00273D8E"/>
    <w:rsid w:val="002810D8"/>
    <w:rsid w:val="00285CD2"/>
    <w:rsid w:val="002B4D14"/>
    <w:rsid w:val="0030184E"/>
    <w:rsid w:val="00311E99"/>
    <w:rsid w:val="004B37EE"/>
    <w:rsid w:val="004E2E3A"/>
    <w:rsid w:val="004F5C8A"/>
    <w:rsid w:val="00506621"/>
    <w:rsid w:val="00537909"/>
    <w:rsid w:val="0056249C"/>
    <w:rsid w:val="00563A4D"/>
    <w:rsid w:val="00592044"/>
    <w:rsid w:val="005A3E1B"/>
    <w:rsid w:val="005D28C4"/>
    <w:rsid w:val="00687711"/>
    <w:rsid w:val="00697A49"/>
    <w:rsid w:val="006C6841"/>
    <w:rsid w:val="006D0617"/>
    <w:rsid w:val="006D2690"/>
    <w:rsid w:val="00704607"/>
    <w:rsid w:val="007226FB"/>
    <w:rsid w:val="00723351"/>
    <w:rsid w:val="00796DA9"/>
    <w:rsid w:val="00801BAC"/>
    <w:rsid w:val="008C0E09"/>
    <w:rsid w:val="008C683B"/>
    <w:rsid w:val="00903C69"/>
    <w:rsid w:val="00915A80"/>
    <w:rsid w:val="009932E5"/>
    <w:rsid w:val="009E50DB"/>
    <w:rsid w:val="009F5218"/>
    <w:rsid w:val="00A51E4D"/>
    <w:rsid w:val="00A64350"/>
    <w:rsid w:val="00A80B31"/>
    <w:rsid w:val="00B21A20"/>
    <w:rsid w:val="00C20084"/>
    <w:rsid w:val="00CE1D42"/>
    <w:rsid w:val="00CE521C"/>
    <w:rsid w:val="00D762A3"/>
    <w:rsid w:val="00D767D8"/>
    <w:rsid w:val="00DA0154"/>
    <w:rsid w:val="00E021BE"/>
    <w:rsid w:val="00E058E2"/>
    <w:rsid w:val="00E21DDC"/>
    <w:rsid w:val="00E70AD9"/>
    <w:rsid w:val="00F1167F"/>
    <w:rsid w:val="00F134E7"/>
    <w:rsid w:val="00F553AD"/>
    <w:rsid w:val="00F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1AE24D"/>
  <w15:chartTrackingRefBased/>
  <w15:docId w15:val="{3B645D0C-B7E4-4937-9450-5A09ACF9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6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DA9"/>
  </w:style>
  <w:style w:type="paragraph" w:styleId="Footer">
    <w:name w:val="footer"/>
    <w:basedOn w:val="Normal"/>
    <w:link w:val="FooterChar"/>
    <w:uiPriority w:val="99"/>
    <w:unhideWhenUsed/>
    <w:rsid w:val="00796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310</Words>
  <Characters>1861</Characters>
  <Application>Microsoft Office Word</Application>
  <DocSecurity>0</DocSecurity>
  <Lines>68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dcterms:created xsi:type="dcterms:W3CDTF">2025-01-13T01:02:00Z</dcterms:created>
  <dcterms:modified xsi:type="dcterms:W3CDTF">2025-04-01T02:15:00Z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2b13a282-7953-4042-80e3-fbda29c19dc6</vt:lpwstr>
  </property>
</Properties>
</file>