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3D50" w14:textId="0184B863" w:rsidR="00962652" w:rsidRPr="00E13A74" w:rsidRDefault="00D832F8" w:rsidP="00962652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Hlk155965350"/>
      <w:r w:rsidRPr="00D832F8">
        <w:rPr>
          <w:rFonts w:ascii="Times New Roman" w:hAnsi="Times New Roman" w:cs="Times New Roman" w:hint="eastAsia"/>
          <w:sz w:val="24"/>
          <w:szCs w:val="28"/>
        </w:rPr>
        <w:t xml:space="preserve">Supplementary </w:t>
      </w:r>
      <w:r w:rsidR="00962652" w:rsidRPr="00E13A74">
        <w:rPr>
          <w:rFonts w:ascii="Times New Roman" w:hAnsi="Times New Roman" w:cs="Times New Roman"/>
          <w:sz w:val="24"/>
          <w:szCs w:val="28"/>
        </w:rPr>
        <w:t>Table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 w:rsidR="00962652" w:rsidRPr="00E13A74">
        <w:rPr>
          <w:rFonts w:ascii="Times New Roman" w:hAnsi="Times New Roman" w:cs="Times New Roman"/>
          <w:sz w:val="24"/>
          <w:szCs w:val="28"/>
        </w:rPr>
        <w:t xml:space="preserve"> </w:t>
      </w:r>
      <w:r w:rsidR="00D85DFE">
        <w:rPr>
          <w:rFonts w:ascii="Times New Roman" w:hAnsi="Times New Roman" w:cs="Times New Roman" w:hint="eastAsia"/>
          <w:sz w:val="24"/>
          <w:szCs w:val="28"/>
        </w:rPr>
        <w:t>5</w:t>
      </w:r>
      <w:r w:rsidR="00962652" w:rsidRPr="00E13A74">
        <w:rPr>
          <w:rFonts w:ascii="Times New Roman" w:hAnsi="Times New Roman" w:cs="Times New Roman"/>
          <w:sz w:val="24"/>
          <w:szCs w:val="28"/>
        </w:rPr>
        <w:t xml:space="preserve">. </w:t>
      </w:r>
      <w:r w:rsidR="006132A0" w:rsidRPr="004A5835">
        <w:rPr>
          <w:rFonts w:ascii="Times New Roman" w:hAnsi="Times New Roman" w:cs="Times New Roman" w:hint="eastAsia"/>
          <w:kern w:val="0"/>
          <w:sz w:val="24"/>
          <w:szCs w:val="24"/>
        </w:rPr>
        <w:t>The docked compounds with the negative binding energy with AMPK</w:t>
      </w:r>
      <w:r w:rsidR="00962652" w:rsidRPr="00E13A7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394"/>
        <w:gridCol w:w="2347"/>
      </w:tblGrid>
      <w:tr w:rsidR="00D85DFE" w:rsidRPr="00CA5C47" w14:paraId="1CD55CEC" w14:textId="77777777" w:rsidTr="007B7053">
        <w:trPr>
          <w:trHeight w:val="283"/>
        </w:trPr>
        <w:tc>
          <w:tcPr>
            <w:tcW w:w="1555" w:type="dxa"/>
            <w:tcBorders>
              <w:top w:val="single" w:sz="8" w:space="0" w:color="auto"/>
              <w:bottom w:val="single" w:sz="4" w:space="0" w:color="auto"/>
            </w:tcBorders>
            <w:noWrap/>
          </w:tcPr>
          <w:bookmarkEnd w:id="0"/>
          <w:p w14:paraId="7A0F9C2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ubChem ID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14:paraId="43E5959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ompound name</w:t>
            </w:r>
          </w:p>
        </w:tc>
        <w:tc>
          <w:tcPr>
            <w:tcW w:w="2347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14:paraId="59A7FE58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CDOCKER_ENERGY</w:t>
            </w:r>
          </w:p>
        </w:tc>
      </w:tr>
      <w:tr w:rsidR="00D85DFE" w:rsidRPr="00CA5C47" w14:paraId="4EE9F958" w14:textId="77777777" w:rsidTr="007B7053">
        <w:trPr>
          <w:trHeight w:val="283"/>
        </w:trPr>
        <w:tc>
          <w:tcPr>
            <w:tcW w:w="1555" w:type="dxa"/>
            <w:tcBorders>
              <w:top w:val="single" w:sz="4" w:space="0" w:color="auto"/>
            </w:tcBorders>
            <w:noWrap/>
          </w:tcPr>
          <w:p w14:paraId="405A933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370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noWrap/>
          </w:tcPr>
          <w:p w14:paraId="6DCF6C44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Gallic Acid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noWrap/>
          </w:tcPr>
          <w:p w14:paraId="4979562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37.031</w:t>
            </w:r>
          </w:p>
        </w:tc>
      </w:tr>
      <w:tr w:rsidR="00D85DFE" w:rsidRPr="00CA5C47" w14:paraId="09A19711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010F782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72</w:t>
            </w:r>
          </w:p>
        </w:tc>
        <w:tc>
          <w:tcPr>
            <w:tcW w:w="4394" w:type="dxa"/>
            <w:noWrap/>
            <w:hideMark/>
          </w:tcPr>
          <w:p w14:paraId="4980C86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571EE5">
              <w:rPr>
                <w:rFonts w:ascii="Times New Roman" w:hAnsi="Times New Roman" w:cs="Times New Roman" w:hint="eastAsia"/>
                <w:szCs w:val="21"/>
              </w:rPr>
              <w:t>rotocatechuic acid</w:t>
            </w:r>
          </w:p>
        </w:tc>
        <w:tc>
          <w:tcPr>
            <w:tcW w:w="2347" w:type="dxa"/>
            <w:noWrap/>
            <w:hideMark/>
          </w:tcPr>
          <w:p w14:paraId="6C94202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35.453</w:t>
            </w:r>
          </w:p>
        </w:tc>
      </w:tr>
      <w:tr w:rsidR="00D85DFE" w:rsidRPr="00CA5C47" w14:paraId="24850EB0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172D0B1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10168</w:t>
            </w:r>
          </w:p>
        </w:tc>
        <w:tc>
          <w:tcPr>
            <w:tcW w:w="4394" w:type="dxa"/>
            <w:noWrap/>
            <w:hideMark/>
          </w:tcPr>
          <w:p w14:paraId="360E653E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Rhein</w:t>
            </w:r>
          </w:p>
        </w:tc>
        <w:tc>
          <w:tcPr>
            <w:tcW w:w="2347" w:type="dxa"/>
            <w:noWrap/>
            <w:hideMark/>
          </w:tcPr>
          <w:p w14:paraId="614EBBBC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33.912</w:t>
            </w:r>
          </w:p>
        </w:tc>
      </w:tr>
      <w:tr w:rsidR="00D85DFE" w:rsidRPr="00CA5C47" w14:paraId="41A0661A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1F91454A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689043</w:t>
            </w:r>
          </w:p>
        </w:tc>
        <w:tc>
          <w:tcPr>
            <w:tcW w:w="4394" w:type="dxa"/>
            <w:noWrap/>
            <w:hideMark/>
          </w:tcPr>
          <w:p w14:paraId="231BE91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Caffeic Acid</w:t>
            </w:r>
          </w:p>
        </w:tc>
        <w:tc>
          <w:tcPr>
            <w:tcW w:w="2347" w:type="dxa"/>
            <w:noWrap/>
            <w:hideMark/>
          </w:tcPr>
          <w:p w14:paraId="00C9326E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31.396</w:t>
            </w:r>
          </w:p>
        </w:tc>
      </w:tr>
      <w:tr w:rsidR="00D85DFE" w:rsidRPr="00CA5C47" w14:paraId="667CD9EA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179B98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8468</w:t>
            </w:r>
          </w:p>
        </w:tc>
        <w:tc>
          <w:tcPr>
            <w:tcW w:w="4394" w:type="dxa"/>
            <w:noWrap/>
            <w:hideMark/>
          </w:tcPr>
          <w:p w14:paraId="75CE68CB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Vanillic Acid</w:t>
            </w:r>
          </w:p>
        </w:tc>
        <w:tc>
          <w:tcPr>
            <w:tcW w:w="2347" w:type="dxa"/>
            <w:noWrap/>
            <w:hideMark/>
          </w:tcPr>
          <w:p w14:paraId="0A973946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30.180</w:t>
            </w:r>
          </w:p>
        </w:tc>
      </w:tr>
      <w:tr w:rsidR="00D85DFE" w:rsidRPr="00CA5C47" w14:paraId="5945BE10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5EC0DBA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5319484</w:t>
            </w:r>
          </w:p>
        </w:tc>
        <w:tc>
          <w:tcPr>
            <w:tcW w:w="4394" w:type="dxa"/>
            <w:noWrap/>
            <w:hideMark/>
          </w:tcPr>
          <w:p w14:paraId="27B72987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Apigenin 7-glucuronide</w:t>
            </w:r>
          </w:p>
        </w:tc>
        <w:tc>
          <w:tcPr>
            <w:tcW w:w="2347" w:type="dxa"/>
            <w:noWrap/>
            <w:hideMark/>
          </w:tcPr>
          <w:p w14:paraId="38C0D8B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23.358</w:t>
            </w:r>
          </w:p>
        </w:tc>
      </w:tr>
      <w:tr w:rsidR="00D85DFE" w:rsidRPr="00CA5C47" w14:paraId="102B7BAE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3995BC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439246</w:t>
            </w:r>
          </w:p>
        </w:tc>
        <w:tc>
          <w:tcPr>
            <w:tcW w:w="4394" w:type="dxa"/>
            <w:noWrap/>
            <w:hideMark/>
          </w:tcPr>
          <w:p w14:paraId="0D61E33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Naringenin</w:t>
            </w:r>
          </w:p>
        </w:tc>
        <w:tc>
          <w:tcPr>
            <w:tcW w:w="2347" w:type="dxa"/>
            <w:noWrap/>
            <w:hideMark/>
          </w:tcPr>
          <w:p w14:paraId="7F558DB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23.296</w:t>
            </w:r>
          </w:p>
        </w:tc>
      </w:tr>
      <w:tr w:rsidR="00D85DFE" w:rsidRPr="00CA5C47" w14:paraId="66E3C15D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F348AF7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72276</w:t>
            </w:r>
          </w:p>
        </w:tc>
        <w:tc>
          <w:tcPr>
            <w:tcW w:w="4394" w:type="dxa"/>
            <w:noWrap/>
            <w:hideMark/>
          </w:tcPr>
          <w:p w14:paraId="4DC40DE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Epicatechin</w:t>
            </w:r>
          </w:p>
        </w:tc>
        <w:tc>
          <w:tcPr>
            <w:tcW w:w="2347" w:type="dxa"/>
            <w:noWrap/>
            <w:hideMark/>
          </w:tcPr>
          <w:p w14:paraId="75555D28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23.077</w:t>
            </w:r>
          </w:p>
        </w:tc>
      </w:tr>
      <w:tr w:rsidR="00D85DFE" w:rsidRPr="00CA5C47" w14:paraId="0E58213A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A7DF41C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101220281</w:t>
            </w:r>
          </w:p>
        </w:tc>
        <w:tc>
          <w:tcPr>
            <w:tcW w:w="4394" w:type="dxa"/>
            <w:noWrap/>
            <w:hideMark/>
          </w:tcPr>
          <w:p w14:paraId="5D0AC284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Formononetin 7-glucuronide</w:t>
            </w:r>
          </w:p>
        </w:tc>
        <w:tc>
          <w:tcPr>
            <w:tcW w:w="2347" w:type="dxa"/>
            <w:noWrap/>
            <w:hideMark/>
          </w:tcPr>
          <w:p w14:paraId="00D534D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22.075</w:t>
            </w:r>
          </w:p>
        </w:tc>
      </w:tr>
      <w:tr w:rsidR="00D85DFE" w:rsidRPr="00CA5C47" w14:paraId="26AC1CF9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5FF65BE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1889</w:t>
            </w:r>
          </w:p>
        </w:tc>
        <w:tc>
          <w:tcPr>
            <w:tcW w:w="4394" w:type="dxa"/>
            <w:noWrap/>
            <w:hideMark/>
          </w:tcPr>
          <w:p w14:paraId="11EF0DCB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4H-1-Benzopyran-4-one, 2,3-dihydro-7-hydroxy-2-(4-hydroxyphenyl)-</w:t>
            </w:r>
          </w:p>
        </w:tc>
        <w:tc>
          <w:tcPr>
            <w:tcW w:w="2347" w:type="dxa"/>
            <w:noWrap/>
            <w:hideMark/>
          </w:tcPr>
          <w:p w14:paraId="1AF0E5C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21.112</w:t>
            </w:r>
          </w:p>
        </w:tc>
      </w:tr>
      <w:tr w:rsidR="00D85DFE" w:rsidRPr="00CA5C47" w14:paraId="4D294BD7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33E044D7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114829</w:t>
            </w:r>
          </w:p>
        </w:tc>
        <w:tc>
          <w:tcPr>
            <w:tcW w:w="4394" w:type="dxa"/>
            <w:noWrap/>
            <w:hideMark/>
          </w:tcPr>
          <w:p w14:paraId="3DBDB16A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Liquiritigenin</w:t>
            </w:r>
          </w:p>
        </w:tc>
        <w:tc>
          <w:tcPr>
            <w:tcW w:w="2347" w:type="dxa"/>
            <w:noWrap/>
            <w:hideMark/>
          </w:tcPr>
          <w:p w14:paraId="314C0A06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20.756</w:t>
            </w:r>
          </w:p>
        </w:tc>
      </w:tr>
      <w:tr w:rsidR="00D85DFE" w:rsidRPr="00CA5C47" w14:paraId="56B4528E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44F51C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5280445</w:t>
            </w:r>
          </w:p>
        </w:tc>
        <w:tc>
          <w:tcPr>
            <w:tcW w:w="4394" w:type="dxa"/>
            <w:noWrap/>
            <w:hideMark/>
          </w:tcPr>
          <w:p w14:paraId="3200C42A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Luteolin</w:t>
            </w:r>
          </w:p>
        </w:tc>
        <w:tc>
          <w:tcPr>
            <w:tcW w:w="2347" w:type="dxa"/>
            <w:noWrap/>
            <w:hideMark/>
          </w:tcPr>
          <w:p w14:paraId="627251A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20.678</w:t>
            </w:r>
          </w:p>
        </w:tc>
      </w:tr>
      <w:tr w:rsidR="00D85DFE" w:rsidRPr="00CA5C47" w14:paraId="6318ED69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5ED0035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10265122</w:t>
            </w:r>
          </w:p>
        </w:tc>
        <w:tc>
          <w:tcPr>
            <w:tcW w:w="4394" w:type="dxa"/>
            <w:noWrap/>
            <w:hideMark/>
          </w:tcPr>
          <w:p w14:paraId="6D1C7D0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Methyl-liquiritigenin</w:t>
            </w:r>
          </w:p>
        </w:tc>
        <w:tc>
          <w:tcPr>
            <w:tcW w:w="2347" w:type="dxa"/>
            <w:noWrap/>
            <w:hideMark/>
          </w:tcPr>
          <w:p w14:paraId="78F4D19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20.422</w:t>
            </w:r>
          </w:p>
        </w:tc>
      </w:tr>
      <w:tr w:rsidR="00D85DFE" w:rsidRPr="00CA5C47" w14:paraId="01F9EB06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E58BC78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5280343</w:t>
            </w:r>
          </w:p>
        </w:tc>
        <w:tc>
          <w:tcPr>
            <w:tcW w:w="4394" w:type="dxa"/>
            <w:noWrap/>
            <w:hideMark/>
          </w:tcPr>
          <w:p w14:paraId="3D4333F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Quercetin</w:t>
            </w:r>
          </w:p>
        </w:tc>
        <w:tc>
          <w:tcPr>
            <w:tcW w:w="2347" w:type="dxa"/>
            <w:noWrap/>
            <w:hideMark/>
          </w:tcPr>
          <w:p w14:paraId="562C710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20.252</w:t>
            </w:r>
          </w:p>
        </w:tc>
      </w:tr>
      <w:tr w:rsidR="00D85DFE" w:rsidRPr="00CA5C47" w14:paraId="49B13A67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BB9FCD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10208</w:t>
            </w:r>
          </w:p>
        </w:tc>
        <w:tc>
          <w:tcPr>
            <w:tcW w:w="4394" w:type="dxa"/>
            <w:noWrap/>
            <w:hideMark/>
          </w:tcPr>
          <w:p w14:paraId="59260F76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Chrysophanic acid</w:t>
            </w:r>
          </w:p>
        </w:tc>
        <w:tc>
          <w:tcPr>
            <w:tcW w:w="2347" w:type="dxa"/>
            <w:noWrap/>
            <w:hideMark/>
          </w:tcPr>
          <w:p w14:paraId="242C11B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20.132</w:t>
            </w:r>
          </w:p>
        </w:tc>
      </w:tr>
      <w:tr w:rsidR="00D85DFE" w:rsidRPr="00CA5C47" w14:paraId="5663BE10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2F1A6AD8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9064</w:t>
            </w:r>
          </w:p>
        </w:tc>
        <w:tc>
          <w:tcPr>
            <w:tcW w:w="4394" w:type="dxa"/>
            <w:noWrap/>
            <w:hideMark/>
          </w:tcPr>
          <w:p w14:paraId="2381A9C0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Cianidanol</w:t>
            </w:r>
          </w:p>
        </w:tc>
        <w:tc>
          <w:tcPr>
            <w:tcW w:w="2347" w:type="dxa"/>
            <w:noWrap/>
            <w:hideMark/>
          </w:tcPr>
          <w:p w14:paraId="4059F6F4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20.012</w:t>
            </w:r>
          </w:p>
        </w:tc>
      </w:tr>
      <w:tr w:rsidR="00D85DFE" w:rsidRPr="00CA5C47" w14:paraId="08FF87E7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B7F5A5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5320382</w:t>
            </w:r>
          </w:p>
        </w:tc>
        <w:tc>
          <w:tcPr>
            <w:tcW w:w="4394" w:type="dxa"/>
            <w:noWrap/>
            <w:hideMark/>
          </w:tcPr>
          <w:p w14:paraId="6FB945A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Pallidiflorin</w:t>
            </w:r>
          </w:p>
        </w:tc>
        <w:tc>
          <w:tcPr>
            <w:tcW w:w="2347" w:type="dxa"/>
            <w:noWrap/>
            <w:hideMark/>
          </w:tcPr>
          <w:p w14:paraId="31B1B1D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19.936</w:t>
            </w:r>
          </w:p>
        </w:tc>
      </w:tr>
      <w:tr w:rsidR="00D85DFE" w:rsidRPr="00CA5C47" w14:paraId="57E6B366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E0D6EC0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5280443</w:t>
            </w:r>
          </w:p>
        </w:tc>
        <w:tc>
          <w:tcPr>
            <w:tcW w:w="4394" w:type="dxa"/>
            <w:noWrap/>
            <w:hideMark/>
          </w:tcPr>
          <w:p w14:paraId="745EA0A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Apigenin</w:t>
            </w:r>
          </w:p>
        </w:tc>
        <w:tc>
          <w:tcPr>
            <w:tcW w:w="2347" w:type="dxa"/>
            <w:noWrap/>
            <w:hideMark/>
          </w:tcPr>
          <w:p w14:paraId="6D47006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18.906</w:t>
            </w:r>
          </w:p>
        </w:tc>
      </w:tr>
      <w:tr w:rsidR="00D85DFE" w:rsidRPr="00CA5C47" w14:paraId="269A69CB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87D3D60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3220</w:t>
            </w:r>
          </w:p>
        </w:tc>
        <w:tc>
          <w:tcPr>
            <w:tcW w:w="4394" w:type="dxa"/>
            <w:noWrap/>
            <w:hideMark/>
          </w:tcPr>
          <w:p w14:paraId="07A8663E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Emodin</w:t>
            </w:r>
          </w:p>
        </w:tc>
        <w:tc>
          <w:tcPr>
            <w:tcW w:w="2347" w:type="dxa"/>
            <w:noWrap/>
            <w:hideMark/>
          </w:tcPr>
          <w:p w14:paraId="62670E3F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18.389</w:t>
            </w:r>
          </w:p>
        </w:tc>
      </w:tr>
      <w:tr w:rsidR="00D85DFE" w:rsidRPr="00CA5C47" w14:paraId="478DE833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0CD9619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10207</w:t>
            </w:r>
          </w:p>
        </w:tc>
        <w:tc>
          <w:tcPr>
            <w:tcW w:w="4394" w:type="dxa"/>
            <w:noWrap/>
            <w:hideMark/>
          </w:tcPr>
          <w:p w14:paraId="0A81DDB0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Aloe emodin</w:t>
            </w:r>
          </w:p>
        </w:tc>
        <w:tc>
          <w:tcPr>
            <w:tcW w:w="2347" w:type="dxa"/>
            <w:noWrap/>
            <w:hideMark/>
          </w:tcPr>
          <w:p w14:paraId="332257C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18.131</w:t>
            </w:r>
          </w:p>
        </w:tc>
      </w:tr>
      <w:tr w:rsidR="00D85DFE" w:rsidRPr="00CA5C47" w14:paraId="215126F1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2A11B8E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10639</w:t>
            </w:r>
          </w:p>
        </w:tc>
        <w:tc>
          <w:tcPr>
            <w:tcW w:w="4394" w:type="dxa"/>
            <w:noWrap/>
            <w:hideMark/>
          </w:tcPr>
          <w:p w14:paraId="04EE6D1A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Physcione</w:t>
            </w:r>
          </w:p>
        </w:tc>
        <w:tc>
          <w:tcPr>
            <w:tcW w:w="2347" w:type="dxa"/>
            <w:noWrap/>
            <w:hideMark/>
          </w:tcPr>
          <w:p w14:paraId="49DC3E5C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18.076</w:t>
            </w:r>
          </w:p>
        </w:tc>
      </w:tr>
      <w:tr w:rsidR="00D85DFE" w:rsidRPr="00CA5C47" w14:paraId="3F96DEF5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14FA50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6474310</w:t>
            </w:r>
          </w:p>
        </w:tc>
        <w:tc>
          <w:tcPr>
            <w:tcW w:w="4394" w:type="dxa"/>
            <w:noWrap/>
            <w:hideMark/>
          </w:tcPr>
          <w:p w14:paraId="277A96DF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Isochlorogenic acid A</w:t>
            </w:r>
          </w:p>
        </w:tc>
        <w:tc>
          <w:tcPr>
            <w:tcW w:w="2347" w:type="dxa"/>
            <w:noWrap/>
            <w:hideMark/>
          </w:tcPr>
          <w:p w14:paraId="24FAABA0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17.924</w:t>
            </w:r>
          </w:p>
        </w:tc>
      </w:tr>
      <w:tr w:rsidR="00D85DFE" w:rsidRPr="00CA5C47" w14:paraId="5EF16BD4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19F441EF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1794427</w:t>
            </w:r>
          </w:p>
        </w:tc>
        <w:tc>
          <w:tcPr>
            <w:tcW w:w="4394" w:type="dxa"/>
            <w:noWrap/>
            <w:hideMark/>
          </w:tcPr>
          <w:p w14:paraId="4A923B00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Chlorogenic Acid</w:t>
            </w:r>
          </w:p>
        </w:tc>
        <w:tc>
          <w:tcPr>
            <w:tcW w:w="2347" w:type="dxa"/>
            <w:noWrap/>
            <w:hideMark/>
          </w:tcPr>
          <w:p w14:paraId="66EE4C4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17.596</w:t>
            </w:r>
          </w:p>
        </w:tc>
      </w:tr>
      <w:tr w:rsidR="00D85DFE" w:rsidRPr="00CA5C47" w14:paraId="40FB0D7C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EC27FA7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638278</w:t>
            </w:r>
          </w:p>
        </w:tc>
        <w:tc>
          <w:tcPr>
            <w:tcW w:w="4394" w:type="dxa"/>
            <w:noWrap/>
            <w:hideMark/>
          </w:tcPr>
          <w:p w14:paraId="36A8092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Trihydroxychalcone</w:t>
            </w:r>
          </w:p>
        </w:tc>
        <w:tc>
          <w:tcPr>
            <w:tcW w:w="2347" w:type="dxa"/>
            <w:noWrap/>
            <w:hideMark/>
          </w:tcPr>
          <w:p w14:paraId="6772FA5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17.211</w:t>
            </w:r>
          </w:p>
        </w:tc>
      </w:tr>
      <w:tr w:rsidR="00D85DFE" w:rsidRPr="00CA5C47" w14:paraId="0F7FD157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7A413020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5280633</w:t>
            </w:r>
          </w:p>
        </w:tc>
        <w:tc>
          <w:tcPr>
            <w:tcW w:w="4394" w:type="dxa"/>
            <w:noWrap/>
            <w:hideMark/>
          </w:tcPr>
          <w:p w14:paraId="31E032E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Neochlorogenic acid</w:t>
            </w:r>
          </w:p>
        </w:tc>
        <w:tc>
          <w:tcPr>
            <w:tcW w:w="2347" w:type="dxa"/>
            <w:noWrap/>
            <w:hideMark/>
          </w:tcPr>
          <w:p w14:paraId="010DF51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17.095</w:t>
            </w:r>
          </w:p>
        </w:tc>
      </w:tr>
      <w:tr w:rsidR="00D85DFE" w:rsidRPr="00CA5C47" w14:paraId="290ADBDA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358EBE9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5379096</w:t>
            </w:r>
          </w:p>
        </w:tc>
        <w:tc>
          <w:tcPr>
            <w:tcW w:w="4394" w:type="dxa"/>
            <w:noWrap/>
            <w:hideMark/>
          </w:tcPr>
          <w:p w14:paraId="4033615E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Jaceosidin</w:t>
            </w:r>
          </w:p>
        </w:tc>
        <w:tc>
          <w:tcPr>
            <w:tcW w:w="2347" w:type="dxa"/>
            <w:noWrap/>
            <w:hideMark/>
          </w:tcPr>
          <w:p w14:paraId="0E2B2A8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16.725</w:t>
            </w:r>
          </w:p>
        </w:tc>
      </w:tr>
      <w:tr w:rsidR="00D85DFE" w:rsidRPr="00CA5C47" w14:paraId="2C25C751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20A1022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5280378</w:t>
            </w:r>
          </w:p>
        </w:tc>
        <w:tc>
          <w:tcPr>
            <w:tcW w:w="4394" w:type="dxa"/>
            <w:noWrap/>
            <w:hideMark/>
          </w:tcPr>
          <w:p w14:paraId="5BDB6DD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Formononetin</w:t>
            </w:r>
          </w:p>
        </w:tc>
        <w:tc>
          <w:tcPr>
            <w:tcW w:w="2347" w:type="dxa"/>
            <w:noWrap/>
            <w:hideMark/>
          </w:tcPr>
          <w:p w14:paraId="0C12111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16.616</w:t>
            </w:r>
          </w:p>
        </w:tc>
      </w:tr>
      <w:tr w:rsidR="00D85DFE" w:rsidRPr="00CA5C47" w14:paraId="1E332886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05C37DB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65238</w:t>
            </w:r>
          </w:p>
        </w:tc>
        <w:tc>
          <w:tcPr>
            <w:tcW w:w="4394" w:type="dxa"/>
            <w:noWrap/>
            <w:hideMark/>
          </w:tcPr>
          <w:p w14:paraId="2CD7A6B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Pentagalloylglucose</w:t>
            </w:r>
          </w:p>
        </w:tc>
        <w:tc>
          <w:tcPr>
            <w:tcW w:w="2347" w:type="dxa"/>
            <w:noWrap/>
            <w:hideMark/>
          </w:tcPr>
          <w:p w14:paraId="6822E83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15.160</w:t>
            </w:r>
          </w:p>
        </w:tc>
      </w:tr>
      <w:tr w:rsidR="00D85DFE" w:rsidRPr="00CA5C47" w14:paraId="6B6628D2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2BA66C68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5281426</w:t>
            </w:r>
          </w:p>
        </w:tc>
        <w:tc>
          <w:tcPr>
            <w:tcW w:w="4394" w:type="dxa"/>
            <w:noWrap/>
            <w:hideMark/>
          </w:tcPr>
          <w:p w14:paraId="2A998F7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Umbelliferone</w:t>
            </w:r>
          </w:p>
        </w:tc>
        <w:tc>
          <w:tcPr>
            <w:tcW w:w="2347" w:type="dxa"/>
            <w:noWrap/>
            <w:hideMark/>
          </w:tcPr>
          <w:p w14:paraId="6020F50F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15.110</w:t>
            </w:r>
          </w:p>
        </w:tc>
      </w:tr>
      <w:tr w:rsidR="00D85DFE" w:rsidRPr="00CA5C47" w14:paraId="4766C0B2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9390177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6305574</w:t>
            </w:r>
          </w:p>
        </w:tc>
        <w:tc>
          <w:tcPr>
            <w:tcW w:w="4394" w:type="dxa"/>
            <w:noWrap/>
            <w:hideMark/>
          </w:tcPr>
          <w:p w14:paraId="2AFA11C4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Ferulic acid 4-sulfate</w:t>
            </w:r>
          </w:p>
        </w:tc>
        <w:tc>
          <w:tcPr>
            <w:tcW w:w="2347" w:type="dxa"/>
            <w:noWrap/>
            <w:hideMark/>
          </w:tcPr>
          <w:p w14:paraId="5688566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14.898</w:t>
            </w:r>
          </w:p>
        </w:tc>
      </w:tr>
      <w:tr w:rsidR="00D85DFE" w:rsidRPr="00CA5C47" w14:paraId="2F8FE1BE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BFB575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155011</w:t>
            </w:r>
          </w:p>
        </w:tc>
        <w:tc>
          <w:tcPr>
            <w:tcW w:w="4394" w:type="dxa"/>
            <w:noWrap/>
            <w:hideMark/>
          </w:tcPr>
          <w:p w14:paraId="0453577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Aurantio-obtusin</w:t>
            </w:r>
          </w:p>
        </w:tc>
        <w:tc>
          <w:tcPr>
            <w:tcW w:w="2347" w:type="dxa"/>
            <w:noWrap/>
            <w:hideMark/>
          </w:tcPr>
          <w:p w14:paraId="0C4E3690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13.730</w:t>
            </w:r>
          </w:p>
        </w:tc>
      </w:tr>
      <w:tr w:rsidR="00D85DFE" w:rsidRPr="00CA5C47" w14:paraId="0295C0B1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3DD40F0A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3083575</w:t>
            </w:r>
          </w:p>
        </w:tc>
        <w:tc>
          <w:tcPr>
            <w:tcW w:w="4394" w:type="dxa"/>
            <w:noWrap/>
            <w:hideMark/>
          </w:tcPr>
          <w:p w14:paraId="0B51C46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Obtusifolin</w:t>
            </w:r>
          </w:p>
        </w:tc>
        <w:tc>
          <w:tcPr>
            <w:tcW w:w="2347" w:type="dxa"/>
            <w:noWrap/>
            <w:hideMark/>
          </w:tcPr>
          <w:p w14:paraId="5AE79D98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12.723</w:t>
            </w:r>
          </w:p>
        </w:tc>
      </w:tr>
      <w:tr w:rsidR="00D85DFE" w:rsidRPr="00CA5C47" w14:paraId="7A80B7AD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60DEC1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9858729</w:t>
            </w:r>
          </w:p>
        </w:tc>
        <w:tc>
          <w:tcPr>
            <w:tcW w:w="4394" w:type="dxa"/>
            <w:noWrap/>
            <w:hideMark/>
          </w:tcPr>
          <w:p w14:paraId="1F2610A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Pinellic acid</w:t>
            </w:r>
          </w:p>
        </w:tc>
        <w:tc>
          <w:tcPr>
            <w:tcW w:w="2347" w:type="dxa"/>
            <w:noWrap/>
            <w:hideMark/>
          </w:tcPr>
          <w:p w14:paraId="1258FA2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11.960</w:t>
            </w:r>
          </w:p>
        </w:tc>
      </w:tr>
      <w:tr w:rsidR="00D85DFE" w:rsidRPr="00CA5C47" w14:paraId="445E1D1F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3713531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4374</w:t>
            </w:r>
          </w:p>
        </w:tc>
        <w:tc>
          <w:tcPr>
            <w:tcW w:w="4394" w:type="dxa"/>
            <w:noWrap/>
            <w:hideMark/>
          </w:tcPr>
          <w:p w14:paraId="7B66B0A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N-Methylephedrine</w:t>
            </w:r>
          </w:p>
        </w:tc>
        <w:tc>
          <w:tcPr>
            <w:tcW w:w="2347" w:type="dxa"/>
            <w:noWrap/>
            <w:hideMark/>
          </w:tcPr>
          <w:p w14:paraId="2D94E69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5.907</w:t>
            </w:r>
          </w:p>
        </w:tc>
      </w:tr>
      <w:tr w:rsidR="00D85DFE" w:rsidRPr="00CA5C47" w14:paraId="665505E5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98FFCEF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92794</w:t>
            </w:r>
          </w:p>
        </w:tc>
        <w:tc>
          <w:tcPr>
            <w:tcW w:w="4394" w:type="dxa"/>
            <w:noWrap/>
            <w:hideMark/>
          </w:tcPr>
          <w:p w14:paraId="53E7526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Prunin</w:t>
            </w:r>
          </w:p>
        </w:tc>
        <w:tc>
          <w:tcPr>
            <w:tcW w:w="2347" w:type="dxa"/>
            <w:noWrap/>
            <w:hideMark/>
          </w:tcPr>
          <w:p w14:paraId="6C507994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5.600</w:t>
            </w:r>
          </w:p>
        </w:tc>
      </w:tr>
      <w:tr w:rsidR="00D85DFE" w:rsidRPr="00CA5C47" w14:paraId="7F6D8832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6D00804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5281789</w:t>
            </w:r>
          </w:p>
        </w:tc>
        <w:tc>
          <w:tcPr>
            <w:tcW w:w="4394" w:type="dxa"/>
            <w:noWrap/>
            <w:hideMark/>
          </w:tcPr>
          <w:p w14:paraId="55D07BE3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Licoisoflavone A</w:t>
            </w:r>
          </w:p>
        </w:tc>
        <w:tc>
          <w:tcPr>
            <w:tcW w:w="2347" w:type="dxa"/>
            <w:noWrap/>
            <w:hideMark/>
          </w:tcPr>
          <w:p w14:paraId="3A2D85A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4.910</w:t>
            </w:r>
          </w:p>
        </w:tc>
      </w:tr>
      <w:tr w:rsidR="00D85DFE" w:rsidRPr="00CA5C47" w14:paraId="1BD8CFA7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280EE445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51666248</w:t>
            </w:r>
          </w:p>
        </w:tc>
        <w:tc>
          <w:tcPr>
            <w:tcW w:w="4394" w:type="dxa"/>
            <w:noWrap/>
            <w:hideMark/>
          </w:tcPr>
          <w:p w14:paraId="5E57F984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Neoliquiritin</w:t>
            </w:r>
          </w:p>
        </w:tc>
        <w:tc>
          <w:tcPr>
            <w:tcW w:w="2347" w:type="dxa"/>
            <w:noWrap/>
            <w:hideMark/>
          </w:tcPr>
          <w:p w14:paraId="700C1D9C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4.390</w:t>
            </w:r>
          </w:p>
        </w:tc>
      </w:tr>
      <w:tr w:rsidR="00D85DFE" w:rsidRPr="00CA5C47" w14:paraId="41EA3BB4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7A2F56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503737</w:t>
            </w:r>
          </w:p>
        </w:tc>
        <w:tc>
          <w:tcPr>
            <w:tcW w:w="4394" w:type="dxa"/>
            <w:noWrap/>
            <w:hideMark/>
          </w:tcPr>
          <w:p w14:paraId="71ACA7E2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Liquiritin</w:t>
            </w:r>
          </w:p>
        </w:tc>
        <w:tc>
          <w:tcPr>
            <w:tcW w:w="2347" w:type="dxa"/>
            <w:noWrap/>
            <w:hideMark/>
          </w:tcPr>
          <w:p w14:paraId="07B18FE7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3.813</w:t>
            </w:r>
          </w:p>
        </w:tc>
      </w:tr>
      <w:tr w:rsidR="00D85DFE" w:rsidRPr="00CA5C47" w14:paraId="68593159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5201375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5317762</w:t>
            </w:r>
          </w:p>
        </w:tc>
        <w:tc>
          <w:tcPr>
            <w:tcW w:w="4394" w:type="dxa"/>
            <w:noWrap/>
            <w:hideMark/>
          </w:tcPr>
          <w:p w14:paraId="13B5D5DC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Glycyrrhisoflavanone</w:t>
            </w:r>
          </w:p>
        </w:tc>
        <w:tc>
          <w:tcPr>
            <w:tcW w:w="2347" w:type="dxa"/>
            <w:noWrap/>
            <w:hideMark/>
          </w:tcPr>
          <w:p w14:paraId="41DA220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2.407</w:t>
            </w:r>
          </w:p>
        </w:tc>
      </w:tr>
      <w:tr w:rsidR="00D85DFE" w:rsidRPr="00CA5C47" w14:paraId="0419DF66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0C7215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71316927</w:t>
            </w:r>
          </w:p>
        </w:tc>
        <w:tc>
          <w:tcPr>
            <w:tcW w:w="4394" w:type="dxa"/>
            <w:noWrap/>
            <w:hideMark/>
          </w:tcPr>
          <w:p w14:paraId="3257B431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Formononetin 7-O-glucuronide</w:t>
            </w:r>
          </w:p>
        </w:tc>
        <w:tc>
          <w:tcPr>
            <w:tcW w:w="2347" w:type="dxa"/>
            <w:noWrap/>
            <w:hideMark/>
          </w:tcPr>
          <w:p w14:paraId="69A8999C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2.130</w:t>
            </w:r>
          </w:p>
        </w:tc>
      </w:tr>
      <w:tr w:rsidR="00D85DFE" w:rsidRPr="00CA5C47" w14:paraId="52F9A7BE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6F9C0AD8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lastRenderedPageBreak/>
              <w:t>5318591</w:t>
            </w:r>
          </w:p>
        </w:tc>
        <w:tc>
          <w:tcPr>
            <w:tcW w:w="4394" w:type="dxa"/>
            <w:noWrap/>
            <w:hideMark/>
          </w:tcPr>
          <w:p w14:paraId="5058E28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Isoliquiritin</w:t>
            </w:r>
          </w:p>
        </w:tc>
        <w:tc>
          <w:tcPr>
            <w:tcW w:w="2347" w:type="dxa"/>
            <w:noWrap/>
            <w:hideMark/>
          </w:tcPr>
          <w:p w14:paraId="7CF80C37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1.136</w:t>
            </w:r>
          </w:p>
        </w:tc>
      </w:tr>
      <w:tr w:rsidR="00D85DFE" w:rsidRPr="00CA5C47" w14:paraId="403C5DDC" w14:textId="77777777" w:rsidTr="007B7053">
        <w:trPr>
          <w:trHeight w:val="283"/>
        </w:trPr>
        <w:tc>
          <w:tcPr>
            <w:tcW w:w="1555" w:type="dxa"/>
            <w:noWrap/>
            <w:hideMark/>
          </w:tcPr>
          <w:p w14:paraId="4EA51756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6508</w:t>
            </w:r>
          </w:p>
        </w:tc>
        <w:tc>
          <w:tcPr>
            <w:tcW w:w="4394" w:type="dxa"/>
            <w:noWrap/>
            <w:hideMark/>
          </w:tcPr>
          <w:p w14:paraId="2E7D2CFD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Quinic acid</w:t>
            </w:r>
          </w:p>
        </w:tc>
        <w:tc>
          <w:tcPr>
            <w:tcW w:w="2347" w:type="dxa"/>
            <w:noWrap/>
            <w:hideMark/>
          </w:tcPr>
          <w:p w14:paraId="1333AB39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1.087</w:t>
            </w:r>
          </w:p>
        </w:tc>
      </w:tr>
      <w:tr w:rsidR="00D85DFE" w:rsidRPr="00CA5C47" w14:paraId="3C21DD64" w14:textId="77777777" w:rsidTr="007B7053">
        <w:trPr>
          <w:trHeight w:val="283"/>
        </w:trPr>
        <w:tc>
          <w:tcPr>
            <w:tcW w:w="1555" w:type="dxa"/>
            <w:tcBorders>
              <w:bottom w:val="single" w:sz="8" w:space="0" w:color="auto"/>
            </w:tcBorders>
            <w:noWrap/>
            <w:hideMark/>
          </w:tcPr>
          <w:p w14:paraId="66E98494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5315125</w:t>
            </w:r>
          </w:p>
        </w:tc>
        <w:tc>
          <w:tcPr>
            <w:tcW w:w="4394" w:type="dxa"/>
            <w:tcBorders>
              <w:bottom w:val="single" w:sz="8" w:space="0" w:color="auto"/>
            </w:tcBorders>
            <w:noWrap/>
            <w:hideMark/>
          </w:tcPr>
          <w:p w14:paraId="279022CB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Uralenin</w:t>
            </w:r>
          </w:p>
        </w:tc>
        <w:tc>
          <w:tcPr>
            <w:tcW w:w="2347" w:type="dxa"/>
            <w:tcBorders>
              <w:bottom w:val="single" w:sz="8" w:space="0" w:color="auto"/>
            </w:tcBorders>
            <w:noWrap/>
            <w:hideMark/>
          </w:tcPr>
          <w:p w14:paraId="5F939757" w14:textId="77777777" w:rsidR="00D85DFE" w:rsidRPr="00CA5C47" w:rsidRDefault="00D85DFE" w:rsidP="007B70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A5C47">
              <w:rPr>
                <w:rFonts w:ascii="Times New Roman" w:hAnsi="Times New Roman" w:cs="Times New Roman" w:hint="eastAsia"/>
                <w:szCs w:val="21"/>
              </w:rPr>
              <w:t>0.328</w:t>
            </w:r>
          </w:p>
        </w:tc>
      </w:tr>
    </w:tbl>
    <w:p w14:paraId="2610091F" w14:textId="77777777" w:rsidR="00547BD5" w:rsidRPr="00D85DFE" w:rsidRDefault="00547BD5">
      <w:pPr>
        <w:rPr>
          <w:rFonts w:ascii="Times New Roman" w:hAnsi="Times New Roman" w:cs="Times New Roman"/>
          <w:sz w:val="24"/>
          <w:szCs w:val="28"/>
        </w:rPr>
      </w:pPr>
    </w:p>
    <w:sectPr w:rsidR="00547BD5" w:rsidRPr="00D85DFE" w:rsidSect="009705E2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639FA" w14:textId="77777777" w:rsidR="008E6ED9" w:rsidRDefault="008E6ED9" w:rsidP="00F36D17">
      <w:pPr>
        <w:rPr>
          <w:rFonts w:hint="eastAsia"/>
        </w:rPr>
      </w:pPr>
      <w:r>
        <w:separator/>
      </w:r>
    </w:p>
  </w:endnote>
  <w:endnote w:type="continuationSeparator" w:id="0">
    <w:p w14:paraId="56DBB077" w14:textId="77777777" w:rsidR="008E6ED9" w:rsidRDefault="008E6ED9" w:rsidP="00F36D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0A32" w14:textId="77777777" w:rsidR="008E6ED9" w:rsidRDefault="008E6ED9" w:rsidP="00F36D17">
      <w:pPr>
        <w:rPr>
          <w:rFonts w:hint="eastAsia"/>
        </w:rPr>
      </w:pPr>
      <w:r>
        <w:separator/>
      </w:r>
    </w:p>
  </w:footnote>
  <w:footnote w:type="continuationSeparator" w:id="0">
    <w:p w14:paraId="7C6C3D19" w14:textId="77777777" w:rsidR="008E6ED9" w:rsidRDefault="008E6ED9" w:rsidP="00F36D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EC"/>
    <w:rsid w:val="00086E65"/>
    <w:rsid w:val="001E6AEE"/>
    <w:rsid w:val="00215F91"/>
    <w:rsid w:val="00226E72"/>
    <w:rsid w:val="00280CF8"/>
    <w:rsid w:val="00291D18"/>
    <w:rsid w:val="002A5390"/>
    <w:rsid w:val="002B2093"/>
    <w:rsid w:val="00377025"/>
    <w:rsid w:val="00380D55"/>
    <w:rsid w:val="003B5D05"/>
    <w:rsid w:val="004C1738"/>
    <w:rsid w:val="005024FD"/>
    <w:rsid w:val="00547BD5"/>
    <w:rsid w:val="006132A0"/>
    <w:rsid w:val="006E164B"/>
    <w:rsid w:val="007070C5"/>
    <w:rsid w:val="007F40F0"/>
    <w:rsid w:val="00843A60"/>
    <w:rsid w:val="008E6ED9"/>
    <w:rsid w:val="00962652"/>
    <w:rsid w:val="009705E2"/>
    <w:rsid w:val="009B64EC"/>
    <w:rsid w:val="00A04C59"/>
    <w:rsid w:val="00A81849"/>
    <w:rsid w:val="00A93FB6"/>
    <w:rsid w:val="00AB53A0"/>
    <w:rsid w:val="00AE011A"/>
    <w:rsid w:val="00BA3451"/>
    <w:rsid w:val="00C61314"/>
    <w:rsid w:val="00C76B6F"/>
    <w:rsid w:val="00CC3CF0"/>
    <w:rsid w:val="00CD59BE"/>
    <w:rsid w:val="00CE6564"/>
    <w:rsid w:val="00D65E4C"/>
    <w:rsid w:val="00D832F8"/>
    <w:rsid w:val="00D85DFE"/>
    <w:rsid w:val="00DE4CC2"/>
    <w:rsid w:val="00E13A74"/>
    <w:rsid w:val="00E46368"/>
    <w:rsid w:val="00EA4055"/>
    <w:rsid w:val="00EC4A45"/>
    <w:rsid w:val="00EF0B1A"/>
    <w:rsid w:val="00F36D17"/>
    <w:rsid w:val="00FB7C62"/>
    <w:rsid w:val="00FE04EA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55E18"/>
  <w15:chartTrackingRefBased/>
  <w15:docId w15:val="{FEF1637C-2E06-4D22-9743-AAC7D00A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43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D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6D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6D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6D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EC9AB-64B9-4CDA-99C7-98F42109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 yang</dc:creator>
  <cp:keywords/>
  <dc:description/>
  <cp:lastModifiedBy>rong yang</cp:lastModifiedBy>
  <cp:revision>30</cp:revision>
  <dcterms:created xsi:type="dcterms:W3CDTF">2023-11-06T08:53:00Z</dcterms:created>
  <dcterms:modified xsi:type="dcterms:W3CDTF">2025-02-26T08:21:00Z</dcterms:modified>
</cp:coreProperties>
</file>