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FBC2B" w14:textId="139F378C" w:rsidR="00986FE3" w:rsidRPr="007E7CF9" w:rsidRDefault="0037246B" w:rsidP="0037246B">
      <w:pPr>
        <w:spacing w:line="480" w:lineRule="auto"/>
        <w:jc w:val="center"/>
        <w:rPr>
          <w:rFonts w:ascii="Times New Roman" w:hAnsi="Times New Roman" w:cs="Times New Roman"/>
          <w:b/>
          <w:bCs/>
          <w:color w:val="00B050"/>
          <w:sz w:val="24"/>
          <w:szCs w:val="24"/>
        </w:rPr>
      </w:pPr>
      <w:r w:rsidRPr="007E7CF9">
        <w:rPr>
          <w:rFonts w:ascii="Times New Roman" w:hAnsi="Times New Roman" w:cs="Times New Roman"/>
          <w:b/>
          <w:bCs/>
          <w:color w:val="00B050"/>
          <w:sz w:val="24"/>
          <w:szCs w:val="24"/>
        </w:rPr>
        <w:t xml:space="preserve">Antimicrobial, </w:t>
      </w:r>
      <w:r w:rsidR="002E554D" w:rsidRPr="007E7CF9">
        <w:rPr>
          <w:rFonts w:ascii="Times New Roman" w:hAnsi="Times New Roman" w:cs="Times New Roman"/>
          <w:b/>
          <w:bCs/>
          <w:color w:val="00B050"/>
          <w:sz w:val="24"/>
          <w:szCs w:val="24"/>
        </w:rPr>
        <w:t xml:space="preserve">antioxidant, </w:t>
      </w:r>
      <w:r w:rsidRPr="007E7CF9">
        <w:rPr>
          <w:rFonts w:ascii="Times New Roman" w:hAnsi="Times New Roman" w:cs="Times New Roman"/>
          <w:b/>
          <w:bCs/>
          <w:color w:val="00B050"/>
          <w:sz w:val="24"/>
          <w:szCs w:val="24"/>
        </w:rPr>
        <w:t xml:space="preserve">anticancer, and </w:t>
      </w:r>
      <w:r w:rsidR="00270BB1" w:rsidRPr="007E7CF9">
        <w:rPr>
          <w:rFonts w:ascii="Times New Roman" w:hAnsi="Times New Roman" w:cs="Times New Roman"/>
          <w:b/>
          <w:bCs/>
          <w:color w:val="00B050"/>
          <w:sz w:val="24"/>
          <w:szCs w:val="24"/>
        </w:rPr>
        <w:t xml:space="preserve">phytochemical </w:t>
      </w:r>
      <w:r w:rsidRPr="007E7CF9">
        <w:rPr>
          <w:rFonts w:ascii="Times New Roman" w:hAnsi="Times New Roman" w:cs="Times New Roman"/>
          <w:b/>
          <w:bCs/>
          <w:color w:val="00B050"/>
          <w:sz w:val="24"/>
          <w:szCs w:val="24"/>
        </w:rPr>
        <w:t>analysis of South African medicinal plants collected from the Senwabarwana area, Limpopo Province.</w:t>
      </w:r>
    </w:p>
    <w:p w14:paraId="1B1603B3" w14:textId="3324C774" w:rsidR="00E2794E" w:rsidRDefault="00E2794E" w:rsidP="0037246B">
      <w:pPr>
        <w:spacing w:line="480" w:lineRule="auto"/>
        <w:jc w:val="center"/>
        <w:rPr>
          <w:rFonts w:ascii="Times New Roman" w:hAnsi="Times New Roman" w:cs="Times New Roman"/>
          <w:sz w:val="24"/>
          <w:szCs w:val="24"/>
          <w:vertAlign w:val="superscript"/>
        </w:rPr>
      </w:pPr>
      <w:r w:rsidRPr="00E2794E">
        <w:rPr>
          <w:rFonts w:ascii="Times New Roman" w:hAnsi="Times New Roman" w:cs="Times New Roman"/>
          <w:sz w:val="24"/>
          <w:szCs w:val="24"/>
        </w:rPr>
        <w:t>Nkoana Ishmael Mongalo</w:t>
      </w:r>
      <w:r w:rsidRPr="00E2794E">
        <w:rPr>
          <w:rFonts w:ascii="Times New Roman" w:hAnsi="Times New Roman" w:cs="Times New Roman"/>
          <w:sz w:val="24"/>
          <w:szCs w:val="24"/>
          <w:vertAlign w:val="superscript"/>
        </w:rPr>
        <w:t>1</w:t>
      </w:r>
      <w:r w:rsidRPr="00E2794E">
        <w:rPr>
          <w:rFonts w:ascii="Times New Roman" w:hAnsi="Times New Roman" w:cs="Times New Roman"/>
          <w:sz w:val="24"/>
          <w:szCs w:val="24"/>
        </w:rPr>
        <w:t>, Nontokozo Magwaza</w:t>
      </w:r>
      <w:r w:rsidRPr="00E2794E">
        <w:rPr>
          <w:rFonts w:ascii="Times New Roman" w:hAnsi="Times New Roman" w:cs="Times New Roman"/>
          <w:sz w:val="24"/>
          <w:szCs w:val="24"/>
          <w:vertAlign w:val="superscript"/>
        </w:rPr>
        <w:t>2</w:t>
      </w:r>
      <w:r w:rsidRPr="00E2794E">
        <w:rPr>
          <w:rFonts w:ascii="Times New Roman" w:hAnsi="Times New Roman" w:cs="Times New Roman"/>
          <w:sz w:val="24"/>
          <w:szCs w:val="24"/>
        </w:rPr>
        <w:t>, Maropeng Vellry Raletsena</w:t>
      </w:r>
      <w:r w:rsidRPr="00E2794E">
        <w:rPr>
          <w:rFonts w:ascii="Times New Roman" w:hAnsi="Times New Roman" w:cs="Times New Roman"/>
          <w:sz w:val="24"/>
          <w:szCs w:val="24"/>
          <w:vertAlign w:val="superscript"/>
        </w:rPr>
        <w:t>1</w:t>
      </w:r>
    </w:p>
    <w:p w14:paraId="1E16E7A4" w14:textId="6D67C274" w:rsidR="005F0E1B" w:rsidRPr="005F0E1B" w:rsidRDefault="005F0E1B" w:rsidP="005F0E1B">
      <w:pPr>
        <w:spacing w:line="240" w:lineRule="auto"/>
        <w:jc w:val="both"/>
        <w:rPr>
          <w:rFonts w:ascii="Times New Roman" w:hAnsi="Times New Roman" w:cs="Times New Roman"/>
          <w:b/>
          <w:sz w:val="24"/>
          <w:szCs w:val="24"/>
          <w:lang w:bidi="en-US"/>
        </w:rPr>
      </w:pPr>
      <w:r w:rsidRPr="005F0E1B">
        <w:rPr>
          <w:rFonts w:ascii="Times New Roman" w:hAnsi="Times New Roman" w:cs="Times New Roman"/>
          <w:sz w:val="24"/>
          <w:szCs w:val="24"/>
          <w:vertAlign w:val="superscript"/>
          <w:lang w:bidi="en-US"/>
        </w:rPr>
        <w:t>1</w:t>
      </w:r>
      <w:r w:rsidRPr="005F0E1B">
        <w:rPr>
          <w:rFonts w:ascii="Times New Roman" w:hAnsi="Times New Roman" w:cs="Times New Roman"/>
          <w:sz w:val="24"/>
          <w:szCs w:val="24"/>
          <w:lang w:bidi="en-US"/>
        </w:rPr>
        <w:t>University of South Africa, College of Agriculture and Environmental Sciences</w:t>
      </w:r>
      <w:r>
        <w:rPr>
          <w:rFonts w:ascii="Times New Roman" w:hAnsi="Times New Roman" w:cs="Times New Roman"/>
          <w:sz w:val="24"/>
          <w:szCs w:val="24"/>
          <w:lang w:bidi="en-US"/>
        </w:rPr>
        <w:t xml:space="preserve"> </w:t>
      </w:r>
      <w:r w:rsidRPr="005F0E1B">
        <w:rPr>
          <w:rFonts w:ascii="Times New Roman" w:hAnsi="Times New Roman" w:cs="Times New Roman"/>
          <w:sz w:val="24"/>
          <w:szCs w:val="24"/>
          <w:lang w:bidi="en-US"/>
        </w:rPr>
        <w:t>Laboratories</w:t>
      </w:r>
      <w:r w:rsidRPr="005F0E1B">
        <w:rPr>
          <w:rFonts w:ascii="Times New Roman" w:hAnsi="Times New Roman" w:cs="Times New Roman"/>
          <w:b/>
          <w:sz w:val="24"/>
          <w:szCs w:val="24"/>
          <w:lang w:bidi="en-US"/>
        </w:rPr>
        <w:t xml:space="preserve">, </w:t>
      </w:r>
      <w:r w:rsidRPr="005F0E1B">
        <w:rPr>
          <w:rFonts w:ascii="Times New Roman" w:hAnsi="Times New Roman" w:cs="Times New Roman"/>
          <w:sz w:val="24"/>
          <w:szCs w:val="24"/>
          <w:lang w:bidi="en-US"/>
        </w:rPr>
        <w:t xml:space="preserve">Private Bag X06, Florida, 0610, South Africa. </w:t>
      </w:r>
    </w:p>
    <w:p w14:paraId="6FC15245" w14:textId="2AB66C98" w:rsidR="005F0E1B" w:rsidRPr="005F0E1B" w:rsidRDefault="005F0E1B" w:rsidP="005F0E1B">
      <w:pPr>
        <w:spacing w:line="240" w:lineRule="auto"/>
        <w:jc w:val="both"/>
        <w:rPr>
          <w:rFonts w:ascii="Times New Roman" w:hAnsi="Times New Roman" w:cs="Times New Roman"/>
          <w:sz w:val="24"/>
          <w:szCs w:val="24"/>
          <w:lang w:bidi="en-US"/>
        </w:rPr>
      </w:pPr>
      <w:r w:rsidRPr="005F0E1B">
        <w:rPr>
          <w:rFonts w:ascii="Times New Roman" w:hAnsi="Times New Roman" w:cs="Times New Roman"/>
          <w:sz w:val="24"/>
          <w:szCs w:val="24"/>
          <w:vertAlign w:val="superscript"/>
          <w:lang w:bidi="en-US"/>
        </w:rPr>
        <w:t>2</w:t>
      </w:r>
      <w:r w:rsidRPr="005F0E1B">
        <w:rPr>
          <w:rFonts w:ascii="Times New Roman" w:hAnsi="Times New Roman" w:cs="Times New Roman"/>
          <w:sz w:val="24"/>
          <w:szCs w:val="24"/>
          <w:lang w:bidi="en-US"/>
        </w:rPr>
        <w:t xml:space="preserve">Institute for Nanotechnology and Water Sustainability, College of Science, Engineering and Technology, University of South Africa, Roodepoort, 1710 Johannesburg, South Africa. </w:t>
      </w:r>
    </w:p>
    <w:p w14:paraId="7C1EC7E7" w14:textId="3370BB7E" w:rsidR="000A1497" w:rsidRPr="005F0E1B" w:rsidRDefault="005F0E1B" w:rsidP="005F0E1B">
      <w:pPr>
        <w:spacing w:line="240" w:lineRule="auto"/>
        <w:jc w:val="both"/>
        <w:rPr>
          <w:rFonts w:ascii="Times New Roman" w:hAnsi="Times New Roman" w:cs="Times New Roman"/>
          <w:b/>
          <w:sz w:val="24"/>
          <w:szCs w:val="24"/>
          <w:lang w:bidi="en-US"/>
        </w:rPr>
      </w:pPr>
      <w:r w:rsidRPr="005F0E1B">
        <w:rPr>
          <w:rFonts w:ascii="Times New Roman" w:hAnsi="Times New Roman" w:cs="Times New Roman"/>
          <w:b/>
          <w:sz w:val="24"/>
          <w:szCs w:val="24"/>
          <w:lang w:bidi="en-US"/>
        </w:rPr>
        <w:t>*</w:t>
      </w:r>
      <w:r w:rsidRPr="005F0E1B">
        <w:rPr>
          <w:rFonts w:ascii="Times New Roman" w:hAnsi="Times New Roman" w:cs="Times New Roman"/>
          <w:sz w:val="24"/>
          <w:szCs w:val="24"/>
          <w:lang w:bidi="en-US"/>
        </w:rPr>
        <w:t>Correspondence: ishmaelmongalo@gmail.com; Tel.: (+27116709445)</w:t>
      </w:r>
    </w:p>
    <w:p w14:paraId="37C5CDC7" w14:textId="12EFE68B" w:rsidR="00986FE3" w:rsidRPr="00E2794E" w:rsidRDefault="00E2794E">
      <w:pPr>
        <w:rPr>
          <w:rFonts w:ascii="Times New Roman" w:hAnsi="Times New Roman" w:cs="Times New Roman"/>
          <w:b/>
          <w:bCs/>
          <w:sz w:val="24"/>
          <w:szCs w:val="24"/>
        </w:rPr>
      </w:pPr>
      <w:r w:rsidRPr="00E2794E">
        <w:rPr>
          <w:rFonts w:ascii="Times New Roman" w:hAnsi="Times New Roman" w:cs="Times New Roman"/>
          <w:b/>
          <w:bCs/>
          <w:sz w:val="24"/>
          <w:szCs w:val="24"/>
        </w:rPr>
        <w:t>Abstract</w:t>
      </w:r>
    </w:p>
    <w:p w14:paraId="35D92377" w14:textId="5D8077C5" w:rsidR="00182BC3" w:rsidRPr="00182BC3" w:rsidRDefault="00E20439" w:rsidP="004B055D">
      <w:pPr>
        <w:spacing w:line="480" w:lineRule="auto"/>
        <w:jc w:val="both"/>
        <w:rPr>
          <w:rFonts w:ascii="Times New Roman" w:hAnsi="Times New Roman" w:cs="Times New Roman"/>
          <w:color w:val="00B050"/>
          <w:sz w:val="24"/>
          <w:szCs w:val="24"/>
        </w:rPr>
      </w:pPr>
      <w:r w:rsidRPr="00E20439">
        <w:rPr>
          <w:rFonts w:ascii="Times New Roman" w:hAnsi="Times New Roman" w:cs="Times New Roman"/>
          <w:b/>
          <w:bCs/>
          <w:sz w:val="24"/>
          <w:szCs w:val="24"/>
        </w:rPr>
        <w:t>Background</w:t>
      </w:r>
      <w:r>
        <w:rPr>
          <w:rFonts w:ascii="Times New Roman" w:hAnsi="Times New Roman" w:cs="Times New Roman"/>
          <w:sz w:val="24"/>
          <w:szCs w:val="24"/>
        </w:rPr>
        <w:t>:</w:t>
      </w:r>
      <w:r w:rsidR="00E2794E">
        <w:rPr>
          <w:rFonts w:ascii="Times New Roman" w:hAnsi="Times New Roman" w:cs="Times New Roman"/>
          <w:sz w:val="24"/>
          <w:szCs w:val="24"/>
        </w:rPr>
        <w:t xml:space="preserve"> </w:t>
      </w:r>
      <w:r w:rsidR="00E2794E" w:rsidRPr="000D7A5B">
        <w:rPr>
          <w:rFonts w:ascii="Times New Roman" w:hAnsi="Times New Roman" w:cs="Times New Roman"/>
          <w:color w:val="00B050"/>
          <w:sz w:val="24"/>
          <w:szCs w:val="24"/>
        </w:rPr>
        <w:t xml:space="preserve">The antimicrobial resistance </w:t>
      </w:r>
      <w:r w:rsidR="000D7A5B" w:rsidRPr="000D7A5B">
        <w:rPr>
          <w:rFonts w:ascii="Times New Roman" w:hAnsi="Times New Roman" w:cs="Times New Roman"/>
          <w:color w:val="00B050"/>
          <w:sz w:val="24"/>
          <w:szCs w:val="24"/>
        </w:rPr>
        <w:t xml:space="preserve">(AMR) </w:t>
      </w:r>
      <w:r w:rsidR="00E2794E" w:rsidRPr="000D7A5B">
        <w:rPr>
          <w:rFonts w:ascii="Times New Roman" w:hAnsi="Times New Roman" w:cs="Times New Roman"/>
          <w:color w:val="00B050"/>
          <w:sz w:val="24"/>
          <w:szCs w:val="24"/>
        </w:rPr>
        <w:t xml:space="preserve">of </w:t>
      </w:r>
      <w:r w:rsidR="00E2794E">
        <w:rPr>
          <w:rFonts w:ascii="Times New Roman" w:hAnsi="Times New Roman" w:cs="Times New Roman"/>
          <w:sz w:val="24"/>
          <w:szCs w:val="24"/>
        </w:rPr>
        <w:t xml:space="preserve">many microorganisms to conventional antibiotics poses a serious threat to human health. </w:t>
      </w:r>
      <w:r w:rsidR="000E751F">
        <w:rPr>
          <w:rFonts w:ascii="Times New Roman" w:hAnsi="Times New Roman" w:cs="Times New Roman"/>
          <w:sz w:val="24"/>
          <w:szCs w:val="24"/>
        </w:rPr>
        <w:t>The situation is further compounded by the development of tumours arising from complex infections</w:t>
      </w:r>
      <w:r w:rsidR="00091713">
        <w:rPr>
          <w:rFonts w:ascii="Times New Roman" w:hAnsi="Times New Roman" w:cs="Times New Roman"/>
          <w:sz w:val="24"/>
          <w:szCs w:val="24"/>
        </w:rPr>
        <w:t xml:space="preserve"> </w:t>
      </w:r>
      <w:r w:rsidR="00091713" w:rsidRPr="00091713">
        <w:rPr>
          <w:rFonts w:ascii="Times New Roman" w:hAnsi="Times New Roman" w:cs="Times New Roman"/>
          <w:color w:val="00B050"/>
          <w:sz w:val="24"/>
          <w:szCs w:val="24"/>
        </w:rPr>
        <w:t>and vice versa</w:t>
      </w:r>
      <w:r w:rsidR="00091713">
        <w:rPr>
          <w:rFonts w:ascii="Times New Roman" w:hAnsi="Times New Roman" w:cs="Times New Roman"/>
          <w:color w:val="00B050"/>
          <w:sz w:val="24"/>
          <w:szCs w:val="24"/>
        </w:rPr>
        <w:t xml:space="preserve"> due to an immunocompromised immune system</w:t>
      </w:r>
      <w:r w:rsidR="000E751F">
        <w:rPr>
          <w:rFonts w:ascii="Times New Roman" w:hAnsi="Times New Roman" w:cs="Times New Roman"/>
          <w:sz w:val="24"/>
          <w:szCs w:val="24"/>
        </w:rPr>
        <w:t xml:space="preserve">. </w:t>
      </w:r>
      <w:r w:rsidR="00182BC3" w:rsidRPr="00182BC3">
        <w:rPr>
          <w:rFonts w:ascii="Times New Roman" w:hAnsi="Times New Roman" w:cs="Times New Roman"/>
          <w:color w:val="00B050"/>
          <w:sz w:val="24"/>
          <w:szCs w:val="24"/>
        </w:rPr>
        <w:t>The objective of the study is to assess the antimicrobial, antioxidant, anticancer, and phytochemical components of the selected medicinal plants' extracts.</w:t>
      </w:r>
    </w:p>
    <w:p w14:paraId="7C1CFDF7" w14:textId="042E4417" w:rsidR="009C6600" w:rsidRPr="009C6600" w:rsidRDefault="00E20439" w:rsidP="009C6600">
      <w:pPr>
        <w:spacing w:line="480" w:lineRule="auto"/>
        <w:jc w:val="both"/>
        <w:rPr>
          <w:rFonts w:ascii="Times New Roman" w:hAnsi="Times New Roman" w:cs="Times New Roman"/>
          <w:sz w:val="24"/>
          <w:szCs w:val="24"/>
        </w:rPr>
      </w:pPr>
      <w:r w:rsidRPr="00E20439">
        <w:rPr>
          <w:rFonts w:ascii="Times New Roman" w:hAnsi="Times New Roman" w:cs="Times New Roman"/>
          <w:b/>
          <w:bCs/>
          <w:sz w:val="24"/>
          <w:szCs w:val="24"/>
        </w:rPr>
        <w:t>Methods</w:t>
      </w:r>
      <w:r>
        <w:rPr>
          <w:rFonts w:ascii="Times New Roman" w:hAnsi="Times New Roman" w:cs="Times New Roman"/>
          <w:sz w:val="24"/>
          <w:szCs w:val="24"/>
        </w:rPr>
        <w:t>:</w:t>
      </w:r>
      <w:r w:rsidR="005F0E1B" w:rsidRPr="005F0E1B">
        <w:rPr>
          <w:rFonts w:ascii="Times New Roman" w:eastAsia="Times New Roman" w:hAnsi="Times New Roman" w:cs="Times New Roman"/>
          <w:sz w:val="24"/>
          <w:szCs w:val="24"/>
          <w:lang w:eastAsia="en-ZA"/>
        </w:rPr>
        <w:t xml:space="preserve"> </w:t>
      </w:r>
      <w:r w:rsidR="0053722D" w:rsidRPr="0053722D">
        <w:rPr>
          <w:rFonts w:ascii="Times New Roman" w:hAnsi="Times New Roman" w:cs="Times New Roman"/>
          <w:color w:val="00B050"/>
          <w:sz w:val="24"/>
          <w:szCs w:val="24"/>
        </w:rPr>
        <w:t xml:space="preserve">The </w:t>
      </w:r>
      <w:r w:rsidR="0053722D">
        <w:rPr>
          <w:rFonts w:ascii="Times New Roman" w:hAnsi="Times New Roman" w:cs="Times New Roman"/>
          <w:color w:val="00B050"/>
          <w:sz w:val="24"/>
          <w:szCs w:val="24"/>
        </w:rPr>
        <w:t>microdilution</w:t>
      </w:r>
      <w:r w:rsidR="0053722D" w:rsidRPr="0053722D">
        <w:rPr>
          <w:rFonts w:ascii="Times New Roman" w:hAnsi="Times New Roman" w:cs="Times New Roman"/>
          <w:color w:val="00B050"/>
          <w:sz w:val="24"/>
          <w:szCs w:val="24"/>
        </w:rPr>
        <w:t xml:space="preserve"> broth assay was used to evaluate the antimicrobial activity of the organic extracts against food-borne and human-infecting pathogens. Additionally, the anti-proliferative effects of the extracts were evaluated </w:t>
      </w:r>
      <w:r w:rsidR="0053722D" w:rsidRPr="009C6600">
        <w:rPr>
          <w:rFonts w:ascii="Times New Roman" w:hAnsi="Times New Roman" w:cs="Times New Roman"/>
          <w:i/>
          <w:iCs/>
          <w:color w:val="00B050"/>
          <w:sz w:val="24"/>
          <w:szCs w:val="24"/>
        </w:rPr>
        <w:t>in vitro</w:t>
      </w:r>
      <w:r w:rsidR="0053722D" w:rsidRPr="0053722D">
        <w:rPr>
          <w:rFonts w:ascii="Times New Roman" w:hAnsi="Times New Roman" w:cs="Times New Roman"/>
          <w:color w:val="00B050"/>
          <w:sz w:val="24"/>
          <w:szCs w:val="24"/>
        </w:rPr>
        <w:t xml:space="preserve"> using a tetrazolium-based calorimetric (MTT) assay against a line of human colorectal carcinoma (Caco-2), human breast adenocarcinoma (MCF-7), and human cervical cancer cells (HeLa</w:t>
      </w:r>
      <w:r w:rsidR="0053722D" w:rsidRPr="009C6600">
        <w:rPr>
          <w:rFonts w:ascii="Times New Roman" w:hAnsi="Times New Roman" w:cs="Times New Roman"/>
          <w:color w:val="00B050"/>
          <w:sz w:val="24"/>
          <w:szCs w:val="24"/>
        </w:rPr>
        <w:t xml:space="preserve">). </w:t>
      </w:r>
      <w:r w:rsidR="009C6600" w:rsidRPr="009C6600">
        <w:rPr>
          <w:rFonts w:ascii="Times New Roman" w:hAnsi="Times New Roman" w:cs="Times New Roman"/>
          <w:color w:val="00B050"/>
          <w:sz w:val="24"/>
          <w:szCs w:val="24"/>
        </w:rPr>
        <w:t xml:space="preserve">Additionally, 2,2-Diphenyl-1-Picrylhydrazyl (DPPH), 2,2′-Azino-bis (3-ethylbenzothiazoline-6-sulfonic acid) diammonium salt (ABTS), and possible iron chelation were used to measure the extracts' antioxidant activity. Gas chromatography time-of-flight mass spectrometry (GC-TOF-MS) was used to evaluate the phytochemical analysis. </w:t>
      </w:r>
    </w:p>
    <w:p w14:paraId="55AFA35D" w14:textId="75586D7F" w:rsidR="00D36759" w:rsidRPr="00D36759" w:rsidRDefault="00E20439" w:rsidP="00D36759">
      <w:pPr>
        <w:spacing w:line="480" w:lineRule="auto"/>
        <w:jc w:val="both"/>
        <w:rPr>
          <w:rFonts w:ascii="Times New Roman" w:hAnsi="Times New Roman" w:cs="Times New Roman"/>
          <w:color w:val="00B050"/>
          <w:sz w:val="24"/>
          <w:szCs w:val="24"/>
        </w:rPr>
      </w:pPr>
      <w:r w:rsidRPr="00E20439">
        <w:rPr>
          <w:rFonts w:ascii="Times New Roman" w:hAnsi="Times New Roman" w:cs="Times New Roman"/>
          <w:b/>
          <w:bCs/>
          <w:sz w:val="24"/>
          <w:szCs w:val="24"/>
        </w:rPr>
        <w:t>Results</w:t>
      </w:r>
      <w:r>
        <w:rPr>
          <w:rFonts w:ascii="Times New Roman" w:hAnsi="Times New Roman" w:cs="Times New Roman"/>
          <w:sz w:val="24"/>
          <w:szCs w:val="24"/>
        </w:rPr>
        <w:t>:</w:t>
      </w:r>
      <w:r w:rsidR="006E05C5" w:rsidRPr="006E05C5">
        <w:rPr>
          <w:rFonts w:ascii="Times New Roman" w:hAnsi="Times New Roman" w:cs="Times New Roman"/>
          <w:i/>
          <w:sz w:val="24"/>
          <w:szCs w:val="24"/>
        </w:rPr>
        <w:t xml:space="preserve"> Talinum caffrum </w:t>
      </w:r>
      <w:r w:rsidR="006E05C5" w:rsidRPr="006E05C5">
        <w:rPr>
          <w:rFonts w:ascii="Times New Roman" w:hAnsi="Times New Roman" w:cs="Times New Roman"/>
          <w:sz w:val="24"/>
          <w:szCs w:val="24"/>
        </w:rPr>
        <w:t>(Thumb. Eckl. &amp; Zeyhr.)</w:t>
      </w:r>
      <w:r w:rsidR="006E05C5">
        <w:rPr>
          <w:rFonts w:ascii="Times New Roman" w:hAnsi="Times New Roman" w:cs="Times New Roman"/>
          <w:sz w:val="24"/>
          <w:szCs w:val="24"/>
        </w:rPr>
        <w:t xml:space="preserve"> extract exhibited the lowest minimum inhibitory concentration (MIC) value of 0.05 mg/ml against </w:t>
      </w:r>
      <w:r w:rsidR="006E05C5" w:rsidRPr="006E05C5">
        <w:rPr>
          <w:rFonts w:ascii="Times New Roman" w:hAnsi="Times New Roman" w:cs="Times New Roman"/>
          <w:i/>
          <w:iCs/>
          <w:sz w:val="24"/>
          <w:szCs w:val="24"/>
        </w:rPr>
        <w:t xml:space="preserve">Salmonella </w:t>
      </w:r>
      <w:r w:rsidR="006E05C5" w:rsidRPr="00AD4597">
        <w:rPr>
          <w:rFonts w:ascii="Times New Roman" w:hAnsi="Times New Roman" w:cs="Times New Roman"/>
          <w:i/>
          <w:iCs/>
          <w:color w:val="00B050"/>
          <w:sz w:val="24"/>
          <w:szCs w:val="24"/>
        </w:rPr>
        <w:t>ar</w:t>
      </w:r>
      <w:r w:rsidR="00AD4597" w:rsidRPr="00AD4597">
        <w:rPr>
          <w:rFonts w:ascii="Times New Roman" w:hAnsi="Times New Roman" w:cs="Times New Roman"/>
          <w:i/>
          <w:iCs/>
          <w:color w:val="00B050"/>
          <w:sz w:val="24"/>
          <w:szCs w:val="24"/>
        </w:rPr>
        <w:t>i</w:t>
      </w:r>
      <w:r w:rsidR="006E05C5" w:rsidRPr="00AD4597">
        <w:rPr>
          <w:rFonts w:ascii="Times New Roman" w:hAnsi="Times New Roman" w:cs="Times New Roman"/>
          <w:i/>
          <w:iCs/>
          <w:color w:val="00B050"/>
          <w:sz w:val="24"/>
          <w:szCs w:val="24"/>
        </w:rPr>
        <w:t>zonae</w:t>
      </w:r>
      <w:r w:rsidR="006E05C5">
        <w:rPr>
          <w:rFonts w:ascii="Times New Roman" w:hAnsi="Times New Roman" w:cs="Times New Roman"/>
          <w:sz w:val="24"/>
          <w:szCs w:val="24"/>
        </w:rPr>
        <w:t xml:space="preserve">, while </w:t>
      </w:r>
      <w:r w:rsidR="0025025F">
        <w:rPr>
          <w:rFonts w:ascii="Times New Roman" w:hAnsi="Times New Roman" w:cs="Times New Roman"/>
          <w:sz w:val="24"/>
          <w:szCs w:val="24"/>
        </w:rPr>
        <w:lastRenderedPageBreak/>
        <w:t xml:space="preserve">extracts from </w:t>
      </w:r>
      <w:r w:rsidR="0025025F" w:rsidRPr="0025025F">
        <w:rPr>
          <w:rFonts w:ascii="Times New Roman" w:hAnsi="Times New Roman" w:cs="Times New Roman"/>
          <w:i/>
          <w:iCs/>
          <w:sz w:val="24"/>
          <w:szCs w:val="24"/>
        </w:rPr>
        <w:t>Cassia abbreviata</w:t>
      </w:r>
      <w:r w:rsidR="0025025F">
        <w:rPr>
          <w:rFonts w:ascii="Times New Roman" w:hAnsi="Times New Roman" w:cs="Times New Roman"/>
          <w:sz w:val="24"/>
          <w:szCs w:val="24"/>
        </w:rPr>
        <w:t xml:space="preserve"> </w:t>
      </w:r>
      <w:r w:rsidR="00905458" w:rsidRPr="00905458">
        <w:rPr>
          <w:rFonts w:ascii="Times New Roman" w:hAnsi="Times New Roman" w:cs="Times New Roman"/>
          <w:sz w:val="24"/>
          <w:szCs w:val="24"/>
        </w:rPr>
        <w:t>Oliv. subsp. </w:t>
      </w:r>
      <w:r w:rsidR="00905458" w:rsidRPr="00905458">
        <w:rPr>
          <w:rFonts w:ascii="Times New Roman" w:hAnsi="Times New Roman" w:cs="Times New Roman"/>
          <w:i/>
          <w:iCs/>
          <w:sz w:val="24"/>
          <w:szCs w:val="24"/>
        </w:rPr>
        <w:t>beareana </w:t>
      </w:r>
      <w:r w:rsidR="00905458" w:rsidRPr="00905458">
        <w:rPr>
          <w:rFonts w:ascii="Times New Roman" w:hAnsi="Times New Roman" w:cs="Times New Roman"/>
          <w:sz w:val="24"/>
          <w:szCs w:val="24"/>
        </w:rPr>
        <w:t xml:space="preserve">(Holmes) Brenan </w:t>
      </w:r>
      <w:r w:rsidR="0025025F">
        <w:rPr>
          <w:rFonts w:ascii="Times New Roman" w:hAnsi="Times New Roman" w:cs="Times New Roman"/>
          <w:sz w:val="24"/>
          <w:szCs w:val="24"/>
        </w:rPr>
        <w:t xml:space="preserve">and </w:t>
      </w:r>
      <w:r w:rsidR="0025025F" w:rsidRPr="0025025F">
        <w:rPr>
          <w:rFonts w:ascii="Times New Roman" w:hAnsi="Times New Roman" w:cs="Times New Roman"/>
          <w:i/>
          <w:iCs/>
          <w:sz w:val="24"/>
          <w:szCs w:val="24"/>
        </w:rPr>
        <w:t>Peltophorum africanum</w:t>
      </w:r>
      <w:r w:rsidR="0025025F">
        <w:rPr>
          <w:rFonts w:ascii="Times New Roman" w:hAnsi="Times New Roman" w:cs="Times New Roman"/>
          <w:sz w:val="24"/>
          <w:szCs w:val="24"/>
        </w:rPr>
        <w:t xml:space="preserve"> Sond. exhibited a similar MIC value against </w:t>
      </w:r>
      <w:r w:rsidR="0025025F" w:rsidRPr="0025025F">
        <w:rPr>
          <w:rFonts w:ascii="Times New Roman" w:hAnsi="Times New Roman" w:cs="Times New Roman"/>
          <w:i/>
          <w:iCs/>
          <w:sz w:val="24"/>
          <w:szCs w:val="24"/>
        </w:rPr>
        <w:t xml:space="preserve">Shigella </w:t>
      </w:r>
      <w:r w:rsidR="0025025F">
        <w:rPr>
          <w:rFonts w:ascii="Times New Roman" w:hAnsi="Times New Roman" w:cs="Times New Roman"/>
          <w:i/>
          <w:iCs/>
          <w:sz w:val="24"/>
          <w:szCs w:val="24"/>
        </w:rPr>
        <w:t>flexneri</w:t>
      </w:r>
      <w:r w:rsidR="0025025F">
        <w:rPr>
          <w:rFonts w:ascii="Times New Roman" w:hAnsi="Times New Roman" w:cs="Times New Roman"/>
          <w:sz w:val="24"/>
          <w:szCs w:val="24"/>
        </w:rPr>
        <w:t>.</w:t>
      </w:r>
      <w:r w:rsidR="00316BD2">
        <w:rPr>
          <w:rFonts w:ascii="Times New Roman" w:hAnsi="Times New Roman" w:cs="Times New Roman"/>
          <w:sz w:val="24"/>
          <w:szCs w:val="24"/>
        </w:rPr>
        <w:t xml:space="preserve"> </w:t>
      </w:r>
      <w:r w:rsidR="00316BD2" w:rsidRPr="00316BD2">
        <w:rPr>
          <w:rFonts w:ascii="Times New Roman" w:hAnsi="Times New Roman" w:cs="Times New Roman"/>
          <w:i/>
          <w:iCs/>
          <w:sz w:val="24"/>
          <w:szCs w:val="24"/>
        </w:rPr>
        <w:t>P. africanum</w:t>
      </w:r>
      <w:r w:rsidR="00316BD2">
        <w:rPr>
          <w:rFonts w:ascii="Times New Roman" w:hAnsi="Times New Roman" w:cs="Times New Roman"/>
          <w:sz w:val="24"/>
          <w:szCs w:val="24"/>
        </w:rPr>
        <w:t xml:space="preserve"> extracts exhibited a potent inhibition of the MCF-7 cell line, yielding </w:t>
      </w:r>
      <w:r w:rsidR="00316BD2" w:rsidRPr="009D7F44">
        <w:rPr>
          <w:rFonts w:ascii="Times New Roman" w:hAnsi="Times New Roman" w:cs="Times New Roman"/>
          <w:color w:val="00B050"/>
          <w:sz w:val="24"/>
          <w:szCs w:val="24"/>
        </w:rPr>
        <w:t xml:space="preserve">an </w:t>
      </w:r>
      <w:r w:rsidR="009D7F44" w:rsidRPr="009D7F44">
        <w:rPr>
          <w:rFonts w:ascii="Times New Roman" w:hAnsi="Times New Roman" w:cs="Times New Roman"/>
          <w:color w:val="00B050"/>
          <w:sz w:val="24"/>
          <w:szCs w:val="24"/>
        </w:rPr>
        <w:t>I</w:t>
      </w:r>
      <w:r w:rsidR="00316BD2" w:rsidRPr="009D7F44">
        <w:rPr>
          <w:rFonts w:ascii="Times New Roman" w:hAnsi="Times New Roman" w:cs="Times New Roman"/>
          <w:color w:val="00B050"/>
          <w:sz w:val="24"/>
          <w:szCs w:val="24"/>
        </w:rPr>
        <w:t>C</w:t>
      </w:r>
      <w:r w:rsidR="00316BD2" w:rsidRPr="009D7F44">
        <w:rPr>
          <w:rFonts w:ascii="Times New Roman" w:hAnsi="Times New Roman" w:cs="Times New Roman"/>
          <w:color w:val="00B050"/>
          <w:sz w:val="24"/>
          <w:szCs w:val="24"/>
          <w:vertAlign w:val="subscript"/>
        </w:rPr>
        <w:t>50</w:t>
      </w:r>
      <w:r w:rsidR="00316BD2" w:rsidRPr="009D7F44">
        <w:rPr>
          <w:rFonts w:ascii="Times New Roman" w:hAnsi="Times New Roman" w:cs="Times New Roman"/>
          <w:color w:val="00B050"/>
          <w:sz w:val="24"/>
          <w:szCs w:val="24"/>
        </w:rPr>
        <w:t xml:space="preserve"> </w:t>
      </w:r>
      <w:r w:rsidR="00316BD2">
        <w:rPr>
          <w:rFonts w:ascii="Times New Roman" w:hAnsi="Times New Roman" w:cs="Times New Roman"/>
          <w:sz w:val="24"/>
          <w:szCs w:val="24"/>
        </w:rPr>
        <w:t>value of 1.80 µg/ml</w:t>
      </w:r>
      <w:r w:rsidR="00C25BAA">
        <w:rPr>
          <w:rFonts w:ascii="Times New Roman" w:hAnsi="Times New Roman" w:cs="Times New Roman"/>
          <w:sz w:val="24"/>
          <w:szCs w:val="24"/>
        </w:rPr>
        <w:t>. In comparison,</w:t>
      </w:r>
      <w:r w:rsidR="00316BD2">
        <w:rPr>
          <w:rFonts w:ascii="Times New Roman" w:hAnsi="Times New Roman" w:cs="Times New Roman"/>
          <w:sz w:val="24"/>
          <w:szCs w:val="24"/>
        </w:rPr>
        <w:t xml:space="preserve"> </w:t>
      </w:r>
      <w:r w:rsidR="00316BD2" w:rsidRPr="00316BD2">
        <w:rPr>
          <w:rFonts w:ascii="Times New Roman" w:hAnsi="Times New Roman" w:cs="Times New Roman"/>
          <w:i/>
          <w:iCs/>
          <w:sz w:val="24"/>
          <w:szCs w:val="24"/>
        </w:rPr>
        <w:t>T. caffrum</w:t>
      </w:r>
      <w:r w:rsidR="00316BD2" w:rsidRPr="00316BD2">
        <w:rPr>
          <w:rFonts w:ascii="Times New Roman" w:hAnsi="Times New Roman" w:cs="Times New Roman"/>
          <w:sz w:val="24"/>
          <w:szCs w:val="24"/>
        </w:rPr>
        <w:t xml:space="preserve"> extracts exhibited an LC</w:t>
      </w:r>
      <w:r w:rsidR="00316BD2" w:rsidRPr="00316BD2">
        <w:rPr>
          <w:rFonts w:ascii="Times New Roman" w:hAnsi="Times New Roman" w:cs="Times New Roman"/>
          <w:sz w:val="24"/>
          <w:szCs w:val="24"/>
          <w:vertAlign w:val="subscript"/>
        </w:rPr>
        <w:t>50</w:t>
      </w:r>
      <w:r w:rsidR="00316BD2" w:rsidRPr="00316BD2">
        <w:rPr>
          <w:rFonts w:ascii="Times New Roman" w:hAnsi="Times New Roman" w:cs="Times New Roman"/>
          <w:sz w:val="24"/>
          <w:szCs w:val="24"/>
        </w:rPr>
        <w:t xml:space="preserve"> value of 5.66</w:t>
      </w:r>
      <w:r w:rsidR="00C25BAA">
        <w:rPr>
          <w:rFonts w:ascii="Times New Roman" w:hAnsi="Times New Roman" w:cs="Times New Roman"/>
          <w:sz w:val="24"/>
          <w:szCs w:val="24"/>
        </w:rPr>
        <w:t xml:space="preserve"> </w:t>
      </w:r>
      <w:r w:rsidR="00C25BAA" w:rsidRPr="00C25BAA">
        <w:rPr>
          <w:rFonts w:ascii="Times New Roman" w:hAnsi="Times New Roman" w:cs="Times New Roman"/>
          <w:sz w:val="24"/>
          <w:szCs w:val="24"/>
        </w:rPr>
        <w:t>µg/ml</w:t>
      </w:r>
      <w:r w:rsidR="00316BD2" w:rsidRPr="00316BD2">
        <w:rPr>
          <w:rFonts w:ascii="Times New Roman" w:hAnsi="Times New Roman" w:cs="Times New Roman"/>
          <w:sz w:val="24"/>
          <w:szCs w:val="24"/>
        </w:rPr>
        <w:t xml:space="preserve"> against the HeLa cell line and a notable LC</w:t>
      </w:r>
      <w:r w:rsidR="00316BD2" w:rsidRPr="00316BD2">
        <w:rPr>
          <w:rFonts w:ascii="Times New Roman" w:hAnsi="Times New Roman" w:cs="Times New Roman"/>
          <w:sz w:val="24"/>
          <w:szCs w:val="24"/>
          <w:vertAlign w:val="subscript"/>
        </w:rPr>
        <w:t>50</w:t>
      </w:r>
      <w:r w:rsidR="00316BD2" w:rsidRPr="00316BD2">
        <w:rPr>
          <w:rFonts w:ascii="Times New Roman" w:hAnsi="Times New Roman" w:cs="Times New Roman"/>
          <w:sz w:val="24"/>
          <w:szCs w:val="24"/>
        </w:rPr>
        <w:t xml:space="preserve"> value of 1.12 and 1.11 µg/ml against DPPH and Fe</w:t>
      </w:r>
      <w:r w:rsidR="00316BD2" w:rsidRPr="00B70357">
        <w:rPr>
          <w:rFonts w:ascii="Times New Roman" w:hAnsi="Times New Roman" w:cs="Times New Roman"/>
          <w:sz w:val="24"/>
          <w:szCs w:val="24"/>
          <w:vertAlign w:val="superscript"/>
        </w:rPr>
        <w:t>2+</w:t>
      </w:r>
      <w:r w:rsidR="00316BD2" w:rsidRPr="00316BD2">
        <w:rPr>
          <w:rFonts w:ascii="Times New Roman" w:hAnsi="Times New Roman" w:cs="Times New Roman"/>
          <w:sz w:val="24"/>
          <w:szCs w:val="24"/>
        </w:rPr>
        <w:t xml:space="preserve">, </w:t>
      </w:r>
      <w:r w:rsidR="00D36759" w:rsidRPr="00316BD2">
        <w:rPr>
          <w:rFonts w:ascii="Times New Roman" w:hAnsi="Times New Roman" w:cs="Times New Roman"/>
          <w:sz w:val="24"/>
          <w:szCs w:val="24"/>
        </w:rPr>
        <w:t>respectively</w:t>
      </w:r>
      <w:r w:rsidR="00D36759">
        <w:rPr>
          <w:rFonts w:ascii="Times New Roman" w:hAnsi="Times New Roman" w:cs="Times New Roman"/>
          <w:sz w:val="24"/>
          <w:szCs w:val="24"/>
        </w:rPr>
        <w:t>.</w:t>
      </w:r>
      <w:r w:rsidR="00D36759" w:rsidRPr="00D36759">
        <w:rPr>
          <w:rFonts w:ascii="Times New Roman" w:hAnsi="Times New Roman" w:cs="Times New Roman"/>
          <w:sz w:val="24"/>
          <w:szCs w:val="24"/>
        </w:rPr>
        <w:t xml:space="preserve"> </w:t>
      </w:r>
      <w:r w:rsidR="00D36759" w:rsidRPr="00D36759">
        <w:rPr>
          <w:rFonts w:ascii="Times New Roman" w:hAnsi="Times New Roman" w:cs="Times New Roman"/>
          <w:color w:val="00B050"/>
          <w:sz w:val="24"/>
          <w:szCs w:val="24"/>
        </w:rPr>
        <w:t xml:space="preserve">The organic extract from </w:t>
      </w:r>
      <w:r w:rsidR="00D36759" w:rsidRPr="00D36759">
        <w:rPr>
          <w:rFonts w:ascii="Times New Roman" w:hAnsi="Times New Roman" w:cs="Times New Roman"/>
          <w:i/>
          <w:iCs/>
          <w:color w:val="00B050"/>
          <w:sz w:val="24"/>
          <w:szCs w:val="24"/>
        </w:rPr>
        <w:t>T. caffrum</w:t>
      </w:r>
      <w:r w:rsidR="00D36759" w:rsidRPr="00D36759">
        <w:rPr>
          <w:rFonts w:ascii="Times New Roman" w:hAnsi="Times New Roman" w:cs="Times New Roman"/>
          <w:color w:val="00B050"/>
          <w:sz w:val="24"/>
          <w:szCs w:val="24"/>
        </w:rPr>
        <w:t xml:space="preserve"> contains 4-methyl-2,4-bis(p-hydroxyphenyl) pent-1-ene (20.803%), 2-furancarboxylic acid, 2-methylbutyl ester (16.909%), and </w:t>
      </w:r>
      <w:r w:rsidR="003D4B9D">
        <w:rPr>
          <w:rFonts w:ascii="Times New Roman" w:hAnsi="Times New Roman" w:cs="Times New Roman"/>
          <w:color w:val="00B050"/>
          <w:sz w:val="24"/>
          <w:szCs w:val="24"/>
        </w:rPr>
        <w:t xml:space="preserve">2-methylbutyl ester </w:t>
      </w:r>
      <w:r w:rsidR="00D36759" w:rsidRPr="00D36759">
        <w:rPr>
          <w:rFonts w:ascii="Times New Roman" w:hAnsi="Times New Roman" w:cs="Times New Roman"/>
          <w:color w:val="00B050"/>
          <w:sz w:val="24"/>
          <w:szCs w:val="24"/>
        </w:rPr>
        <w:t>(1</w:t>
      </w:r>
      <w:r w:rsidR="003D4B9D">
        <w:rPr>
          <w:rFonts w:ascii="Times New Roman" w:hAnsi="Times New Roman" w:cs="Times New Roman"/>
          <w:color w:val="00B050"/>
          <w:sz w:val="24"/>
          <w:szCs w:val="24"/>
        </w:rPr>
        <w:t>3.702</w:t>
      </w:r>
      <w:r w:rsidR="00D36759" w:rsidRPr="00D36759">
        <w:rPr>
          <w:rFonts w:ascii="Times New Roman" w:hAnsi="Times New Roman" w:cs="Times New Roman"/>
          <w:color w:val="00B050"/>
          <w:sz w:val="24"/>
          <w:szCs w:val="24"/>
        </w:rPr>
        <w:t>%).</w:t>
      </w:r>
    </w:p>
    <w:p w14:paraId="5A77EAED" w14:textId="6D904BC2" w:rsidR="00E20439" w:rsidRDefault="00E20439" w:rsidP="00B70357">
      <w:pPr>
        <w:spacing w:line="480" w:lineRule="auto"/>
        <w:jc w:val="both"/>
        <w:rPr>
          <w:rFonts w:ascii="Times New Roman" w:hAnsi="Times New Roman" w:cs="Times New Roman"/>
          <w:sz w:val="24"/>
          <w:szCs w:val="24"/>
        </w:rPr>
      </w:pPr>
      <w:r w:rsidRPr="00E20439">
        <w:rPr>
          <w:rFonts w:ascii="Times New Roman" w:hAnsi="Times New Roman" w:cs="Times New Roman"/>
          <w:b/>
          <w:bCs/>
          <w:sz w:val="24"/>
          <w:szCs w:val="24"/>
        </w:rPr>
        <w:t>Conclusion</w:t>
      </w:r>
      <w:r>
        <w:rPr>
          <w:rFonts w:ascii="Times New Roman" w:hAnsi="Times New Roman" w:cs="Times New Roman"/>
          <w:sz w:val="24"/>
          <w:szCs w:val="24"/>
        </w:rPr>
        <w:t>:</w:t>
      </w:r>
      <w:r w:rsidR="00316BD2">
        <w:rPr>
          <w:rFonts w:ascii="Times New Roman" w:hAnsi="Times New Roman" w:cs="Times New Roman"/>
          <w:sz w:val="24"/>
          <w:szCs w:val="24"/>
        </w:rPr>
        <w:t xml:space="preserve"> </w:t>
      </w:r>
      <w:r w:rsidR="00316BD2" w:rsidRPr="0056628E">
        <w:rPr>
          <w:rFonts w:ascii="Times New Roman" w:hAnsi="Times New Roman" w:cs="Times New Roman"/>
          <w:color w:val="00B050"/>
          <w:sz w:val="24"/>
          <w:szCs w:val="24"/>
        </w:rPr>
        <w:t>The selected medicinal plants exhibited a potent antimicrobial</w:t>
      </w:r>
      <w:r w:rsidR="0056628E" w:rsidRPr="0056628E">
        <w:rPr>
          <w:rFonts w:ascii="Times New Roman" w:hAnsi="Times New Roman" w:cs="Times New Roman"/>
          <w:color w:val="00B050"/>
          <w:sz w:val="24"/>
          <w:szCs w:val="24"/>
        </w:rPr>
        <w:t>, antioxidant,</w:t>
      </w:r>
      <w:r w:rsidR="00316BD2" w:rsidRPr="0056628E">
        <w:rPr>
          <w:rFonts w:ascii="Times New Roman" w:hAnsi="Times New Roman" w:cs="Times New Roman"/>
          <w:color w:val="00B050"/>
          <w:sz w:val="24"/>
          <w:szCs w:val="24"/>
        </w:rPr>
        <w:t xml:space="preserve"> and anticancer activity</w:t>
      </w:r>
      <w:r w:rsidR="0056628E" w:rsidRPr="0056628E">
        <w:rPr>
          <w:rFonts w:ascii="Times New Roman" w:hAnsi="Times New Roman" w:cs="Times New Roman"/>
          <w:color w:val="00B050"/>
          <w:sz w:val="24"/>
          <w:szCs w:val="24"/>
        </w:rPr>
        <w:t>. The observed results, in a way, support the use of the selected medicinal plant species in treating various infections, as complementary and alternative medicines</w:t>
      </w:r>
      <w:r w:rsidR="00377E2F">
        <w:rPr>
          <w:rFonts w:ascii="Times New Roman" w:hAnsi="Times New Roman" w:cs="Times New Roman"/>
          <w:color w:val="00B050"/>
          <w:sz w:val="24"/>
          <w:szCs w:val="24"/>
        </w:rPr>
        <w:t>, particularly against opportunistic microbes and cancer by improving and supporting the immune system through many means</w:t>
      </w:r>
      <w:r w:rsidR="00CD5E86">
        <w:rPr>
          <w:rFonts w:ascii="Times New Roman" w:hAnsi="Times New Roman" w:cs="Times New Roman"/>
          <w:color w:val="00B050"/>
          <w:sz w:val="24"/>
          <w:szCs w:val="24"/>
        </w:rPr>
        <w:t>,</w:t>
      </w:r>
      <w:r w:rsidR="00377E2F">
        <w:rPr>
          <w:rFonts w:ascii="Times New Roman" w:hAnsi="Times New Roman" w:cs="Times New Roman"/>
          <w:color w:val="00B050"/>
          <w:sz w:val="24"/>
          <w:szCs w:val="24"/>
        </w:rPr>
        <w:t xml:space="preserve"> such as quenching free radicals, alleviating tumour </w:t>
      </w:r>
      <w:r w:rsidR="00CD5E86">
        <w:rPr>
          <w:rFonts w:ascii="Times New Roman" w:hAnsi="Times New Roman" w:cs="Times New Roman"/>
          <w:color w:val="00B050"/>
          <w:sz w:val="24"/>
          <w:szCs w:val="24"/>
        </w:rPr>
        <w:t xml:space="preserve">and microbial </w:t>
      </w:r>
      <w:r w:rsidR="00377E2F">
        <w:rPr>
          <w:rFonts w:ascii="Times New Roman" w:hAnsi="Times New Roman" w:cs="Times New Roman"/>
          <w:color w:val="00B050"/>
          <w:sz w:val="24"/>
          <w:szCs w:val="24"/>
        </w:rPr>
        <w:t>growth</w:t>
      </w:r>
      <w:r w:rsidR="00CD5E86">
        <w:rPr>
          <w:rFonts w:ascii="Times New Roman" w:hAnsi="Times New Roman" w:cs="Times New Roman"/>
          <w:color w:val="00B050"/>
          <w:sz w:val="24"/>
          <w:szCs w:val="24"/>
        </w:rPr>
        <w:t>.</w:t>
      </w:r>
    </w:p>
    <w:p w14:paraId="4C512695" w14:textId="3B76DD8C" w:rsidR="00E20439" w:rsidRDefault="00E20439">
      <w:pPr>
        <w:rPr>
          <w:rFonts w:ascii="Times New Roman" w:hAnsi="Times New Roman" w:cs="Times New Roman"/>
          <w:sz w:val="24"/>
          <w:szCs w:val="24"/>
        </w:rPr>
      </w:pPr>
      <w:r w:rsidRPr="00E20439">
        <w:rPr>
          <w:rFonts w:ascii="Times New Roman" w:hAnsi="Times New Roman" w:cs="Times New Roman"/>
          <w:b/>
          <w:bCs/>
          <w:sz w:val="24"/>
          <w:szCs w:val="24"/>
        </w:rPr>
        <w:t>Keywords</w:t>
      </w:r>
      <w:r>
        <w:rPr>
          <w:rFonts w:ascii="Times New Roman" w:hAnsi="Times New Roman" w:cs="Times New Roman"/>
          <w:sz w:val="24"/>
          <w:szCs w:val="24"/>
        </w:rPr>
        <w:t>:</w:t>
      </w:r>
      <w:r w:rsidR="00BC2F31">
        <w:rPr>
          <w:rFonts w:ascii="Times New Roman" w:hAnsi="Times New Roman" w:cs="Times New Roman"/>
          <w:sz w:val="24"/>
          <w:szCs w:val="24"/>
        </w:rPr>
        <w:t xml:space="preserve"> Ethnomedicine, antimicrobial, GC</w:t>
      </w:r>
      <w:r w:rsidR="00FF0865">
        <w:rPr>
          <w:rFonts w:ascii="Times New Roman" w:hAnsi="Times New Roman" w:cs="Times New Roman"/>
          <w:sz w:val="24"/>
          <w:szCs w:val="24"/>
        </w:rPr>
        <w:t>-</w:t>
      </w:r>
      <w:r w:rsidR="00BC2F31">
        <w:rPr>
          <w:rFonts w:ascii="Times New Roman" w:hAnsi="Times New Roman" w:cs="Times New Roman"/>
          <w:sz w:val="24"/>
          <w:szCs w:val="24"/>
        </w:rPr>
        <w:t>TOF-MS, anticancer, free radicals</w:t>
      </w:r>
    </w:p>
    <w:p w14:paraId="784E7574" w14:textId="77777777" w:rsidR="00554A71" w:rsidRDefault="00554A71">
      <w:pPr>
        <w:rPr>
          <w:rFonts w:ascii="Times New Roman" w:hAnsi="Times New Roman" w:cs="Times New Roman"/>
          <w:sz w:val="24"/>
          <w:szCs w:val="24"/>
        </w:rPr>
      </w:pPr>
    </w:p>
    <w:p w14:paraId="049BC598" w14:textId="77777777" w:rsidR="00554A71" w:rsidRPr="00A9433D" w:rsidRDefault="00554A71">
      <w:pPr>
        <w:rPr>
          <w:rFonts w:ascii="Times New Roman" w:hAnsi="Times New Roman" w:cs="Times New Roman"/>
          <w:b/>
          <w:bCs/>
          <w:sz w:val="28"/>
          <w:szCs w:val="28"/>
        </w:rPr>
      </w:pPr>
      <w:r w:rsidRPr="00A9433D">
        <w:rPr>
          <w:rFonts w:ascii="Times New Roman" w:hAnsi="Times New Roman" w:cs="Times New Roman"/>
          <w:b/>
          <w:bCs/>
          <w:sz w:val="28"/>
          <w:szCs w:val="28"/>
        </w:rPr>
        <w:t>Introduction</w:t>
      </w:r>
    </w:p>
    <w:p w14:paraId="53AF0B4D" w14:textId="77777777" w:rsidR="00A6424E" w:rsidRDefault="00A6424E" w:rsidP="00A6424E">
      <w:pPr>
        <w:rPr>
          <w:rFonts w:ascii="Times New Roman" w:hAnsi="Times New Roman" w:cs="Times New Roman"/>
          <w:b/>
          <w:bCs/>
          <w:sz w:val="24"/>
          <w:szCs w:val="24"/>
        </w:rPr>
      </w:pPr>
    </w:p>
    <w:p w14:paraId="736D46E5" w14:textId="69C00721" w:rsidR="00A6424E" w:rsidRDefault="00394053" w:rsidP="00EC1EFA">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The use of African medicinal plants in treating various human and animal diseases remains relevant, even in the </w:t>
      </w:r>
      <w:r w:rsidR="009854F3">
        <w:rPr>
          <w:rFonts w:ascii="Times New Roman" w:hAnsi="Times New Roman" w:cs="Times New Roman"/>
          <w:sz w:val="24"/>
          <w:szCs w:val="24"/>
        </w:rPr>
        <w:t>fourth industrial revolution era</w:t>
      </w:r>
      <w:r>
        <w:rPr>
          <w:rFonts w:ascii="Times New Roman" w:hAnsi="Times New Roman" w:cs="Times New Roman"/>
          <w:sz w:val="24"/>
          <w:szCs w:val="24"/>
        </w:rPr>
        <w:t xml:space="preserve"> [1]. </w:t>
      </w:r>
      <w:r w:rsidRPr="00205963">
        <w:rPr>
          <w:rFonts w:ascii="Times New Roman" w:hAnsi="Times New Roman" w:cs="Times New Roman"/>
          <w:color w:val="00B050"/>
          <w:sz w:val="24"/>
          <w:szCs w:val="24"/>
        </w:rPr>
        <w:t xml:space="preserve">This relevance is due to the </w:t>
      </w:r>
      <w:r w:rsidR="00205963" w:rsidRPr="00205963">
        <w:rPr>
          <w:rFonts w:ascii="Times New Roman" w:hAnsi="Times New Roman" w:cs="Times New Roman"/>
          <w:color w:val="00B050"/>
          <w:sz w:val="24"/>
          <w:szCs w:val="24"/>
        </w:rPr>
        <w:t xml:space="preserve">antimicrobial </w:t>
      </w:r>
      <w:r w:rsidRPr="00205963">
        <w:rPr>
          <w:rFonts w:ascii="Times New Roman" w:hAnsi="Times New Roman" w:cs="Times New Roman"/>
          <w:color w:val="00B050"/>
          <w:sz w:val="24"/>
          <w:szCs w:val="24"/>
        </w:rPr>
        <w:t xml:space="preserve">resistance </w:t>
      </w:r>
      <w:r w:rsidR="00205963" w:rsidRPr="00205963">
        <w:rPr>
          <w:rFonts w:ascii="Times New Roman" w:hAnsi="Times New Roman" w:cs="Times New Roman"/>
          <w:color w:val="00B050"/>
          <w:sz w:val="24"/>
          <w:szCs w:val="24"/>
        </w:rPr>
        <w:t xml:space="preserve">(AMR) </w:t>
      </w:r>
      <w:r w:rsidRPr="00205963">
        <w:rPr>
          <w:rFonts w:ascii="Times New Roman" w:hAnsi="Times New Roman" w:cs="Times New Roman"/>
          <w:color w:val="00B050"/>
          <w:sz w:val="24"/>
          <w:szCs w:val="24"/>
        </w:rPr>
        <w:t>of many microbes,</w:t>
      </w:r>
      <w:r>
        <w:rPr>
          <w:rFonts w:ascii="Times New Roman" w:hAnsi="Times New Roman" w:cs="Times New Roman"/>
          <w:sz w:val="24"/>
          <w:szCs w:val="24"/>
        </w:rPr>
        <w:t xml:space="preserve"> which can develop resistance genes to antibiotics used in many healthcare facilities. The supply chain system may be a source of resistance, resulting from improper prescription practices, poor patient education, lack of diagnostic facilities, sale of antibiotics without proper authorization, ineffective drug regulatory systems, and the use of antibiotics for purposes other than human health, such as in </w:t>
      </w:r>
      <w:r>
        <w:rPr>
          <w:rFonts w:ascii="Times New Roman" w:hAnsi="Times New Roman" w:cs="Times New Roman"/>
          <w:sz w:val="24"/>
          <w:szCs w:val="24"/>
        </w:rPr>
        <w:lastRenderedPageBreak/>
        <w:t xml:space="preserve">animal production </w:t>
      </w:r>
      <w:r w:rsidRPr="004A21BD">
        <w:rPr>
          <w:rFonts w:ascii="Times New Roman" w:hAnsi="Times New Roman" w:cs="Times New Roman"/>
          <w:color w:val="00B050"/>
          <w:sz w:val="24"/>
          <w:szCs w:val="24"/>
        </w:rPr>
        <w:t>[</w:t>
      </w:r>
      <w:r w:rsidR="004A21BD" w:rsidRPr="004A21BD">
        <w:rPr>
          <w:rFonts w:ascii="Times New Roman" w:hAnsi="Times New Roman" w:cs="Times New Roman"/>
          <w:color w:val="00B050"/>
          <w:sz w:val="24"/>
          <w:szCs w:val="24"/>
        </w:rPr>
        <w:t>2</w:t>
      </w:r>
      <w:r w:rsidRPr="004A21BD">
        <w:rPr>
          <w:rFonts w:ascii="Times New Roman" w:hAnsi="Times New Roman" w:cs="Times New Roman"/>
          <w:color w:val="00B050"/>
          <w:sz w:val="24"/>
          <w:szCs w:val="24"/>
        </w:rPr>
        <w:t xml:space="preserve">]. </w:t>
      </w:r>
      <w:r w:rsidR="004A21BD" w:rsidRPr="004A21BD">
        <w:rPr>
          <w:rFonts w:ascii="Times New Roman" w:hAnsi="Times New Roman" w:cs="Times New Roman"/>
          <w:color w:val="00B050"/>
          <w:sz w:val="24"/>
          <w:szCs w:val="24"/>
        </w:rPr>
        <w:t>It is estimated that AMR attributed</w:t>
      </w:r>
      <w:r w:rsidR="00205963" w:rsidRPr="004A21BD">
        <w:rPr>
          <w:rFonts w:ascii="Times New Roman" w:hAnsi="Times New Roman" w:cs="Times New Roman"/>
          <w:color w:val="00B050"/>
          <w:sz w:val="24"/>
          <w:szCs w:val="24"/>
        </w:rPr>
        <w:t xml:space="preserve"> 1.27 million deaths in 2019 worldwide</w:t>
      </w:r>
      <w:r w:rsidR="004922B8">
        <w:rPr>
          <w:rFonts w:ascii="Times New Roman" w:hAnsi="Times New Roman" w:cs="Times New Roman"/>
          <w:color w:val="00B050"/>
          <w:sz w:val="24"/>
          <w:szCs w:val="24"/>
        </w:rPr>
        <w:t xml:space="preserve"> </w:t>
      </w:r>
      <w:r w:rsidR="004A21BD">
        <w:rPr>
          <w:rFonts w:ascii="Times New Roman" w:hAnsi="Times New Roman" w:cs="Times New Roman"/>
          <w:color w:val="00B050"/>
          <w:sz w:val="24"/>
          <w:szCs w:val="24"/>
        </w:rPr>
        <w:t>[3]</w:t>
      </w:r>
      <w:r w:rsidR="00205963" w:rsidRPr="004A21BD">
        <w:rPr>
          <w:rFonts w:ascii="Times New Roman" w:hAnsi="Times New Roman" w:cs="Times New Roman"/>
          <w:color w:val="00B050"/>
          <w:sz w:val="24"/>
          <w:szCs w:val="24"/>
        </w:rPr>
        <w:t xml:space="preserve">. </w:t>
      </w:r>
      <w:r w:rsidR="004A21BD">
        <w:rPr>
          <w:rFonts w:ascii="Times New Roman" w:hAnsi="Times New Roman" w:cs="Times New Roman"/>
          <w:color w:val="00B050"/>
          <w:sz w:val="24"/>
          <w:szCs w:val="24"/>
        </w:rPr>
        <w:t xml:space="preserve">Elsewhere, other authors estimated about 700,000 deaths worldwide on an annual basis and refer to AMR as a major threat to many health care facilities, hence needs urgent attention [4]. </w:t>
      </w:r>
      <w:r w:rsidR="00C04BC5">
        <w:rPr>
          <w:rFonts w:ascii="Times New Roman" w:hAnsi="Times New Roman" w:cs="Times New Roman"/>
          <w:color w:val="00B050"/>
          <w:sz w:val="24"/>
          <w:szCs w:val="24"/>
        </w:rPr>
        <w:t xml:space="preserve">It is important to note that many AMR microbes have been isolated from cancer patients, and this is due to the immunosuppression arising from cancer, thereby making it easier for microbes to manifest [5]. </w:t>
      </w:r>
      <w:r>
        <w:rPr>
          <w:rFonts w:ascii="Times New Roman" w:hAnsi="Times New Roman" w:cs="Times New Roman"/>
          <w:sz w:val="24"/>
          <w:szCs w:val="24"/>
        </w:rPr>
        <w:t>These plants, used alone or in combination, combat disease progression through different mechanisms, such as inhibiting cell wall or protein synthesis, causing leakage from cells by disrupting membrane functions, interfering with intermediary metabolism, or affecting DNA/RNA synthesis and function [</w:t>
      </w:r>
      <w:r w:rsidR="0094180E">
        <w:rPr>
          <w:rFonts w:ascii="Times New Roman" w:hAnsi="Times New Roman" w:cs="Times New Roman"/>
          <w:sz w:val="24"/>
          <w:szCs w:val="24"/>
        </w:rPr>
        <w:t>6</w:t>
      </w:r>
      <w:r>
        <w:rPr>
          <w:rFonts w:ascii="Times New Roman" w:hAnsi="Times New Roman" w:cs="Times New Roman"/>
          <w:sz w:val="24"/>
          <w:szCs w:val="24"/>
        </w:rPr>
        <w:t>].</w:t>
      </w:r>
    </w:p>
    <w:p w14:paraId="2378EF8D" w14:textId="7EAFEDF4" w:rsidR="00F42BCE" w:rsidRDefault="00F42BCE" w:rsidP="00F42BCE">
      <w:pPr>
        <w:spacing w:line="480" w:lineRule="auto"/>
        <w:jc w:val="both"/>
        <w:rPr>
          <w:rFonts w:ascii="Times New Roman" w:hAnsi="Times New Roman" w:cs="Times New Roman"/>
          <w:sz w:val="24"/>
          <w:szCs w:val="24"/>
        </w:rPr>
      </w:pPr>
      <w:r w:rsidRPr="00F42BCE">
        <w:rPr>
          <w:rFonts w:ascii="Times New Roman" w:hAnsi="Times New Roman" w:cs="Times New Roman"/>
          <w:sz w:val="24"/>
          <w:szCs w:val="24"/>
        </w:rPr>
        <w:t>Normal cells only procreate in response to signals from nearby cells. Each tissue maintains a size and architecture suitable for the body's requirements.</w:t>
      </w:r>
      <w:r w:rsidR="007F4ABA">
        <w:rPr>
          <w:rFonts w:ascii="Times New Roman" w:hAnsi="Times New Roman" w:cs="Times New Roman"/>
          <w:sz w:val="24"/>
          <w:szCs w:val="24"/>
        </w:rPr>
        <w:t xml:space="preserve"> </w:t>
      </w:r>
      <w:r w:rsidRPr="00F42BCE">
        <w:rPr>
          <w:rFonts w:ascii="Times New Roman" w:hAnsi="Times New Roman" w:cs="Times New Roman"/>
          <w:sz w:val="24"/>
          <w:szCs w:val="24"/>
        </w:rPr>
        <w:t xml:space="preserve">Cancer cells, on the other hand, defy this </w:t>
      </w:r>
      <w:r>
        <w:rPr>
          <w:rFonts w:ascii="Times New Roman" w:hAnsi="Times New Roman" w:cs="Times New Roman"/>
          <w:sz w:val="24"/>
          <w:szCs w:val="24"/>
        </w:rPr>
        <w:t>normal body functioning and</w:t>
      </w:r>
      <w:r w:rsidRPr="00F42BCE">
        <w:rPr>
          <w:rFonts w:ascii="Times New Roman" w:hAnsi="Times New Roman" w:cs="Times New Roman"/>
          <w:sz w:val="24"/>
          <w:szCs w:val="24"/>
        </w:rPr>
        <w:t xml:space="preserve"> follow their own internal reproduction agenda and become deaf to the normal restrictions on proliferation</w:t>
      </w:r>
      <w:r>
        <w:rPr>
          <w:rFonts w:ascii="Times New Roman" w:hAnsi="Times New Roman" w:cs="Times New Roman"/>
          <w:sz w:val="24"/>
          <w:szCs w:val="24"/>
        </w:rPr>
        <w:t xml:space="preserve"> [</w:t>
      </w:r>
      <w:r w:rsidR="0094180E">
        <w:rPr>
          <w:rFonts w:ascii="Times New Roman" w:hAnsi="Times New Roman" w:cs="Times New Roman"/>
          <w:sz w:val="24"/>
          <w:szCs w:val="24"/>
        </w:rPr>
        <w:t>7</w:t>
      </w:r>
      <w:r>
        <w:rPr>
          <w:rFonts w:ascii="Times New Roman" w:hAnsi="Times New Roman" w:cs="Times New Roman"/>
          <w:sz w:val="24"/>
          <w:szCs w:val="24"/>
        </w:rPr>
        <w:t>]</w:t>
      </w:r>
      <w:r w:rsidRPr="00F42BCE">
        <w:rPr>
          <w:rFonts w:ascii="Times New Roman" w:hAnsi="Times New Roman" w:cs="Times New Roman"/>
          <w:sz w:val="24"/>
          <w:szCs w:val="24"/>
        </w:rPr>
        <w:t xml:space="preserve">. Their capacity to spread from the </w:t>
      </w:r>
      <w:r>
        <w:rPr>
          <w:rFonts w:ascii="Times New Roman" w:hAnsi="Times New Roman" w:cs="Times New Roman"/>
          <w:sz w:val="24"/>
          <w:szCs w:val="24"/>
        </w:rPr>
        <w:t xml:space="preserve">original </w:t>
      </w:r>
      <w:r w:rsidRPr="00F42BCE">
        <w:rPr>
          <w:rFonts w:ascii="Times New Roman" w:hAnsi="Times New Roman" w:cs="Times New Roman"/>
          <w:sz w:val="24"/>
          <w:szCs w:val="24"/>
        </w:rPr>
        <w:t xml:space="preserve">location, infiltrating neighbouring tissues and accumulating into masses at other </w:t>
      </w:r>
      <w:r>
        <w:rPr>
          <w:rFonts w:ascii="Times New Roman" w:hAnsi="Times New Roman" w:cs="Times New Roman"/>
          <w:sz w:val="24"/>
          <w:szCs w:val="24"/>
        </w:rPr>
        <w:t>body parts</w:t>
      </w:r>
      <w:r w:rsidRPr="00F42BCE">
        <w:rPr>
          <w:rFonts w:ascii="Times New Roman" w:hAnsi="Times New Roman" w:cs="Times New Roman"/>
          <w:sz w:val="24"/>
          <w:szCs w:val="24"/>
        </w:rPr>
        <w:t xml:space="preserve"> inside the body, </w:t>
      </w:r>
      <w:r w:rsidR="005B5219">
        <w:rPr>
          <w:rFonts w:ascii="Times New Roman" w:hAnsi="Times New Roman" w:cs="Times New Roman"/>
          <w:sz w:val="24"/>
          <w:szCs w:val="24"/>
        </w:rPr>
        <w:t>relocating to new metastatic sites that lead to circulating tumour cells (CTCs), resulting in multiple types of cancers [</w:t>
      </w:r>
      <w:r w:rsidR="0094180E">
        <w:rPr>
          <w:rFonts w:ascii="Times New Roman" w:hAnsi="Times New Roman" w:cs="Times New Roman"/>
          <w:sz w:val="24"/>
          <w:szCs w:val="24"/>
        </w:rPr>
        <w:t>8</w:t>
      </w:r>
      <w:r w:rsidR="005B5219">
        <w:rPr>
          <w:rFonts w:ascii="Times New Roman" w:hAnsi="Times New Roman" w:cs="Times New Roman"/>
          <w:sz w:val="24"/>
          <w:szCs w:val="24"/>
        </w:rPr>
        <w:t xml:space="preserve">]. </w:t>
      </w:r>
      <w:bookmarkStart w:id="0" w:name="_Hlk216606270"/>
      <w:r w:rsidR="007F4ABA" w:rsidRPr="00B96AC7">
        <w:rPr>
          <w:rFonts w:ascii="Times New Roman" w:hAnsi="Times New Roman" w:cs="Times New Roman"/>
          <w:color w:val="00B050"/>
          <w:sz w:val="24"/>
          <w:szCs w:val="24"/>
        </w:rPr>
        <w:t xml:space="preserve">Bacterial strains such as </w:t>
      </w:r>
      <w:r w:rsidR="007F4ABA" w:rsidRPr="00B96AC7">
        <w:rPr>
          <w:rFonts w:ascii="Times New Roman" w:hAnsi="Times New Roman" w:cs="Times New Roman"/>
          <w:i/>
          <w:iCs/>
          <w:color w:val="00B050"/>
          <w:sz w:val="24"/>
          <w:szCs w:val="24"/>
        </w:rPr>
        <w:t>Helicobacter pylori</w:t>
      </w:r>
      <w:r w:rsidR="007F4ABA" w:rsidRPr="00B96AC7">
        <w:rPr>
          <w:rFonts w:ascii="Times New Roman" w:hAnsi="Times New Roman" w:cs="Times New Roman"/>
          <w:color w:val="00B050"/>
          <w:sz w:val="24"/>
          <w:szCs w:val="24"/>
        </w:rPr>
        <w:t xml:space="preserve"> have been recently pointed out as some facilitators for the movement of these cancerous cells to other body parts, particularly in gastric ulcer </w:t>
      </w:r>
      <w:r w:rsidR="00A9703A" w:rsidRPr="00B96AC7">
        <w:rPr>
          <w:rFonts w:ascii="Times New Roman" w:hAnsi="Times New Roman" w:cs="Times New Roman"/>
          <w:color w:val="00B050"/>
          <w:sz w:val="24"/>
          <w:szCs w:val="24"/>
        </w:rPr>
        <w:t xml:space="preserve">and breast cancer </w:t>
      </w:r>
      <w:r w:rsidR="007F4ABA" w:rsidRPr="00B96AC7">
        <w:rPr>
          <w:rFonts w:ascii="Times New Roman" w:hAnsi="Times New Roman" w:cs="Times New Roman"/>
          <w:color w:val="00B050"/>
          <w:sz w:val="24"/>
          <w:szCs w:val="24"/>
        </w:rPr>
        <w:t>patients [</w:t>
      </w:r>
      <w:r w:rsidR="0094180E">
        <w:rPr>
          <w:rFonts w:ascii="Times New Roman" w:hAnsi="Times New Roman" w:cs="Times New Roman"/>
          <w:color w:val="00B050"/>
          <w:sz w:val="24"/>
          <w:szCs w:val="24"/>
        </w:rPr>
        <w:t>9</w:t>
      </w:r>
      <w:r w:rsidR="007F4ABA" w:rsidRPr="00B96AC7">
        <w:rPr>
          <w:rFonts w:ascii="Times New Roman" w:hAnsi="Times New Roman" w:cs="Times New Roman"/>
          <w:color w:val="00B050"/>
          <w:sz w:val="24"/>
          <w:szCs w:val="24"/>
        </w:rPr>
        <w:t xml:space="preserve">]. </w:t>
      </w:r>
      <w:r w:rsidRPr="00B96AC7">
        <w:rPr>
          <w:rFonts w:ascii="Times New Roman" w:hAnsi="Times New Roman" w:cs="Times New Roman"/>
          <w:color w:val="00B050"/>
          <w:sz w:val="24"/>
          <w:szCs w:val="24"/>
        </w:rPr>
        <w:t xml:space="preserve">The infected individual rapidly becomes prone to various infections arising from various sources that include microorganisms and free radicals, which enter the body from the environment </w:t>
      </w:r>
      <w:r w:rsidR="00004B81" w:rsidRPr="00004B81">
        <w:rPr>
          <w:rFonts w:ascii="Times New Roman" w:hAnsi="Times New Roman" w:cs="Times New Roman"/>
          <w:color w:val="00B050"/>
          <w:sz w:val="24"/>
          <w:szCs w:val="24"/>
        </w:rPr>
        <w:t xml:space="preserve">or hereditary means </w:t>
      </w:r>
      <w:r w:rsidRPr="00B96AC7">
        <w:rPr>
          <w:rFonts w:ascii="Times New Roman" w:hAnsi="Times New Roman" w:cs="Times New Roman"/>
          <w:color w:val="00B050"/>
          <w:sz w:val="24"/>
          <w:szCs w:val="24"/>
        </w:rPr>
        <w:t>[</w:t>
      </w:r>
      <w:r w:rsidR="0094180E">
        <w:rPr>
          <w:rFonts w:ascii="Times New Roman" w:hAnsi="Times New Roman" w:cs="Times New Roman"/>
          <w:color w:val="00B050"/>
          <w:sz w:val="24"/>
          <w:szCs w:val="24"/>
        </w:rPr>
        <w:t>10</w:t>
      </w:r>
      <w:r w:rsidRPr="00B96AC7">
        <w:rPr>
          <w:rFonts w:ascii="Times New Roman" w:hAnsi="Times New Roman" w:cs="Times New Roman"/>
          <w:color w:val="00B050"/>
          <w:sz w:val="24"/>
          <w:szCs w:val="24"/>
        </w:rPr>
        <w:t>]</w:t>
      </w:r>
      <w:r w:rsidR="00A9703A" w:rsidRPr="00B96AC7">
        <w:rPr>
          <w:rFonts w:ascii="Times New Roman" w:hAnsi="Times New Roman" w:cs="Times New Roman"/>
          <w:color w:val="00B050"/>
          <w:sz w:val="24"/>
          <w:szCs w:val="24"/>
        </w:rPr>
        <w:t>.</w:t>
      </w:r>
      <w:r w:rsidR="00B96AC7">
        <w:rPr>
          <w:rFonts w:ascii="Times New Roman" w:hAnsi="Times New Roman" w:cs="Times New Roman"/>
          <w:color w:val="00B050"/>
          <w:sz w:val="24"/>
          <w:szCs w:val="24"/>
        </w:rPr>
        <w:t xml:space="preserve"> These infections may cohabit in a patient, hence the need to explore the anticancer, antimicrobial, and antioxidant activity of medicinal plants is paramount to curbing coinfections rather than one infection at a time.</w:t>
      </w:r>
    </w:p>
    <w:bookmarkEnd w:id="0"/>
    <w:p w14:paraId="5FFF4197" w14:textId="0CCA226B" w:rsidR="004C3CCA" w:rsidRDefault="009E1F94" w:rsidP="004C3CCA">
      <w:pPr>
        <w:spacing w:line="480" w:lineRule="auto"/>
        <w:jc w:val="both"/>
        <w:rPr>
          <w:rFonts w:ascii="Times New Roman" w:hAnsi="Times New Roman" w:cs="Times New Roman"/>
          <w:sz w:val="24"/>
          <w:szCs w:val="24"/>
        </w:rPr>
      </w:pPr>
      <w:r w:rsidRPr="009E1F94">
        <w:rPr>
          <w:rFonts w:ascii="Times New Roman" w:hAnsi="Times New Roman" w:cs="Times New Roman"/>
          <w:sz w:val="24"/>
          <w:szCs w:val="24"/>
        </w:rPr>
        <w:t xml:space="preserve">Free radicals are unstable, transient, and extremely reactive substances </w:t>
      </w:r>
      <w:r>
        <w:rPr>
          <w:rFonts w:ascii="Times New Roman" w:hAnsi="Times New Roman" w:cs="Times New Roman"/>
          <w:sz w:val="24"/>
          <w:szCs w:val="24"/>
        </w:rPr>
        <w:t>due to</w:t>
      </w:r>
      <w:r w:rsidRPr="009E1F94">
        <w:rPr>
          <w:rFonts w:ascii="Times New Roman" w:hAnsi="Times New Roman" w:cs="Times New Roman"/>
          <w:sz w:val="24"/>
          <w:szCs w:val="24"/>
        </w:rPr>
        <w:t xml:space="preserve"> one or more unpaired electrons in their valence shell. Overproduction of these free radicals eventually </w:t>
      </w:r>
      <w:r w:rsidRPr="009E1F94">
        <w:rPr>
          <w:rFonts w:ascii="Times New Roman" w:hAnsi="Times New Roman" w:cs="Times New Roman"/>
          <w:sz w:val="24"/>
          <w:szCs w:val="24"/>
        </w:rPr>
        <w:lastRenderedPageBreak/>
        <w:t>results in oxidative stress, which damages and oxidizes important macromolecules in the biological system and fundamentally upsets the balance of antioxidants and signal transduction pathways</w:t>
      </w:r>
      <w:r>
        <w:rPr>
          <w:rFonts w:ascii="Times New Roman" w:hAnsi="Times New Roman" w:cs="Times New Roman"/>
          <w:sz w:val="24"/>
          <w:szCs w:val="24"/>
        </w:rPr>
        <w:t xml:space="preserve"> [1</w:t>
      </w:r>
      <w:r w:rsidR="0094180E">
        <w:rPr>
          <w:rFonts w:ascii="Times New Roman" w:hAnsi="Times New Roman" w:cs="Times New Roman"/>
          <w:sz w:val="24"/>
          <w:szCs w:val="24"/>
        </w:rPr>
        <w:t>1</w:t>
      </w:r>
      <w:r>
        <w:rPr>
          <w:rFonts w:ascii="Times New Roman" w:hAnsi="Times New Roman" w:cs="Times New Roman"/>
          <w:sz w:val="24"/>
          <w:szCs w:val="24"/>
        </w:rPr>
        <w:t>]</w:t>
      </w:r>
      <w:r w:rsidRPr="009E1F94">
        <w:rPr>
          <w:rFonts w:ascii="Times New Roman" w:hAnsi="Times New Roman" w:cs="Times New Roman"/>
          <w:sz w:val="24"/>
          <w:szCs w:val="24"/>
        </w:rPr>
        <w:t xml:space="preserve">. </w:t>
      </w:r>
      <w:r w:rsidR="000F18FA" w:rsidRPr="000F18FA">
        <w:rPr>
          <w:rFonts w:ascii="Times New Roman" w:hAnsi="Times New Roman" w:cs="Times New Roman"/>
          <w:sz w:val="24"/>
          <w:szCs w:val="24"/>
        </w:rPr>
        <w:t>Free radicals can raise the risk of cancer by triggering the transcription of the original cancer gene</w:t>
      </w:r>
      <w:r w:rsidR="00CF1FF7">
        <w:rPr>
          <w:rFonts w:ascii="Times New Roman" w:hAnsi="Times New Roman" w:cs="Times New Roman"/>
          <w:sz w:val="24"/>
          <w:szCs w:val="24"/>
        </w:rPr>
        <w:t>s</w:t>
      </w:r>
      <w:r w:rsidR="000F18FA">
        <w:rPr>
          <w:rFonts w:ascii="Times New Roman" w:hAnsi="Times New Roman" w:cs="Times New Roman"/>
          <w:sz w:val="24"/>
          <w:szCs w:val="24"/>
        </w:rPr>
        <w:t xml:space="preserve"> [1</w:t>
      </w:r>
      <w:r w:rsidR="0094180E">
        <w:rPr>
          <w:rFonts w:ascii="Times New Roman" w:hAnsi="Times New Roman" w:cs="Times New Roman"/>
          <w:sz w:val="24"/>
          <w:szCs w:val="24"/>
        </w:rPr>
        <w:t>2</w:t>
      </w:r>
      <w:r w:rsidR="000F18FA">
        <w:rPr>
          <w:rFonts w:ascii="Times New Roman" w:hAnsi="Times New Roman" w:cs="Times New Roman"/>
          <w:sz w:val="24"/>
          <w:szCs w:val="24"/>
        </w:rPr>
        <w:t>]</w:t>
      </w:r>
      <w:r w:rsidR="000F18FA" w:rsidRPr="000F18FA">
        <w:rPr>
          <w:rFonts w:ascii="Times New Roman" w:hAnsi="Times New Roman" w:cs="Times New Roman"/>
          <w:sz w:val="24"/>
          <w:szCs w:val="24"/>
        </w:rPr>
        <w:t>. Changes in cancer-related genes and proteins, which are linked to free-radical stress, are more common in people with inflammatory disorders that are linked to cancer, such as ulcerative colitis, hemochromatosis, and viral hepatitis</w:t>
      </w:r>
      <w:r>
        <w:rPr>
          <w:rFonts w:ascii="Times New Roman" w:hAnsi="Times New Roman" w:cs="Times New Roman"/>
          <w:sz w:val="24"/>
          <w:szCs w:val="24"/>
        </w:rPr>
        <w:t xml:space="preserve"> [1</w:t>
      </w:r>
      <w:r w:rsidR="0094180E">
        <w:rPr>
          <w:rFonts w:ascii="Times New Roman" w:hAnsi="Times New Roman" w:cs="Times New Roman"/>
          <w:sz w:val="24"/>
          <w:szCs w:val="24"/>
        </w:rPr>
        <w:t>3</w:t>
      </w:r>
      <w:r>
        <w:rPr>
          <w:rFonts w:ascii="Times New Roman" w:hAnsi="Times New Roman" w:cs="Times New Roman"/>
          <w:sz w:val="24"/>
          <w:szCs w:val="24"/>
        </w:rPr>
        <w:t>]</w:t>
      </w:r>
      <w:r w:rsidR="000F18FA" w:rsidRPr="000F18FA">
        <w:rPr>
          <w:rFonts w:ascii="Times New Roman" w:hAnsi="Times New Roman" w:cs="Times New Roman"/>
          <w:sz w:val="24"/>
          <w:szCs w:val="24"/>
        </w:rPr>
        <w:t>.</w:t>
      </w:r>
      <w:r>
        <w:rPr>
          <w:rFonts w:ascii="Times New Roman" w:hAnsi="Times New Roman" w:cs="Times New Roman"/>
          <w:sz w:val="24"/>
          <w:szCs w:val="24"/>
        </w:rPr>
        <w:t xml:space="preserve"> </w:t>
      </w:r>
      <w:r w:rsidRPr="007E7CF9">
        <w:rPr>
          <w:rFonts w:ascii="Times New Roman" w:hAnsi="Times New Roman" w:cs="Times New Roman"/>
          <w:color w:val="00B050"/>
          <w:sz w:val="24"/>
          <w:szCs w:val="24"/>
        </w:rPr>
        <w:t xml:space="preserve">In the current work, </w:t>
      </w:r>
      <w:r w:rsidR="00E67231" w:rsidRPr="007E7CF9">
        <w:rPr>
          <w:rFonts w:ascii="Times New Roman" w:hAnsi="Times New Roman" w:cs="Times New Roman"/>
          <w:color w:val="00B050"/>
          <w:sz w:val="24"/>
          <w:szCs w:val="24"/>
        </w:rPr>
        <w:t xml:space="preserve">the selected medicinal </w:t>
      </w:r>
      <w:r w:rsidR="00A16FD3">
        <w:rPr>
          <w:rFonts w:ascii="Times New Roman" w:hAnsi="Times New Roman" w:cs="Times New Roman"/>
          <w:color w:val="00B050"/>
          <w:sz w:val="24"/>
          <w:szCs w:val="24"/>
        </w:rPr>
        <w:t>plant</w:t>
      </w:r>
      <w:r w:rsidR="00E67231" w:rsidRPr="007E7CF9">
        <w:rPr>
          <w:rFonts w:ascii="Times New Roman" w:hAnsi="Times New Roman" w:cs="Times New Roman"/>
          <w:color w:val="00B050"/>
          <w:sz w:val="24"/>
          <w:szCs w:val="24"/>
        </w:rPr>
        <w:t xml:space="preserve"> </w:t>
      </w:r>
      <w:r w:rsidR="00133C41" w:rsidRPr="007E7CF9">
        <w:rPr>
          <w:rFonts w:ascii="Times New Roman" w:hAnsi="Times New Roman" w:cs="Times New Roman"/>
          <w:color w:val="00B050"/>
          <w:sz w:val="24"/>
          <w:szCs w:val="24"/>
        </w:rPr>
        <w:t>extracts</w:t>
      </w:r>
      <w:r w:rsidR="00E67231" w:rsidRPr="007E7CF9">
        <w:rPr>
          <w:rFonts w:ascii="Times New Roman" w:hAnsi="Times New Roman" w:cs="Times New Roman"/>
          <w:color w:val="00B050"/>
          <w:sz w:val="24"/>
          <w:szCs w:val="24"/>
        </w:rPr>
        <w:t xml:space="preserve"> are evaluated for antimicrobial activity against </w:t>
      </w:r>
      <w:r w:rsidR="007E7CF9" w:rsidRPr="007E7CF9">
        <w:rPr>
          <w:rFonts w:ascii="Times New Roman" w:hAnsi="Times New Roman" w:cs="Times New Roman"/>
          <w:color w:val="00B050"/>
          <w:sz w:val="24"/>
          <w:szCs w:val="24"/>
        </w:rPr>
        <w:t xml:space="preserve">selected </w:t>
      </w:r>
      <w:r w:rsidR="00E67231" w:rsidRPr="007E7CF9">
        <w:rPr>
          <w:rFonts w:ascii="Times New Roman" w:hAnsi="Times New Roman" w:cs="Times New Roman"/>
          <w:color w:val="00B050"/>
          <w:sz w:val="24"/>
          <w:szCs w:val="24"/>
        </w:rPr>
        <w:t xml:space="preserve">microbes. </w:t>
      </w:r>
      <w:r w:rsidR="00E67231">
        <w:rPr>
          <w:rFonts w:ascii="Times New Roman" w:hAnsi="Times New Roman" w:cs="Times New Roman"/>
          <w:sz w:val="24"/>
          <w:szCs w:val="24"/>
        </w:rPr>
        <w:t xml:space="preserve">Furthermore, both the anticancer and antioxidant activities are evaluated </w:t>
      </w:r>
      <w:r w:rsidR="00E67231" w:rsidRPr="00133C41">
        <w:rPr>
          <w:rFonts w:ascii="Times New Roman" w:hAnsi="Times New Roman" w:cs="Times New Roman"/>
          <w:i/>
          <w:iCs/>
          <w:sz w:val="24"/>
          <w:szCs w:val="24"/>
        </w:rPr>
        <w:t>in vitro</w:t>
      </w:r>
      <w:r w:rsidR="00E67231">
        <w:rPr>
          <w:rFonts w:ascii="Times New Roman" w:hAnsi="Times New Roman" w:cs="Times New Roman"/>
          <w:sz w:val="24"/>
          <w:szCs w:val="24"/>
        </w:rPr>
        <w:t>. The phytochemical constituents are detected using gas chromatography mass spectrometry</w:t>
      </w:r>
      <w:r w:rsidR="004C3CCA">
        <w:rPr>
          <w:rFonts w:ascii="Times New Roman" w:hAnsi="Times New Roman" w:cs="Times New Roman"/>
          <w:sz w:val="24"/>
          <w:szCs w:val="24"/>
        </w:rPr>
        <w:t>.</w:t>
      </w:r>
    </w:p>
    <w:p w14:paraId="4363DEE9" w14:textId="31B91216" w:rsidR="00554A71" w:rsidRPr="00A16FD3" w:rsidRDefault="00A92772" w:rsidP="00FC7DED">
      <w:pPr>
        <w:rPr>
          <w:rFonts w:ascii="Times New Roman" w:hAnsi="Times New Roman" w:cs="Times New Roman"/>
          <w:b/>
          <w:color w:val="00B050"/>
          <w:sz w:val="28"/>
          <w:szCs w:val="28"/>
        </w:rPr>
      </w:pPr>
      <w:r w:rsidRPr="00A16FD3">
        <w:rPr>
          <w:rFonts w:ascii="Times New Roman" w:hAnsi="Times New Roman" w:cs="Times New Roman"/>
          <w:b/>
          <w:color w:val="00B050"/>
          <w:sz w:val="28"/>
          <w:szCs w:val="28"/>
        </w:rPr>
        <w:t>Materials and methods</w:t>
      </w:r>
    </w:p>
    <w:p w14:paraId="4DC8B6BA" w14:textId="0026156B" w:rsidR="00E5128D" w:rsidRPr="00A16FD3" w:rsidRDefault="00E1477E" w:rsidP="00FC7DED">
      <w:pPr>
        <w:rPr>
          <w:rFonts w:ascii="Times New Roman" w:hAnsi="Times New Roman" w:cs="Times New Roman"/>
          <w:b/>
          <w:color w:val="00B050"/>
          <w:sz w:val="24"/>
          <w:szCs w:val="24"/>
        </w:rPr>
      </w:pPr>
      <w:r w:rsidRPr="00A16FD3">
        <w:rPr>
          <w:rFonts w:ascii="Times New Roman" w:hAnsi="Times New Roman" w:cs="Times New Roman"/>
          <w:b/>
          <w:color w:val="00B050"/>
          <w:sz w:val="24"/>
          <w:szCs w:val="24"/>
        </w:rPr>
        <w:t>Plant collection</w:t>
      </w:r>
      <w:r w:rsidR="006A0A79" w:rsidRPr="00A16FD3">
        <w:rPr>
          <w:rFonts w:ascii="Times New Roman" w:hAnsi="Times New Roman" w:cs="Times New Roman"/>
          <w:b/>
          <w:color w:val="00B050"/>
          <w:sz w:val="24"/>
          <w:szCs w:val="24"/>
        </w:rPr>
        <w:t xml:space="preserve"> and </w:t>
      </w:r>
      <w:r w:rsidRPr="00A16FD3">
        <w:rPr>
          <w:rFonts w:ascii="Times New Roman" w:hAnsi="Times New Roman" w:cs="Times New Roman"/>
          <w:b/>
          <w:color w:val="00B050"/>
          <w:sz w:val="24"/>
          <w:szCs w:val="24"/>
        </w:rPr>
        <w:t>identification</w:t>
      </w:r>
      <w:r w:rsidR="006A0A79" w:rsidRPr="00A16FD3">
        <w:rPr>
          <w:rFonts w:ascii="Times New Roman" w:hAnsi="Times New Roman" w:cs="Times New Roman"/>
          <w:b/>
          <w:color w:val="00B050"/>
          <w:sz w:val="24"/>
          <w:szCs w:val="24"/>
        </w:rPr>
        <w:t xml:space="preserve"> </w:t>
      </w:r>
    </w:p>
    <w:p w14:paraId="1E4477BC" w14:textId="77777777" w:rsidR="006A0A79" w:rsidRDefault="0019785D" w:rsidP="0019785D">
      <w:pPr>
        <w:spacing w:line="480" w:lineRule="auto"/>
        <w:jc w:val="both"/>
        <w:rPr>
          <w:rFonts w:ascii="Times New Roman" w:hAnsi="Times New Roman" w:cs="Times New Roman"/>
          <w:bCs/>
          <w:sz w:val="24"/>
          <w:szCs w:val="24"/>
        </w:rPr>
      </w:pPr>
      <w:bookmarkStart w:id="1" w:name="_Hlk216607201"/>
      <w:r w:rsidRPr="00F10CAF">
        <w:rPr>
          <w:rFonts w:ascii="Times New Roman" w:hAnsi="Times New Roman" w:cs="Times New Roman"/>
          <w:bCs/>
          <w:color w:val="00B050"/>
          <w:sz w:val="24"/>
          <w:szCs w:val="24"/>
        </w:rPr>
        <w:t xml:space="preserve">The selected medicinal plants </w:t>
      </w:r>
      <w:r w:rsidR="004C3CCA">
        <w:rPr>
          <w:rFonts w:ascii="Times New Roman" w:hAnsi="Times New Roman" w:cs="Times New Roman"/>
          <w:bCs/>
          <w:sz w:val="24"/>
          <w:szCs w:val="24"/>
        </w:rPr>
        <w:t>(</w:t>
      </w:r>
      <w:r w:rsidR="004C3CCA" w:rsidRPr="004C3CCA">
        <w:rPr>
          <w:rFonts w:ascii="Times New Roman" w:hAnsi="Times New Roman" w:cs="Times New Roman"/>
          <w:bCs/>
          <w:color w:val="00B050"/>
          <w:sz w:val="24"/>
          <w:szCs w:val="24"/>
        </w:rPr>
        <w:t>Table 1</w:t>
      </w:r>
      <w:r w:rsidR="004C3CCA">
        <w:rPr>
          <w:rFonts w:ascii="Times New Roman" w:hAnsi="Times New Roman" w:cs="Times New Roman"/>
          <w:bCs/>
          <w:sz w:val="24"/>
          <w:szCs w:val="24"/>
        </w:rPr>
        <w:t>)</w:t>
      </w:r>
      <w:r w:rsidR="00F10CAF">
        <w:rPr>
          <w:rFonts w:ascii="Times New Roman" w:hAnsi="Times New Roman" w:cs="Times New Roman"/>
          <w:bCs/>
          <w:sz w:val="24"/>
          <w:szCs w:val="24"/>
        </w:rPr>
        <w:t xml:space="preserve">, </w:t>
      </w:r>
      <w:r w:rsidR="00F10CAF" w:rsidRPr="00F10CAF">
        <w:rPr>
          <w:rFonts w:ascii="Times New Roman" w:hAnsi="Times New Roman" w:cs="Times New Roman"/>
          <w:bCs/>
          <w:color w:val="00B050"/>
          <w:sz w:val="24"/>
          <w:szCs w:val="24"/>
        </w:rPr>
        <w:t>showing the sampled plant parts, were</w:t>
      </w:r>
      <w:r w:rsidRPr="00F10CAF">
        <w:rPr>
          <w:rFonts w:ascii="Times New Roman" w:hAnsi="Times New Roman" w:cs="Times New Roman"/>
          <w:bCs/>
          <w:color w:val="00B050"/>
          <w:sz w:val="24"/>
          <w:szCs w:val="24"/>
        </w:rPr>
        <w:t xml:space="preserve"> randomly </w:t>
      </w:r>
      <w:r w:rsidR="00F10CAF" w:rsidRPr="00F10CAF">
        <w:rPr>
          <w:rFonts w:ascii="Times New Roman" w:hAnsi="Times New Roman" w:cs="Times New Roman"/>
          <w:bCs/>
          <w:color w:val="00B050"/>
          <w:sz w:val="24"/>
          <w:szCs w:val="24"/>
        </w:rPr>
        <w:t>selected</w:t>
      </w:r>
      <w:r w:rsidRPr="00F10CAF">
        <w:rPr>
          <w:rFonts w:ascii="Times New Roman" w:hAnsi="Times New Roman" w:cs="Times New Roman"/>
          <w:bCs/>
          <w:color w:val="00B050"/>
          <w:sz w:val="24"/>
          <w:szCs w:val="24"/>
        </w:rPr>
        <w:t xml:space="preserve"> from a large plant species gathered through our ethnomedicinal survey projects</w:t>
      </w:r>
      <w:r w:rsidRPr="00083A7A">
        <w:rPr>
          <w:rFonts w:ascii="Times New Roman" w:hAnsi="Times New Roman" w:cs="Times New Roman"/>
          <w:bCs/>
          <w:color w:val="000000" w:themeColor="text1"/>
          <w:sz w:val="24"/>
          <w:szCs w:val="24"/>
        </w:rPr>
        <w:t xml:space="preserve">. </w:t>
      </w:r>
      <w:bookmarkEnd w:id="1"/>
      <w:r w:rsidR="004425D3" w:rsidRPr="00083A7A">
        <w:rPr>
          <w:rFonts w:ascii="Times New Roman" w:hAnsi="Times New Roman" w:cs="Times New Roman"/>
          <w:bCs/>
          <w:color w:val="000000" w:themeColor="text1"/>
          <w:sz w:val="24"/>
          <w:szCs w:val="24"/>
        </w:rPr>
        <w:t xml:space="preserve">Our Chief Conservation, George Tladi Mongalo, granted permission to collect the medicinal plants </w:t>
      </w:r>
      <w:r w:rsidR="00083A7A">
        <w:rPr>
          <w:rFonts w:ascii="Times New Roman" w:hAnsi="Times New Roman" w:cs="Times New Roman"/>
          <w:bCs/>
          <w:color w:val="000000" w:themeColor="text1"/>
          <w:sz w:val="24"/>
          <w:szCs w:val="24"/>
        </w:rPr>
        <w:t>from 2017 to</w:t>
      </w:r>
      <w:r w:rsidR="004425D3" w:rsidRPr="00083A7A">
        <w:rPr>
          <w:rFonts w:ascii="Times New Roman" w:hAnsi="Times New Roman" w:cs="Times New Roman"/>
          <w:bCs/>
          <w:color w:val="000000" w:themeColor="text1"/>
          <w:sz w:val="24"/>
          <w:szCs w:val="24"/>
        </w:rPr>
        <w:t xml:space="preserve"> 2020 at the Broekman tribal authority. </w:t>
      </w:r>
      <w:r>
        <w:rPr>
          <w:rFonts w:ascii="Times New Roman" w:hAnsi="Times New Roman" w:cs="Times New Roman"/>
          <w:bCs/>
          <w:sz w:val="24"/>
          <w:szCs w:val="24"/>
        </w:rPr>
        <w:t>The voucher specimens were collected and identified by Mr. P</w:t>
      </w:r>
      <w:r w:rsidR="004425D3">
        <w:rPr>
          <w:rFonts w:ascii="Times New Roman" w:hAnsi="Times New Roman" w:cs="Times New Roman"/>
          <w:bCs/>
          <w:sz w:val="24"/>
          <w:szCs w:val="24"/>
        </w:rPr>
        <w:t>a</w:t>
      </w:r>
      <w:r>
        <w:rPr>
          <w:rFonts w:ascii="Times New Roman" w:hAnsi="Times New Roman" w:cs="Times New Roman"/>
          <w:bCs/>
          <w:sz w:val="24"/>
          <w:szCs w:val="24"/>
        </w:rPr>
        <w:t xml:space="preserve">ulus Nkurwana Sebothoma, head of Plant ID at the National Botanical Institute in Pretoria, South Africa, and stored in the Herbarium at the Horticulture Centre, University of South Africa, Science campus in Florida Park, Johannesburg. </w:t>
      </w:r>
      <w:bookmarkStart w:id="2" w:name="_Hlk216608559"/>
    </w:p>
    <w:p w14:paraId="7B2B585C" w14:textId="48E9AD3E" w:rsidR="006A0A79" w:rsidRPr="006A0A79" w:rsidRDefault="006A0A79" w:rsidP="0019785D">
      <w:pPr>
        <w:spacing w:line="480" w:lineRule="auto"/>
        <w:jc w:val="both"/>
        <w:rPr>
          <w:rFonts w:ascii="Times New Roman" w:hAnsi="Times New Roman" w:cs="Times New Roman"/>
          <w:b/>
          <w:color w:val="00B050"/>
          <w:sz w:val="24"/>
          <w:szCs w:val="24"/>
        </w:rPr>
      </w:pPr>
      <w:r w:rsidRPr="006A0A79">
        <w:rPr>
          <w:rFonts w:ascii="Times New Roman" w:hAnsi="Times New Roman" w:cs="Times New Roman"/>
          <w:b/>
          <w:color w:val="00B050"/>
          <w:sz w:val="24"/>
          <w:szCs w:val="24"/>
        </w:rPr>
        <w:t>Medicinal plants extraction</w:t>
      </w:r>
    </w:p>
    <w:p w14:paraId="788B92C5" w14:textId="1497BAF6" w:rsidR="004C3CCA" w:rsidRDefault="0019785D" w:rsidP="0019785D">
      <w:pPr>
        <w:spacing w:line="480" w:lineRule="auto"/>
        <w:jc w:val="both"/>
        <w:rPr>
          <w:rFonts w:ascii="Times New Roman" w:hAnsi="Times New Roman" w:cs="Times New Roman"/>
          <w:bCs/>
          <w:sz w:val="24"/>
          <w:szCs w:val="24"/>
        </w:rPr>
      </w:pPr>
      <w:r w:rsidRPr="00255B1F">
        <w:rPr>
          <w:rFonts w:ascii="Times New Roman" w:hAnsi="Times New Roman" w:cs="Times New Roman"/>
          <w:bCs/>
          <w:color w:val="00B050"/>
          <w:sz w:val="24"/>
          <w:szCs w:val="24"/>
        </w:rPr>
        <w:t xml:space="preserve">The plants were separately ground into fine powder using a Scientec Hammer mill (Scientec, Germany) to 2mm particles, which were then extracted </w:t>
      </w:r>
      <w:r w:rsidRPr="009662E9">
        <w:rPr>
          <w:rFonts w:ascii="Times New Roman" w:hAnsi="Times New Roman" w:cs="Times New Roman"/>
          <w:bCs/>
          <w:color w:val="00B050"/>
          <w:sz w:val="24"/>
          <w:szCs w:val="24"/>
        </w:rPr>
        <w:t xml:space="preserve">with 70% ethanol at a 5:1 </w:t>
      </w:r>
      <w:r w:rsidR="009662E9" w:rsidRPr="009662E9">
        <w:rPr>
          <w:rFonts w:ascii="Times New Roman" w:hAnsi="Times New Roman" w:cs="Times New Roman"/>
          <w:bCs/>
          <w:color w:val="00B050"/>
          <w:sz w:val="24"/>
          <w:szCs w:val="24"/>
        </w:rPr>
        <w:t>v</w:t>
      </w:r>
      <w:r w:rsidRPr="009662E9">
        <w:rPr>
          <w:rFonts w:ascii="Times New Roman" w:hAnsi="Times New Roman" w:cs="Times New Roman"/>
          <w:bCs/>
          <w:color w:val="00B050"/>
          <w:sz w:val="24"/>
          <w:szCs w:val="24"/>
        </w:rPr>
        <w:t>/</w:t>
      </w:r>
      <w:r w:rsidR="009662E9" w:rsidRPr="009662E9">
        <w:rPr>
          <w:rFonts w:ascii="Times New Roman" w:hAnsi="Times New Roman" w:cs="Times New Roman"/>
          <w:bCs/>
          <w:color w:val="00B050"/>
          <w:sz w:val="24"/>
          <w:szCs w:val="24"/>
        </w:rPr>
        <w:t>w</w:t>
      </w:r>
      <w:r w:rsidRPr="009662E9">
        <w:rPr>
          <w:rFonts w:ascii="Times New Roman" w:hAnsi="Times New Roman" w:cs="Times New Roman"/>
          <w:bCs/>
          <w:color w:val="00B050"/>
          <w:sz w:val="24"/>
          <w:szCs w:val="24"/>
        </w:rPr>
        <w:t xml:space="preserve"> ratio</w:t>
      </w:r>
      <w:r w:rsidR="009662E9" w:rsidRPr="009662E9">
        <w:rPr>
          <w:rFonts w:ascii="Times New Roman" w:hAnsi="Times New Roman" w:cs="Times New Roman"/>
          <w:bCs/>
          <w:color w:val="00B050"/>
          <w:sz w:val="24"/>
          <w:szCs w:val="24"/>
        </w:rPr>
        <w:t>, using LM-600RD Orbital shaker</w:t>
      </w:r>
      <w:r w:rsidR="009662E9">
        <w:rPr>
          <w:rFonts w:ascii="Times New Roman" w:hAnsi="Times New Roman" w:cs="Times New Roman"/>
          <w:bCs/>
          <w:color w:val="00B050"/>
          <w:sz w:val="24"/>
          <w:szCs w:val="24"/>
        </w:rPr>
        <w:t xml:space="preserve">, </w:t>
      </w:r>
      <w:r w:rsidR="009662E9" w:rsidRPr="009662E9">
        <w:rPr>
          <w:rFonts w:ascii="Times New Roman" w:hAnsi="Times New Roman" w:cs="Times New Roman"/>
          <w:bCs/>
          <w:color w:val="00B050"/>
          <w:sz w:val="24"/>
          <w:szCs w:val="24"/>
        </w:rPr>
        <w:t>Yihder Technology CO., LTD</w:t>
      </w:r>
      <w:r w:rsidR="009662E9">
        <w:rPr>
          <w:rFonts w:ascii="Times New Roman" w:hAnsi="Times New Roman" w:cs="Times New Roman"/>
          <w:bCs/>
          <w:color w:val="00B050"/>
          <w:sz w:val="24"/>
          <w:szCs w:val="24"/>
        </w:rPr>
        <w:t xml:space="preserve"> (</w:t>
      </w:r>
      <w:r w:rsidR="00255B1F">
        <w:rPr>
          <w:rFonts w:ascii="Times New Roman" w:hAnsi="Times New Roman" w:cs="Times New Roman"/>
          <w:bCs/>
          <w:color w:val="00B050"/>
          <w:sz w:val="24"/>
          <w:szCs w:val="24"/>
        </w:rPr>
        <w:t>Xinbei city, China</w:t>
      </w:r>
      <w:r w:rsidR="009662E9">
        <w:rPr>
          <w:rFonts w:ascii="Times New Roman" w:hAnsi="Times New Roman" w:cs="Times New Roman"/>
          <w:bCs/>
          <w:color w:val="00B050"/>
          <w:sz w:val="24"/>
          <w:szCs w:val="24"/>
        </w:rPr>
        <w:t>)</w:t>
      </w:r>
      <w:r w:rsidR="00255B1F">
        <w:rPr>
          <w:rFonts w:ascii="Times New Roman" w:hAnsi="Times New Roman" w:cs="Times New Roman"/>
          <w:bCs/>
          <w:color w:val="00B050"/>
          <w:sz w:val="24"/>
          <w:szCs w:val="24"/>
        </w:rPr>
        <w:t xml:space="preserve"> at</w:t>
      </w:r>
      <w:r w:rsidR="009662E9" w:rsidRPr="009662E9">
        <w:rPr>
          <w:rFonts w:ascii="Times New Roman" w:hAnsi="Times New Roman" w:cs="Times New Roman"/>
          <w:bCs/>
          <w:color w:val="00B050"/>
          <w:sz w:val="24"/>
          <w:szCs w:val="24"/>
        </w:rPr>
        <w:t xml:space="preserve"> 30 °C overnight (12 hrs)</w:t>
      </w:r>
      <w:r w:rsidR="00255B1F">
        <w:rPr>
          <w:rFonts w:ascii="Times New Roman" w:hAnsi="Times New Roman" w:cs="Times New Roman"/>
          <w:bCs/>
          <w:color w:val="00B050"/>
          <w:sz w:val="24"/>
          <w:szCs w:val="24"/>
        </w:rPr>
        <w:t xml:space="preserve"> shaken at 100 RPM</w:t>
      </w:r>
      <w:r w:rsidRPr="009662E9">
        <w:rPr>
          <w:rFonts w:ascii="Times New Roman" w:hAnsi="Times New Roman" w:cs="Times New Roman"/>
          <w:bCs/>
          <w:color w:val="00B050"/>
          <w:sz w:val="24"/>
          <w:szCs w:val="24"/>
        </w:rPr>
        <w:t xml:space="preserve">. </w:t>
      </w:r>
      <w:r w:rsidRPr="00255B1F">
        <w:rPr>
          <w:rFonts w:ascii="Times New Roman" w:hAnsi="Times New Roman" w:cs="Times New Roman"/>
          <w:bCs/>
          <w:color w:val="00B050"/>
          <w:sz w:val="24"/>
          <w:szCs w:val="24"/>
        </w:rPr>
        <w:t xml:space="preserve">The resulting extracts were filtered through Whatman's </w:t>
      </w:r>
      <w:r w:rsidRPr="00255B1F">
        <w:rPr>
          <w:rFonts w:ascii="Times New Roman" w:hAnsi="Times New Roman" w:cs="Times New Roman"/>
          <w:bCs/>
          <w:color w:val="00B050"/>
          <w:sz w:val="24"/>
          <w:szCs w:val="24"/>
        </w:rPr>
        <w:lastRenderedPageBreak/>
        <w:t xml:space="preserve">No. 1 filter paper </w:t>
      </w:r>
      <w:r w:rsidR="00255B1F" w:rsidRPr="00255B1F">
        <w:rPr>
          <w:rFonts w:ascii="Times New Roman" w:hAnsi="Times New Roman" w:cs="Times New Roman"/>
          <w:bCs/>
          <w:color w:val="00B050"/>
          <w:sz w:val="24"/>
          <w:szCs w:val="24"/>
        </w:rPr>
        <w:t xml:space="preserve">(Merck, South Africa) </w:t>
      </w:r>
      <w:r w:rsidRPr="00255B1F">
        <w:rPr>
          <w:rFonts w:ascii="Times New Roman" w:hAnsi="Times New Roman" w:cs="Times New Roman"/>
          <w:bCs/>
          <w:color w:val="00B050"/>
          <w:sz w:val="24"/>
          <w:szCs w:val="24"/>
        </w:rPr>
        <w:t xml:space="preserve">and evaporated using the </w:t>
      </w:r>
      <w:r w:rsidR="00255B1F" w:rsidRPr="00255B1F">
        <w:rPr>
          <w:rFonts w:ascii="Times New Roman" w:hAnsi="Times New Roman" w:cs="Times New Roman"/>
          <w:bCs/>
          <w:color w:val="00B050"/>
          <w:sz w:val="24"/>
          <w:szCs w:val="24"/>
        </w:rPr>
        <w:t xml:space="preserve">Genevac </w:t>
      </w:r>
      <w:r w:rsidRPr="00255B1F">
        <w:rPr>
          <w:rFonts w:ascii="Times New Roman" w:hAnsi="Times New Roman" w:cs="Times New Roman"/>
          <w:bCs/>
          <w:color w:val="00B050"/>
          <w:sz w:val="24"/>
          <w:szCs w:val="24"/>
        </w:rPr>
        <w:t>EZ-2 Plus</w:t>
      </w:r>
      <w:r w:rsidR="00255B1F" w:rsidRPr="00255B1F">
        <w:rPr>
          <w:rFonts w:ascii="Times New Roman" w:hAnsi="Times New Roman" w:cs="Times New Roman"/>
          <w:bCs/>
          <w:color w:val="00B050"/>
          <w:sz w:val="24"/>
          <w:szCs w:val="24"/>
        </w:rPr>
        <w:t xml:space="preserve"> (Warminster, USA)</w:t>
      </w:r>
      <w:r w:rsidRPr="00255B1F">
        <w:rPr>
          <w:rFonts w:ascii="Times New Roman" w:hAnsi="Times New Roman" w:cs="Times New Roman"/>
          <w:bCs/>
          <w:color w:val="00B050"/>
          <w:sz w:val="24"/>
          <w:szCs w:val="24"/>
        </w:rPr>
        <w:t xml:space="preserve"> at 40°C overnight. </w:t>
      </w:r>
      <w:r w:rsidR="00A46DC6" w:rsidRPr="00255B1F">
        <w:rPr>
          <w:rFonts w:ascii="Times New Roman" w:hAnsi="Times New Roman" w:cs="Times New Roman"/>
          <w:bCs/>
          <w:color w:val="00B050"/>
          <w:sz w:val="24"/>
          <w:szCs w:val="24"/>
        </w:rPr>
        <w:t xml:space="preserve"> </w:t>
      </w:r>
      <w:bookmarkEnd w:id="2"/>
    </w:p>
    <w:p w14:paraId="63F195F8" w14:textId="77777777" w:rsidR="004C3CCA" w:rsidRDefault="004C3CCA" w:rsidP="0019785D">
      <w:pPr>
        <w:spacing w:line="480" w:lineRule="auto"/>
        <w:jc w:val="both"/>
        <w:rPr>
          <w:rFonts w:ascii="Times New Roman" w:hAnsi="Times New Roman" w:cs="Times New Roman"/>
          <w:bCs/>
          <w:sz w:val="24"/>
          <w:szCs w:val="24"/>
        </w:rPr>
      </w:pPr>
    </w:p>
    <w:p w14:paraId="492B9D0E" w14:textId="77777777" w:rsidR="004C3CCA" w:rsidRDefault="004C3CCA" w:rsidP="004C3CCA">
      <w:pPr>
        <w:rPr>
          <w:rFonts w:ascii="Times New Roman" w:hAnsi="Times New Roman" w:cs="Times New Roman"/>
          <w:sz w:val="24"/>
          <w:szCs w:val="24"/>
        </w:rPr>
        <w:sectPr w:rsidR="004C3CCA" w:rsidSect="004C3CCA">
          <w:footerReference w:type="default" r:id="rId8"/>
          <w:pgSz w:w="11906" w:h="16838"/>
          <w:pgMar w:top="1440" w:right="1440" w:bottom="1440" w:left="1440" w:header="709" w:footer="709" w:gutter="0"/>
          <w:cols w:space="708"/>
          <w:docGrid w:linePitch="360"/>
        </w:sectPr>
      </w:pPr>
    </w:p>
    <w:p w14:paraId="6DF03569" w14:textId="77777777" w:rsidR="004C3CCA" w:rsidRPr="008474C0" w:rsidRDefault="004C3CCA" w:rsidP="004C3CCA">
      <w:pPr>
        <w:rPr>
          <w:rFonts w:ascii="Times New Roman" w:hAnsi="Times New Roman" w:cs="Times New Roman"/>
          <w:color w:val="00B050"/>
          <w:sz w:val="24"/>
          <w:szCs w:val="24"/>
        </w:rPr>
      </w:pPr>
      <w:r w:rsidRPr="008474C0">
        <w:rPr>
          <w:rFonts w:ascii="Times New Roman" w:hAnsi="Times New Roman" w:cs="Times New Roman"/>
          <w:color w:val="00B050"/>
          <w:sz w:val="24"/>
          <w:szCs w:val="24"/>
        </w:rPr>
        <w:lastRenderedPageBreak/>
        <w:t>Table1. Ethnobotanical uses of selected South African medicinal plants.</w:t>
      </w:r>
    </w:p>
    <w:tbl>
      <w:tblPr>
        <w:tblStyle w:val="TableGrid"/>
        <w:tblW w:w="14454"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3379"/>
        <w:gridCol w:w="1521"/>
        <w:gridCol w:w="7296"/>
        <w:gridCol w:w="2258"/>
      </w:tblGrid>
      <w:tr w:rsidR="008474C0" w:rsidRPr="008474C0" w14:paraId="6C976C37" w14:textId="77777777" w:rsidTr="00995A75">
        <w:trPr>
          <w:gridAfter w:val="3"/>
          <w:wAfter w:w="11075" w:type="dxa"/>
          <w:trHeight w:val="35"/>
        </w:trPr>
        <w:tc>
          <w:tcPr>
            <w:tcW w:w="3379" w:type="dxa"/>
          </w:tcPr>
          <w:p w14:paraId="333E001F" w14:textId="77777777" w:rsidR="004C3CCA" w:rsidRPr="008474C0" w:rsidRDefault="004C3CCA" w:rsidP="00995A75">
            <w:pPr>
              <w:rPr>
                <w:rFonts w:ascii="Times New Roman" w:hAnsi="Times New Roman" w:cs="Times New Roman"/>
                <w:color w:val="00B050"/>
                <w:sz w:val="24"/>
                <w:szCs w:val="24"/>
              </w:rPr>
            </w:pPr>
          </w:p>
        </w:tc>
      </w:tr>
      <w:tr w:rsidR="008474C0" w:rsidRPr="008474C0" w14:paraId="668E7C0E" w14:textId="77777777" w:rsidTr="00995A75">
        <w:tblPrEx>
          <w:tblLook w:val="04A0" w:firstRow="1" w:lastRow="0" w:firstColumn="1" w:lastColumn="0" w:noHBand="0" w:noVBand="1"/>
        </w:tblPrEx>
        <w:tc>
          <w:tcPr>
            <w:tcW w:w="3379" w:type="dxa"/>
            <w:tcBorders>
              <w:top w:val="single" w:sz="4" w:space="0" w:color="auto"/>
              <w:bottom w:val="single" w:sz="4" w:space="0" w:color="auto"/>
            </w:tcBorders>
          </w:tcPr>
          <w:p w14:paraId="081F7AB6"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 xml:space="preserve">Medicinal plants </w:t>
            </w:r>
            <w:r w:rsidRPr="008474C0">
              <w:rPr>
                <w:rFonts w:ascii="Times New Roman" w:hAnsi="Times New Roman" w:cs="Times New Roman"/>
                <w:b/>
                <w:color w:val="00B050"/>
                <w:sz w:val="24"/>
                <w:szCs w:val="24"/>
              </w:rPr>
              <w:t>(Family)</w:t>
            </w:r>
            <w:r w:rsidRPr="008474C0">
              <w:rPr>
                <w:rFonts w:ascii="Times New Roman" w:hAnsi="Times New Roman" w:cs="Times New Roman"/>
                <w:color w:val="00B050"/>
                <w:sz w:val="24"/>
                <w:szCs w:val="24"/>
              </w:rPr>
              <w:t xml:space="preserve"> (Voucher number)</w:t>
            </w:r>
          </w:p>
        </w:tc>
        <w:tc>
          <w:tcPr>
            <w:tcW w:w="1521" w:type="dxa"/>
            <w:tcBorders>
              <w:top w:val="single" w:sz="4" w:space="0" w:color="auto"/>
              <w:bottom w:val="single" w:sz="4" w:space="0" w:color="auto"/>
            </w:tcBorders>
          </w:tcPr>
          <w:p w14:paraId="3AB34DFE" w14:textId="7CA6219D" w:rsidR="004C3CCA" w:rsidRPr="008474C0" w:rsidRDefault="004C3CCA" w:rsidP="00995A75">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Plant part used in the study</w:t>
            </w:r>
          </w:p>
        </w:tc>
        <w:tc>
          <w:tcPr>
            <w:tcW w:w="7296" w:type="dxa"/>
            <w:tcBorders>
              <w:top w:val="single" w:sz="4" w:space="0" w:color="auto"/>
              <w:bottom w:val="single" w:sz="4" w:space="0" w:color="auto"/>
            </w:tcBorders>
          </w:tcPr>
          <w:p w14:paraId="0BC3D3C1" w14:textId="0C64843E" w:rsidR="004C3CCA" w:rsidRPr="008474C0" w:rsidRDefault="004C3CCA" w:rsidP="00995A75">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Therapeutic uses</w:t>
            </w:r>
          </w:p>
        </w:tc>
        <w:tc>
          <w:tcPr>
            <w:tcW w:w="2258" w:type="dxa"/>
            <w:tcBorders>
              <w:top w:val="single" w:sz="4" w:space="0" w:color="auto"/>
              <w:bottom w:val="single" w:sz="4" w:space="0" w:color="auto"/>
            </w:tcBorders>
          </w:tcPr>
          <w:p w14:paraId="729F5BB7" w14:textId="77777777" w:rsidR="004C3CCA" w:rsidRPr="008474C0" w:rsidRDefault="004C3CCA" w:rsidP="00995A75">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References</w:t>
            </w:r>
          </w:p>
        </w:tc>
      </w:tr>
      <w:tr w:rsidR="008474C0" w:rsidRPr="008474C0" w14:paraId="4FFF098A" w14:textId="77777777" w:rsidTr="00995A75">
        <w:tblPrEx>
          <w:tblLook w:val="04A0" w:firstRow="1" w:lastRow="0" w:firstColumn="1" w:lastColumn="0" w:noHBand="0" w:noVBand="1"/>
        </w:tblPrEx>
        <w:tc>
          <w:tcPr>
            <w:tcW w:w="3379" w:type="dxa"/>
            <w:tcBorders>
              <w:top w:val="single" w:sz="4" w:space="0" w:color="auto"/>
            </w:tcBorders>
          </w:tcPr>
          <w:p w14:paraId="033A199A" w14:textId="77777777" w:rsidR="004C3CCA" w:rsidRPr="008474C0" w:rsidRDefault="004C3CCA" w:rsidP="00995A75">
            <w:pPr>
              <w:jc w:val="center"/>
              <w:rPr>
                <w:rFonts w:ascii="Times New Roman" w:hAnsi="Times New Roman" w:cs="Times New Roman"/>
                <w:i/>
                <w:color w:val="00B050"/>
                <w:sz w:val="24"/>
                <w:szCs w:val="24"/>
              </w:rPr>
            </w:pPr>
            <w:r w:rsidRPr="008474C0">
              <w:rPr>
                <w:rFonts w:ascii="Times New Roman" w:hAnsi="Times New Roman" w:cs="Times New Roman"/>
                <w:i/>
                <w:color w:val="00B050"/>
                <w:sz w:val="24"/>
                <w:szCs w:val="24"/>
              </w:rPr>
              <w:t xml:space="preserve">Peltophorum africanum </w:t>
            </w:r>
            <w:r w:rsidRPr="008474C0">
              <w:rPr>
                <w:rFonts w:ascii="Times New Roman" w:hAnsi="Times New Roman" w:cs="Times New Roman"/>
                <w:color w:val="00B050"/>
                <w:sz w:val="24"/>
                <w:szCs w:val="24"/>
              </w:rPr>
              <w:t>Sond.</w:t>
            </w:r>
          </w:p>
          <w:p w14:paraId="66F4EDBA" w14:textId="77777777" w:rsidR="004C3CCA" w:rsidRPr="008474C0" w:rsidRDefault="004C3CCA" w:rsidP="00995A75">
            <w:pPr>
              <w:jc w:val="center"/>
              <w:rPr>
                <w:rFonts w:ascii="Times New Roman" w:hAnsi="Times New Roman" w:cs="Times New Roman"/>
                <w:b/>
                <w:color w:val="00B050"/>
                <w:sz w:val="24"/>
                <w:szCs w:val="24"/>
              </w:rPr>
            </w:pPr>
            <w:r w:rsidRPr="008474C0">
              <w:rPr>
                <w:rFonts w:ascii="Times New Roman" w:hAnsi="Times New Roman" w:cs="Times New Roman"/>
                <w:b/>
                <w:color w:val="00B050"/>
                <w:sz w:val="24"/>
                <w:szCs w:val="24"/>
              </w:rPr>
              <w:t xml:space="preserve">(Fabaceae) </w:t>
            </w:r>
            <w:r w:rsidRPr="008474C0">
              <w:rPr>
                <w:rFonts w:ascii="Times New Roman" w:hAnsi="Times New Roman" w:cs="Times New Roman"/>
                <w:color w:val="00B050"/>
                <w:sz w:val="24"/>
                <w:szCs w:val="24"/>
              </w:rPr>
              <w:t>(MNI-10)</w:t>
            </w:r>
          </w:p>
        </w:tc>
        <w:tc>
          <w:tcPr>
            <w:tcW w:w="1521" w:type="dxa"/>
            <w:tcBorders>
              <w:top w:val="single" w:sz="4" w:space="0" w:color="auto"/>
            </w:tcBorders>
          </w:tcPr>
          <w:p w14:paraId="5D50EF08"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w:t>
            </w:r>
          </w:p>
        </w:tc>
        <w:tc>
          <w:tcPr>
            <w:tcW w:w="7296" w:type="dxa"/>
            <w:tcBorders>
              <w:top w:val="single" w:sz="4" w:space="0" w:color="auto"/>
            </w:tcBorders>
          </w:tcPr>
          <w:p w14:paraId="04EEFD6C" w14:textId="77777777" w:rsidR="004C3CCA" w:rsidRPr="008474C0" w:rsidRDefault="004C3CCA" w:rsidP="00995A75">
            <w:pPr>
              <w:jc w:val="both"/>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 and roots are used to manage various forms of tumours, opportunistic infections associated with HIV/AIDS, particularly diarrhoea, and unidentified sexually transmitted infections.</w:t>
            </w:r>
          </w:p>
        </w:tc>
        <w:tc>
          <w:tcPr>
            <w:tcW w:w="2258" w:type="dxa"/>
            <w:tcBorders>
              <w:top w:val="single" w:sz="4" w:space="0" w:color="auto"/>
            </w:tcBorders>
          </w:tcPr>
          <w:p w14:paraId="5F7CC0D8" w14:textId="7BFF1C3E" w:rsidR="004C3CCA" w:rsidRPr="008474C0" w:rsidRDefault="004C3CCA" w:rsidP="008474C0">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[1</w:t>
            </w:r>
            <w:r w:rsidR="001E0BE0">
              <w:rPr>
                <w:rFonts w:ascii="Times New Roman" w:hAnsi="Times New Roman" w:cs="Times New Roman"/>
                <w:color w:val="00B050"/>
                <w:sz w:val="24"/>
                <w:szCs w:val="24"/>
              </w:rPr>
              <w:t>4</w:t>
            </w:r>
            <w:r w:rsidRPr="008474C0">
              <w:rPr>
                <w:rFonts w:ascii="Times New Roman" w:hAnsi="Times New Roman" w:cs="Times New Roman"/>
                <w:color w:val="00B050"/>
                <w:sz w:val="24"/>
                <w:szCs w:val="24"/>
              </w:rPr>
              <w:t>-1</w:t>
            </w:r>
            <w:r w:rsidR="001E0BE0">
              <w:rPr>
                <w:rFonts w:ascii="Times New Roman" w:hAnsi="Times New Roman" w:cs="Times New Roman"/>
                <w:color w:val="00B050"/>
                <w:sz w:val="24"/>
                <w:szCs w:val="24"/>
              </w:rPr>
              <w:t>7</w:t>
            </w:r>
            <w:r w:rsidRPr="008474C0">
              <w:rPr>
                <w:rFonts w:ascii="Times New Roman" w:hAnsi="Times New Roman" w:cs="Times New Roman"/>
                <w:color w:val="00B050"/>
                <w:sz w:val="24"/>
                <w:szCs w:val="24"/>
              </w:rPr>
              <w:t>].</w:t>
            </w:r>
          </w:p>
        </w:tc>
      </w:tr>
      <w:tr w:rsidR="008474C0" w:rsidRPr="008474C0" w14:paraId="4556B317" w14:textId="77777777" w:rsidTr="00995A75">
        <w:tblPrEx>
          <w:tblLook w:val="04A0" w:firstRow="1" w:lastRow="0" w:firstColumn="1" w:lastColumn="0" w:noHBand="0" w:noVBand="1"/>
        </w:tblPrEx>
        <w:tc>
          <w:tcPr>
            <w:tcW w:w="3379" w:type="dxa"/>
          </w:tcPr>
          <w:p w14:paraId="061DE2A1" w14:textId="77777777" w:rsidR="004C3CCA" w:rsidRPr="008474C0" w:rsidRDefault="004C3CCA" w:rsidP="00995A75">
            <w:pPr>
              <w:jc w:val="center"/>
              <w:rPr>
                <w:rFonts w:ascii="Times New Roman" w:hAnsi="Times New Roman" w:cs="Times New Roman"/>
                <w:b/>
                <w:bCs/>
                <w:color w:val="00B050"/>
                <w:sz w:val="24"/>
                <w:szCs w:val="24"/>
              </w:rPr>
            </w:pPr>
            <w:r w:rsidRPr="008474C0">
              <w:rPr>
                <w:rFonts w:ascii="Times New Roman" w:hAnsi="Times New Roman" w:cs="Times New Roman"/>
                <w:i/>
                <w:color w:val="00B050"/>
                <w:sz w:val="24"/>
                <w:szCs w:val="24"/>
              </w:rPr>
              <w:t>Cassia abbreviata</w:t>
            </w:r>
            <w:r w:rsidRPr="008474C0">
              <w:rPr>
                <w:rFonts w:ascii="Times New Roman" w:hAnsi="Times New Roman" w:cs="Times New Roman"/>
                <w:color w:val="00B050"/>
                <w:sz w:val="24"/>
                <w:szCs w:val="24"/>
              </w:rPr>
              <w:t xml:space="preserve"> Oliv. subsp. </w:t>
            </w:r>
            <w:r w:rsidRPr="008474C0">
              <w:rPr>
                <w:rFonts w:ascii="Times New Roman" w:hAnsi="Times New Roman" w:cs="Times New Roman"/>
                <w:i/>
                <w:iCs/>
                <w:color w:val="00B050"/>
                <w:sz w:val="24"/>
                <w:szCs w:val="24"/>
              </w:rPr>
              <w:t>beareana </w:t>
            </w:r>
            <w:r w:rsidRPr="008474C0">
              <w:rPr>
                <w:rFonts w:ascii="Times New Roman" w:hAnsi="Times New Roman" w:cs="Times New Roman"/>
                <w:color w:val="00B050"/>
                <w:sz w:val="24"/>
                <w:szCs w:val="24"/>
              </w:rPr>
              <w:t>(Holmes) Brenan</w:t>
            </w:r>
          </w:p>
          <w:p w14:paraId="438BF8C1" w14:textId="77777777" w:rsidR="004C3CCA" w:rsidRPr="008474C0" w:rsidRDefault="004C3CCA" w:rsidP="00995A75">
            <w:pPr>
              <w:jc w:val="center"/>
              <w:rPr>
                <w:rFonts w:ascii="Times New Roman" w:hAnsi="Times New Roman" w:cs="Times New Roman"/>
                <w:i/>
                <w:color w:val="00B050"/>
                <w:sz w:val="24"/>
                <w:szCs w:val="24"/>
              </w:rPr>
            </w:pPr>
            <w:r w:rsidRPr="008474C0">
              <w:rPr>
                <w:rFonts w:ascii="Times New Roman" w:hAnsi="Times New Roman" w:cs="Times New Roman"/>
                <w:b/>
                <w:color w:val="00B050"/>
                <w:sz w:val="24"/>
                <w:szCs w:val="24"/>
              </w:rPr>
              <w:t xml:space="preserve">(Fabaceae) </w:t>
            </w:r>
            <w:r w:rsidRPr="008474C0">
              <w:rPr>
                <w:rFonts w:ascii="Times New Roman" w:hAnsi="Times New Roman" w:cs="Times New Roman"/>
                <w:color w:val="00B050"/>
                <w:sz w:val="24"/>
                <w:szCs w:val="24"/>
              </w:rPr>
              <w:t>(MNI-26)</w:t>
            </w:r>
          </w:p>
        </w:tc>
        <w:tc>
          <w:tcPr>
            <w:tcW w:w="1521" w:type="dxa"/>
          </w:tcPr>
          <w:p w14:paraId="6BD2DBC7"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w:t>
            </w:r>
          </w:p>
        </w:tc>
        <w:tc>
          <w:tcPr>
            <w:tcW w:w="7296" w:type="dxa"/>
          </w:tcPr>
          <w:p w14:paraId="13464F11"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 is drunk to treat malaria, diarrhoea, and eye infections. Stem bark infusion may be drunk to treat various forms of sexually transmitted infections, including syphilis, gonorrhoea, and chlamydia.</w:t>
            </w:r>
          </w:p>
        </w:tc>
        <w:tc>
          <w:tcPr>
            <w:tcW w:w="2258" w:type="dxa"/>
          </w:tcPr>
          <w:p w14:paraId="0B53F6B4" w14:textId="6493B44B" w:rsidR="004C3CCA" w:rsidRPr="008474C0" w:rsidRDefault="004C3CCA" w:rsidP="008474C0">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[1</w:t>
            </w:r>
            <w:r w:rsidR="001E0BE0">
              <w:rPr>
                <w:rFonts w:ascii="Times New Roman" w:hAnsi="Times New Roman" w:cs="Times New Roman"/>
                <w:color w:val="00B050"/>
                <w:sz w:val="24"/>
                <w:szCs w:val="24"/>
              </w:rPr>
              <w:t>8</w:t>
            </w:r>
            <w:r w:rsidRPr="008474C0">
              <w:rPr>
                <w:rFonts w:ascii="Times New Roman" w:hAnsi="Times New Roman" w:cs="Times New Roman"/>
                <w:color w:val="00B050"/>
                <w:sz w:val="24"/>
                <w:szCs w:val="24"/>
              </w:rPr>
              <w:t>-</w:t>
            </w:r>
            <w:r w:rsidR="001E0BE0">
              <w:rPr>
                <w:rFonts w:ascii="Times New Roman" w:hAnsi="Times New Roman" w:cs="Times New Roman"/>
                <w:color w:val="00B050"/>
                <w:sz w:val="24"/>
                <w:szCs w:val="24"/>
              </w:rPr>
              <w:t>20</w:t>
            </w:r>
            <w:r w:rsidRPr="008474C0">
              <w:rPr>
                <w:rFonts w:ascii="Times New Roman" w:hAnsi="Times New Roman" w:cs="Times New Roman"/>
                <w:color w:val="00B050"/>
                <w:sz w:val="24"/>
                <w:szCs w:val="24"/>
              </w:rPr>
              <w:t>].</w:t>
            </w:r>
          </w:p>
          <w:p w14:paraId="2F2BFB5C" w14:textId="77777777" w:rsidR="004C3CCA" w:rsidRPr="008474C0" w:rsidRDefault="004C3CCA" w:rsidP="008474C0">
            <w:pPr>
              <w:jc w:val="center"/>
              <w:rPr>
                <w:rFonts w:ascii="Times New Roman" w:hAnsi="Times New Roman" w:cs="Times New Roman"/>
                <w:color w:val="00B050"/>
                <w:sz w:val="24"/>
                <w:szCs w:val="24"/>
              </w:rPr>
            </w:pPr>
          </w:p>
        </w:tc>
      </w:tr>
      <w:tr w:rsidR="008474C0" w:rsidRPr="008474C0" w14:paraId="1B3AC089" w14:textId="77777777" w:rsidTr="00995A75">
        <w:tblPrEx>
          <w:tblLook w:val="04A0" w:firstRow="1" w:lastRow="0" w:firstColumn="1" w:lastColumn="0" w:noHBand="0" w:noVBand="1"/>
        </w:tblPrEx>
        <w:tc>
          <w:tcPr>
            <w:tcW w:w="3379" w:type="dxa"/>
          </w:tcPr>
          <w:p w14:paraId="2A215BD0" w14:textId="77777777" w:rsidR="004C3CCA" w:rsidRPr="008474C0" w:rsidRDefault="004C3CCA" w:rsidP="00995A75">
            <w:pPr>
              <w:jc w:val="center"/>
              <w:rPr>
                <w:rFonts w:ascii="Times New Roman" w:hAnsi="Times New Roman" w:cs="Times New Roman"/>
                <w:color w:val="00B050"/>
                <w:sz w:val="24"/>
                <w:szCs w:val="24"/>
              </w:rPr>
            </w:pPr>
            <w:r w:rsidRPr="008474C0">
              <w:rPr>
                <w:rFonts w:ascii="Times New Roman" w:hAnsi="Times New Roman" w:cs="Times New Roman"/>
                <w:i/>
                <w:color w:val="00B050"/>
                <w:sz w:val="24"/>
                <w:szCs w:val="24"/>
              </w:rPr>
              <w:t xml:space="preserve">Sclerocarrya birrea </w:t>
            </w:r>
            <w:r w:rsidRPr="008474C0">
              <w:rPr>
                <w:rFonts w:ascii="Times New Roman" w:hAnsi="Times New Roman" w:cs="Times New Roman"/>
                <w:color w:val="00B050"/>
                <w:sz w:val="24"/>
                <w:szCs w:val="24"/>
              </w:rPr>
              <w:t>(A.</w:t>
            </w:r>
            <w:r w:rsidRPr="008474C0">
              <w:rPr>
                <w:rFonts w:ascii="Times New Roman" w:hAnsi="Times New Roman" w:cs="Times New Roman"/>
                <w:i/>
                <w:color w:val="00B050"/>
                <w:sz w:val="24"/>
                <w:szCs w:val="24"/>
              </w:rPr>
              <w:t xml:space="preserve"> </w:t>
            </w:r>
            <w:r w:rsidRPr="008474C0">
              <w:rPr>
                <w:rFonts w:ascii="Times New Roman" w:hAnsi="Times New Roman" w:cs="Times New Roman"/>
                <w:color w:val="00B050"/>
                <w:sz w:val="24"/>
                <w:szCs w:val="24"/>
              </w:rPr>
              <w:t>Rich) Hochst.</w:t>
            </w:r>
          </w:p>
          <w:p w14:paraId="5CCC07F6" w14:textId="77777777" w:rsidR="004C3CCA" w:rsidRPr="008474C0" w:rsidRDefault="004C3CCA" w:rsidP="00995A75">
            <w:pPr>
              <w:jc w:val="center"/>
              <w:rPr>
                <w:rFonts w:ascii="Times New Roman" w:hAnsi="Times New Roman" w:cs="Times New Roman"/>
                <w:i/>
                <w:color w:val="00B050"/>
                <w:sz w:val="24"/>
                <w:szCs w:val="24"/>
              </w:rPr>
            </w:pPr>
            <w:r w:rsidRPr="008474C0">
              <w:rPr>
                <w:rFonts w:ascii="Times New Roman" w:hAnsi="Times New Roman" w:cs="Times New Roman"/>
                <w:b/>
                <w:color w:val="00B050"/>
                <w:sz w:val="24"/>
                <w:szCs w:val="24"/>
              </w:rPr>
              <w:t xml:space="preserve">(Anacardiaceae) </w:t>
            </w:r>
            <w:r w:rsidRPr="008474C0">
              <w:rPr>
                <w:rFonts w:ascii="Times New Roman" w:hAnsi="Times New Roman" w:cs="Times New Roman"/>
                <w:color w:val="00B050"/>
                <w:sz w:val="24"/>
                <w:szCs w:val="24"/>
              </w:rPr>
              <w:t>(MNI-17)</w:t>
            </w:r>
          </w:p>
        </w:tc>
        <w:tc>
          <w:tcPr>
            <w:tcW w:w="1521" w:type="dxa"/>
          </w:tcPr>
          <w:p w14:paraId="1A5A5A8F"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w:t>
            </w:r>
          </w:p>
        </w:tc>
        <w:tc>
          <w:tcPr>
            <w:tcW w:w="7296" w:type="dxa"/>
          </w:tcPr>
          <w:p w14:paraId="1750F2E6"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Stem bark is soaked in hot water to treat diarrhoea, haemorrhoids, diabetes, stomach-ache, malaria, cough, and tuberculosis.</w:t>
            </w:r>
          </w:p>
        </w:tc>
        <w:tc>
          <w:tcPr>
            <w:tcW w:w="2258" w:type="dxa"/>
          </w:tcPr>
          <w:p w14:paraId="178317F5" w14:textId="15C33ED9" w:rsidR="004C3CCA" w:rsidRPr="008474C0" w:rsidRDefault="004C3CCA" w:rsidP="008474C0">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[2</w:t>
            </w:r>
            <w:r w:rsidR="001E0BE0">
              <w:rPr>
                <w:rFonts w:ascii="Times New Roman" w:hAnsi="Times New Roman" w:cs="Times New Roman"/>
                <w:color w:val="00B050"/>
                <w:sz w:val="24"/>
                <w:szCs w:val="24"/>
              </w:rPr>
              <w:t>1</w:t>
            </w:r>
            <w:r w:rsidRPr="008474C0">
              <w:rPr>
                <w:rFonts w:ascii="Times New Roman" w:hAnsi="Times New Roman" w:cs="Times New Roman"/>
                <w:color w:val="00B050"/>
                <w:sz w:val="24"/>
                <w:szCs w:val="24"/>
              </w:rPr>
              <w:t>-2</w:t>
            </w:r>
            <w:r w:rsidR="001E0BE0">
              <w:rPr>
                <w:rFonts w:ascii="Times New Roman" w:hAnsi="Times New Roman" w:cs="Times New Roman"/>
                <w:color w:val="00B050"/>
                <w:sz w:val="24"/>
                <w:szCs w:val="24"/>
              </w:rPr>
              <w:t>3</w:t>
            </w:r>
            <w:r w:rsidRPr="008474C0">
              <w:rPr>
                <w:rFonts w:ascii="Times New Roman" w:hAnsi="Times New Roman" w:cs="Times New Roman"/>
                <w:color w:val="00B050"/>
                <w:sz w:val="24"/>
                <w:szCs w:val="24"/>
              </w:rPr>
              <w:t>].</w:t>
            </w:r>
          </w:p>
        </w:tc>
      </w:tr>
      <w:tr w:rsidR="008474C0" w:rsidRPr="008474C0" w14:paraId="769496EE" w14:textId="77777777" w:rsidTr="00995A75">
        <w:tblPrEx>
          <w:tblLook w:val="04A0" w:firstRow="1" w:lastRow="0" w:firstColumn="1" w:lastColumn="0" w:noHBand="0" w:noVBand="1"/>
        </w:tblPrEx>
        <w:tc>
          <w:tcPr>
            <w:tcW w:w="3379" w:type="dxa"/>
            <w:tcBorders>
              <w:bottom w:val="single" w:sz="4" w:space="0" w:color="auto"/>
            </w:tcBorders>
          </w:tcPr>
          <w:p w14:paraId="37F919E4" w14:textId="77777777" w:rsidR="004C3CCA" w:rsidRPr="008474C0" w:rsidRDefault="004C3CCA" w:rsidP="00995A75">
            <w:pPr>
              <w:jc w:val="center"/>
              <w:rPr>
                <w:rFonts w:ascii="Times New Roman" w:hAnsi="Times New Roman" w:cs="Times New Roman"/>
                <w:color w:val="00B050"/>
                <w:sz w:val="24"/>
                <w:szCs w:val="24"/>
              </w:rPr>
            </w:pPr>
            <w:r w:rsidRPr="008474C0">
              <w:rPr>
                <w:rFonts w:ascii="Times New Roman" w:hAnsi="Times New Roman" w:cs="Times New Roman"/>
                <w:i/>
                <w:color w:val="00B050"/>
                <w:sz w:val="24"/>
                <w:szCs w:val="24"/>
              </w:rPr>
              <w:t xml:space="preserve">Talinum caffrum </w:t>
            </w:r>
            <w:r w:rsidRPr="008474C0">
              <w:rPr>
                <w:rFonts w:ascii="Times New Roman" w:hAnsi="Times New Roman" w:cs="Times New Roman"/>
                <w:color w:val="00B050"/>
                <w:sz w:val="24"/>
                <w:szCs w:val="24"/>
              </w:rPr>
              <w:t>(Thumb. Eckl. &amp; Zeyhr.)</w:t>
            </w:r>
          </w:p>
          <w:p w14:paraId="6A631CA9" w14:textId="77777777" w:rsidR="004C3CCA" w:rsidRPr="008474C0" w:rsidRDefault="004C3CCA" w:rsidP="00995A75">
            <w:pPr>
              <w:jc w:val="center"/>
              <w:rPr>
                <w:rFonts w:ascii="Times New Roman" w:hAnsi="Times New Roman" w:cs="Times New Roman"/>
                <w:i/>
                <w:color w:val="00B050"/>
                <w:sz w:val="24"/>
                <w:szCs w:val="24"/>
              </w:rPr>
            </w:pPr>
            <w:r w:rsidRPr="008474C0">
              <w:rPr>
                <w:rFonts w:ascii="Times New Roman" w:hAnsi="Times New Roman" w:cs="Times New Roman"/>
                <w:b/>
                <w:color w:val="00B050"/>
                <w:sz w:val="24"/>
                <w:szCs w:val="24"/>
              </w:rPr>
              <w:t>(Talinaceae)</w:t>
            </w:r>
            <w:r w:rsidRPr="008474C0">
              <w:rPr>
                <w:rFonts w:ascii="Times New Roman" w:hAnsi="Times New Roman" w:cs="Times New Roman"/>
                <w:color w:val="00B050"/>
                <w:sz w:val="24"/>
                <w:szCs w:val="24"/>
              </w:rPr>
              <w:t xml:space="preserve"> (MNI-35)</w:t>
            </w:r>
          </w:p>
        </w:tc>
        <w:tc>
          <w:tcPr>
            <w:tcW w:w="1521" w:type="dxa"/>
            <w:tcBorders>
              <w:bottom w:val="single" w:sz="4" w:space="0" w:color="auto"/>
            </w:tcBorders>
          </w:tcPr>
          <w:p w14:paraId="774F819E"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Fleshy roots</w:t>
            </w:r>
          </w:p>
        </w:tc>
        <w:tc>
          <w:tcPr>
            <w:tcW w:w="7296" w:type="dxa"/>
            <w:tcBorders>
              <w:bottom w:val="single" w:sz="4" w:space="0" w:color="auto"/>
            </w:tcBorders>
          </w:tcPr>
          <w:p w14:paraId="402C7EC3" w14:textId="77777777" w:rsidR="004C3CCA" w:rsidRPr="008474C0" w:rsidRDefault="004C3CCA" w:rsidP="00995A75">
            <w:pPr>
              <w:rPr>
                <w:rFonts w:ascii="Times New Roman" w:hAnsi="Times New Roman" w:cs="Times New Roman"/>
                <w:color w:val="00B050"/>
                <w:sz w:val="24"/>
                <w:szCs w:val="24"/>
              </w:rPr>
            </w:pPr>
            <w:r w:rsidRPr="008474C0">
              <w:rPr>
                <w:rFonts w:ascii="Times New Roman" w:hAnsi="Times New Roman" w:cs="Times New Roman"/>
                <w:color w:val="00B050"/>
                <w:sz w:val="24"/>
                <w:szCs w:val="24"/>
              </w:rPr>
              <w:t>Roots are used to treat heart infections and diarrhoea in infants</w:t>
            </w:r>
          </w:p>
        </w:tc>
        <w:tc>
          <w:tcPr>
            <w:tcW w:w="2258" w:type="dxa"/>
            <w:tcBorders>
              <w:bottom w:val="single" w:sz="4" w:space="0" w:color="auto"/>
            </w:tcBorders>
          </w:tcPr>
          <w:p w14:paraId="0607DC21" w14:textId="311529C6" w:rsidR="004C3CCA" w:rsidRPr="008474C0" w:rsidRDefault="004C3CCA" w:rsidP="008474C0">
            <w:pPr>
              <w:jc w:val="center"/>
              <w:rPr>
                <w:rFonts w:ascii="Times New Roman" w:hAnsi="Times New Roman" w:cs="Times New Roman"/>
                <w:color w:val="00B050"/>
                <w:sz w:val="24"/>
                <w:szCs w:val="24"/>
              </w:rPr>
            </w:pPr>
            <w:r w:rsidRPr="008474C0">
              <w:rPr>
                <w:rFonts w:ascii="Times New Roman" w:hAnsi="Times New Roman" w:cs="Times New Roman"/>
                <w:color w:val="00B050"/>
                <w:sz w:val="24"/>
                <w:szCs w:val="24"/>
              </w:rPr>
              <w:t>[2</w:t>
            </w:r>
            <w:r w:rsidR="001E0BE0">
              <w:rPr>
                <w:rFonts w:ascii="Times New Roman" w:hAnsi="Times New Roman" w:cs="Times New Roman"/>
                <w:color w:val="00B050"/>
                <w:sz w:val="24"/>
                <w:szCs w:val="24"/>
              </w:rPr>
              <w:t>4</w:t>
            </w:r>
            <w:r w:rsidRPr="008474C0">
              <w:rPr>
                <w:rFonts w:ascii="Times New Roman" w:hAnsi="Times New Roman" w:cs="Times New Roman"/>
                <w:color w:val="00B050"/>
                <w:sz w:val="24"/>
                <w:szCs w:val="24"/>
              </w:rPr>
              <w:t>].</w:t>
            </w:r>
          </w:p>
        </w:tc>
      </w:tr>
    </w:tbl>
    <w:p w14:paraId="3D6F2A76" w14:textId="77777777" w:rsidR="004C3CCA" w:rsidRPr="008474C0" w:rsidRDefault="004C3CCA" w:rsidP="004C3CCA">
      <w:pPr>
        <w:rPr>
          <w:rFonts w:ascii="Times New Roman" w:hAnsi="Times New Roman" w:cs="Times New Roman"/>
          <w:color w:val="00B050"/>
          <w:sz w:val="24"/>
          <w:szCs w:val="24"/>
        </w:rPr>
      </w:pPr>
    </w:p>
    <w:p w14:paraId="2934ECF1" w14:textId="77777777" w:rsidR="004C3CCA" w:rsidRDefault="004C3CCA" w:rsidP="0019785D">
      <w:pPr>
        <w:spacing w:line="480" w:lineRule="auto"/>
        <w:jc w:val="both"/>
        <w:rPr>
          <w:rFonts w:ascii="Times New Roman" w:hAnsi="Times New Roman" w:cs="Times New Roman"/>
          <w:bCs/>
          <w:sz w:val="24"/>
          <w:szCs w:val="24"/>
        </w:rPr>
        <w:sectPr w:rsidR="004C3CCA" w:rsidSect="004C3CCA">
          <w:pgSz w:w="16838" w:h="11906" w:orient="landscape"/>
          <w:pgMar w:top="1440" w:right="1440" w:bottom="1440" w:left="1440" w:header="709" w:footer="709" w:gutter="0"/>
          <w:cols w:space="708"/>
          <w:docGrid w:linePitch="360"/>
        </w:sectPr>
      </w:pPr>
    </w:p>
    <w:p w14:paraId="0A67D32A" w14:textId="471E551F" w:rsidR="00E1477E" w:rsidRPr="00B62E60" w:rsidRDefault="00061413" w:rsidP="00FC7DED">
      <w:pPr>
        <w:rPr>
          <w:rFonts w:ascii="Times New Roman" w:hAnsi="Times New Roman" w:cs="Times New Roman"/>
          <w:b/>
          <w:color w:val="00B050"/>
          <w:sz w:val="24"/>
          <w:szCs w:val="24"/>
        </w:rPr>
      </w:pPr>
      <w:bookmarkStart w:id="3" w:name="_Hlk216708487"/>
      <w:r w:rsidRPr="00B62E60">
        <w:rPr>
          <w:rFonts w:ascii="Times New Roman" w:hAnsi="Times New Roman" w:cs="Times New Roman"/>
          <w:b/>
          <w:color w:val="00B050"/>
          <w:sz w:val="24"/>
          <w:szCs w:val="24"/>
        </w:rPr>
        <w:lastRenderedPageBreak/>
        <w:t>M</w:t>
      </w:r>
      <w:r w:rsidR="00E1477E" w:rsidRPr="00B62E60">
        <w:rPr>
          <w:rFonts w:ascii="Times New Roman" w:hAnsi="Times New Roman" w:cs="Times New Roman"/>
          <w:b/>
          <w:color w:val="00B050"/>
          <w:sz w:val="24"/>
          <w:szCs w:val="24"/>
        </w:rPr>
        <w:t>icroorganisms</w:t>
      </w:r>
      <w:r w:rsidRPr="00B62E60">
        <w:rPr>
          <w:rFonts w:ascii="Times New Roman" w:hAnsi="Times New Roman" w:cs="Times New Roman"/>
          <w:b/>
          <w:color w:val="00B050"/>
          <w:sz w:val="24"/>
          <w:szCs w:val="24"/>
        </w:rPr>
        <w:t xml:space="preserve"> and culture conditions</w:t>
      </w:r>
    </w:p>
    <w:p w14:paraId="6078311A" w14:textId="5F3B5C3D" w:rsidR="0019785D" w:rsidRPr="0061250E" w:rsidRDefault="00E10544" w:rsidP="000231E9">
      <w:pPr>
        <w:spacing w:line="480" w:lineRule="auto"/>
        <w:jc w:val="both"/>
        <w:rPr>
          <w:rFonts w:ascii="Times New Roman" w:hAnsi="Times New Roman" w:cs="Times New Roman"/>
          <w:bCs/>
          <w:color w:val="00B050"/>
          <w:sz w:val="24"/>
          <w:szCs w:val="24"/>
        </w:rPr>
      </w:pPr>
      <w:r w:rsidRPr="00604886">
        <w:rPr>
          <w:rFonts w:ascii="Times New Roman" w:hAnsi="Times New Roman" w:cs="Times New Roman"/>
          <w:bCs/>
          <w:color w:val="00B050"/>
          <w:sz w:val="24"/>
          <w:szCs w:val="24"/>
        </w:rPr>
        <w:t xml:space="preserve">A total of </w:t>
      </w:r>
      <w:r w:rsidR="0044442F" w:rsidRPr="00604886">
        <w:rPr>
          <w:rFonts w:ascii="Times New Roman" w:hAnsi="Times New Roman" w:cs="Times New Roman"/>
          <w:bCs/>
          <w:color w:val="00B050"/>
          <w:sz w:val="24"/>
          <w:szCs w:val="24"/>
        </w:rPr>
        <w:t>7</w:t>
      </w:r>
      <w:r w:rsidRPr="00604886">
        <w:rPr>
          <w:rFonts w:ascii="Times New Roman" w:hAnsi="Times New Roman" w:cs="Times New Roman"/>
          <w:bCs/>
          <w:color w:val="00B050"/>
          <w:sz w:val="24"/>
          <w:szCs w:val="24"/>
        </w:rPr>
        <w:t xml:space="preserve"> pathogenic microbes causing various illnesses </w:t>
      </w:r>
      <w:r w:rsidR="009F05D9" w:rsidRPr="00604886">
        <w:rPr>
          <w:rFonts w:ascii="Times New Roman" w:hAnsi="Times New Roman" w:cs="Times New Roman"/>
          <w:bCs/>
          <w:color w:val="00B050"/>
          <w:sz w:val="24"/>
          <w:szCs w:val="24"/>
        </w:rPr>
        <w:t>were</w:t>
      </w:r>
      <w:r w:rsidRPr="00604886">
        <w:rPr>
          <w:rFonts w:ascii="Times New Roman" w:hAnsi="Times New Roman" w:cs="Times New Roman"/>
          <w:bCs/>
          <w:color w:val="00B050"/>
          <w:sz w:val="24"/>
          <w:szCs w:val="24"/>
        </w:rPr>
        <w:t xml:space="preserve"> selected for the current study</w:t>
      </w:r>
      <w:r w:rsidR="009F05D9" w:rsidRPr="00604886">
        <w:rPr>
          <w:rFonts w:ascii="Times New Roman" w:hAnsi="Times New Roman" w:cs="Times New Roman"/>
          <w:bCs/>
          <w:color w:val="00B050"/>
          <w:sz w:val="24"/>
          <w:szCs w:val="24"/>
        </w:rPr>
        <w:t xml:space="preserve"> and </w:t>
      </w:r>
      <w:r w:rsidR="00E153BB" w:rsidRPr="00604886">
        <w:rPr>
          <w:rFonts w:ascii="Times New Roman" w:hAnsi="Times New Roman" w:cs="Times New Roman"/>
          <w:bCs/>
          <w:color w:val="00B050"/>
          <w:sz w:val="24"/>
          <w:szCs w:val="24"/>
        </w:rPr>
        <w:t>were</w:t>
      </w:r>
      <w:r w:rsidR="009F05D9" w:rsidRPr="00604886">
        <w:rPr>
          <w:rFonts w:ascii="Times New Roman" w:hAnsi="Times New Roman" w:cs="Times New Roman"/>
          <w:bCs/>
          <w:color w:val="00B050"/>
          <w:sz w:val="24"/>
          <w:szCs w:val="24"/>
        </w:rPr>
        <w:t xml:space="preserve"> purchased from Davies Diagnostics (Randburg, South Africa), as pellets</w:t>
      </w:r>
      <w:bookmarkStart w:id="4" w:name="_Hlk216608845"/>
      <w:r w:rsidRPr="00604886">
        <w:rPr>
          <w:rFonts w:ascii="Times New Roman" w:hAnsi="Times New Roman" w:cs="Times New Roman"/>
          <w:bCs/>
          <w:color w:val="00B050"/>
          <w:sz w:val="24"/>
          <w:szCs w:val="24"/>
        </w:rPr>
        <w:t xml:space="preserve">. </w:t>
      </w:r>
      <w:bookmarkStart w:id="5" w:name="_Hlk216336835"/>
      <w:r w:rsidR="000C6E4A" w:rsidRPr="0061250E">
        <w:rPr>
          <w:rFonts w:ascii="Times New Roman" w:hAnsi="Times New Roman" w:cs="Times New Roman"/>
          <w:bCs/>
          <w:color w:val="00B050"/>
          <w:sz w:val="24"/>
          <w:szCs w:val="24"/>
        </w:rPr>
        <w:t xml:space="preserve">Fungal strains such as </w:t>
      </w:r>
      <w:r w:rsidR="000C6E4A" w:rsidRPr="0061250E">
        <w:rPr>
          <w:rFonts w:ascii="Times New Roman" w:hAnsi="Times New Roman" w:cs="Times New Roman"/>
          <w:bCs/>
          <w:i/>
          <w:iCs/>
          <w:color w:val="00B050"/>
          <w:sz w:val="24"/>
          <w:szCs w:val="24"/>
        </w:rPr>
        <w:t>Candida albicans</w:t>
      </w:r>
      <w:r w:rsidR="000C6E4A" w:rsidRPr="0061250E">
        <w:rPr>
          <w:rFonts w:ascii="Times New Roman" w:hAnsi="Times New Roman" w:cs="Times New Roman"/>
          <w:bCs/>
          <w:color w:val="00B050"/>
          <w:sz w:val="24"/>
          <w:szCs w:val="24"/>
        </w:rPr>
        <w:t xml:space="preserve"> (</w:t>
      </w:r>
      <w:r w:rsidR="009F05D9" w:rsidRPr="0061250E">
        <w:rPr>
          <w:rFonts w:ascii="Times New Roman" w:hAnsi="Times New Roman" w:cs="Times New Roman"/>
          <w:bCs/>
          <w:color w:val="00B050"/>
          <w:sz w:val="24"/>
          <w:szCs w:val="24"/>
        </w:rPr>
        <w:t>ATCC 24433</w:t>
      </w:r>
      <w:r w:rsidR="000C6E4A" w:rsidRPr="0061250E">
        <w:rPr>
          <w:rFonts w:ascii="Times New Roman" w:hAnsi="Times New Roman" w:cs="Times New Roman"/>
          <w:bCs/>
          <w:color w:val="00B050"/>
          <w:sz w:val="24"/>
          <w:szCs w:val="24"/>
        </w:rPr>
        <w:t xml:space="preserve">) and </w:t>
      </w:r>
      <w:r w:rsidR="0044442F" w:rsidRPr="0061250E">
        <w:rPr>
          <w:rFonts w:ascii="Times New Roman" w:hAnsi="Times New Roman" w:cs="Times New Roman"/>
          <w:bCs/>
          <w:color w:val="00B050"/>
          <w:sz w:val="24"/>
          <w:szCs w:val="24"/>
        </w:rPr>
        <w:t>b</w:t>
      </w:r>
      <w:r w:rsidR="000C6E4A" w:rsidRPr="0061250E">
        <w:rPr>
          <w:rFonts w:ascii="Times New Roman" w:hAnsi="Times New Roman" w:cs="Times New Roman"/>
          <w:bCs/>
          <w:color w:val="00B050"/>
          <w:sz w:val="24"/>
          <w:szCs w:val="24"/>
        </w:rPr>
        <w:t xml:space="preserve">acterial strains such as </w:t>
      </w:r>
      <w:r w:rsidR="000C6E4A" w:rsidRPr="0061250E">
        <w:rPr>
          <w:rFonts w:ascii="Times New Roman" w:hAnsi="Times New Roman" w:cs="Times New Roman"/>
          <w:bCs/>
          <w:i/>
          <w:iCs/>
          <w:color w:val="00B050"/>
          <w:sz w:val="24"/>
          <w:szCs w:val="24"/>
        </w:rPr>
        <w:t>Escherichia coli</w:t>
      </w:r>
      <w:r w:rsidR="009F05D9" w:rsidRPr="0061250E">
        <w:rPr>
          <w:rFonts w:ascii="Times New Roman" w:hAnsi="Times New Roman" w:cs="Times New Roman"/>
          <w:bCs/>
          <w:color w:val="00B050"/>
          <w:sz w:val="24"/>
          <w:szCs w:val="24"/>
        </w:rPr>
        <w:t xml:space="preserve"> (</w:t>
      </w:r>
      <w:r w:rsidR="00C95F09" w:rsidRPr="0061250E">
        <w:rPr>
          <w:rFonts w:ascii="Times New Roman" w:hAnsi="Times New Roman" w:cs="Times New Roman"/>
          <w:bCs/>
          <w:color w:val="00B050"/>
          <w:sz w:val="24"/>
          <w:szCs w:val="24"/>
        </w:rPr>
        <w:t xml:space="preserve">ATCC </w:t>
      </w:r>
      <w:r w:rsidR="009F05D9" w:rsidRPr="0061250E">
        <w:rPr>
          <w:rFonts w:ascii="Times New Roman" w:eastAsia="SimSun" w:hAnsi="Times New Roman" w:cs="Times New Roman"/>
          <w:iCs/>
          <w:color w:val="00B050"/>
          <w:sz w:val="24"/>
          <w:szCs w:val="24"/>
          <w:lang w:val="en-US" w:eastAsia="zh-CN"/>
        </w:rPr>
        <w:t>25922</w:t>
      </w:r>
      <w:r w:rsidR="009F05D9" w:rsidRPr="0061250E">
        <w:rPr>
          <w:rFonts w:ascii="Times New Roman" w:hAnsi="Times New Roman" w:cs="Times New Roman"/>
          <w:bCs/>
          <w:color w:val="00B050"/>
          <w:sz w:val="24"/>
          <w:szCs w:val="24"/>
        </w:rPr>
        <w:t>)</w:t>
      </w:r>
      <w:r w:rsidR="000C6E4A" w:rsidRPr="0061250E">
        <w:rPr>
          <w:rFonts w:ascii="Times New Roman" w:hAnsi="Times New Roman" w:cs="Times New Roman"/>
          <w:bCs/>
          <w:color w:val="00B050"/>
          <w:sz w:val="24"/>
          <w:szCs w:val="24"/>
        </w:rPr>
        <w:t xml:space="preserve">, </w:t>
      </w:r>
      <w:r w:rsidR="000C6E4A" w:rsidRPr="0061250E">
        <w:rPr>
          <w:rFonts w:ascii="Times New Roman" w:hAnsi="Times New Roman" w:cs="Times New Roman"/>
          <w:bCs/>
          <w:i/>
          <w:iCs/>
          <w:color w:val="00B050"/>
          <w:sz w:val="24"/>
          <w:szCs w:val="24"/>
        </w:rPr>
        <w:t>Klebsiella pneumoniae</w:t>
      </w:r>
      <w:r w:rsidR="00C95F09" w:rsidRPr="0061250E">
        <w:rPr>
          <w:rFonts w:ascii="Times New Roman" w:hAnsi="Times New Roman" w:cs="Times New Roman"/>
          <w:bCs/>
          <w:color w:val="00B050"/>
          <w:sz w:val="24"/>
          <w:szCs w:val="24"/>
        </w:rPr>
        <w:t xml:space="preserve"> </w:t>
      </w:r>
      <w:bookmarkStart w:id="6" w:name="_Hlk208500568"/>
      <w:r w:rsidR="00C95F09" w:rsidRPr="0061250E">
        <w:rPr>
          <w:rFonts w:ascii="Times New Roman" w:hAnsi="Times New Roman" w:cs="Times New Roman"/>
          <w:bCs/>
          <w:color w:val="00B050"/>
          <w:sz w:val="24"/>
          <w:szCs w:val="24"/>
        </w:rPr>
        <w:t>(ATCC</w:t>
      </w:r>
      <w:r w:rsidR="000231E9" w:rsidRPr="0061250E">
        <w:rPr>
          <w:rFonts w:ascii="Times New Roman" w:hAnsi="Times New Roman" w:cs="Times New Roman"/>
          <w:bCs/>
          <w:color w:val="00B050"/>
          <w:sz w:val="24"/>
          <w:szCs w:val="24"/>
        </w:rPr>
        <w:t xml:space="preserve"> 13883</w:t>
      </w:r>
      <w:r w:rsidR="00C95F09" w:rsidRPr="0061250E">
        <w:rPr>
          <w:rFonts w:ascii="Times New Roman" w:hAnsi="Times New Roman" w:cs="Times New Roman"/>
          <w:bCs/>
          <w:color w:val="00B050"/>
          <w:sz w:val="24"/>
          <w:szCs w:val="24"/>
        </w:rPr>
        <w:t>)</w:t>
      </w:r>
      <w:r w:rsidR="000C6E4A" w:rsidRPr="0061250E">
        <w:rPr>
          <w:rFonts w:ascii="Times New Roman" w:hAnsi="Times New Roman" w:cs="Times New Roman"/>
          <w:bCs/>
          <w:color w:val="00B050"/>
          <w:sz w:val="24"/>
          <w:szCs w:val="24"/>
        </w:rPr>
        <w:t xml:space="preserve">, </w:t>
      </w:r>
      <w:bookmarkEnd w:id="6"/>
      <w:r w:rsidR="000C6E4A" w:rsidRPr="0061250E">
        <w:rPr>
          <w:rFonts w:ascii="Times New Roman" w:hAnsi="Times New Roman" w:cs="Times New Roman"/>
          <w:bCs/>
          <w:i/>
          <w:iCs/>
          <w:color w:val="00B050"/>
          <w:sz w:val="24"/>
          <w:szCs w:val="24"/>
        </w:rPr>
        <w:t>Proteus mirabilis</w:t>
      </w:r>
      <w:r w:rsidR="00C95F09" w:rsidRPr="0061250E">
        <w:rPr>
          <w:rFonts w:ascii="Times New Roman" w:hAnsi="Times New Roman" w:cs="Times New Roman"/>
          <w:bCs/>
          <w:color w:val="00B050"/>
          <w:sz w:val="24"/>
          <w:szCs w:val="24"/>
        </w:rPr>
        <w:t xml:space="preserve"> (ATCC</w:t>
      </w:r>
      <w:r w:rsidR="001540A5" w:rsidRPr="0061250E">
        <w:rPr>
          <w:rFonts w:ascii="Times New Roman" w:hAnsi="Times New Roman" w:cs="Times New Roman"/>
          <w:bCs/>
          <w:color w:val="00B050"/>
          <w:sz w:val="24"/>
          <w:szCs w:val="24"/>
        </w:rPr>
        <w:t xml:space="preserve"> 29906</w:t>
      </w:r>
      <w:r w:rsidR="00C95F09" w:rsidRPr="0061250E">
        <w:rPr>
          <w:rFonts w:ascii="Times New Roman" w:hAnsi="Times New Roman" w:cs="Times New Roman"/>
          <w:bCs/>
          <w:color w:val="00B050"/>
          <w:sz w:val="24"/>
          <w:szCs w:val="24"/>
        </w:rPr>
        <w:t>),</w:t>
      </w:r>
      <w:r w:rsidR="000C6E4A" w:rsidRPr="0061250E">
        <w:rPr>
          <w:rFonts w:ascii="Times New Roman" w:hAnsi="Times New Roman" w:cs="Times New Roman"/>
          <w:bCs/>
          <w:color w:val="00B050"/>
          <w:sz w:val="24"/>
          <w:szCs w:val="24"/>
        </w:rPr>
        <w:t xml:space="preserve"> </w:t>
      </w:r>
      <w:r w:rsidR="000C6E4A" w:rsidRPr="0061250E">
        <w:rPr>
          <w:rFonts w:ascii="Times New Roman" w:hAnsi="Times New Roman" w:cs="Times New Roman"/>
          <w:bCs/>
          <w:i/>
          <w:iCs/>
          <w:color w:val="00B050"/>
          <w:sz w:val="24"/>
          <w:szCs w:val="24"/>
        </w:rPr>
        <w:t>Shigella flexneri</w:t>
      </w:r>
      <w:r w:rsidR="009F05D9" w:rsidRPr="0061250E">
        <w:rPr>
          <w:rFonts w:ascii="Times New Roman" w:hAnsi="Times New Roman" w:cs="Times New Roman"/>
          <w:bCs/>
          <w:color w:val="00B050"/>
          <w:sz w:val="24"/>
          <w:szCs w:val="24"/>
        </w:rPr>
        <w:t xml:space="preserve"> (12022)</w:t>
      </w:r>
      <w:r w:rsidR="000C6E4A" w:rsidRPr="0061250E">
        <w:rPr>
          <w:rFonts w:ascii="Times New Roman" w:hAnsi="Times New Roman" w:cs="Times New Roman"/>
          <w:bCs/>
          <w:color w:val="00B050"/>
          <w:sz w:val="24"/>
          <w:szCs w:val="24"/>
        </w:rPr>
        <w:t xml:space="preserve">, </w:t>
      </w:r>
      <w:r w:rsidR="000C6E4A" w:rsidRPr="0061250E">
        <w:rPr>
          <w:rFonts w:ascii="Times New Roman" w:hAnsi="Times New Roman" w:cs="Times New Roman"/>
          <w:bCs/>
          <w:i/>
          <w:iCs/>
          <w:color w:val="00B050"/>
          <w:sz w:val="24"/>
          <w:szCs w:val="24"/>
        </w:rPr>
        <w:t>S</w:t>
      </w:r>
      <w:r w:rsidRPr="0061250E">
        <w:rPr>
          <w:rFonts w:ascii="Times New Roman" w:hAnsi="Times New Roman" w:cs="Times New Roman"/>
          <w:bCs/>
          <w:i/>
          <w:iCs/>
          <w:color w:val="00B050"/>
          <w:sz w:val="24"/>
          <w:szCs w:val="24"/>
        </w:rPr>
        <w:t>almonella</w:t>
      </w:r>
      <w:r w:rsidR="000C6E4A" w:rsidRPr="0061250E">
        <w:rPr>
          <w:rFonts w:ascii="Times New Roman" w:hAnsi="Times New Roman" w:cs="Times New Roman"/>
          <w:bCs/>
          <w:i/>
          <w:iCs/>
          <w:color w:val="00B050"/>
          <w:sz w:val="24"/>
          <w:szCs w:val="24"/>
        </w:rPr>
        <w:t xml:space="preserve"> arizonae</w:t>
      </w:r>
      <w:r w:rsidR="009F05D9" w:rsidRPr="0061250E">
        <w:rPr>
          <w:rFonts w:ascii="Times New Roman" w:hAnsi="Times New Roman" w:cs="Times New Roman"/>
          <w:bCs/>
          <w:color w:val="00B050"/>
          <w:sz w:val="24"/>
          <w:szCs w:val="24"/>
        </w:rPr>
        <w:t xml:space="preserve"> (13314)</w:t>
      </w:r>
      <w:r w:rsidR="000C6E4A" w:rsidRPr="0061250E">
        <w:rPr>
          <w:rFonts w:ascii="Times New Roman" w:hAnsi="Times New Roman" w:cs="Times New Roman"/>
          <w:bCs/>
          <w:color w:val="00B050"/>
          <w:sz w:val="24"/>
          <w:szCs w:val="24"/>
        </w:rPr>
        <w:t xml:space="preserve">, </w:t>
      </w:r>
      <w:r w:rsidR="009F05D9" w:rsidRPr="0061250E">
        <w:rPr>
          <w:rFonts w:ascii="Times New Roman" w:hAnsi="Times New Roman" w:cs="Times New Roman"/>
          <w:bCs/>
          <w:color w:val="00B050"/>
          <w:sz w:val="24"/>
          <w:szCs w:val="24"/>
        </w:rPr>
        <w:t xml:space="preserve">and </w:t>
      </w:r>
      <w:r w:rsidR="000C6E4A" w:rsidRPr="0061250E">
        <w:rPr>
          <w:rFonts w:ascii="Times New Roman" w:hAnsi="Times New Roman" w:cs="Times New Roman"/>
          <w:bCs/>
          <w:i/>
          <w:iCs/>
          <w:color w:val="00B050"/>
          <w:sz w:val="24"/>
          <w:szCs w:val="24"/>
        </w:rPr>
        <w:t xml:space="preserve">Staphylococcus </w:t>
      </w:r>
      <w:r w:rsidR="009F05D9" w:rsidRPr="0061250E">
        <w:rPr>
          <w:rFonts w:ascii="Times New Roman" w:hAnsi="Times New Roman" w:cs="Times New Roman"/>
          <w:bCs/>
          <w:i/>
          <w:iCs/>
          <w:color w:val="00B050"/>
          <w:sz w:val="24"/>
          <w:szCs w:val="24"/>
        </w:rPr>
        <w:t>aureus</w:t>
      </w:r>
      <w:r w:rsidR="009F05D9" w:rsidRPr="0061250E">
        <w:rPr>
          <w:rFonts w:ascii="Times New Roman" w:hAnsi="Times New Roman" w:cs="Times New Roman"/>
          <w:bCs/>
          <w:color w:val="00B050"/>
          <w:sz w:val="24"/>
          <w:szCs w:val="24"/>
        </w:rPr>
        <w:t xml:space="preserve"> </w:t>
      </w:r>
      <w:r w:rsidR="00C95F09" w:rsidRPr="0061250E">
        <w:rPr>
          <w:rFonts w:ascii="Times New Roman" w:hAnsi="Times New Roman" w:cs="Times New Roman"/>
          <w:bCs/>
          <w:color w:val="00B050"/>
          <w:sz w:val="24"/>
          <w:szCs w:val="24"/>
        </w:rPr>
        <w:t>(ATCC</w:t>
      </w:r>
      <w:r w:rsidR="000231E9" w:rsidRPr="0061250E">
        <w:rPr>
          <w:rFonts w:ascii="Times New Roman" w:hAnsi="Times New Roman" w:cs="Times New Roman"/>
          <w:bCs/>
          <w:color w:val="00B050"/>
          <w:sz w:val="24"/>
          <w:szCs w:val="24"/>
        </w:rPr>
        <w:t xml:space="preserve"> 6538</w:t>
      </w:r>
      <w:r w:rsidR="00C95F09" w:rsidRPr="0061250E">
        <w:rPr>
          <w:rFonts w:ascii="Times New Roman" w:hAnsi="Times New Roman" w:cs="Times New Roman"/>
          <w:bCs/>
          <w:color w:val="00B050"/>
          <w:sz w:val="24"/>
          <w:szCs w:val="24"/>
        </w:rPr>
        <w:t xml:space="preserve">) </w:t>
      </w:r>
      <w:r w:rsidR="009F05D9" w:rsidRPr="0061250E">
        <w:rPr>
          <w:rFonts w:ascii="Times New Roman" w:hAnsi="Times New Roman" w:cs="Times New Roman"/>
          <w:bCs/>
          <w:color w:val="00B050"/>
          <w:sz w:val="24"/>
          <w:szCs w:val="24"/>
        </w:rPr>
        <w:t>were also selected.</w:t>
      </w:r>
      <w:r w:rsidR="00B62E60">
        <w:rPr>
          <w:rFonts w:ascii="Times New Roman" w:hAnsi="Times New Roman" w:cs="Times New Roman"/>
          <w:bCs/>
          <w:color w:val="00B050"/>
          <w:sz w:val="24"/>
          <w:szCs w:val="24"/>
        </w:rPr>
        <w:t xml:space="preserve"> The fungus </w:t>
      </w:r>
      <w:r w:rsidR="00B62E60" w:rsidRPr="00B62E60">
        <w:rPr>
          <w:rFonts w:ascii="Times New Roman" w:hAnsi="Times New Roman" w:cs="Times New Roman"/>
          <w:bCs/>
          <w:i/>
          <w:iCs/>
          <w:color w:val="00B050"/>
          <w:sz w:val="24"/>
          <w:szCs w:val="24"/>
        </w:rPr>
        <w:t xml:space="preserve">C. albicans </w:t>
      </w:r>
      <w:r w:rsidR="00B62E60">
        <w:rPr>
          <w:rFonts w:ascii="Times New Roman" w:hAnsi="Times New Roman" w:cs="Times New Roman"/>
          <w:bCs/>
          <w:color w:val="00B050"/>
          <w:sz w:val="24"/>
          <w:szCs w:val="24"/>
        </w:rPr>
        <w:t>was maintained on Potato Dextrose agar (PDA), while all the bacterial strains were maintained on Muller-Hinton agar (MHA). All the growth media used in the study were obtained from Sigma Aldrich, Germany.</w:t>
      </w:r>
    </w:p>
    <w:bookmarkEnd w:id="3"/>
    <w:bookmarkEnd w:id="4"/>
    <w:bookmarkEnd w:id="5"/>
    <w:p w14:paraId="6F7F6E04" w14:textId="286FCFA8" w:rsidR="00E1477E" w:rsidRDefault="00E1477E" w:rsidP="00FC7DED">
      <w:pPr>
        <w:rPr>
          <w:rFonts w:ascii="Times New Roman" w:hAnsi="Times New Roman" w:cs="Times New Roman"/>
          <w:b/>
          <w:color w:val="00B050"/>
          <w:sz w:val="24"/>
          <w:szCs w:val="24"/>
        </w:rPr>
      </w:pPr>
      <w:r w:rsidRPr="00B62E60">
        <w:rPr>
          <w:rFonts w:ascii="Times New Roman" w:hAnsi="Times New Roman" w:cs="Times New Roman"/>
          <w:b/>
          <w:color w:val="00B050"/>
          <w:sz w:val="24"/>
          <w:szCs w:val="24"/>
        </w:rPr>
        <w:t>Antimicrobial activity</w:t>
      </w:r>
      <w:r w:rsidR="000231E9" w:rsidRPr="00B62E60">
        <w:rPr>
          <w:rFonts w:ascii="Times New Roman" w:hAnsi="Times New Roman" w:cs="Times New Roman"/>
          <w:b/>
          <w:color w:val="00B050"/>
          <w:sz w:val="24"/>
          <w:szCs w:val="24"/>
        </w:rPr>
        <w:t xml:space="preserve"> </w:t>
      </w:r>
    </w:p>
    <w:p w14:paraId="54F5A5EE" w14:textId="1437B6F1" w:rsidR="00B62E60" w:rsidRPr="00B62E60" w:rsidRDefault="00B62E60" w:rsidP="00FC7DED">
      <w:pPr>
        <w:rPr>
          <w:rFonts w:ascii="Times New Roman" w:hAnsi="Times New Roman" w:cs="Times New Roman"/>
          <w:b/>
          <w:color w:val="00B050"/>
          <w:sz w:val="24"/>
          <w:szCs w:val="24"/>
        </w:rPr>
      </w:pPr>
      <w:r>
        <w:rPr>
          <w:rFonts w:ascii="Times New Roman" w:hAnsi="Times New Roman" w:cs="Times New Roman"/>
          <w:b/>
          <w:color w:val="00B050"/>
          <w:sz w:val="24"/>
          <w:szCs w:val="24"/>
        </w:rPr>
        <w:t>Antibacterial activity</w:t>
      </w:r>
    </w:p>
    <w:p w14:paraId="7681FEF5" w14:textId="63D1C721" w:rsidR="00CC7C3F" w:rsidRDefault="00756B48" w:rsidP="00756B48">
      <w:pPr>
        <w:spacing w:line="480" w:lineRule="auto"/>
        <w:jc w:val="both"/>
        <w:rPr>
          <w:rFonts w:ascii="Times New Roman" w:hAnsi="Times New Roman" w:cs="Times New Roman"/>
          <w:bCs/>
          <w:color w:val="00B050"/>
          <w:sz w:val="24"/>
          <w:szCs w:val="24"/>
        </w:rPr>
      </w:pPr>
      <w:r w:rsidRPr="003E7F63">
        <w:rPr>
          <w:rFonts w:ascii="Times New Roman" w:hAnsi="Times New Roman" w:cs="Times New Roman"/>
          <w:bCs/>
          <w:color w:val="00B050"/>
          <w:sz w:val="24"/>
          <w:szCs w:val="24"/>
        </w:rPr>
        <w:t>With minor modifications, the broth microdilution test as outlined by Eloff [24] was used to examine the antibacterial activity of the chosen extracts</w:t>
      </w:r>
      <w:r w:rsidR="00CC7C3F" w:rsidRPr="003E7F63">
        <w:rPr>
          <w:rFonts w:ascii="Times New Roman" w:hAnsi="Times New Roman" w:cs="Times New Roman"/>
          <w:bCs/>
          <w:color w:val="00B050"/>
          <w:sz w:val="24"/>
          <w:szCs w:val="24"/>
        </w:rPr>
        <w:t xml:space="preserve">. </w:t>
      </w:r>
      <w:r w:rsidRPr="003E7F63">
        <w:rPr>
          <w:rFonts w:ascii="Times New Roman" w:hAnsi="Times New Roman" w:cs="Times New Roman"/>
          <w:bCs/>
          <w:color w:val="00B050"/>
          <w:sz w:val="24"/>
          <w:szCs w:val="24"/>
        </w:rPr>
        <w:t xml:space="preserve">Fresh </w:t>
      </w:r>
      <w:r w:rsidR="00CC7C3F" w:rsidRPr="003E7F63">
        <w:rPr>
          <w:rFonts w:ascii="Times New Roman" w:hAnsi="Times New Roman" w:cs="Times New Roman"/>
          <w:bCs/>
          <w:color w:val="00B050"/>
          <w:sz w:val="24"/>
          <w:szCs w:val="24"/>
        </w:rPr>
        <w:t xml:space="preserve">Muller-Hinton broth (MHB) </w:t>
      </w:r>
      <w:r w:rsidRPr="003E7F63">
        <w:rPr>
          <w:rFonts w:ascii="Times New Roman" w:hAnsi="Times New Roman" w:cs="Times New Roman"/>
          <w:bCs/>
          <w:color w:val="00B050"/>
          <w:sz w:val="24"/>
          <w:szCs w:val="24"/>
        </w:rPr>
        <w:t>was used to dilute the overnight cultures of independently</w:t>
      </w:r>
      <w:r w:rsidR="00CC7C3F" w:rsidRPr="003E7F63">
        <w:rPr>
          <w:rFonts w:ascii="Times New Roman" w:hAnsi="Times New Roman" w:cs="Times New Roman"/>
          <w:bCs/>
          <w:color w:val="00B050"/>
          <w:sz w:val="24"/>
          <w:szCs w:val="24"/>
        </w:rPr>
        <w:t xml:space="preserve"> grown</w:t>
      </w:r>
      <w:r w:rsidRPr="003E7F63">
        <w:rPr>
          <w:rFonts w:ascii="Times New Roman" w:hAnsi="Times New Roman" w:cs="Times New Roman"/>
          <w:bCs/>
          <w:color w:val="00B050"/>
          <w:sz w:val="24"/>
          <w:szCs w:val="24"/>
        </w:rPr>
        <w:t xml:space="preserve"> microorganisms to </w:t>
      </w:r>
      <w:r w:rsidR="00CC7C3F" w:rsidRPr="003E7F63">
        <w:rPr>
          <w:rFonts w:ascii="Times New Roman" w:hAnsi="Times New Roman" w:cs="Times New Roman"/>
          <w:bCs/>
          <w:color w:val="00B050"/>
          <w:sz w:val="24"/>
          <w:szCs w:val="24"/>
        </w:rPr>
        <w:t xml:space="preserve">approximately </w:t>
      </w:r>
      <w:r w:rsidRPr="003E7F63">
        <w:rPr>
          <w:rFonts w:ascii="Times New Roman" w:hAnsi="Times New Roman" w:cs="Times New Roman"/>
          <w:bCs/>
          <w:color w:val="00B050"/>
          <w:sz w:val="24"/>
          <w:szCs w:val="24"/>
        </w:rPr>
        <w:t>1.1×10</w:t>
      </w:r>
      <w:r w:rsidRPr="003E7F63">
        <w:rPr>
          <w:rFonts w:ascii="Times New Roman" w:hAnsi="Times New Roman" w:cs="Times New Roman"/>
          <w:bCs/>
          <w:color w:val="00B050"/>
          <w:sz w:val="24"/>
          <w:szCs w:val="24"/>
          <w:vertAlign w:val="superscript"/>
        </w:rPr>
        <w:t>7</w:t>
      </w:r>
      <w:r w:rsidRPr="003E7F63">
        <w:rPr>
          <w:rFonts w:ascii="Times New Roman" w:hAnsi="Times New Roman" w:cs="Times New Roman"/>
          <w:bCs/>
          <w:color w:val="00B050"/>
          <w:sz w:val="24"/>
          <w:szCs w:val="24"/>
        </w:rPr>
        <w:t xml:space="preserve"> CFU/ml. </w:t>
      </w:r>
      <w:bookmarkStart w:id="7" w:name="_Hlk216608806"/>
      <w:bookmarkStart w:id="8" w:name="_Hlk216337045"/>
      <w:r w:rsidRPr="003E7F63">
        <w:rPr>
          <w:rFonts w:ascii="Times New Roman" w:hAnsi="Times New Roman" w:cs="Times New Roman"/>
          <w:bCs/>
          <w:color w:val="00B050"/>
          <w:sz w:val="24"/>
          <w:szCs w:val="24"/>
        </w:rPr>
        <w:t>In a 96-well microtiter plate containing 100 μl of sterile distilled water, 100 μl of extract</w:t>
      </w:r>
      <w:r w:rsidR="0061250E" w:rsidRPr="003E7F63">
        <w:rPr>
          <w:rFonts w:ascii="Times New Roman" w:hAnsi="Times New Roman" w:cs="Times New Roman"/>
          <w:bCs/>
          <w:color w:val="00B050"/>
          <w:sz w:val="24"/>
          <w:szCs w:val="24"/>
        </w:rPr>
        <w:t>s</w:t>
      </w:r>
      <w:r w:rsidRPr="003E7F63">
        <w:rPr>
          <w:rFonts w:ascii="Times New Roman" w:hAnsi="Times New Roman" w:cs="Times New Roman"/>
          <w:bCs/>
          <w:color w:val="00B050"/>
          <w:sz w:val="24"/>
          <w:szCs w:val="24"/>
        </w:rPr>
        <w:t xml:space="preserve"> (50 mg/ml in 5% DMSO) </w:t>
      </w:r>
      <w:r w:rsidR="0061250E" w:rsidRPr="003E7F63">
        <w:rPr>
          <w:rFonts w:ascii="Times New Roman" w:hAnsi="Times New Roman" w:cs="Times New Roman"/>
          <w:bCs/>
          <w:color w:val="00B050"/>
          <w:sz w:val="24"/>
          <w:szCs w:val="24"/>
        </w:rPr>
        <w:t>were</w:t>
      </w:r>
      <w:r w:rsidRPr="003E7F63">
        <w:rPr>
          <w:rFonts w:ascii="Times New Roman" w:hAnsi="Times New Roman" w:cs="Times New Roman"/>
          <w:bCs/>
          <w:color w:val="00B050"/>
          <w:sz w:val="24"/>
          <w:szCs w:val="24"/>
        </w:rPr>
        <w:t xml:space="preserve"> added and serially diluted. Each well received 100 μl of a known concentration of bacterial culture. </w:t>
      </w:r>
      <w:bookmarkEnd w:id="7"/>
      <w:bookmarkEnd w:id="8"/>
      <w:r w:rsidR="00CC7C3F" w:rsidRPr="003E7F63">
        <w:rPr>
          <w:rFonts w:ascii="Times New Roman" w:hAnsi="Times New Roman" w:cs="Times New Roman"/>
          <w:bCs/>
          <w:color w:val="00B050"/>
          <w:sz w:val="24"/>
          <w:szCs w:val="24"/>
        </w:rPr>
        <w:t xml:space="preserve">Gentamycin </w:t>
      </w:r>
      <w:r w:rsidRPr="003E7F63">
        <w:rPr>
          <w:rFonts w:ascii="Times New Roman" w:hAnsi="Times New Roman" w:cs="Times New Roman"/>
          <w:bCs/>
          <w:color w:val="00B050"/>
          <w:sz w:val="24"/>
          <w:szCs w:val="24"/>
        </w:rPr>
        <w:t>and streptomycin served as positive controls</w:t>
      </w:r>
      <w:r w:rsidR="00CC7C3F" w:rsidRPr="003E7F63">
        <w:rPr>
          <w:rFonts w:ascii="Times New Roman" w:hAnsi="Times New Roman" w:cs="Times New Roman"/>
          <w:bCs/>
          <w:color w:val="00B050"/>
          <w:sz w:val="24"/>
          <w:szCs w:val="24"/>
        </w:rPr>
        <w:t>.</w:t>
      </w:r>
      <w:r w:rsidRPr="003E7F63">
        <w:rPr>
          <w:rFonts w:ascii="Times New Roman" w:hAnsi="Times New Roman" w:cs="Times New Roman"/>
          <w:bCs/>
          <w:color w:val="00B050"/>
          <w:sz w:val="24"/>
          <w:szCs w:val="24"/>
        </w:rPr>
        <w:t xml:space="preserve"> Plates were incubated at 37°C overnight</w:t>
      </w:r>
      <w:r w:rsidR="00CB4475" w:rsidRPr="003E7F63">
        <w:rPr>
          <w:rFonts w:ascii="Times New Roman" w:hAnsi="Times New Roman" w:cs="Times New Roman"/>
          <w:bCs/>
          <w:color w:val="00B050"/>
          <w:sz w:val="24"/>
          <w:szCs w:val="24"/>
        </w:rPr>
        <w:t xml:space="preserve">. </w:t>
      </w:r>
      <w:bookmarkStart w:id="9" w:name="_Hlk216709660"/>
      <w:r w:rsidRPr="003E7F63">
        <w:rPr>
          <w:rFonts w:ascii="Times New Roman" w:hAnsi="Times New Roman" w:cs="Times New Roman"/>
          <w:bCs/>
          <w:color w:val="00B050"/>
          <w:sz w:val="24"/>
          <w:szCs w:val="24"/>
        </w:rPr>
        <w:t>Each well then received 40 μl of freshly prepared iodo-nitro-tetrazolium chloride (Fluka) at a concentration of 0.2 mg/ml,</w:t>
      </w:r>
      <w:bookmarkEnd w:id="9"/>
      <w:r w:rsidRPr="003E7F63">
        <w:rPr>
          <w:rFonts w:ascii="Times New Roman" w:hAnsi="Times New Roman" w:cs="Times New Roman"/>
          <w:bCs/>
          <w:color w:val="00B050"/>
          <w:sz w:val="24"/>
          <w:szCs w:val="24"/>
        </w:rPr>
        <w:t xml:space="preserve"> and the wells were incubated for 30 minutes at the same temperature. The extract's minimum inhibitory concentration (MIC), as determined by interpreting the data, was defined as the lowest concentration at which microorganism growth is inhibited. </w:t>
      </w:r>
    </w:p>
    <w:p w14:paraId="0650FEEE" w14:textId="77777777" w:rsidR="00AC35D5" w:rsidRDefault="00AC35D5" w:rsidP="00756B48">
      <w:pPr>
        <w:spacing w:line="480" w:lineRule="auto"/>
        <w:jc w:val="both"/>
        <w:rPr>
          <w:rFonts w:ascii="Times New Roman" w:hAnsi="Times New Roman" w:cs="Times New Roman"/>
          <w:bCs/>
          <w:color w:val="00B050"/>
          <w:sz w:val="24"/>
          <w:szCs w:val="24"/>
        </w:rPr>
      </w:pPr>
    </w:p>
    <w:p w14:paraId="6AFED342" w14:textId="77777777" w:rsidR="00AC35D5" w:rsidRPr="003E7F63" w:rsidRDefault="00AC35D5" w:rsidP="00756B48">
      <w:pPr>
        <w:spacing w:line="480" w:lineRule="auto"/>
        <w:jc w:val="both"/>
        <w:rPr>
          <w:rFonts w:ascii="Times New Roman" w:hAnsi="Times New Roman" w:cs="Times New Roman"/>
          <w:bCs/>
          <w:color w:val="00B050"/>
          <w:sz w:val="24"/>
          <w:szCs w:val="24"/>
        </w:rPr>
      </w:pPr>
    </w:p>
    <w:p w14:paraId="5B880E85" w14:textId="2D7D622D" w:rsidR="00CC7C3F" w:rsidRPr="003E7F63" w:rsidRDefault="00CC7C3F" w:rsidP="00756B48">
      <w:pPr>
        <w:spacing w:line="480" w:lineRule="auto"/>
        <w:jc w:val="both"/>
        <w:rPr>
          <w:rFonts w:ascii="Times New Roman" w:hAnsi="Times New Roman" w:cs="Times New Roman"/>
          <w:b/>
          <w:color w:val="00B050"/>
          <w:sz w:val="24"/>
          <w:szCs w:val="24"/>
        </w:rPr>
      </w:pPr>
      <w:r w:rsidRPr="003E7F63">
        <w:rPr>
          <w:rFonts w:ascii="Times New Roman" w:hAnsi="Times New Roman" w:cs="Times New Roman"/>
          <w:b/>
          <w:color w:val="00B050"/>
          <w:sz w:val="24"/>
          <w:szCs w:val="24"/>
        </w:rPr>
        <w:lastRenderedPageBreak/>
        <w:t>Antifungal activity</w:t>
      </w:r>
    </w:p>
    <w:p w14:paraId="06846AC3" w14:textId="0FABF4F3" w:rsidR="00756B48" w:rsidRPr="003E7F63" w:rsidRDefault="00CC7C3F" w:rsidP="00756B48">
      <w:pPr>
        <w:spacing w:line="480" w:lineRule="auto"/>
        <w:jc w:val="both"/>
        <w:rPr>
          <w:rFonts w:ascii="Times New Roman" w:hAnsi="Times New Roman" w:cs="Times New Roman"/>
          <w:bCs/>
          <w:color w:val="00B050"/>
          <w:sz w:val="24"/>
          <w:szCs w:val="24"/>
        </w:rPr>
      </w:pPr>
      <w:r w:rsidRPr="003E7F63">
        <w:rPr>
          <w:rFonts w:ascii="Times New Roman" w:hAnsi="Times New Roman" w:cs="Times New Roman"/>
          <w:bCs/>
          <w:color w:val="00B050"/>
          <w:sz w:val="24"/>
          <w:szCs w:val="24"/>
        </w:rPr>
        <w:t xml:space="preserve"> The method adopted from Masoko et al [25] was used to determine the antifungal activity of the extracts from the selected medicinal plants against </w:t>
      </w:r>
      <w:r w:rsidRPr="003E7F63">
        <w:rPr>
          <w:rFonts w:ascii="Times New Roman" w:hAnsi="Times New Roman" w:cs="Times New Roman"/>
          <w:bCs/>
          <w:i/>
          <w:iCs/>
          <w:color w:val="00B050"/>
          <w:sz w:val="24"/>
          <w:szCs w:val="24"/>
        </w:rPr>
        <w:t>Candida albicans</w:t>
      </w:r>
      <w:r w:rsidRPr="003E7F63">
        <w:rPr>
          <w:rFonts w:ascii="Times New Roman" w:hAnsi="Times New Roman" w:cs="Times New Roman"/>
          <w:bCs/>
          <w:color w:val="00B050"/>
          <w:sz w:val="24"/>
          <w:szCs w:val="24"/>
        </w:rPr>
        <w:t xml:space="preserve">. </w:t>
      </w:r>
      <w:r w:rsidR="003E7F63" w:rsidRPr="003E7F63">
        <w:rPr>
          <w:rFonts w:ascii="Times New Roman" w:hAnsi="Times New Roman" w:cs="Times New Roman"/>
          <w:bCs/>
          <w:color w:val="00B050"/>
          <w:sz w:val="24"/>
          <w:szCs w:val="24"/>
        </w:rPr>
        <w:t>As in the antibacterial activity, the extracts were serially diluted, and a similar amount of the fungal inoculum concentration was added. Each well then received 40 μl of freshly prepared iodo-nitro-tetrazolium chloride (Fluka) at a concentration of 0.2 mg/ml, after which the plates were incubated for 24 hr period. A</w:t>
      </w:r>
      <w:r w:rsidR="00CB4475" w:rsidRPr="003E7F63">
        <w:rPr>
          <w:rFonts w:ascii="Times New Roman" w:hAnsi="Times New Roman" w:cs="Times New Roman"/>
          <w:bCs/>
          <w:color w:val="00B050"/>
          <w:sz w:val="24"/>
          <w:szCs w:val="24"/>
        </w:rPr>
        <w:t xml:space="preserve">mphotericin B served as a control. </w:t>
      </w:r>
      <w:r w:rsidR="003E7F63" w:rsidRPr="003E7F63">
        <w:rPr>
          <w:rFonts w:ascii="Times New Roman" w:hAnsi="Times New Roman" w:cs="Times New Roman"/>
          <w:bCs/>
          <w:color w:val="00B050"/>
          <w:sz w:val="24"/>
          <w:szCs w:val="24"/>
        </w:rPr>
        <w:t>The MIC was then determined as in the antibacterial assay.</w:t>
      </w:r>
    </w:p>
    <w:p w14:paraId="3F3A69F3" w14:textId="77777777" w:rsidR="00AC35D5" w:rsidRDefault="00E1477E" w:rsidP="00FC7DED">
      <w:pPr>
        <w:rPr>
          <w:rFonts w:ascii="Times New Roman" w:hAnsi="Times New Roman" w:cs="Times New Roman"/>
          <w:b/>
          <w:sz w:val="24"/>
          <w:szCs w:val="24"/>
        </w:rPr>
      </w:pPr>
      <w:r w:rsidRPr="00081C3B">
        <w:rPr>
          <w:rFonts w:ascii="Times New Roman" w:hAnsi="Times New Roman" w:cs="Times New Roman"/>
          <w:b/>
          <w:sz w:val="24"/>
          <w:szCs w:val="24"/>
        </w:rPr>
        <w:t>Antiproliferative effects</w:t>
      </w:r>
      <w:r w:rsidR="00AC35D5">
        <w:rPr>
          <w:rFonts w:ascii="Times New Roman" w:hAnsi="Times New Roman" w:cs="Times New Roman"/>
          <w:b/>
          <w:sz w:val="24"/>
          <w:szCs w:val="24"/>
        </w:rPr>
        <w:t xml:space="preserve"> </w:t>
      </w:r>
    </w:p>
    <w:p w14:paraId="49135006" w14:textId="68F4841C" w:rsidR="00AC35D5" w:rsidRPr="00AC35D5" w:rsidRDefault="00AC35D5" w:rsidP="00AC35D5">
      <w:pPr>
        <w:rPr>
          <w:rFonts w:ascii="Times New Roman" w:hAnsi="Times New Roman" w:cs="Times New Roman"/>
          <w:b/>
          <w:sz w:val="24"/>
          <w:szCs w:val="24"/>
        </w:rPr>
      </w:pPr>
      <w:r>
        <w:rPr>
          <w:rFonts w:ascii="Times New Roman" w:hAnsi="Times New Roman" w:cs="Times New Roman"/>
          <w:b/>
          <w:sz w:val="24"/>
          <w:szCs w:val="24"/>
        </w:rPr>
        <w:t>Cell culture and culture conditions</w:t>
      </w:r>
    </w:p>
    <w:p w14:paraId="7376ED5A" w14:textId="5521E722" w:rsidR="0053285D" w:rsidRDefault="00FE1725" w:rsidP="00FE1725">
      <w:pPr>
        <w:spacing w:line="480" w:lineRule="auto"/>
        <w:jc w:val="both"/>
        <w:rPr>
          <w:rFonts w:ascii="Times New Roman" w:hAnsi="Times New Roman" w:cs="Times New Roman"/>
          <w:bCs/>
          <w:color w:val="00B050"/>
          <w:sz w:val="24"/>
          <w:szCs w:val="24"/>
          <w:lang w:bidi="en-US"/>
        </w:rPr>
      </w:pPr>
      <w:r w:rsidRPr="007D0598">
        <w:rPr>
          <w:rFonts w:ascii="Times New Roman" w:hAnsi="Times New Roman" w:cs="Times New Roman"/>
          <w:bCs/>
          <w:color w:val="00B050"/>
          <w:sz w:val="24"/>
          <w:szCs w:val="24"/>
          <w:lang w:bidi="en-US"/>
        </w:rPr>
        <w:t xml:space="preserve">Human breast adenocarcinoma (MCF-7) cells, human cervical cancer cells (HeLa), and human colorectal carcinoma cells (Caco-2) as ATCC </w:t>
      </w:r>
      <w:r>
        <w:rPr>
          <w:rFonts w:ascii="Times New Roman" w:hAnsi="Times New Roman" w:cs="Times New Roman"/>
          <w:bCs/>
          <w:color w:val="00B050"/>
          <w:sz w:val="24"/>
          <w:szCs w:val="24"/>
          <w:lang w:bidi="en-US"/>
        </w:rPr>
        <w:t xml:space="preserve">(American Type Culture Collection) </w:t>
      </w:r>
      <w:r w:rsidRPr="007D0598">
        <w:rPr>
          <w:rFonts w:ascii="Times New Roman" w:hAnsi="Times New Roman" w:cs="Times New Roman"/>
          <w:bCs/>
          <w:color w:val="00B050"/>
          <w:sz w:val="24"/>
          <w:szCs w:val="24"/>
          <w:lang w:bidi="en-US"/>
        </w:rPr>
        <w:t xml:space="preserve">strains obtained from Thermofischer Scientific, South Africa, were incubated separately in 96-well microtiter plates with 70% ethanol extracts redissolved in dimethyl sulfoxide (DMSO, VWR, Life Science, USA). </w:t>
      </w:r>
      <w:r w:rsidRPr="00573F3B">
        <w:rPr>
          <w:rFonts w:ascii="Times New Roman" w:hAnsi="Times New Roman" w:cs="Times New Roman"/>
          <w:bCs/>
          <w:sz w:val="24"/>
          <w:szCs w:val="24"/>
          <w:lang w:bidi="en-US"/>
        </w:rPr>
        <w:t xml:space="preserve">Each cell line's cells were aseptically extracted from a </w:t>
      </w:r>
      <w:r w:rsidR="006F3F21">
        <w:rPr>
          <w:rFonts w:ascii="Times New Roman" w:hAnsi="Times New Roman" w:cs="Times New Roman"/>
          <w:bCs/>
          <w:sz w:val="24"/>
          <w:szCs w:val="24"/>
          <w:lang w:bidi="en-US"/>
        </w:rPr>
        <w:t>subconfluent</w:t>
      </w:r>
      <w:r w:rsidRPr="00573F3B">
        <w:rPr>
          <w:rFonts w:ascii="Times New Roman" w:hAnsi="Times New Roman" w:cs="Times New Roman"/>
          <w:bCs/>
          <w:sz w:val="24"/>
          <w:szCs w:val="24"/>
          <w:lang w:bidi="en-US"/>
        </w:rPr>
        <w:t xml:space="preserve"> culture, spun for </w:t>
      </w:r>
      <w:r>
        <w:rPr>
          <w:rFonts w:ascii="Times New Roman" w:hAnsi="Times New Roman" w:cs="Times New Roman"/>
          <w:bCs/>
          <w:sz w:val="24"/>
          <w:szCs w:val="24"/>
          <w:lang w:bidi="en-US"/>
        </w:rPr>
        <w:t>5 minutes at 1000 rpm, and then resuspended in a new growth medium at a density of approximately 5×10</w:t>
      </w:r>
      <w:r w:rsidRPr="00FB261A">
        <w:rPr>
          <w:rFonts w:ascii="Times New Roman" w:hAnsi="Times New Roman" w:cs="Times New Roman"/>
          <w:bCs/>
          <w:sz w:val="24"/>
          <w:szCs w:val="24"/>
          <w:vertAlign w:val="superscript"/>
          <w:lang w:bidi="en-US"/>
        </w:rPr>
        <w:t>4</w:t>
      </w:r>
      <w:r w:rsidRPr="00573F3B">
        <w:rPr>
          <w:rFonts w:ascii="Times New Roman" w:hAnsi="Times New Roman" w:cs="Times New Roman"/>
          <w:bCs/>
          <w:sz w:val="24"/>
          <w:szCs w:val="24"/>
          <w:lang w:bidi="en-US"/>
        </w:rPr>
        <w:t xml:space="preserve"> cells per </w:t>
      </w:r>
      <w:r w:rsidR="006F3F21">
        <w:rPr>
          <w:rFonts w:ascii="Times New Roman" w:hAnsi="Times New Roman" w:cs="Times New Roman"/>
          <w:bCs/>
          <w:sz w:val="24"/>
          <w:szCs w:val="24"/>
          <w:lang w:bidi="en-US"/>
        </w:rPr>
        <w:t>milliliter</w:t>
      </w:r>
      <w:r w:rsidRPr="00573F3B">
        <w:rPr>
          <w:rFonts w:ascii="Times New Roman" w:hAnsi="Times New Roman" w:cs="Times New Roman"/>
          <w:bCs/>
          <w:sz w:val="24"/>
          <w:szCs w:val="24"/>
          <w:lang w:bidi="en-US"/>
        </w:rPr>
        <w:t xml:space="preserve">. </w:t>
      </w:r>
      <w:r w:rsidRPr="008E07F2">
        <w:rPr>
          <w:rFonts w:ascii="Times New Roman" w:hAnsi="Times New Roman" w:cs="Times New Roman"/>
          <w:bCs/>
          <w:color w:val="00B050"/>
          <w:sz w:val="24"/>
          <w:szCs w:val="24"/>
          <w:lang w:bidi="en-US"/>
        </w:rPr>
        <w:t xml:space="preserve">The growth medium used was Minimal Essential Medium (MEM), which was supplemented with 0.1% gentamicin (Whitehead Scientific, South Africa) and 5% </w:t>
      </w:r>
      <w:r w:rsidR="005E1F0E" w:rsidRPr="008E07F2">
        <w:rPr>
          <w:rFonts w:ascii="Times New Roman" w:hAnsi="Times New Roman" w:cs="Times New Roman"/>
          <w:bCs/>
          <w:color w:val="00B050"/>
          <w:sz w:val="24"/>
          <w:szCs w:val="24"/>
          <w:lang w:bidi="en-US"/>
        </w:rPr>
        <w:t>foetal</w:t>
      </w:r>
      <w:r w:rsidRPr="008E07F2">
        <w:rPr>
          <w:rFonts w:ascii="Times New Roman" w:hAnsi="Times New Roman" w:cs="Times New Roman"/>
          <w:bCs/>
          <w:color w:val="00B050"/>
          <w:sz w:val="24"/>
          <w:szCs w:val="24"/>
          <w:lang w:bidi="en-US"/>
        </w:rPr>
        <w:t xml:space="preserve"> calf serum (Highveld Biological). </w:t>
      </w:r>
    </w:p>
    <w:p w14:paraId="01F7FC30" w14:textId="1AB05F06" w:rsidR="00FE1725" w:rsidRPr="0053285D" w:rsidRDefault="0053285D" w:rsidP="0053285D">
      <w:pPr>
        <w:spacing w:line="480" w:lineRule="auto"/>
        <w:jc w:val="both"/>
        <w:rPr>
          <w:rFonts w:ascii="Times New Roman" w:hAnsi="Times New Roman" w:cs="Times New Roman"/>
          <w:b/>
          <w:color w:val="00B050"/>
          <w:sz w:val="24"/>
          <w:szCs w:val="24"/>
          <w:lang w:bidi="en-US"/>
        </w:rPr>
      </w:pPr>
      <w:r w:rsidRPr="0053285D">
        <w:rPr>
          <w:rFonts w:ascii="Times New Roman" w:hAnsi="Times New Roman" w:cs="Times New Roman"/>
          <w:b/>
          <w:color w:val="00B050"/>
          <w:sz w:val="24"/>
          <w:szCs w:val="24"/>
          <w:lang w:bidi="en-US"/>
        </w:rPr>
        <w:t>MTT assay</w:t>
      </w:r>
    </w:p>
    <w:p w14:paraId="290A1610" w14:textId="3710AAFF" w:rsidR="009E1E79" w:rsidRPr="009E1E79" w:rsidRDefault="00CA11CC" w:rsidP="00A33880">
      <w:pPr>
        <w:spacing w:line="480" w:lineRule="auto"/>
        <w:jc w:val="both"/>
        <w:rPr>
          <w:rFonts w:ascii="Times New Roman" w:hAnsi="Times New Roman" w:cs="Times New Roman"/>
          <w:color w:val="00B050"/>
          <w:sz w:val="24"/>
          <w:szCs w:val="24"/>
        </w:rPr>
      </w:pPr>
      <w:r w:rsidRPr="0061250E">
        <w:rPr>
          <w:rFonts w:ascii="Times New Roman" w:hAnsi="Times New Roman" w:cs="Times New Roman"/>
          <w:bCs/>
          <w:color w:val="00B050"/>
          <w:sz w:val="24"/>
          <w:szCs w:val="24"/>
          <w:lang w:bidi="en-US"/>
        </w:rPr>
        <w:t>The tetrazolium-based colorimetric (MTT) method</w:t>
      </w:r>
      <w:r w:rsidR="0061250E" w:rsidRPr="0061250E">
        <w:rPr>
          <w:rFonts w:ascii="Times New Roman" w:hAnsi="Times New Roman" w:cs="Times New Roman"/>
          <w:bCs/>
          <w:color w:val="00B050"/>
          <w:sz w:val="24"/>
          <w:szCs w:val="24"/>
          <w:lang w:bidi="en-US"/>
        </w:rPr>
        <w:t>, adapted from Mosmann [2</w:t>
      </w:r>
      <w:r w:rsidR="00612085">
        <w:rPr>
          <w:rFonts w:ascii="Times New Roman" w:hAnsi="Times New Roman" w:cs="Times New Roman"/>
          <w:bCs/>
          <w:color w:val="00B050"/>
          <w:sz w:val="24"/>
          <w:szCs w:val="24"/>
          <w:lang w:bidi="en-US"/>
        </w:rPr>
        <w:t>7</w:t>
      </w:r>
      <w:r w:rsidR="0061250E" w:rsidRPr="0061250E">
        <w:rPr>
          <w:rFonts w:ascii="Times New Roman" w:hAnsi="Times New Roman" w:cs="Times New Roman"/>
          <w:bCs/>
          <w:color w:val="00B050"/>
          <w:sz w:val="24"/>
          <w:szCs w:val="24"/>
          <w:lang w:bidi="en-US"/>
        </w:rPr>
        <w:t>], was used to investigate</w:t>
      </w:r>
      <w:r w:rsidRPr="0061250E">
        <w:rPr>
          <w:rFonts w:ascii="Times New Roman" w:hAnsi="Times New Roman" w:cs="Times New Roman"/>
          <w:bCs/>
          <w:color w:val="00B050"/>
          <w:sz w:val="24"/>
          <w:szCs w:val="24"/>
          <w:lang w:bidi="en-US"/>
        </w:rPr>
        <w:t xml:space="preserve"> the anticancer activity of the selected medicinal plant extracts.</w:t>
      </w:r>
      <w:r w:rsidRPr="0061250E">
        <w:rPr>
          <w:rFonts w:ascii="Times New Roman" w:hAnsi="Times New Roman" w:cs="Times New Roman"/>
          <w:b/>
          <w:color w:val="00B050"/>
          <w:sz w:val="24"/>
          <w:szCs w:val="24"/>
          <w:lang w:bidi="en-US"/>
        </w:rPr>
        <w:t xml:space="preserve"> </w:t>
      </w:r>
      <w:r w:rsidR="00573F3B">
        <w:rPr>
          <w:rFonts w:ascii="Times New Roman" w:hAnsi="Times New Roman" w:cs="Times New Roman"/>
          <w:bCs/>
          <w:sz w:val="24"/>
          <w:szCs w:val="24"/>
          <w:lang w:bidi="en-US"/>
        </w:rPr>
        <w:t xml:space="preserve">Wells in columns 1 and 12 received only </w:t>
      </w:r>
      <w:r w:rsidR="00573F3B" w:rsidRPr="00CA11CC">
        <w:rPr>
          <w:rFonts w:ascii="Times New Roman" w:hAnsi="Times New Roman" w:cs="Times New Roman"/>
          <w:bCs/>
          <w:sz w:val="24"/>
          <w:szCs w:val="24"/>
          <w:lang w:bidi="en-US"/>
        </w:rPr>
        <w:t xml:space="preserve">200 µl </w:t>
      </w:r>
      <w:r w:rsidR="00573F3B">
        <w:rPr>
          <w:rFonts w:ascii="Times New Roman" w:hAnsi="Times New Roman" w:cs="Times New Roman"/>
          <w:bCs/>
          <w:sz w:val="24"/>
          <w:szCs w:val="24"/>
          <w:lang w:bidi="en-US"/>
        </w:rPr>
        <w:t xml:space="preserve">DMEM to minimize the edge </w:t>
      </w:r>
      <w:r w:rsidR="00403A9D">
        <w:rPr>
          <w:rFonts w:ascii="Times New Roman" w:hAnsi="Times New Roman" w:cs="Times New Roman"/>
          <w:bCs/>
          <w:sz w:val="24"/>
          <w:szCs w:val="24"/>
          <w:lang w:bidi="en-US"/>
        </w:rPr>
        <w:t>effect and</w:t>
      </w:r>
      <w:r w:rsidR="00573F3B">
        <w:rPr>
          <w:rFonts w:ascii="Times New Roman" w:hAnsi="Times New Roman" w:cs="Times New Roman"/>
          <w:bCs/>
          <w:sz w:val="24"/>
          <w:szCs w:val="24"/>
          <w:lang w:bidi="en-US"/>
        </w:rPr>
        <w:t xml:space="preserve"> maintain a relative humidity in a sterile laminar flow cabinet</w:t>
      </w:r>
      <w:r w:rsidR="00403A9D">
        <w:rPr>
          <w:rFonts w:ascii="Times New Roman" w:hAnsi="Times New Roman" w:cs="Times New Roman"/>
          <w:bCs/>
          <w:sz w:val="24"/>
          <w:szCs w:val="24"/>
          <w:lang w:bidi="en-US"/>
        </w:rPr>
        <w:t xml:space="preserve">. </w:t>
      </w:r>
      <w:r w:rsidR="00C85218" w:rsidRPr="00C85218">
        <w:rPr>
          <w:rFonts w:ascii="Times New Roman" w:hAnsi="Times New Roman" w:cs="Times New Roman"/>
          <w:bCs/>
          <w:sz w:val="24"/>
          <w:szCs w:val="24"/>
          <w:lang w:bidi="en-US"/>
        </w:rPr>
        <w:t>After that, the plates were incubated in a 5% CO</w:t>
      </w:r>
      <w:r w:rsidR="00C85218" w:rsidRPr="00E826D2">
        <w:rPr>
          <w:rFonts w:ascii="Times New Roman" w:hAnsi="Times New Roman" w:cs="Times New Roman"/>
          <w:bCs/>
          <w:sz w:val="24"/>
          <w:szCs w:val="24"/>
          <w:vertAlign w:val="subscript"/>
          <w:lang w:bidi="en-US"/>
        </w:rPr>
        <w:t>2</w:t>
      </w:r>
      <w:r w:rsidR="00C85218" w:rsidRPr="00C85218">
        <w:rPr>
          <w:rFonts w:ascii="Times New Roman" w:hAnsi="Times New Roman" w:cs="Times New Roman"/>
          <w:bCs/>
          <w:sz w:val="24"/>
          <w:szCs w:val="24"/>
          <w:lang w:bidi="en-US"/>
        </w:rPr>
        <w:t xml:space="preserve"> </w:t>
      </w:r>
      <w:r w:rsidR="00C85218" w:rsidRPr="00C85218">
        <w:rPr>
          <w:rFonts w:ascii="Times New Roman" w:hAnsi="Times New Roman" w:cs="Times New Roman"/>
          <w:bCs/>
          <w:sz w:val="24"/>
          <w:szCs w:val="24"/>
          <w:lang w:bidi="en-US"/>
        </w:rPr>
        <w:lastRenderedPageBreak/>
        <w:t xml:space="preserve">incubator (Listed Laboratory Equipment, USA) for 24 hours at 37°C until the cells reached their exponential growth phase. </w:t>
      </w:r>
      <w:bookmarkStart w:id="10" w:name="_Hlk216337728"/>
      <w:r w:rsidR="00C85218" w:rsidRPr="005B634E">
        <w:rPr>
          <w:rFonts w:ascii="Times New Roman" w:hAnsi="Times New Roman" w:cs="Times New Roman"/>
          <w:bCs/>
          <w:color w:val="00B050"/>
          <w:sz w:val="24"/>
          <w:szCs w:val="24"/>
          <w:lang w:bidi="en-US"/>
        </w:rPr>
        <w:t xml:space="preserve">After aspirating the MEM from the cells into a microplate, it was </w:t>
      </w:r>
      <w:r w:rsidR="005B634E" w:rsidRPr="005B634E">
        <w:rPr>
          <w:rFonts w:ascii="Times New Roman" w:hAnsi="Times New Roman" w:cs="Times New Roman"/>
          <w:bCs/>
          <w:color w:val="00B050"/>
          <w:sz w:val="24"/>
          <w:szCs w:val="24"/>
          <w:lang w:bidi="en-US"/>
        </w:rPr>
        <w:t>washe</w:t>
      </w:r>
      <w:r w:rsidR="00C85218" w:rsidRPr="005B634E">
        <w:rPr>
          <w:rFonts w:ascii="Times New Roman" w:hAnsi="Times New Roman" w:cs="Times New Roman"/>
          <w:bCs/>
          <w:color w:val="00B050"/>
          <w:sz w:val="24"/>
          <w:szCs w:val="24"/>
          <w:lang w:bidi="en-US"/>
        </w:rPr>
        <w:t xml:space="preserve">d with 150 µl of </w:t>
      </w:r>
      <w:r w:rsidR="005B634E" w:rsidRPr="005B634E">
        <w:rPr>
          <w:rFonts w:ascii="Times New Roman" w:hAnsi="Times New Roman" w:cs="Times New Roman"/>
          <w:bCs/>
          <w:color w:val="00B050"/>
          <w:sz w:val="24"/>
          <w:szCs w:val="24"/>
          <w:lang w:bidi="en-US"/>
        </w:rPr>
        <w:t xml:space="preserve">fresh </w:t>
      </w:r>
      <w:r w:rsidR="00C85218" w:rsidRPr="005B634E">
        <w:rPr>
          <w:rFonts w:ascii="Times New Roman" w:hAnsi="Times New Roman" w:cs="Times New Roman"/>
          <w:bCs/>
          <w:color w:val="00B050"/>
          <w:sz w:val="24"/>
          <w:szCs w:val="24"/>
          <w:lang w:bidi="en-US"/>
        </w:rPr>
        <w:t>phosphate-buffered saline (PBS, Whitehead Scientific) and then filled with 200 µl of the chosen test plant extracts in quadruplicate at different concentrations</w:t>
      </w:r>
      <w:bookmarkEnd w:id="10"/>
      <w:r w:rsidR="00C85218" w:rsidRPr="00C85218">
        <w:rPr>
          <w:rFonts w:ascii="Times New Roman" w:hAnsi="Times New Roman" w:cs="Times New Roman"/>
          <w:bCs/>
          <w:sz w:val="24"/>
          <w:szCs w:val="24"/>
          <w:lang w:bidi="en-US"/>
        </w:rPr>
        <w:t>.</w:t>
      </w:r>
      <w:r w:rsidR="00C85218" w:rsidRPr="00C85218">
        <w:rPr>
          <w:rFonts w:ascii="Times New Roman" w:hAnsi="Times New Roman" w:cs="Times New Roman"/>
          <w:b/>
          <w:sz w:val="24"/>
          <w:szCs w:val="24"/>
          <w:lang w:bidi="en-US"/>
        </w:rPr>
        <w:t xml:space="preserve"> </w:t>
      </w:r>
      <w:r w:rsidR="00C85218" w:rsidRPr="00C85218">
        <w:rPr>
          <w:rFonts w:ascii="Times New Roman" w:hAnsi="Times New Roman" w:cs="Times New Roman"/>
          <w:bCs/>
          <w:sz w:val="24"/>
          <w:szCs w:val="24"/>
          <w:lang w:bidi="en-US"/>
        </w:rPr>
        <w:t>All test extracts were serially diluted in new MEM. The cells were not disturbed as much as possible when the media was aspirated</w:t>
      </w:r>
      <w:r w:rsidR="001B1AA7">
        <w:rPr>
          <w:rFonts w:ascii="Times New Roman" w:hAnsi="Times New Roman" w:cs="Times New Roman"/>
          <w:bCs/>
          <w:sz w:val="24"/>
          <w:szCs w:val="24"/>
          <w:lang w:bidi="en-US"/>
        </w:rPr>
        <w:t>,</w:t>
      </w:r>
      <w:r w:rsidR="00C85218" w:rsidRPr="00C85218">
        <w:rPr>
          <w:rFonts w:ascii="Times New Roman" w:hAnsi="Times New Roman" w:cs="Times New Roman"/>
          <w:bCs/>
          <w:sz w:val="24"/>
          <w:szCs w:val="24"/>
          <w:lang w:bidi="en-US"/>
        </w:rPr>
        <w:t xml:space="preserve"> and test extracts were added. The medicinal plant extract was incubated on the microtiter plates for 48 hours at 37°C in an incubator with 5% CO</w:t>
      </w:r>
      <w:r w:rsidR="00C85218" w:rsidRPr="00E826D2">
        <w:rPr>
          <w:rFonts w:ascii="Times New Roman" w:hAnsi="Times New Roman" w:cs="Times New Roman"/>
          <w:bCs/>
          <w:sz w:val="24"/>
          <w:szCs w:val="24"/>
          <w:vertAlign w:val="subscript"/>
          <w:lang w:bidi="en-US"/>
        </w:rPr>
        <w:t>2</w:t>
      </w:r>
      <w:r w:rsidR="00C85218" w:rsidRPr="00C85218">
        <w:rPr>
          <w:rFonts w:ascii="Times New Roman" w:hAnsi="Times New Roman" w:cs="Times New Roman"/>
          <w:bCs/>
          <w:sz w:val="24"/>
          <w:szCs w:val="24"/>
          <w:lang w:bidi="en-US"/>
        </w:rPr>
        <w:t>. Included as negative and positive controls, respectively, were untreated cells and doxorubicin chloride from Pfizer Laboratories. All plates were incubated for 4 hours at 37°C after 30 µl of MTT (Sigma, stock solution of 5 mg/ml in PBS) was applied to each well in accordance with the incubation schedule. Following MTT incubation, the medium was carefully withdrawn from each well without causing any disruption to the MTT crystals in any of the wells. 50</w:t>
      </w:r>
      <w:r w:rsidR="00C85218">
        <w:rPr>
          <w:rFonts w:ascii="Times New Roman" w:hAnsi="Times New Roman" w:cs="Times New Roman"/>
          <w:bCs/>
          <w:sz w:val="24"/>
          <w:szCs w:val="24"/>
          <w:lang w:bidi="en-US"/>
        </w:rPr>
        <w:t>µl</w:t>
      </w:r>
      <w:r w:rsidR="00C85218" w:rsidRPr="00C85218">
        <w:rPr>
          <w:rFonts w:ascii="Times New Roman" w:hAnsi="Times New Roman" w:cs="Times New Roman"/>
          <w:bCs/>
          <w:sz w:val="24"/>
          <w:szCs w:val="24"/>
          <w:lang w:bidi="en-US"/>
        </w:rPr>
        <w:t xml:space="preserve"> of brand-new DMSO was added to each well to dissolve the MTT formazan crystals.</w:t>
      </w:r>
      <w:r w:rsidR="008C68B3">
        <w:rPr>
          <w:rFonts w:ascii="Times New Roman" w:hAnsi="Times New Roman" w:cs="Times New Roman"/>
          <w:b/>
          <w:color w:val="EE0000"/>
          <w:sz w:val="24"/>
          <w:szCs w:val="24"/>
          <w:lang w:bidi="en-US"/>
        </w:rPr>
        <w:t xml:space="preserve"> </w:t>
      </w:r>
      <w:r w:rsidR="008C68B3" w:rsidRPr="008C68B3">
        <w:rPr>
          <w:rFonts w:ascii="Times New Roman" w:hAnsi="Times New Roman" w:cs="Times New Roman"/>
          <w:bCs/>
          <w:sz w:val="24"/>
          <w:szCs w:val="24"/>
          <w:lang w:bidi="en-US"/>
        </w:rPr>
        <w:t xml:space="preserve">A shaker (IKA KS 130B, Laboratory Equipment, Germany) was used to gently shake the plates until the MTT solution was fully dissolved. By measuring absorbance at a wavelength of 540 nm in a microplate reader (Chromate 4300), the degree of MTT reduction was promptly determined. </w:t>
      </w:r>
      <w:r w:rsidR="009E1E79" w:rsidRPr="009E1E79">
        <w:rPr>
          <w:rFonts w:ascii="Times New Roman" w:hAnsi="Times New Roman" w:cs="Times New Roman"/>
          <w:color w:val="00B050"/>
          <w:sz w:val="24"/>
          <w:szCs w:val="24"/>
        </w:rPr>
        <w:t xml:space="preserve">The percentage of cell viability was calculated using the formula below: </w:t>
      </w:r>
    </w:p>
    <w:p w14:paraId="517FB761" w14:textId="5D756516" w:rsidR="005B634E" w:rsidRPr="009E1E79" w:rsidRDefault="00D05BB9" w:rsidP="00A33880">
      <w:pPr>
        <w:spacing w:line="480" w:lineRule="auto"/>
        <w:jc w:val="both"/>
        <w:rPr>
          <w:rFonts w:ascii="Times New Roman" w:hAnsi="Times New Roman" w:cs="Times New Roman"/>
          <w:bCs/>
          <w:color w:val="00B050"/>
          <w:sz w:val="24"/>
          <w:szCs w:val="24"/>
          <w:lang w:bidi="en-US"/>
        </w:rPr>
      </w:pPr>
      <w:r w:rsidRPr="00D05BB9">
        <w:rPr>
          <w:rFonts w:ascii="Times New Roman" w:hAnsi="Times New Roman" w:cs="Times New Roman"/>
          <w:color w:val="00B050"/>
          <w:sz w:val="24"/>
          <w:szCs w:val="24"/>
        </w:rPr>
        <w:t>%Cell viability</w:t>
      </w:r>
      <w:r w:rsidRPr="00D05BB9">
        <w:rPr>
          <w:rFonts w:ascii="Times New Roman" w:hAnsi="Times New Roman" w:cs="Times New Roman"/>
          <w:color w:val="00B050"/>
          <w:sz w:val="24"/>
          <w:szCs w:val="24"/>
        </w:rPr>
        <w:t>=[</w:t>
      </w:r>
      <w:r w:rsidRPr="00D05BB9">
        <w:rPr>
          <w:rFonts w:ascii="Times New Roman" w:hAnsi="Times New Roman" w:cs="Times New Roman"/>
          <w:color w:val="00B050"/>
          <w:sz w:val="24"/>
          <w:szCs w:val="24"/>
        </w:rPr>
        <w:t>Mean absorbance of sample/Mean absorbance of control]×100</w:t>
      </w:r>
      <w:r>
        <w:rPr>
          <w:rFonts w:ascii="Times New Roman" w:hAnsi="Times New Roman" w:cs="Times New Roman"/>
          <w:color w:val="00B050"/>
          <w:sz w:val="24"/>
          <w:szCs w:val="24"/>
        </w:rPr>
        <w:t xml:space="preserve"> </w:t>
      </w:r>
      <w:r w:rsidR="009E1E79">
        <w:rPr>
          <w:rFonts w:ascii="Times New Roman" w:hAnsi="Times New Roman" w:cs="Times New Roman"/>
          <w:color w:val="00B050"/>
          <w:sz w:val="24"/>
          <w:szCs w:val="24"/>
        </w:rPr>
        <w:t>[</w:t>
      </w:r>
      <w:r w:rsidR="001B1AA7">
        <w:rPr>
          <w:rFonts w:ascii="Times New Roman" w:hAnsi="Times New Roman" w:cs="Times New Roman"/>
          <w:color w:val="00B050"/>
          <w:sz w:val="24"/>
          <w:szCs w:val="24"/>
        </w:rPr>
        <w:t>2</w:t>
      </w:r>
      <w:r w:rsidR="00612085">
        <w:rPr>
          <w:rFonts w:ascii="Times New Roman" w:hAnsi="Times New Roman" w:cs="Times New Roman"/>
          <w:color w:val="00B050"/>
          <w:sz w:val="24"/>
          <w:szCs w:val="24"/>
        </w:rPr>
        <w:t>8</w:t>
      </w:r>
      <w:r w:rsidR="009E1E79">
        <w:rPr>
          <w:rFonts w:ascii="Times New Roman" w:hAnsi="Times New Roman" w:cs="Times New Roman"/>
          <w:color w:val="00B050"/>
          <w:sz w:val="24"/>
          <w:szCs w:val="24"/>
        </w:rPr>
        <w:t>]</w:t>
      </w:r>
    </w:p>
    <w:p w14:paraId="7B6C300F" w14:textId="37C02A45" w:rsidR="008C68B3" w:rsidRDefault="008C68B3" w:rsidP="00A33880">
      <w:pPr>
        <w:spacing w:line="480" w:lineRule="auto"/>
        <w:jc w:val="both"/>
        <w:rPr>
          <w:rFonts w:ascii="Times New Roman" w:hAnsi="Times New Roman" w:cs="Times New Roman"/>
          <w:bCs/>
          <w:color w:val="00B050"/>
          <w:sz w:val="24"/>
          <w:szCs w:val="24"/>
          <w:lang w:bidi="en-US"/>
        </w:rPr>
      </w:pPr>
      <w:r w:rsidRPr="009E1E79">
        <w:rPr>
          <w:rFonts w:ascii="Times New Roman" w:hAnsi="Times New Roman" w:cs="Times New Roman"/>
          <w:bCs/>
          <w:color w:val="00B050"/>
          <w:sz w:val="24"/>
          <w:szCs w:val="24"/>
          <w:lang w:bidi="en-US"/>
        </w:rPr>
        <w:t>The concentration of each test plant extract that caused a 50% decrease in absorbance when compared to untreated cells was determined by calculating the LC</w:t>
      </w:r>
      <w:r w:rsidRPr="009E1E79">
        <w:rPr>
          <w:rFonts w:ascii="Times New Roman" w:hAnsi="Times New Roman" w:cs="Times New Roman"/>
          <w:bCs/>
          <w:color w:val="00B050"/>
          <w:sz w:val="24"/>
          <w:szCs w:val="24"/>
          <w:vertAlign w:val="subscript"/>
          <w:lang w:bidi="en-US"/>
        </w:rPr>
        <w:t>50</w:t>
      </w:r>
      <w:r w:rsidRPr="009E1E79">
        <w:rPr>
          <w:rFonts w:ascii="Times New Roman" w:hAnsi="Times New Roman" w:cs="Times New Roman"/>
          <w:bCs/>
          <w:color w:val="00B050"/>
          <w:sz w:val="24"/>
          <w:szCs w:val="24"/>
          <w:lang w:bidi="en-US"/>
        </w:rPr>
        <w:t xml:space="preserve"> values</w:t>
      </w:r>
      <w:r w:rsidR="009E1E79" w:rsidRPr="009E1E79">
        <w:rPr>
          <w:rFonts w:ascii="Times New Roman" w:hAnsi="Times New Roman" w:cs="Times New Roman"/>
          <w:bCs/>
          <w:color w:val="00B050"/>
          <w:sz w:val="24"/>
          <w:szCs w:val="24"/>
          <w:lang w:bidi="en-US"/>
        </w:rPr>
        <w:t>, after plotting the % cell viability against the concentrations of plant extracts used</w:t>
      </w:r>
      <w:r w:rsidRPr="009E1E79">
        <w:rPr>
          <w:rFonts w:ascii="Times New Roman" w:hAnsi="Times New Roman" w:cs="Times New Roman"/>
          <w:bCs/>
          <w:color w:val="00B050"/>
          <w:sz w:val="24"/>
          <w:szCs w:val="24"/>
          <w:lang w:bidi="en-US"/>
        </w:rPr>
        <w:t xml:space="preserve">. </w:t>
      </w:r>
      <w:r w:rsidR="009E1E79">
        <w:rPr>
          <w:rFonts w:ascii="Times New Roman" w:hAnsi="Times New Roman" w:cs="Times New Roman"/>
          <w:bCs/>
          <w:color w:val="00B050"/>
          <w:sz w:val="24"/>
          <w:szCs w:val="24"/>
          <w:lang w:bidi="en-US"/>
        </w:rPr>
        <w:t>Only R</w:t>
      </w:r>
      <w:r w:rsidR="009E1E79" w:rsidRPr="009E1E79">
        <w:rPr>
          <w:rFonts w:ascii="Times New Roman" w:hAnsi="Times New Roman" w:cs="Times New Roman"/>
          <w:bCs/>
          <w:color w:val="00B050"/>
          <w:sz w:val="24"/>
          <w:szCs w:val="24"/>
          <w:vertAlign w:val="superscript"/>
          <w:lang w:bidi="en-US"/>
        </w:rPr>
        <w:t xml:space="preserve">2 </w:t>
      </w:r>
      <w:r w:rsidR="009E1E79">
        <w:rPr>
          <w:rFonts w:ascii="Times New Roman" w:hAnsi="Times New Roman" w:cs="Times New Roman"/>
          <w:bCs/>
          <w:color w:val="00B050"/>
          <w:sz w:val="24"/>
          <w:szCs w:val="24"/>
          <w:lang w:bidi="en-US"/>
        </w:rPr>
        <w:t xml:space="preserve">values </w:t>
      </w:r>
      <w:r w:rsidR="001B1AA7">
        <w:rPr>
          <w:rFonts w:ascii="Times New Roman" w:hAnsi="Times New Roman" w:cs="Times New Roman"/>
          <w:bCs/>
          <w:color w:val="00B050"/>
          <w:sz w:val="24"/>
          <w:szCs w:val="24"/>
          <w:lang w:bidi="en-US"/>
        </w:rPr>
        <w:t>&gt;</w:t>
      </w:r>
      <w:r w:rsidR="009E1E79">
        <w:rPr>
          <w:rFonts w:ascii="Times New Roman" w:hAnsi="Times New Roman" w:cs="Times New Roman"/>
          <w:bCs/>
          <w:color w:val="00B050"/>
          <w:sz w:val="24"/>
          <w:szCs w:val="24"/>
          <w:lang w:bidi="en-US"/>
        </w:rPr>
        <w:t>0.9 were acceptable.</w:t>
      </w:r>
    </w:p>
    <w:p w14:paraId="3D2685F2" w14:textId="77777777" w:rsidR="000E66D9" w:rsidRPr="009E1E79" w:rsidRDefault="000E66D9" w:rsidP="00A33880">
      <w:pPr>
        <w:spacing w:line="480" w:lineRule="auto"/>
        <w:jc w:val="both"/>
        <w:rPr>
          <w:rFonts w:ascii="Times New Roman" w:hAnsi="Times New Roman" w:cs="Times New Roman"/>
          <w:bCs/>
          <w:color w:val="00B050"/>
          <w:sz w:val="24"/>
          <w:szCs w:val="24"/>
          <w:lang w:bidi="en-US"/>
        </w:rPr>
      </w:pPr>
    </w:p>
    <w:p w14:paraId="28F34651" w14:textId="7646B2FF" w:rsidR="00081C3B" w:rsidRDefault="00081C3B" w:rsidP="00451629">
      <w:pPr>
        <w:tabs>
          <w:tab w:val="left" w:pos="5724"/>
        </w:tabs>
        <w:rPr>
          <w:rFonts w:ascii="Times New Roman" w:hAnsi="Times New Roman" w:cs="Times New Roman"/>
          <w:b/>
          <w:sz w:val="24"/>
          <w:szCs w:val="24"/>
        </w:rPr>
      </w:pPr>
      <w:r w:rsidRPr="00081C3B">
        <w:rPr>
          <w:rFonts w:ascii="Times New Roman" w:hAnsi="Times New Roman" w:cs="Times New Roman"/>
          <w:b/>
          <w:sz w:val="24"/>
          <w:szCs w:val="24"/>
        </w:rPr>
        <w:lastRenderedPageBreak/>
        <w:t>Antioxidant activity</w:t>
      </w:r>
      <w:r w:rsidR="00451629">
        <w:rPr>
          <w:rFonts w:ascii="Times New Roman" w:hAnsi="Times New Roman" w:cs="Times New Roman"/>
          <w:b/>
          <w:sz w:val="24"/>
          <w:szCs w:val="24"/>
        </w:rPr>
        <w:tab/>
      </w:r>
    </w:p>
    <w:p w14:paraId="7B732FBE" w14:textId="0CFB826A" w:rsidR="00983D5B" w:rsidRDefault="00983D5B" w:rsidP="00FC7DED">
      <w:pPr>
        <w:rPr>
          <w:rFonts w:ascii="Times New Roman" w:hAnsi="Times New Roman" w:cs="Times New Roman"/>
          <w:b/>
          <w:bCs/>
          <w:sz w:val="24"/>
          <w:szCs w:val="24"/>
        </w:rPr>
      </w:pPr>
      <w:r w:rsidRPr="00983D5B">
        <w:rPr>
          <w:rFonts w:ascii="Times New Roman" w:hAnsi="Times New Roman" w:cs="Times New Roman"/>
          <w:b/>
          <w:bCs/>
          <w:sz w:val="24"/>
          <w:szCs w:val="24"/>
        </w:rPr>
        <w:t>2,2-diphenyl-1-picrylhydrazyl (DPPH)</w:t>
      </w:r>
    </w:p>
    <w:p w14:paraId="70F449AA" w14:textId="77777777" w:rsidR="00E826D2" w:rsidRDefault="00E826D2" w:rsidP="00FC7DED">
      <w:pPr>
        <w:rPr>
          <w:rFonts w:ascii="Times New Roman" w:hAnsi="Times New Roman" w:cs="Times New Roman"/>
          <w:b/>
          <w:sz w:val="28"/>
          <w:szCs w:val="28"/>
        </w:rPr>
      </w:pPr>
    </w:p>
    <w:p w14:paraId="289EF61C" w14:textId="7151FB3A" w:rsidR="00CA2E65" w:rsidRPr="0044442F" w:rsidRDefault="003E3975" w:rsidP="00CA2E65">
      <w:pPr>
        <w:spacing w:line="480" w:lineRule="auto"/>
        <w:jc w:val="both"/>
        <w:rPr>
          <w:rFonts w:ascii="Times New Roman" w:eastAsia="Times New Roman" w:hAnsi="Times New Roman" w:cs="Times New Roman"/>
          <w:sz w:val="24"/>
          <w:szCs w:val="24"/>
          <w:lang w:eastAsia="en-ZA"/>
        </w:rPr>
      </w:pPr>
      <w:r w:rsidRPr="003E3975">
        <w:rPr>
          <w:rFonts w:ascii="Times New Roman" w:hAnsi="Times New Roman" w:cs="Times New Roman"/>
          <w:bCs/>
          <w:sz w:val="24"/>
          <w:szCs w:val="24"/>
        </w:rPr>
        <w:t>The extracts from the four medicinal plants were tested for their ability to scavenge free radicals against 2,2-diphenyl-1-picrylhydrazyl (DPPH) using a slightly modified version of the procedure previously reported by Opoku et al. [</w:t>
      </w:r>
      <w:r w:rsidRPr="00712970">
        <w:rPr>
          <w:rFonts w:ascii="Times New Roman" w:hAnsi="Times New Roman" w:cs="Times New Roman"/>
          <w:bCs/>
          <w:color w:val="00B050"/>
          <w:sz w:val="24"/>
          <w:szCs w:val="24"/>
        </w:rPr>
        <w:t>2</w:t>
      </w:r>
      <w:r w:rsidR="000E66D9">
        <w:rPr>
          <w:rFonts w:ascii="Times New Roman" w:hAnsi="Times New Roman" w:cs="Times New Roman"/>
          <w:bCs/>
          <w:color w:val="00B050"/>
          <w:sz w:val="24"/>
          <w:szCs w:val="24"/>
        </w:rPr>
        <w:t>9</w:t>
      </w:r>
      <w:r w:rsidRPr="003E3975">
        <w:rPr>
          <w:rFonts w:ascii="Times New Roman" w:hAnsi="Times New Roman" w:cs="Times New Roman"/>
          <w:bCs/>
          <w:sz w:val="24"/>
          <w:szCs w:val="24"/>
        </w:rPr>
        <w:t xml:space="preserve">]. Two milligrams of DPPH per 100 milliliters of solution were obtained by dissolving DPPH purple powder in methanol (AR grade, Sigma Aldrich, Germany). In summary, 96-well plates were serially diluted with equal volumes of methanol containing 150 </w:t>
      </w:r>
      <w:bookmarkStart w:id="11" w:name="_Hlk210809789"/>
      <w:r w:rsidR="00E826D2">
        <w:rPr>
          <w:rFonts w:ascii="Times New Roman" w:hAnsi="Times New Roman" w:cs="Times New Roman"/>
          <w:bCs/>
          <w:sz w:val="24"/>
          <w:szCs w:val="24"/>
        </w:rPr>
        <w:t>µ</w:t>
      </w:r>
      <w:bookmarkEnd w:id="11"/>
      <w:r w:rsidRPr="003E3975">
        <w:rPr>
          <w:rFonts w:ascii="Times New Roman" w:hAnsi="Times New Roman" w:cs="Times New Roman"/>
          <w:bCs/>
          <w:sz w:val="24"/>
          <w:szCs w:val="24"/>
        </w:rPr>
        <w:t>l of each extract at a concentration of 5 mg/100 ml.</w:t>
      </w:r>
      <w:r w:rsidR="00CA2E65" w:rsidRPr="00CA2E65">
        <w:rPr>
          <w:rFonts w:ascii="Times New Roman" w:eastAsia="Times New Roman" w:hAnsi="Times New Roman" w:cs="Times New Roman"/>
          <w:sz w:val="24"/>
          <w:szCs w:val="24"/>
          <w:lang w:eastAsia="en-ZA"/>
        </w:rPr>
        <w:t xml:space="preserve"> Following the addition of 150 </w:t>
      </w:r>
      <w:r w:rsidR="00E826D2" w:rsidRPr="00E826D2">
        <w:rPr>
          <w:rFonts w:ascii="Times New Roman" w:eastAsia="Times New Roman" w:hAnsi="Times New Roman" w:cs="Times New Roman"/>
          <w:bCs/>
          <w:sz w:val="24"/>
          <w:szCs w:val="24"/>
          <w:lang w:eastAsia="en-ZA"/>
        </w:rPr>
        <w:t>µ</w:t>
      </w:r>
      <w:r w:rsidR="00CA2E65" w:rsidRPr="00CA2E65">
        <w:rPr>
          <w:rFonts w:ascii="Times New Roman" w:eastAsia="Times New Roman" w:hAnsi="Times New Roman" w:cs="Times New Roman"/>
          <w:sz w:val="24"/>
          <w:szCs w:val="24"/>
          <w:lang w:eastAsia="en-ZA"/>
        </w:rPr>
        <w:t>l of the DPPH solution to each well, the plates were wrapped in foil, shaken for ten minutes, and then set on an IKA KS laboratory equipment shaker (</w:t>
      </w:r>
      <w:r w:rsidR="00CE3819">
        <w:rPr>
          <w:rFonts w:ascii="Times New Roman" w:eastAsia="Times New Roman" w:hAnsi="Times New Roman" w:cs="Times New Roman"/>
          <w:sz w:val="24"/>
          <w:szCs w:val="24"/>
          <w:lang w:eastAsia="en-ZA"/>
        </w:rPr>
        <w:t>Germany</w:t>
      </w:r>
      <w:r w:rsidR="00CA2E65" w:rsidRPr="00CA2E65">
        <w:rPr>
          <w:rFonts w:ascii="Times New Roman" w:eastAsia="Times New Roman" w:hAnsi="Times New Roman" w:cs="Times New Roman"/>
          <w:sz w:val="24"/>
          <w:szCs w:val="24"/>
          <w:lang w:eastAsia="en-ZA"/>
        </w:rPr>
        <w:t xml:space="preserve">) set at 80 rpm. The dishes were then wrapped in foil and left to incubate for an hour in the dark. As a negative control, wells with a combination of 150 </w:t>
      </w:r>
      <w:r w:rsidR="00E826D2" w:rsidRPr="00E826D2">
        <w:rPr>
          <w:rFonts w:ascii="Times New Roman" w:eastAsia="Times New Roman" w:hAnsi="Times New Roman" w:cs="Times New Roman"/>
          <w:bCs/>
          <w:sz w:val="24"/>
          <w:szCs w:val="24"/>
          <w:lang w:eastAsia="en-ZA"/>
        </w:rPr>
        <w:t>µ</w:t>
      </w:r>
      <w:r w:rsidR="00CA2E65" w:rsidRPr="00CA2E65">
        <w:rPr>
          <w:rFonts w:ascii="Times New Roman" w:eastAsia="Times New Roman" w:hAnsi="Times New Roman" w:cs="Times New Roman"/>
          <w:sz w:val="24"/>
          <w:szCs w:val="24"/>
          <w:lang w:eastAsia="en-ZA"/>
        </w:rPr>
        <w:t xml:space="preserve">l of DPPH and 150 </w:t>
      </w:r>
      <w:r w:rsidR="00E826D2" w:rsidRPr="00E826D2">
        <w:rPr>
          <w:rFonts w:ascii="Times New Roman" w:eastAsia="Times New Roman" w:hAnsi="Times New Roman" w:cs="Times New Roman"/>
          <w:bCs/>
          <w:sz w:val="24"/>
          <w:szCs w:val="24"/>
          <w:lang w:eastAsia="en-ZA"/>
        </w:rPr>
        <w:t>µ</w:t>
      </w:r>
      <w:r w:rsidR="00CA2E65" w:rsidRPr="00CA2E65">
        <w:rPr>
          <w:rFonts w:ascii="Times New Roman" w:eastAsia="Times New Roman" w:hAnsi="Times New Roman" w:cs="Times New Roman"/>
          <w:sz w:val="24"/>
          <w:szCs w:val="24"/>
          <w:lang w:eastAsia="en-ZA"/>
        </w:rPr>
        <w:t xml:space="preserve">l of methanol were employed. Absorbance was measured at 517 nm using a microplate reader </w:t>
      </w:r>
      <w:r w:rsidR="00CA2E65" w:rsidRPr="0044442F">
        <w:rPr>
          <w:rFonts w:ascii="Times New Roman" w:eastAsia="Times New Roman" w:hAnsi="Times New Roman" w:cs="Times New Roman"/>
          <w:sz w:val="24"/>
          <w:szCs w:val="24"/>
          <w:lang w:eastAsia="en-ZA"/>
        </w:rPr>
        <w:t xml:space="preserve">(Varioshskan Flash, Thermo Scientific Amsterdam). </w:t>
      </w:r>
    </w:p>
    <w:p w14:paraId="27B6A7F2" w14:textId="6C4A01E0" w:rsidR="00CA2E65" w:rsidRPr="0044442F" w:rsidRDefault="00770CF6" w:rsidP="00FC7DED">
      <w:pPr>
        <w:rPr>
          <w:rFonts w:ascii="Times New Roman" w:hAnsi="Times New Roman" w:cs="Times New Roman"/>
          <w:b/>
          <w:sz w:val="24"/>
          <w:szCs w:val="24"/>
        </w:rPr>
      </w:pPr>
      <w:r w:rsidRPr="00770CF6">
        <w:rPr>
          <w:rFonts w:ascii="Times New Roman" w:hAnsi="Times New Roman" w:cs="Times New Roman"/>
          <w:b/>
          <w:color w:val="00B050"/>
          <w:sz w:val="24"/>
          <w:szCs w:val="24"/>
        </w:rPr>
        <w:t>2,2'-azino-di-[3-ethylbenzthiazoline</w:t>
      </w:r>
      <w:r w:rsidR="00983D5B" w:rsidRPr="00770CF6">
        <w:rPr>
          <w:rFonts w:ascii="Times New Roman" w:hAnsi="Times New Roman" w:cs="Times New Roman"/>
          <w:b/>
          <w:color w:val="00B050"/>
          <w:sz w:val="24"/>
          <w:szCs w:val="24"/>
        </w:rPr>
        <w:t xml:space="preserve"> sulfonate </w:t>
      </w:r>
      <w:r w:rsidR="00983D5B" w:rsidRPr="0044442F">
        <w:rPr>
          <w:rFonts w:ascii="Times New Roman" w:hAnsi="Times New Roman" w:cs="Times New Roman"/>
          <w:b/>
          <w:sz w:val="24"/>
          <w:szCs w:val="24"/>
        </w:rPr>
        <w:t xml:space="preserve">(ABTS) assay </w:t>
      </w:r>
    </w:p>
    <w:p w14:paraId="61D64167" w14:textId="77777777" w:rsidR="00CA2E65" w:rsidRDefault="00CA2E65" w:rsidP="00FC7DED">
      <w:pPr>
        <w:rPr>
          <w:rFonts w:ascii="Times New Roman" w:hAnsi="Times New Roman" w:cs="Times New Roman"/>
          <w:b/>
          <w:sz w:val="28"/>
          <w:szCs w:val="28"/>
        </w:rPr>
      </w:pPr>
    </w:p>
    <w:p w14:paraId="35355843" w14:textId="71DC6329" w:rsidR="00584BAF" w:rsidRDefault="00916B87" w:rsidP="00916B87">
      <w:pPr>
        <w:spacing w:after="0" w:line="480" w:lineRule="auto"/>
        <w:jc w:val="both"/>
        <w:rPr>
          <w:rFonts w:ascii="Times New Roman" w:hAnsi="Times New Roman" w:cs="Times New Roman"/>
          <w:bCs/>
          <w:sz w:val="24"/>
          <w:szCs w:val="24"/>
        </w:rPr>
      </w:pPr>
      <w:r>
        <w:rPr>
          <w:rFonts w:ascii="Times New Roman" w:eastAsia="Times New Roman" w:hAnsi="Times New Roman" w:cs="Times New Roman"/>
          <w:sz w:val="24"/>
          <w:szCs w:val="24"/>
          <w:lang w:eastAsia="en-ZA"/>
        </w:rPr>
        <w:t xml:space="preserve">The free radical scavenging activity of extracts from four plants was tested against 2,2'-azino-bis (3-ethylbenzothiazoline-6-sulfonic acid) diammonium salt (ABTS) using a method adapted from Re et al. </w:t>
      </w:r>
      <w:r w:rsidR="005E04B5" w:rsidRPr="00712970">
        <w:rPr>
          <w:rFonts w:ascii="Times New Roman" w:eastAsia="Times New Roman" w:hAnsi="Times New Roman" w:cs="Times New Roman"/>
          <w:color w:val="00B050"/>
          <w:sz w:val="24"/>
          <w:szCs w:val="24"/>
          <w:lang w:eastAsia="en-ZA"/>
        </w:rPr>
        <w:t>[</w:t>
      </w:r>
      <w:r w:rsidR="000E66D9">
        <w:rPr>
          <w:rFonts w:ascii="Times New Roman" w:eastAsia="Times New Roman" w:hAnsi="Times New Roman" w:cs="Times New Roman"/>
          <w:color w:val="00B050"/>
          <w:sz w:val="24"/>
          <w:szCs w:val="24"/>
          <w:lang w:eastAsia="en-ZA"/>
        </w:rPr>
        <w:t>30</w:t>
      </w:r>
      <w:r w:rsidR="005E04B5" w:rsidRPr="00712970">
        <w:rPr>
          <w:rFonts w:ascii="Times New Roman" w:eastAsia="Times New Roman" w:hAnsi="Times New Roman" w:cs="Times New Roman"/>
          <w:color w:val="00B050"/>
          <w:sz w:val="24"/>
          <w:szCs w:val="24"/>
          <w:lang w:eastAsia="en-ZA"/>
        </w:rPr>
        <w:t>]</w:t>
      </w:r>
      <w:r w:rsidRPr="00712970">
        <w:rPr>
          <w:rFonts w:ascii="Times New Roman" w:eastAsia="Times New Roman" w:hAnsi="Times New Roman" w:cs="Times New Roman"/>
          <w:color w:val="00B050"/>
          <w:sz w:val="24"/>
          <w:szCs w:val="24"/>
          <w:lang w:eastAsia="en-ZA"/>
        </w:rPr>
        <w:t xml:space="preserve">. </w:t>
      </w:r>
      <w:r>
        <w:rPr>
          <w:rFonts w:ascii="Times New Roman" w:eastAsia="Times New Roman" w:hAnsi="Times New Roman" w:cs="Times New Roman"/>
          <w:sz w:val="24"/>
          <w:szCs w:val="24"/>
          <w:lang w:eastAsia="en-ZA"/>
        </w:rPr>
        <w:t xml:space="preserve">The 7 mM ABTS tablet was dissolved in 3.45 mM potassium persulfate and 3 ml of sterile distilled water. The solution was incubated for 16 hours at room temperature. Like the DPPH assay, the extracts were serially diluted and mixed with 150 μl of ABTS solution, then incubated for 6 minutes in the dark while being vigorously shaken at 80 rpm (IKA KS, Laboratory equipment, Germany). </w:t>
      </w:r>
      <w:r w:rsidR="00983D5B" w:rsidRPr="00916B87">
        <w:rPr>
          <w:rFonts w:ascii="Times New Roman" w:hAnsi="Times New Roman" w:cs="Times New Roman"/>
          <w:bCs/>
          <w:sz w:val="24"/>
          <w:szCs w:val="24"/>
        </w:rPr>
        <w:t xml:space="preserve">The </w:t>
      </w:r>
      <w:r>
        <w:rPr>
          <w:rFonts w:ascii="Times New Roman" w:hAnsi="Times New Roman" w:cs="Times New Roman"/>
          <w:bCs/>
          <w:sz w:val="24"/>
          <w:szCs w:val="24"/>
        </w:rPr>
        <w:t>absorption</w:t>
      </w:r>
      <w:r w:rsidR="00983D5B" w:rsidRPr="00916B87">
        <w:rPr>
          <w:rFonts w:ascii="Times New Roman" w:hAnsi="Times New Roman" w:cs="Times New Roman"/>
          <w:bCs/>
          <w:sz w:val="24"/>
          <w:szCs w:val="24"/>
        </w:rPr>
        <w:t xml:space="preserve"> at 734 nm was then measured using a microplate reader (Varioshskan Flash, Thermo Scientific Amsterdam). </w:t>
      </w:r>
    </w:p>
    <w:p w14:paraId="3CFD86EF" w14:textId="77777777" w:rsidR="000E66D9" w:rsidRPr="00727AC7" w:rsidRDefault="000E66D9" w:rsidP="00916B87">
      <w:pPr>
        <w:spacing w:after="0" w:line="480" w:lineRule="auto"/>
        <w:jc w:val="both"/>
        <w:rPr>
          <w:rFonts w:ascii="Times New Roman" w:hAnsi="Times New Roman" w:cs="Times New Roman"/>
          <w:bCs/>
          <w:sz w:val="24"/>
          <w:szCs w:val="24"/>
        </w:rPr>
      </w:pPr>
    </w:p>
    <w:p w14:paraId="1CE784AA" w14:textId="5693E352" w:rsidR="00916B87" w:rsidRDefault="00983D5B" w:rsidP="00FC7DED">
      <w:pPr>
        <w:rPr>
          <w:rFonts w:ascii="Times New Roman" w:hAnsi="Times New Roman" w:cs="Times New Roman"/>
          <w:b/>
          <w:sz w:val="24"/>
          <w:szCs w:val="24"/>
        </w:rPr>
      </w:pPr>
      <w:r w:rsidRPr="0044442F">
        <w:rPr>
          <w:rFonts w:ascii="Times New Roman" w:hAnsi="Times New Roman" w:cs="Times New Roman"/>
          <w:b/>
          <w:sz w:val="24"/>
          <w:szCs w:val="24"/>
        </w:rPr>
        <w:lastRenderedPageBreak/>
        <w:t xml:space="preserve">Chelation of iron </w:t>
      </w:r>
    </w:p>
    <w:p w14:paraId="34BA16F8" w14:textId="77777777" w:rsidR="00D579D9" w:rsidRPr="0044442F" w:rsidRDefault="00D579D9" w:rsidP="00FC7DED">
      <w:pPr>
        <w:rPr>
          <w:rFonts w:ascii="Times New Roman" w:hAnsi="Times New Roman" w:cs="Times New Roman"/>
          <w:b/>
          <w:sz w:val="24"/>
          <w:szCs w:val="24"/>
        </w:rPr>
      </w:pPr>
    </w:p>
    <w:p w14:paraId="1F93AA82" w14:textId="7C73B5E1" w:rsidR="00916B87" w:rsidRPr="00D579D9" w:rsidRDefault="00916B87" w:rsidP="00916B87">
      <w:pPr>
        <w:spacing w:line="480" w:lineRule="auto"/>
        <w:jc w:val="both"/>
        <w:rPr>
          <w:rFonts w:ascii="Times New Roman" w:hAnsi="Times New Roman" w:cs="Times New Roman"/>
          <w:bCs/>
          <w:sz w:val="24"/>
          <w:szCs w:val="24"/>
        </w:rPr>
      </w:pPr>
      <w:r w:rsidRPr="00D579D9">
        <w:rPr>
          <w:rFonts w:ascii="Times New Roman" w:hAnsi="Times New Roman" w:cs="Times New Roman"/>
          <w:bCs/>
          <w:sz w:val="24"/>
          <w:szCs w:val="24"/>
        </w:rPr>
        <w:t xml:space="preserve">Extracts from the four plant species were tested for iron chelation activity using a slightly modified Decker and Wielch </w:t>
      </w:r>
      <w:r w:rsidR="005E04B5" w:rsidRPr="00770CF6">
        <w:rPr>
          <w:rFonts w:ascii="Times New Roman" w:hAnsi="Times New Roman" w:cs="Times New Roman"/>
          <w:bCs/>
          <w:color w:val="00B050"/>
          <w:sz w:val="24"/>
          <w:szCs w:val="24"/>
        </w:rPr>
        <w:t>[</w:t>
      </w:r>
      <w:r w:rsidR="00712970">
        <w:rPr>
          <w:rFonts w:ascii="Times New Roman" w:hAnsi="Times New Roman" w:cs="Times New Roman"/>
          <w:bCs/>
          <w:color w:val="00B050"/>
          <w:sz w:val="24"/>
          <w:szCs w:val="24"/>
        </w:rPr>
        <w:t>3</w:t>
      </w:r>
      <w:r w:rsidR="000E66D9">
        <w:rPr>
          <w:rFonts w:ascii="Times New Roman" w:hAnsi="Times New Roman" w:cs="Times New Roman"/>
          <w:bCs/>
          <w:color w:val="00B050"/>
          <w:sz w:val="24"/>
          <w:szCs w:val="24"/>
        </w:rPr>
        <w:t>1</w:t>
      </w:r>
      <w:r w:rsidR="005E04B5" w:rsidRPr="00770CF6">
        <w:rPr>
          <w:rFonts w:ascii="Times New Roman" w:hAnsi="Times New Roman" w:cs="Times New Roman"/>
          <w:bCs/>
          <w:color w:val="00B050"/>
          <w:sz w:val="24"/>
          <w:szCs w:val="24"/>
        </w:rPr>
        <w:t>]</w:t>
      </w:r>
      <w:r w:rsidRPr="00770CF6">
        <w:rPr>
          <w:rFonts w:ascii="Times New Roman" w:hAnsi="Times New Roman" w:cs="Times New Roman"/>
          <w:bCs/>
          <w:color w:val="00B050"/>
          <w:sz w:val="24"/>
          <w:szCs w:val="24"/>
        </w:rPr>
        <w:t xml:space="preserve"> </w:t>
      </w:r>
      <w:r w:rsidRPr="00D579D9">
        <w:rPr>
          <w:rFonts w:ascii="Times New Roman" w:hAnsi="Times New Roman" w:cs="Times New Roman"/>
          <w:bCs/>
          <w:sz w:val="24"/>
          <w:szCs w:val="24"/>
        </w:rPr>
        <w:t xml:space="preserve">technique. The plant extracts were serially diluted with methanol, just like in the DPPH experiment. </w:t>
      </w:r>
      <w:r w:rsidR="00D579D9" w:rsidRPr="00D579D9">
        <w:rPr>
          <w:rFonts w:ascii="Times New Roman" w:hAnsi="Times New Roman" w:cs="Times New Roman"/>
          <w:bCs/>
          <w:sz w:val="24"/>
          <w:szCs w:val="24"/>
        </w:rPr>
        <w:t xml:space="preserve">About </w:t>
      </w:r>
      <w:r w:rsidRPr="00D579D9">
        <w:rPr>
          <w:rFonts w:ascii="Times New Roman" w:hAnsi="Times New Roman" w:cs="Times New Roman"/>
          <w:bCs/>
          <w:sz w:val="24"/>
          <w:szCs w:val="24"/>
        </w:rPr>
        <w:t xml:space="preserve">100 </w:t>
      </w:r>
      <w:r w:rsidR="00D579D9" w:rsidRPr="00D579D9">
        <w:rPr>
          <w:rFonts w:ascii="Times New Roman" w:hAnsi="Times New Roman" w:cs="Times New Roman"/>
          <w:bCs/>
          <w:sz w:val="24"/>
          <w:szCs w:val="24"/>
        </w:rPr>
        <w:t>μl</w:t>
      </w:r>
      <w:r w:rsidRPr="00D579D9">
        <w:rPr>
          <w:rFonts w:ascii="Times New Roman" w:hAnsi="Times New Roman" w:cs="Times New Roman"/>
          <w:bCs/>
          <w:sz w:val="24"/>
          <w:szCs w:val="24"/>
        </w:rPr>
        <w:t xml:space="preserve"> of sterile distilled water, 10 </w:t>
      </w:r>
      <w:r w:rsidR="00D579D9" w:rsidRPr="00D579D9">
        <w:rPr>
          <w:rFonts w:ascii="Times New Roman" w:hAnsi="Times New Roman" w:cs="Times New Roman"/>
          <w:bCs/>
          <w:sz w:val="24"/>
          <w:szCs w:val="24"/>
        </w:rPr>
        <w:t xml:space="preserve">μl </w:t>
      </w:r>
      <w:r w:rsidRPr="00D579D9">
        <w:rPr>
          <w:rFonts w:ascii="Times New Roman" w:hAnsi="Times New Roman" w:cs="Times New Roman"/>
          <w:bCs/>
          <w:sz w:val="24"/>
          <w:szCs w:val="24"/>
        </w:rPr>
        <w:t>of FeCl</w:t>
      </w:r>
      <w:r w:rsidRPr="00D579D9">
        <w:rPr>
          <w:rFonts w:ascii="Times New Roman" w:hAnsi="Times New Roman" w:cs="Times New Roman"/>
          <w:bCs/>
          <w:sz w:val="24"/>
          <w:szCs w:val="24"/>
          <w:vertAlign w:val="subscript"/>
        </w:rPr>
        <w:t>2</w:t>
      </w:r>
      <w:r w:rsidRPr="00D579D9">
        <w:rPr>
          <w:rFonts w:ascii="Times New Roman" w:hAnsi="Times New Roman" w:cs="Times New Roman"/>
          <w:bCs/>
          <w:sz w:val="24"/>
          <w:szCs w:val="24"/>
        </w:rPr>
        <w:t xml:space="preserve"> (2 mM), and 20 </w:t>
      </w:r>
      <w:r w:rsidR="00D579D9" w:rsidRPr="00D579D9">
        <w:rPr>
          <w:rFonts w:ascii="Times New Roman" w:hAnsi="Times New Roman" w:cs="Times New Roman"/>
          <w:bCs/>
          <w:sz w:val="24"/>
          <w:szCs w:val="24"/>
        </w:rPr>
        <w:t>μl</w:t>
      </w:r>
      <w:r w:rsidRPr="00D579D9">
        <w:rPr>
          <w:rFonts w:ascii="Times New Roman" w:hAnsi="Times New Roman" w:cs="Times New Roman"/>
          <w:bCs/>
          <w:sz w:val="24"/>
          <w:szCs w:val="24"/>
        </w:rPr>
        <w:t xml:space="preserve"> of disodium-4-[3-pyridin-2-yl-6-(4- </w:t>
      </w:r>
      <w:r w:rsidR="00727AC7" w:rsidRPr="00D579D9">
        <w:rPr>
          <w:rFonts w:ascii="Times New Roman" w:hAnsi="Times New Roman" w:cs="Times New Roman"/>
          <w:bCs/>
          <w:sz w:val="24"/>
          <w:szCs w:val="24"/>
        </w:rPr>
        <w:t>4-sulfonato</w:t>
      </w:r>
      <w:r w:rsidRPr="00D579D9">
        <w:rPr>
          <w:rFonts w:ascii="Times New Roman" w:hAnsi="Times New Roman" w:cs="Times New Roman"/>
          <w:bCs/>
          <w:sz w:val="24"/>
          <w:szCs w:val="24"/>
        </w:rPr>
        <w:t xml:space="preserve"> phenyl)-1,2,4-triazin-5-yl] benzenesulfonate (5 mM) </w:t>
      </w:r>
      <w:r w:rsidR="000E66D9" w:rsidRPr="000E66D9">
        <w:rPr>
          <w:rFonts w:ascii="Times New Roman" w:hAnsi="Times New Roman" w:cs="Times New Roman"/>
          <w:bCs/>
          <w:color w:val="00B050"/>
          <w:sz w:val="24"/>
          <w:szCs w:val="24"/>
        </w:rPr>
        <w:t>were</w:t>
      </w:r>
      <w:r w:rsidRPr="00D579D9">
        <w:rPr>
          <w:rFonts w:ascii="Times New Roman" w:hAnsi="Times New Roman" w:cs="Times New Roman"/>
          <w:bCs/>
          <w:sz w:val="24"/>
          <w:szCs w:val="24"/>
        </w:rPr>
        <w:t xml:space="preserve"> used to further dilute the extracts in each well. A microplate reader (</w:t>
      </w:r>
      <w:r w:rsidR="000E66D9" w:rsidRPr="000E66D9">
        <w:rPr>
          <w:rFonts w:ascii="Times New Roman" w:hAnsi="Times New Roman" w:cs="Times New Roman"/>
          <w:bCs/>
          <w:color w:val="00B050"/>
          <w:sz w:val="24"/>
          <w:szCs w:val="24"/>
        </w:rPr>
        <w:t>Varioshkan</w:t>
      </w:r>
      <w:r w:rsidRPr="00D579D9">
        <w:rPr>
          <w:rFonts w:ascii="Times New Roman" w:hAnsi="Times New Roman" w:cs="Times New Roman"/>
          <w:bCs/>
          <w:sz w:val="24"/>
          <w:szCs w:val="24"/>
        </w:rPr>
        <w:t xml:space="preserve"> Flash, Thermo Scientific, Amsterdam) was then used to measure the absorbance at 562 nm after the plate mixture had been covered with foil and shaken at 80 rpm (IKA KS, Laboratory equipment, Germany) for roughly ten minutes. </w:t>
      </w:r>
    </w:p>
    <w:p w14:paraId="1E398D21" w14:textId="34128DA9" w:rsidR="00F13AC7" w:rsidRPr="00584BAF" w:rsidRDefault="00F13AC7" w:rsidP="00F13AC7">
      <w:pPr>
        <w:spacing w:line="480" w:lineRule="auto"/>
        <w:jc w:val="both"/>
        <w:rPr>
          <w:rFonts w:ascii="Times New Roman" w:hAnsi="Times New Roman" w:cs="Times New Roman"/>
          <w:bCs/>
          <w:sz w:val="24"/>
          <w:szCs w:val="24"/>
        </w:rPr>
      </w:pPr>
      <w:r w:rsidRPr="00D579D9">
        <w:rPr>
          <w:rFonts w:ascii="Times New Roman" w:hAnsi="Times New Roman" w:cs="Times New Roman"/>
          <w:bCs/>
          <w:sz w:val="24"/>
          <w:szCs w:val="24"/>
        </w:rPr>
        <w:t>Each of the three antioxidant assays' percentages of inhibition was then computed using the formula</w:t>
      </w:r>
      <w:r w:rsidRPr="00584BAF">
        <w:rPr>
          <w:rFonts w:ascii="Times New Roman" w:hAnsi="Times New Roman" w:cs="Times New Roman"/>
          <w:bCs/>
          <w:sz w:val="24"/>
          <w:szCs w:val="24"/>
        </w:rPr>
        <w:t xml:space="preserve"> </w:t>
      </w:r>
    </w:p>
    <w:p w14:paraId="7C2B776E" w14:textId="6BE8B7E1" w:rsidR="00F13AC7" w:rsidRPr="00584BAF" w:rsidRDefault="00F13AC7" w:rsidP="00F13AC7">
      <w:pPr>
        <w:spacing w:line="480" w:lineRule="auto"/>
        <w:jc w:val="both"/>
        <w:rPr>
          <w:rFonts w:ascii="Times New Roman" w:hAnsi="Times New Roman" w:cs="Times New Roman"/>
          <w:bCs/>
          <w:sz w:val="24"/>
          <w:szCs w:val="24"/>
        </w:rPr>
      </w:pPr>
      <w:r w:rsidRPr="00584BAF">
        <w:rPr>
          <w:rFonts w:ascii="Times New Roman" w:hAnsi="Times New Roman" w:cs="Times New Roman"/>
          <w:bCs/>
          <w:sz w:val="24"/>
          <w:szCs w:val="24"/>
        </w:rPr>
        <w:t>Scavenging</w:t>
      </w:r>
      <w:r w:rsidRPr="00F13AC7">
        <w:rPr>
          <w:rFonts w:ascii="Times New Roman" w:hAnsi="Times New Roman" w:cs="Times New Roman"/>
          <w:bCs/>
          <w:sz w:val="24"/>
          <w:szCs w:val="24"/>
        </w:rPr>
        <w:t xml:space="preserve"> Inhibition </w:t>
      </w:r>
      <w:r w:rsidRPr="00584BAF">
        <w:rPr>
          <w:rFonts w:ascii="Times New Roman" w:hAnsi="Times New Roman" w:cs="Times New Roman"/>
          <w:bCs/>
          <w:sz w:val="24"/>
          <w:szCs w:val="24"/>
        </w:rPr>
        <w:t>= [1-A</w:t>
      </w:r>
      <w:r w:rsidRPr="00584BAF">
        <w:rPr>
          <w:rFonts w:ascii="Times New Roman" w:hAnsi="Times New Roman" w:cs="Times New Roman"/>
          <w:bCs/>
          <w:sz w:val="24"/>
          <w:szCs w:val="24"/>
          <w:vertAlign w:val="subscript"/>
        </w:rPr>
        <w:t>t</w:t>
      </w:r>
      <w:r w:rsidRPr="00584BAF">
        <w:rPr>
          <w:rFonts w:ascii="Times New Roman" w:hAnsi="Times New Roman" w:cs="Times New Roman"/>
          <w:bCs/>
          <w:sz w:val="24"/>
          <w:szCs w:val="24"/>
        </w:rPr>
        <w:t>/A</w:t>
      </w:r>
      <w:r w:rsidRPr="00584BAF">
        <w:rPr>
          <w:rFonts w:ascii="Times New Roman" w:hAnsi="Times New Roman" w:cs="Times New Roman"/>
          <w:bCs/>
          <w:sz w:val="24"/>
          <w:szCs w:val="24"/>
          <w:vertAlign w:val="subscript"/>
        </w:rPr>
        <w:t>0</w:t>
      </w:r>
      <w:r w:rsidRPr="00584BAF">
        <w:rPr>
          <w:rFonts w:ascii="Times New Roman" w:hAnsi="Times New Roman" w:cs="Times New Roman"/>
          <w:bCs/>
          <w:sz w:val="24"/>
          <w:szCs w:val="24"/>
        </w:rPr>
        <w:t>]X</w:t>
      </w:r>
      <w:r w:rsidRPr="00F13AC7">
        <w:rPr>
          <w:rFonts w:ascii="Times New Roman" w:hAnsi="Times New Roman" w:cs="Times New Roman"/>
          <w:bCs/>
          <w:sz w:val="24"/>
          <w:szCs w:val="24"/>
        </w:rPr>
        <w:t xml:space="preserve"> </w:t>
      </w:r>
      <w:r w:rsidR="000E66D9" w:rsidRPr="00F13AC7">
        <w:rPr>
          <w:rFonts w:ascii="Times New Roman" w:hAnsi="Times New Roman" w:cs="Times New Roman"/>
          <w:bCs/>
          <w:sz w:val="24"/>
          <w:szCs w:val="24"/>
        </w:rPr>
        <w:t>100</w:t>
      </w:r>
      <w:r w:rsidR="000E66D9" w:rsidRPr="00D579D9">
        <w:rPr>
          <w:rFonts w:ascii="Times New Roman" w:hAnsi="Times New Roman" w:cs="Times New Roman"/>
          <w:bCs/>
          <w:color w:val="171717" w:themeColor="background2" w:themeShade="1A"/>
          <w:sz w:val="24"/>
          <w:szCs w:val="24"/>
        </w:rPr>
        <w:t>, [</w:t>
      </w:r>
      <w:r w:rsidR="005E04B5" w:rsidRPr="00712970">
        <w:rPr>
          <w:rFonts w:ascii="Times New Roman" w:hAnsi="Times New Roman" w:cs="Times New Roman"/>
          <w:bCs/>
          <w:color w:val="00B050"/>
          <w:sz w:val="24"/>
          <w:szCs w:val="24"/>
        </w:rPr>
        <w:t>3</w:t>
      </w:r>
      <w:r w:rsidR="000E66D9">
        <w:rPr>
          <w:rFonts w:ascii="Times New Roman" w:hAnsi="Times New Roman" w:cs="Times New Roman"/>
          <w:bCs/>
          <w:color w:val="00B050"/>
          <w:sz w:val="24"/>
          <w:szCs w:val="24"/>
        </w:rPr>
        <w:t>2</w:t>
      </w:r>
      <w:r w:rsidR="005E04B5" w:rsidRPr="00712970">
        <w:rPr>
          <w:rFonts w:ascii="Times New Roman" w:hAnsi="Times New Roman" w:cs="Times New Roman"/>
          <w:bCs/>
          <w:color w:val="00B050"/>
          <w:sz w:val="24"/>
          <w:szCs w:val="24"/>
        </w:rPr>
        <w:t>]</w:t>
      </w:r>
    </w:p>
    <w:p w14:paraId="40A7F5A3" w14:textId="5C602371" w:rsidR="00F13AC7" w:rsidRPr="00B94393" w:rsidRDefault="00F13AC7" w:rsidP="00F13AC7">
      <w:pPr>
        <w:spacing w:line="480" w:lineRule="auto"/>
        <w:jc w:val="both"/>
        <w:rPr>
          <w:rFonts w:ascii="Times New Roman" w:hAnsi="Times New Roman" w:cs="Times New Roman"/>
          <w:bCs/>
          <w:color w:val="00B050"/>
          <w:sz w:val="24"/>
          <w:szCs w:val="24"/>
        </w:rPr>
      </w:pPr>
      <w:r w:rsidRPr="00F13AC7">
        <w:rPr>
          <w:rFonts w:ascii="Times New Roman" w:hAnsi="Times New Roman" w:cs="Times New Roman"/>
          <w:bCs/>
          <w:sz w:val="24"/>
          <w:szCs w:val="24"/>
        </w:rPr>
        <w:t>A</w:t>
      </w:r>
      <w:r w:rsidRPr="00F13AC7">
        <w:rPr>
          <w:rFonts w:ascii="Times New Roman" w:hAnsi="Times New Roman" w:cs="Times New Roman"/>
          <w:bCs/>
          <w:sz w:val="24"/>
          <w:szCs w:val="24"/>
          <w:vertAlign w:val="subscript"/>
        </w:rPr>
        <w:t>t</w:t>
      </w:r>
      <w:r w:rsidRPr="00F13AC7">
        <w:rPr>
          <w:rFonts w:ascii="Times New Roman" w:hAnsi="Times New Roman" w:cs="Times New Roman"/>
          <w:bCs/>
          <w:sz w:val="24"/>
          <w:szCs w:val="24"/>
        </w:rPr>
        <w:t xml:space="preserve"> represents the absorbance of the test sample</w:t>
      </w:r>
      <w:r w:rsidR="00FE4A0D">
        <w:rPr>
          <w:rFonts w:ascii="Times New Roman" w:hAnsi="Times New Roman" w:cs="Times New Roman"/>
          <w:bCs/>
          <w:sz w:val="24"/>
          <w:szCs w:val="24"/>
        </w:rPr>
        <w:t>,</w:t>
      </w:r>
      <w:r w:rsidRPr="00F13AC7">
        <w:rPr>
          <w:rFonts w:ascii="Times New Roman" w:hAnsi="Times New Roman" w:cs="Times New Roman"/>
          <w:bCs/>
          <w:sz w:val="24"/>
          <w:szCs w:val="24"/>
        </w:rPr>
        <w:t xml:space="preserve"> and A</w:t>
      </w:r>
      <w:r w:rsidRPr="00F13AC7">
        <w:rPr>
          <w:rFonts w:ascii="Times New Roman" w:hAnsi="Times New Roman" w:cs="Times New Roman"/>
          <w:bCs/>
          <w:sz w:val="24"/>
          <w:szCs w:val="24"/>
          <w:vertAlign w:val="subscript"/>
        </w:rPr>
        <w:t>0</w:t>
      </w:r>
      <w:r w:rsidRPr="00F13AC7">
        <w:rPr>
          <w:rFonts w:ascii="Times New Roman" w:hAnsi="Times New Roman" w:cs="Times New Roman"/>
          <w:bCs/>
          <w:sz w:val="24"/>
          <w:szCs w:val="24"/>
        </w:rPr>
        <w:t xml:space="preserve"> represents the absorbance of the control solution. Graphs made with the GraphPad Prism software were used to extrapolate the IC</w:t>
      </w:r>
      <w:r w:rsidRPr="00F13AC7">
        <w:rPr>
          <w:rFonts w:ascii="Times New Roman" w:hAnsi="Times New Roman" w:cs="Times New Roman"/>
          <w:bCs/>
          <w:sz w:val="24"/>
          <w:szCs w:val="24"/>
          <w:vertAlign w:val="subscript"/>
        </w:rPr>
        <w:t>50</w:t>
      </w:r>
      <w:r w:rsidRPr="00F13AC7">
        <w:rPr>
          <w:rFonts w:ascii="Times New Roman" w:hAnsi="Times New Roman" w:cs="Times New Roman"/>
          <w:bCs/>
          <w:sz w:val="24"/>
          <w:szCs w:val="24"/>
        </w:rPr>
        <w:t xml:space="preserve">, or inhibitory concentration of 50% of the test radical, which is the concentration of the plant sample that inhibits 50% of the test radical. </w:t>
      </w:r>
      <w:bookmarkStart w:id="12" w:name="_Hlk216609704"/>
      <w:r w:rsidRPr="00B94393">
        <w:rPr>
          <w:rFonts w:ascii="Times New Roman" w:hAnsi="Times New Roman" w:cs="Times New Roman"/>
          <w:bCs/>
          <w:color w:val="00B050"/>
          <w:sz w:val="24"/>
          <w:szCs w:val="24"/>
        </w:rPr>
        <w:t xml:space="preserve">Ascorbic acid and </w:t>
      </w:r>
      <w:r w:rsidR="00B94393" w:rsidRPr="00B94393">
        <w:rPr>
          <w:rFonts w:ascii="Times New Roman" w:hAnsi="Times New Roman" w:cs="Times New Roman"/>
          <w:bCs/>
          <w:color w:val="00B050"/>
          <w:sz w:val="24"/>
          <w:szCs w:val="24"/>
        </w:rPr>
        <w:t>azelaic acid</w:t>
      </w:r>
      <w:r w:rsidRPr="00B94393">
        <w:rPr>
          <w:rFonts w:ascii="Times New Roman" w:hAnsi="Times New Roman" w:cs="Times New Roman"/>
          <w:bCs/>
          <w:color w:val="00B050"/>
          <w:sz w:val="24"/>
          <w:szCs w:val="24"/>
        </w:rPr>
        <w:t xml:space="preserve"> were used as positive controls in all antioxidant experiments, while untreated wells were used as negative controls. </w:t>
      </w:r>
      <w:bookmarkEnd w:id="12"/>
    </w:p>
    <w:p w14:paraId="4E755F81" w14:textId="76402141" w:rsidR="00E1477E" w:rsidRPr="0089022C" w:rsidRDefault="00E1477E" w:rsidP="0089022C">
      <w:pPr>
        <w:spacing w:line="480" w:lineRule="auto"/>
        <w:rPr>
          <w:rFonts w:ascii="Times New Roman" w:hAnsi="Times New Roman" w:cs="Times New Roman"/>
          <w:b/>
          <w:sz w:val="24"/>
          <w:szCs w:val="24"/>
        </w:rPr>
      </w:pPr>
      <w:r w:rsidRPr="0089022C">
        <w:rPr>
          <w:rFonts w:ascii="Times New Roman" w:hAnsi="Times New Roman" w:cs="Times New Roman"/>
          <w:b/>
          <w:sz w:val="24"/>
          <w:szCs w:val="24"/>
        </w:rPr>
        <w:t>Gas chromatography mass spectrometry analysis</w:t>
      </w:r>
    </w:p>
    <w:p w14:paraId="0C76C8DF" w14:textId="3241B997" w:rsidR="0089022C" w:rsidRPr="00567454" w:rsidRDefault="00567454" w:rsidP="00567454">
      <w:pPr>
        <w:adjustRightInd w:val="0"/>
        <w:snapToGrid w:val="0"/>
        <w:spacing w:after="0" w:line="480" w:lineRule="auto"/>
        <w:jc w:val="both"/>
        <w:rPr>
          <w:rFonts w:ascii="Times New Roman" w:eastAsia="Times New Roman" w:hAnsi="Times New Roman" w:cs="Times New Roman"/>
          <w:snapToGrid w:val="0"/>
          <w:color w:val="000000"/>
          <w:sz w:val="24"/>
          <w:szCs w:val="24"/>
          <w:lang w:val="en-US" w:eastAsia="de-DE" w:bidi="en-US"/>
        </w:rPr>
      </w:pPr>
      <w:r>
        <w:rPr>
          <w:rFonts w:ascii="Times New Roman" w:eastAsia="Times New Roman" w:hAnsi="Times New Roman" w:cs="Times New Roman"/>
          <w:i/>
          <w:iCs/>
          <w:snapToGrid w:val="0"/>
          <w:color w:val="000000"/>
          <w:sz w:val="24"/>
          <w:szCs w:val="24"/>
          <w:lang w:val="en-US" w:eastAsia="de-DE" w:bidi="en-US"/>
        </w:rPr>
        <w:t xml:space="preserve">Talinum caffrum </w:t>
      </w:r>
      <w:r w:rsidRPr="00567454">
        <w:rPr>
          <w:rFonts w:ascii="Times New Roman" w:eastAsia="Times New Roman" w:hAnsi="Times New Roman" w:cs="Times New Roman"/>
          <w:snapToGrid w:val="0"/>
          <w:color w:val="000000"/>
          <w:sz w:val="24"/>
          <w:szCs w:val="24"/>
          <w:lang w:val="en-US" w:eastAsia="de-DE" w:bidi="en-US"/>
        </w:rPr>
        <w:t xml:space="preserve">organic extract demonstrated potential antimicrobial and antioxidant activity, along with selective inhibition of the HeLa cell line. Consequently, it was chosen for phytochemical analysis using GC-TOF-MS. The analysis followed the method used in our previous studies </w:t>
      </w:r>
      <w:r w:rsidRPr="00712970">
        <w:rPr>
          <w:rFonts w:ascii="Times New Roman" w:eastAsia="Times New Roman" w:hAnsi="Times New Roman" w:cs="Times New Roman"/>
          <w:snapToGrid w:val="0"/>
          <w:color w:val="00B050"/>
          <w:sz w:val="24"/>
          <w:szCs w:val="24"/>
          <w:lang w:val="en-US" w:eastAsia="de-DE" w:bidi="en-US"/>
        </w:rPr>
        <w:t>[3</w:t>
      </w:r>
      <w:r w:rsidR="000E66D9">
        <w:rPr>
          <w:rFonts w:ascii="Times New Roman" w:eastAsia="Times New Roman" w:hAnsi="Times New Roman" w:cs="Times New Roman"/>
          <w:snapToGrid w:val="0"/>
          <w:color w:val="00B050"/>
          <w:sz w:val="24"/>
          <w:szCs w:val="24"/>
          <w:lang w:val="en-US" w:eastAsia="de-DE" w:bidi="en-US"/>
        </w:rPr>
        <w:t>3</w:t>
      </w:r>
      <w:r w:rsidRPr="00712970">
        <w:rPr>
          <w:rFonts w:ascii="Times New Roman" w:eastAsia="Times New Roman" w:hAnsi="Times New Roman" w:cs="Times New Roman"/>
          <w:snapToGrid w:val="0"/>
          <w:color w:val="00B050"/>
          <w:sz w:val="24"/>
          <w:szCs w:val="24"/>
          <w:lang w:val="en-US" w:eastAsia="de-DE" w:bidi="en-US"/>
        </w:rPr>
        <w:t>,3</w:t>
      </w:r>
      <w:r w:rsidR="000E66D9">
        <w:rPr>
          <w:rFonts w:ascii="Times New Roman" w:eastAsia="Times New Roman" w:hAnsi="Times New Roman" w:cs="Times New Roman"/>
          <w:snapToGrid w:val="0"/>
          <w:color w:val="00B050"/>
          <w:sz w:val="24"/>
          <w:szCs w:val="24"/>
          <w:lang w:val="en-US" w:eastAsia="de-DE" w:bidi="en-US"/>
        </w:rPr>
        <w:t>4</w:t>
      </w:r>
      <w:r w:rsidRPr="00712970">
        <w:rPr>
          <w:rFonts w:ascii="Times New Roman" w:eastAsia="Times New Roman" w:hAnsi="Times New Roman" w:cs="Times New Roman"/>
          <w:snapToGrid w:val="0"/>
          <w:color w:val="00B050"/>
          <w:sz w:val="24"/>
          <w:szCs w:val="24"/>
          <w:lang w:val="en-US" w:eastAsia="de-DE" w:bidi="en-US"/>
        </w:rPr>
        <w:t xml:space="preserve">], </w:t>
      </w:r>
      <w:r w:rsidRPr="00567454">
        <w:rPr>
          <w:rFonts w:ascii="Times New Roman" w:eastAsia="Times New Roman" w:hAnsi="Times New Roman" w:cs="Times New Roman"/>
          <w:snapToGrid w:val="0"/>
          <w:color w:val="000000"/>
          <w:sz w:val="24"/>
          <w:szCs w:val="24"/>
          <w:lang w:val="en-US" w:eastAsia="de-DE" w:bidi="en-US"/>
        </w:rPr>
        <w:t xml:space="preserve">with minor modifications. About 0.01 mg of the extract was completely dissolved in acetonitrile (GC-MS grade, Sigma Aldrich, Germany) to prepare a 1 </w:t>
      </w:r>
      <w:r w:rsidRPr="00567454">
        <w:rPr>
          <w:rFonts w:ascii="Times New Roman" w:eastAsia="Times New Roman" w:hAnsi="Times New Roman" w:cs="Times New Roman"/>
          <w:snapToGrid w:val="0"/>
          <w:color w:val="000000"/>
          <w:sz w:val="24"/>
          <w:szCs w:val="24"/>
          <w:lang w:val="en-US" w:eastAsia="de-DE" w:bidi="en-US"/>
        </w:rPr>
        <w:lastRenderedPageBreak/>
        <w:t>mg/ml solution. Phytocompounds were separated using gas chromatography (8890 GC-TOF-MS, Agilent Technologies, Santa Clara, California, USA) equipped with a LECO Pegasus BT 4D Flight Mass Spectrometer (TOF-MS) from LECO Corporation, Michigan, USA. The prepared sample was loaded into the preheated Gerstel MPS2 Liquid/HS/SPME autosampler. Chromatographic separation was achieved using an AJ &amp; W Rxi-5Sil MS capillary column (30 x 0.25 mm I.D., about 0.25 µm film thickness). The sample (1 µl at 1 mg/ml) was injected at 250°C with a splitless injector, and the GC oven was programmed to start at 70 °C for 0.5 minutes, then ramped at 10 °C per minute to 150 °C and held for 2 minutes. It was then ramped again at 10 °C per minute to 330 °</w:t>
      </w:r>
      <w:r w:rsidR="009E1C1C" w:rsidRPr="00567454">
        <w:rPr>
          <w:rFonts w:ascii="Times New Roman" w:eastAsia="Times New Roman" w:hAnsi="Times New Roman" w:cs="Times New Roman"/>
          <w:snapToGrid w:val="0"/>
          <w:color w:val="000000"/>
          <w:sz w:val="24"/>
          <w:szCs w:val="24"/>
          <w:lang w:val="en-US" w:eastAsia="de-DE" w:bidi="en-US"/>
        </w:rPr>
        <w:t>C</w:t>
      </w:r>
      <w:r w:rsidR="009E1C1C">
        <w:rPr>
          <w:rFonts w:ascii="Times New Roman" w:eastAsia="Times New Roman" w:hAnsi="Times New Roman" w:cs="Times New Roman"/>
          <w:snapToGrid w:val="0"/>
          <w:color w:val="000000"/>
          <w:sz w:val="24"/>
          <w:szCs w:val="24"/>
          <w:lang w:val="en-US" w:eastAsia="de-DE" w:bidi="en-US"/>
        </w:rPr>
        <w:t xml:space="preserve">, </w:t>
      </w:r>
      <w:r w:rsidR="009E1C1C" w:rsidRPr="00567454">
        <w:rPr>
          <w:rFonts w:ascii="Times New Roman" w:eastAsia="Times New Roman" w:hAnsi="Times New Roman" w:cs="Times New Roman"/>
          <w:snapToGrid w:val="0"/>
          <w:color w:val="000000"/>
          <w:sz w:val="24"/>
          <w:szCs w:val="24"/>
          <w:lang w:val="en-US" w:eastAsia="de-DE" w:bidi="en-US"/>
        </w:rPr>
        <w:t>and</w:t>
      </w:r>
      <w:r w:rsidRPr="00567454">
        <w:rPr>
          <w:rFonts w:ascii="Times New Roman" w:eastAsia="Times New Roman" w:hAnsi="Times New Roman" w:cs="Times New Roman"/>
          <w:snapToGrid w:val="0"/>
          <w:color w:val="000000"/>
          <w:sz w:val="24"/>
          <w:szCs w:val="24"/>
          <w:lang w:val="en-US" w:eastAsia="de-DE" w:bidi="en-US"/>
        </w:rPr>
        <w:t xml:space="preserve"> held for 3 minutes, for a total run time of 31.5 minutes. Helium (purchased from Afrox, Johannesburg, RSA, with 99.99% purity) was used as the carrier gas at a constant flow of 1 ml/min until separation was complete. The GC-TOF-MS interface temperature was maintained at 250°C, and mass spectra were acquired in full scan mode at 70 eV (m/z scan range from 50 to 600). Data collection was performed using ChromaTOF 5.55.29.01.1187, which incorporates the NIST MS 2.4 library with 95% similarity matching.</w:t>
      </w:r>
    </w:p>
    <w:p w14:paraId="24935D83" w14:textId="7AB52305" w:rsidR="00727AC7" w:rsidRDefault="00727AC7" w:rsidP="00FC7DED">
      <w:pPr>
        <w:rPr>
          <w:rFonts w:ascii="Times New Roman" w:hAnsi="Times New Roman" w:cs="Times New Roman"/>
          <w:b/>
          <w:sz w:val="28"/>
          <w:szCs w:val="28"/>
        </w:rPr>
      </w:pPr>
      <w:r>
        <w:rPr>
          <w:rFonts w:ascii="Times New Roman" w:hAnsi="Times New Roman" w:cs="Times New Roman"/>
          <w:b/>
          <w:sz w:val="28"/>
          <w:szCs w:val="28"/>
        </w:rPr>
        <w:t>Statistical analysis</w:t>
      </w:r>
    </w:p>
    <w:p w14:paraId="21EBD8FC" w14:textId="4B444709" w:rsidR="00E1477E" w:rsidRDefault="00CE3819" w:rsidP="00162D8F">
      <w:pPr>
        <w:spacing w:line="480" w:lineRule="auto"/>
        <w:jc w:val="both"/>
        <w:rPr>
          <w:rFonts w:ascii="Times New Roman" w:hAnsi="Times New Roman" w:cs="Times New Roman"/>
          <w:bCs/>
          <w:color w:val="00B050"/>
          <w:sz w:val="24"/>
          <w:szCs w:val="24"/>
          <w:lang w:bidi="en-US"/>
        </w:rPr>
      </w:pPr>
      <w:r w:rsidRPr="00DA0F94">
        <w:rPr>
          <w:rFonts w:ascii="Times New Roman" w:hAnsi="Times New Roman" w:cs="Times New Roman"/>
          <w:bCs/>
          <w:color w:val="00B050"/>
          <w:sz w:val="24"/>
          <w:szCs w:val="24"/>
        </w:rPr>
        <w:t>All the experiments were carried out in triplicate.</w:t>
      </w:r>
      <w:r w:rsidR="00162D8F" w:rsidRPr="00DA0F94">
        <w:rPr>
          <w:rFonts w:ascii="Times New Roman" w:hAnsi="Times New Roman" w:cs="Times New Roman"/>
          <w:bCs/>
          <w:color w:val="00B050"/>
          <w:sz w:val="24"/>
          <w:szCs w:val="24"/>
        </w:rPr>
        <w:t xml:space="preserve"> The results for antimicrobial assays were recorded as the mean of three independent replicates</w:t>
      </w:r>
      <w:r w:rsidR="00DA0F94" w:rsidRPr="00DA0F94">
        <w:rPr>
          <w:rFonts w:ascii="Times New Roman" w:hAnsi="Times New Roman" w:cs="Times New Roman"/>
          <w:bCs/>
          <w:color w:val="00B050"/>
          <w:sz w:val="24"/>
          <w:szCs w:val="24"/>
        </w:rPr>
        <w:t>. In contrast, the antioxidant and anticancer results were analyzed using Prism 7.05 and Microsoft Excel 2017</w:t>
      </w:r>
      <w:r w:rsidR="00DA0F94">
        <w:rPr>
          <w:rFonts w:ascii="Times New Roman" w:hAnsi="Times New Roman" w:cs="Times New Roman"/>
          <w:bCs/>
          <w:color w:val="00B050"/>
          <w:sz w:val="24"/>
          <w:szCs w:val="24"/>
        </w:rPr>
        <w:t>, and the data are presented</w:t>
      </w:r>
      <w:r w:rsidR="00DA0F94" w:rsidRPr="00DA0F94">
        <w:rPr>
          <w:rFonts w:ascii="Times New Roman" w:hAnsi="Times New Roman" w:cs="Times New Roman"/>
          <w:bCs/>
          <w:color w:val="00B050"/>
          <w:sz w:val="24"/>
          <w:szCs w:val="24"/>
        </w:rPr>
        <w:t xml:space="preserve"> as IC</w:t>
      </w:r>
      <w:r w:rsidR="00DA0F94" w:rsidRPr="00DA0F94">
        <w:rPr>
          <w:rFonts w:ascii="Times New Roman" w:hAnsi="Times New Roman" w:cs="Times New Roman"/>
          <w:bCs/>
          <w:color w:val="00B050"/>
          <w:sz w:val="24"/>
          <w:szCs w:val="24"/>
          <w:vertAlign w:val="subscript"/>
        </w:rPr>
        <w:t>50</w:t>
      </w:r>
      <w:r w:rsidR="00DA0F94" w:rsidRPr="00DA0F94">
        <w:rPr>
          <w:rFonts w:ascii="Times New Roman" w:hAnsi="Times New Roman" w:cs="Times New Roman"/>
          <w:bCs/>
          <w:color w:val="00B050"/>
          <w:sz w:val="24"/>
          <w:szCs w:val="24"/>
        </w:rPr>
        <w:t xml:space="preserve"> ± SE</w:t>
      </w:r>
      <w:r w:rsidR="00162D8F" w:rsidRPr="00DA0F94">
        <w:rPr>
          <w:rFonts w:ascii="Times New Roman" w:hAnsi="Times New Roman" w:cs="Times New Roman"/>
          <w:bCs/>
          <w:color w:val="00B050"/>
          <w:sz w:val="24"/>
          <w:szCs w:val="24"/>
        </w:rPr>
        <w:t>.</w:t>
      </w:r>
      <w:r w:rsidR="00162D8F" w:rsidRPr="00DA0F94">
        <w:rPr>
          <w:rFonts w:ascii="Times New Roman" w:hAnsi="Times New Roman" w:cs="Times New Roman"/>
          <w:bCs/>
          <w:i/>
          <w:iCs/>
          <w:color w:val="00B050"/>
          <w:sz w:val="24"/>
          <w:szCs w:val="24"/>
        </w:rPr>
        <w:t xml:space="preserve"> P</w:t>
      </w:r>
      <w:r w:rsidR="005C50F1" w:rsidRPr="00DA0F94">
        <w:rPr>
          <w:rFonts w:ascii="Times New Roman" w:hAnsi="Times New Roman" w:cs="Times New Roman"/>
          <w:bCs/>
          <w:color w:val="00B050"/>
          <w:sz w:val="24"/>
          <w:szCs w:val="24"/>
        </w:rPr>
        <w:t>-</w:t>
      </w:r>
      <w:r w:rsidR="00162D8F" w:rsidRPr="00DA0F94">
        <w:rPr>
          <w:rFonts w:ascii="Times New Roman" w:hAnsi="Times New Roman" w:cs="Times New Roman"/>
          <w:bCs/>
          <w:color w:val="00B050"/>
          <w:sz w:val="24"/>
          <w:szCs w:val="24"/>
        </w:rPr>
        <w:t>values of ≤0.05 were referred to as significant.</w:t>
      </w:r>
      <w:r w:rsidR="0093207A" w:rsidRPr="00DA0F94">
        <w:rPr>
          <w:rFonts w:ascii="Times New Roman" w:eastAsia="Times New Roman" w:hAnsi="Times New Roman" w:cs="Times New Roman"/>
          <w:snapToGrid w:val="0"/>
          <w:color w:val="00B050"/>
          <w:sz w:val="24"/>
          <w:szCs w:val="24"/>
          <w:lang w:val="en-US" w:eastAsia="de-DE" w:bidi="en-US"/>
        </w:rPr>
        <w:t xml:space="preserve"> </w:t>
      </w:r>
      <w:r w:rsidR="0093207A" w:rsidRPr="00DA0F94">
        <w:rPr>
          <w:rFonts w:ascii="Times New Roman" w:hAnsi="Times New Roman" w:cs="Times New Roman"/>
          <w:bCs/>
          <w:color w:val="00B050"/>
          <w:sz w:val="24"/>
          <w:szCs w:val="24"/>
          <w:lang w:bidi="en-US"/>
        </w:rPr>
        <w:t>ChromaTOF 5.55.29.01.1187, which incorporates the NIST MS 2.4 library with 95% similarity matching, was used to analyse the data from GC-TOF-MS phytochemical analysis.</w:t>
      </w:r>
    </w:p>
    <w:p w14:paraId="039A1A58" w14:textId="77777777" w:rsidR="002A06D1" w:rsidRDefault="002A06D1" w:rsidP="00162D8F">
      <w:pPr>
        <w:spacing w:line="480" w:lineRule="auto"/>
        <w:jc w:val="both"/>
        <w:rPr>
          <w:rFonts w:ascii="Times New Roman" w:hAnsi="Times New Roman" w:cs="Times New Roman"/>
          <w:bCs/>
          <w:color w:val="00B050"/>
          <w:sz w:val="24"/>
          <w:szCs w:val="24"/>
          <w:lang w:bidi="en-US"/>
        </w:rPr>
      </w:pPr>
    </w:p>
    <w:p w14:paraId="47B5E720" w14:textId="77777777" w:rsidR="002A06D1" w:rsidRPr="00DA0F94" w:rsidRDefault="002A06D1" w:rsidP="00162D8F">
      <w:pPr>
        <w:spacing w:line="480" w:lineRule="auto"/>
        <w:jc w:val="both"/>
        <w:rPr>
          <w:rFonts w:ascii="Times New Roman" w:hAnsi="Times New Roman" w:cs="Times New Roman"/>
          <w:bCs/>
          <w:color w:val="00B050"/>
          <w:sz w:val="24"/>
          <w:szCs w:val="24"/>
          <w:lang w:bidi="en-US"/>
        </w:rPr>
      </w:pPr>
    </w:p>
    <w:p w14:paraId="5A9E74AC" w14:textId="1344B579" w:rsidR="00554A71" w:rsidRDefault="00A9433D" w:rsidP="00FC7DED">
      <w:pPr>
        <w:rPr>
          <w:rFonts w:ascii="Times New Roman" w:hAnsi="Times New Roman" w:cs="Times New Roman"/>
          <w:b/>
          <w:sz w:val="28"/>
          <w:szCs w:val="28"/>
        </w:rPr>
      </w:pPr>
      <w:r w:rsidRPr="00A9433D">
        <w:rPr>
          <w:rFonts w:ascii="Times New Roman" w:hAnsi="Times New Roman" w:cs="Times New Roman"/>
          <w:b/>
          <w:sz w:val="28"/>
          <w:szCs w:val="28"/>
        </w:rPr>
        <w:lastRenderedPageBreak/>
        <w:t>Results</w:t>
      </w:r>
    </w:p>
    <w:p w14:paraId="596F1762" w14:textId="20DCD95F" w:rsidR="005C50F1" w:rsidRPr="005E56B7" w:rsidRDefault="005E56B7" w:rsidP="00FC7DED">
      <w:pPr>
        <w:rPr>
          <w:rFonts w:ascii="Times New Roman" w:hAnsi="Times New Roman" w:cs="Times New Roman"/>
          <w:b/>
          <w:color w:val="00B050"/>
          <w:sz w:val="28"/>
          <w:szCs w:val="28"/>
        </w:rPr>
      </w:pPr>
      <w:r w:rsidRPr="005E56B7">
        <w:rPr>
          <w:rFonts w:ascii="Times New Roman" w:hAnsi="Times New Roman" w:cs="Times New Roman"/>
          <w:b/>
          <w:color w:val="00B050"/>
          <w:sz w:val="28"/>
          <w:szCs w:val="28"/>
        </w:rPr>
        <w:t>A</w:t>
      </w:r>
      <w:r w:rsidR="00260EE3" w:rsidRPr="005E56B7">
        <w:rPr>
          <w:rFonts w:ascii="Times New Roman" w:hAnsi="Times New Roman" w:cs="Times New Roman"/>
          <w:b/>
          <w:color w:val="00B050"/>
          <w:sz w:val="28"/>
          <w:szCs w:val="28"/>
        </w:rPr>
        <w:t>ntimicrobial activity</w:t>
      </w:r>
    </w:p>
    <w:p w14:paraId="6CDD1CA0" w14:textId="1FCA854F" w:rsidR="005C50F1" w:rsidRDefault="0089041A" w:rsidP="004D0D46">
      <w:pPr>
        <w:spacing w:line="480" w:lineRule="auto"/>
        <w:jc w:val="both"/>
        <w:rPr>
          <w:rFonts w:ascii="Times New Roman" w:hAnsi="Times New Roman" w:cs="Times New Roman"/>
          <w:bCs/>
          <w:sz w:val="24"/>
          <w:szCs w:val="24"/>
        </w:rPr>
        <w:sectPr w:rsidR="005C50F1" w:rsidSect="00821264">
          <w:pgSz w:w="11906" w:h="16838"/>
          <w:pgMar w:top="1440" w:right="1440" w:bottom="1440" w:left="1440" w:header="709" w:footer="709" w:gutter="0"/>
          <w:cols w:space="708"/>
          <w:docGrid w:linePitch="360"/>
        </w:sectPr>
      </w:pPr>
      <w:r>
        <w:rPr>
          <w:rFonts w:ascii="Times New Roman" w:hAnsi="Times New Roman" w:cs="Times New Roman"/>
          <w:bCs/>
          <w:sz w:val="24"/>
          <w:szCs w:val="24"/>
        </w:rPr>
        <w:t xml:space="preserve">The antimicrobial activity of the selected medicinal plants was tested </w:t>
      </w:r>
      <w:r w:rsidRPr="0089041A">
        <w:rPr>
          <w:rFonts w:ascii="Times New Roman" w:hAnsi="Times New Roman" w:cs="Times New Roman"/>
          <w:bCs/>
          <w:i/>
          <w:iCs/>
          <w:sz w:val="24"/>
          <w:szCs w:val="24"/>
        </w:rPr>
        <w:t>in vitro</w:t>
      </w:r>
      <w:r>
        <w:rPr>
          <w:rFonts w:ascii="Times New Roman" w:hAnsi="Times New Roman" w:cs="Times New Roman"/>
          <w:bCs/>
          <w:sz w:val="24"/>
          <w:szCs w:val="24"/>
        </w:rPr>
        <w:t xml:space="preserve"> against various pathogenic microbes (Table 2). </w:t>
      </w:r>
      <w:r w:rsidRPr="0089041A">
        <w:rPr>
          <w:rFonts w:ascii="Times New Roman" w:hAnsi="Times New Roman" w:cs="Times New Roman"/>
          <w:bCs/>
          <w:i/>
          <w:iCs/>
          <w:sz w:val="24"/>
          <w:szCs w:val="24"/>
        </w:rPr>
        <w:t>Shigella flexneri</w:t>
      </w:r>
      <w:r>
        <w:rPr>
          <w:rFonts w:ascii="Times New Roman" w:hAnsi="Times New Roman" w:cs="Times New Roman"/>
          <w:bCs/>
          <w:sz w:val="24"/>
          <w:szCs w:val="24"/>
        </w:rPr>
        <w:t xml:space="preserve">, </w:t>
      </w:r>
      <w:r w:rsidRPr="0089041A">
        <w:rPr>
          <w:rFonts w:ascii="Times New Roman" w:hAnsi="Times New Roman" w:cs="Times New Roman"/>
          <w:bCs/>
          <w:i/>
          <w:iCs/>
          <w:sz w:val="24"/>
          <w:szCs w:val="24"/>
        </w:rPr>
        <w:t>Proteus mirabilis</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Staphylococcus aureus</w:t>
      </w:r>
      <w:r>
        <w:rPr>
          <w:rFonts w:ascii="Times New Roman" w:hAnsi="Times New Roman" w:cs="Times New Roman"/>
          <w:bCs/>
          <w:sz w:val="24"/>
          <w:szCs w:val="24"/>
        </w:rPr>
        <w:t xml:space="preserve"> were the most susceptible strains to the extracts compared to other microorganisms. </w:t>
      </w:r>
      <w:r w:rsidRPr="0089041A">
        <w:rPr>
          <w:rFonts w:ascii="Times New Roman" w:hAnsi="Times New Roman" w:cs="Times New Roman"/>
          <w:bCs/>
          <w:i/>
          <w:iCs/>
          <w:sz w:val="24"/>
          <w:szCs w:val="24"/>
        </w:rPr>
        <w:t>Cassia abbreviata</w:t>
      </w:r>
      <w:r>
        <w:rPr>
          <w:rFonts w:ascii="Times New Roman" w:hAnsi="Times New Roman" w:cs="Times New Roman"/>
          <w:bCs/>
          <w:sz w:val="24"/>
          <w:szCs w:val="24"/>
        </w:rPr>
        <w:t xml:space="preserve"> extracts showed the lowest minimum inhibitory concentration (MIC) of 0.5 mg/ml against </w:t>
      </w:r>
      <w:r w:rsidRPr="0089041A">
        <w:rPr>
          <w:rFonts w:ascii="Times New Roman" w:hAnsi="Times New Roman" w:cs="Times New Roman"/>
          <w:bCs/>
          <w:i/>
          <w:iCs/>
          <w:sz w:val="24"/>
          <w:szCs w:val="24"/>
        </w:rPr>
        <w:t>S. flexneri</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Salmonella arizonae</w:t>
      </w:r>
      <w:r w:rsidR="00DA2BF7">
        <w:rPr>
          <w:rFonts w:ascii="Times New Roman" w:hAnsi="Times New Roman" w:cs="Times New Roman"/>
          <w:bCs/>
          <w:sz w:val="24"/>
          <w:szCs w:val="24"/>
        </w:rPr>
        <w:t>. In contrast,</w:t>
      </w:r>
      <w:r>
        <w:rPr>
          <w:rFonts w:ascii="Times New Roman" w:hAnsi="Times New Roman" w:cs="Times New Roman"/>
          <w:bCs/>
          <w:sz w:val="24"/>
          <w:szCs w:val="24"/>
        </w:rPr>
        <w:t xml:space="preserve"> </w:t>
      </w:r>
      <w:r w:rsidRPr="0089041A">
        <w:rPr>
          <w:rFonts w:ascii="Times New Roman" w:hAnsi="Times New Roman" w:cs="Times New Roman"/>
          <w:bCs/>
          <w:i/>
          <w:iCs/>
          <w:sz w:val="24"/>
          <w:szCs w:val="24"/>
        </w:rPr>
        <w:t>Talinum caffrum</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Peltophorum africanum</w:t>
      </w:r>
      <w:r>
        <w:rPr>
          <w:rFonts w:ascii="Times New Roman" w:hAnsi="Times New Roman" w:cs="Times New Roman"/>
          <w:bCs/>
          <w:sz w:val="24"/>
          <w:szCs w:val="24"/>
        </w:rPr>
        <w:t xml:space="preserve"> extracts had similar MIC values against </w:t>
      </w:r>
      <w:r w:rsidRPr="0089041A">
        <w:rPr>
          <w:rFonts w:ascii="Times New Roman" w:hAnsi="Times New Roman" w:cs="Times New Roman"/>
          <w:bCs/>
          <w:i/>
          <w:iCs/>
          <w:sz w:val="24"/>
          <w:szCs w:val="24"/>
        </w:rPr>
        <w:t>S. arizonae</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S. flexneri</w:t>
      </w:r>
      <w:r>
        <w:rPr>
          <w:rFonts w:ascii="Times New Roman" w:hAnsi="Times New Roman" w:cs="Times New Roman"/>
          <w:bCs/>
          <w:sz w:val="24"/>
          <w:szCs w:val="24"/>
        </w:rPr>
        <w:t xml:space="preserve">, respectively. Additionally, </w:t>
      </w:r>
      <w:r w:rsidRPr="0089041A">
        <w:rPr>
          <w:rFonts w:ascii="Times New Roman" w:hAnsi="Times New Roman" w:cs="Times New Roman"/>
          <w:bCs/>
          <w:i/>
          <w:iCs/>
          <w:sz w:val="24"/>
          <w:szCs w:val="24"/>
        </w:rPr>
        <w:t>T. caffrum</w:t>
      </w:r>
      <w:r>
        <w:rPr>
          <w:rFonts w:ascii="Times New Roman" w:hAnsi="Times New Roman" w:cs="Times New Roman"/>
          <w:bCs/>
          <w:sz w:val="24"/>
          <w:szCs w:val="24"/>
        </w:rPr>
        <w:t xml:space="preserve"> demonstrated an MIC of 0.20 mg/ml against both </w:t>
      </w:r>
      <w:r w:rsidRPr="0089041A">
        <w:rPr>
          <w:rFonts w:ascii="Times New Roman" w:hAnsi="Times New Roman" w:cs="Times New Roman"/>
          <w:bCs/>
          <w:i/>
          <w:iCs/>
          <w:sz w:val="24"/>
          <w:szCs w:val="24"/>
        </w:rPr>
        <w:t>S. flexneri</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S. aureus</w:t>
      </w:r>
      <w:r>
        <w:rPr>
          <w:rFonts w:ascii="Times New Roman" w:hAnsi="Times New Roman" w:cs="Times New Roman"/>
          <w:bCs/>
          <w:sz w:val="24"/>
          <w:szCs w:val="24"/>
        </w:rPr>
        <w:t xml:space="preserve">. </w:t>
      </w:r>
      <w:r w:rsidRPr="0089041A">
        <w:rPr>
          <w:rFonts w:ascii="Times New Roman" w:hAnsi="Times New Roman" w:cs="Times New Roman"/>
          <w:bCs/>
          <w:i/>
          <w:iCs/>
          <w:sz w:val="24"/>
          <w:szCs w:val="24"/>
        </w:rPr>
        <w:t>P. africanum</w:t>
      </w:r>
      <w:r>
        <w:rPr>
          <w:rFonts w:ascii="Times New Roman" w:hAnsi="Times New Roman" w:cs="Times New Roman"/>
          <w:bCs/>
          <w:sz w:val="24"/>
          <w:szCs w:val="24"/>
        </w:rPr>
        <w:t xml:space="preserve"> extract exhibited an MIC of 0.20 mg/ml against microbes such as </w:t>
      </w:r>
      <w:r w:rsidRPr="0089041A">
        <w:rPr>
          <w:rFonts w:ascii="Times New Roman" w:hAnsi="Times New Roman" w:cs="Times New Roman"/>
          <w:bCs/>
          <w:i/>
          <w:iCs/>
          <w:sz w:val="24"/>
          <w:szCs w:val="24"/>
        </w:rPr>
        <w:t>Candida albicans</w:t>
      </w:r>
      <w:r>
        <w:rPr>
          <w:rFonts w:ascii="Times New Roman" w:hAnsi="Times New Roman" w:cs="Times New Roman"/>
          <w:bCs/>
          <w:sz w:val="24"/>
          <w:szCs w:val="24"/>
        </w:rPr>
        <w:t xml:space="preserve">, </w:t>
      </w:r>
      <w:r w:rsidRPr="0089041A">
        <w:rPr>
          <w:rFonts w:ascii="Times New Roman" w:hAnsi="Times New Roman" w:cs="Times New Roman"/>
          <w:bCs/>
          <w:i/>
          <w:iCs/>
          <w:sz w:val="24"/>
          <w:szCs w:val="24"/>
        </w:rPr>
        <w:t>Klebsiella pneumoniae</w:t>
      </w:r>
      <w:r>
        <w:rPr>
          <w:rFonts w:ascii="Times New Roman" w:hAnsi="Times New Roman" w:cs="Times New Roman"/>
          <w:bCs/>
          <w:sz w:val="24"/>
          <w:szCs w:val="24"/>
        </w:rPr>
        <w:t xml:space="preserve">, </w:t>
      </w:r>
      <w:r w:rsidRPr="0089041A">
        <w:rPr>
          <w:rFonts w:ascii="Times New Roman" w:hAnsi="Times New Roman" w:cs="Times New Roman"/>
          <w:bCs/>
          <w:i/>
          <w:iCs/>
          <w:sz w:val="24"/>
          <w:szCs w:val="24"/>
        </w:rPr>
        <w:t>S. aureus</w:t>
      </w:r>
      <w:r>
        <w:rPr>
          <w:rFonts w:ascii="Times New Roman" w:hAnsi="Times New Roman" w:cs="Times New Roman"/>
          <w:bCs/>
          <w:sz w:val="24"/>
          <w:szCs w:val="24"/>
        </w:rPr>
        <w:t xml:space="preserve">, and </w:t>
      </w:r>
      <w:r w:rsidRPr="0089041A">
        <w:rPr>
          <w:rFonts w:ascii="Times New Roman" w:hAnsi="Times New Roman" w:cs="Times New Roman"/>
          <w:bCs/>
          <w:i/>
          <w:iCs/>
          <w:sz w:val="24"/>
          <w:szCs w:val="24"/>
        </w:rPr>
        <w:t>S. arizonae</w:t>
      </w:r>
      <w:r>
        <w:rPr>
          <w:rFonts w:ascii="Times New Roman" w:hAnsi="Times New Roman" w:cs="Times New Roman"/>
          <w:bCs/>
          <w:sz w:val="24"/>
          <w:szCs w:val="24"/>
        </w:rPr>
        <w:t xml:space="preserve">. </w:t>
      </w:r>
      <w:r w:rsidR="00ED5A60" w:rsidRPr="00ED5A60">
        <w:rPr>
          <w:rFonts w:ascii="Times New Roman" w:hAnsi="Times New Roman" w:cs="Times New Roman"/>
          <w:bCs/>
          <w:i/>
          <w:sz w:val="24"/>
          <w:szCs w:val="24"/>
        </w:rPr>
        <w:t>Sclerocarya birrea</w:t>
      </w:r>
      <w:r w:rsidR="00ED5A60" w:rsidRPr="00ED5A60">
        <w:rPr>
          <w:rFonts w:ascii="Times New Roman" w:hAnsi="Times New Roman" w:cs="Times New Roman"/>
          <w:bCs/>
          <w:sz w:val="24"/>
          <w:szCs w:val="24"/>
        </w:rPr>
        <w:t xml:space="preserve"> </w:t>
      </w:r>
      <w:r w:rsidR="00ED5A60">
        <w:rPr>
          <w:rFonts w:ascii="Times New Roman" w:hAnsi="Times New Roman" w:cs="Times New Roman"/>
          <w:bCs/>
          <w:sz w:val="24"/>
          <w:szCs w:val="24"/>
        </w:rPr>
        <w:t xml:space="preserve">exhibited </w:t>
      </w:r>
      <w:r w:rsidR="00B41D17">
        <w:rPr>
          <w:rFonts w:ascii="Times New Roman" w:hAnsi="Times New Roman" w:cs="Times New Roman"/>
          <w:bCs/>
          <w:sz w:val="24"/>
          <w:szCs w:val="24"/>
        </w:rPr>
        <w:t xml:space="preserve">an </w:t>
      </w:r>
      <w:r w:rsidR="00ED5A60">
        <w:rPr>
          <w:rFonts w:ascii="Times New Roman" w:hAnsi="Times New Roman" w:cs="Times New Roman"/>
          <w:bCs/>
          <w:sz w:val="24"/>
          <w:szCs w:val="24"/>
        </w:rPr>
        <w:t xml:space="preserve">MIC value of 0.20 mg/ml against </w:t>
      </w:r>
      <w:r w:rsidR="00B41D17">
        <w:rPr>
          <w:rFonts w:ascii="Times New Roman" w:hAnsi="Times New Roman" w:cs="Times New Roman"/>
          <w:bCs/>
          <w:sz w:val="24"/>
          <w:szCs w:val="24"/>
        </w:rPr>
        <w:t>three</w:t>
      </w:r>
      <w:r w:rsidR="00ED5A60">
        <w:rPr>
          <w:rFonts w:ascii="Times New Roman" w:hAnsi="Times New Roman" w:cs="Times New Roman"/>
          <w:bCs/>
          <w:sz w:val="24"/>
          <w:szCs w:val="24"/>
        </w:rPr>
        <w:t xml:space="preserve"> microbes</w:t>
      </w:r>
      <w:r w:rsidR="00B41D17">
        <w:rPr>
          <w:rFonts w:ascii="Times New Roman" w:hAnsi="Times New Roman" w:cs="Times New Roman"/>
          <w:bCs/>
          <w:sz w:val="24"/>
          <w:szCs w:val="24"/>
        </w:rPr>
        <w:t>,</w:t>
      </w:r>
      <w:r w:rsidR="00ED5A60">
        <w:rPr>
          <w:rFonts w:ascii="Times New Roman" w:hAnsi="Times New Roman" w:cs="Times New Roman"/>
          <w:bCs/>
          <w:sz w:val="24"/>
          <w:szCs w:val="24"/>
        </w:rPr>
        <w:t xml:space="preserve"> such as </w:t>
      </w:r>
      <w:r w:rsidR="00ED5A60" w:rsidRPr="00B41D17">
        <w:rPr>
          <w:rFonts w:ascii="Times New Roman" w:hAnsi="Times New Roman" w:cs="Times New Roman"/>
          <w:bCs/>
          <w:i/>
          <w:iCs/>
          <w:sz w:val="24"/>
          <w:szCs w:val="24"/>
        </w:rPr>
        <w:t>P. mirabilis</w:t>
      </w:r>
      <w:r w:rsidR="00ED5A60">
        <w:rPr>
          <w:rFonts w:ascii="Times New Roman" w:hAnsi="Times New Roman" w:cs="Times New Roman"/>
          <w:bCs/>
          <w:sz w:val="24"/>
          <w:szCs w:val="24"/>
        </w:rPr>
        <w:t xml:space="preserve">, </w:t>
      </w:r>
      <w:r w:rsidR="00ED5A60" w:rsidRPr="00B41D17">
        <w:rPr>
          <w:rFonts w:ascii="Times New Roman" w:hAnsi="Times New Roman" w:cs="Times New Roman"/>
          <w:bCs/>
          <w:i/>
          <w:iCs/>
          <w:sz w:val="24"/>
          <w:szCs w:val="24"/>
        </w:rPr>
        <w:t>S. flexneri</w:t>
      </w:r>
      <w:r w:rsidR="00B41D17">
        <w:rPr>
          <w:rFonts w:ascii="Times New Roman" w:hAnsi="Times New Roman" w:cs="Times New Roman"/>
          <w:bCs/>
          <w:i/>
          <w:iCs/>
          <w:sz w:val="24"/>
          <w:szCs w:val="24"/>
        </w:rPr>
        <w:t>,</w:t>
      </w:r>
      <w:r w:rsidR="00ED5A60">
        <w:rPr>
          <w:rFonts w:ascii="Times New Roman" w:hAnsi="Times New Roman" w:cs="Times New Roman"/>
          <w:bCs/>
          <w:sz w:val="24"/>
          <w:szCs w:val="24"/>
        </w:rPr>
        <w:t xml:space="preserve"> and </w:t>
      </w:r>
      <w:r w:rsidR="00ED5A60" w:rsidRPr="00B41D17">
        <w:rPr>
          <w:rFonts w:ascii="Times New Roman" w:hAnsi="Times New Roman" w:cs="Times New Roman"/>
          <w:bCs/>
          <w:i/>
          <w:iCs/>
          <w:sz w:val="24"/>
          <w:szCs w:val="24"/>
        </w:rPr>
        <w:t>S. aureus</w:t>
      </w:r>
      <w:r w:rsidR="00ED5A60">
        <w:rPr>
          <w:rFonts w:ascii="Times New Roman" w:hAnsi="Times New Roman" w:cs="Times New Roman"/>
          <w:bCs/>
          <w:sz w:val="24"/>
          <w:szCs w:val="24"/>
        </w:rPr>
        <w:t>.</w:t>
      </w:r>
      <w:r w:rsidR="00B41D17">
        <w:rPr>
          <w:rFonts w:ascii="Times New Roman" w:hAnsi="Times New Roman" w:cs="Times New Roman"/>
          <w:bCs/>
          <w:sz w:val="24"/>
          <w:szCs w:val="24"/>
        </w:rPr>
        <w:t xml:space="preserve"> </w:t>
      </w:r>
      <w:r w:rsidR="00B41D17" w:rsidRPr="00B41D17">
        <w:rPr>
          <w:rFonts w:ascii="Times New Roman" w:hAnsi="Times New Roman" w:cs="Times New Roman"/>
          <w:bCs/>
          <w:i/>
          <w:iCs/>
          <w:sz w:val="24"/>
          <w:szCs w:val="24"/>
        </w:rPr>
        <w:t>Candida albicans</w:t>
      </w:r>
      <w:r w:rsidR="00B41D17">
        <w:rPr>
          <w:rFonts w:ascii="Times New Roman" w:hAnsi="Times New Roman" w:cs="Times New Roman"/>
          <w:bCs/>
          <w:sz w:val="24"/>
          <w:szCs w:val="24"/>
        </w:rPr>
        <w:t xml:space="preserve"> was susceptible to Amphotericin B (control drug)</w:t>
      </w:r>
      <w:r w:rsidR="00DA2BF7">
        <w:rPr>
          <w:rFonts w:ascii="Times New Roman" w:hAnsi="Times New Roman" w:cs="Times New Roman"/>
          <w:bCs/>
          <w:sz w:val="24"/>
          <w:szCs w:val="24"/>
        </w:rPr>
        <w:t>. At the same time,</w:t>
      </w:r>
      <w:r w:rsidR="00B41D17">
        <w:rPr>
          <w:rFonts w:ascii="Times New Roman" w:hAnsi="Times New Roman" w:cs="Times New Roman"/>
          <w:bCs/>
          <w:sz w:val="24"/>
          <w:szCs w:val="24"/>
        </w:rPr>
        <w:t xml:space="preserve"> the bacterial strains were susceptible to both neomycin and streptomycin, which were used as control drugs against the selected bacterial strains.</w:t>
      </w:r>
      <w:r>
        <w:rPr>
          <w:rFonts w:ascii="Times New Roman" w:hAnsi="Times New Roman" w:cs="Times New Roman"/>
          <w:bCs/>
          <w:sz w:val="24"/>
          <w:szCs w:val="24"/>
        </w:rPr>
        <w:br w:type="page"/>
      </w:r>
    </w:p>
    <w:p w14:paraId="437094D3" w14:textId="33F9AF6A" w:rsidR="00C12C6B" w:rsidRDefault="00821264" w:rsidP="00FC7DED">
      <w:pPr>
        <w:rPr>
          <w:rFonts w:ascii="Times New Roman" w:hAnsi="Times New Roman" w:cs="Times New Roman"/>
          <w:bCs/>
          <w:sz w:val="24"/>
          <w:szCs w:val="24"/>
        </w:rPr>
      </w:pPr>
      <w:r w:rsidRPr="00336A1B">
        <w:rPr>
          <w:rFonts w:ascii="Times New Roman" w:hAnsi="Times New Roman" w:cs="Times New Roman"/>
          <w:bCs/>
          <w:sz w:val="24"/>
          <w:szCs w:val="24"/>
        </w:rPr>
        <w:lastRenderedPageBreak/>
        <w:t xml:space="preserve">Table 2. The antimicrobial activity of the extracts (MIC in mg/ml) against </w:t>
      </w:r>
      <w:r w:rsidR="00D233AE">
        <w:rPr>
          <w:rFonts w:ascii="Times New Roman" w:hAnsi="Times New Roman" w:cs="Times New Roman"/>
          <w:bCs/>
          <w:sz w:val="24"/>
          <w:szCs w:val="24"/>
        </w:rPr>
        <w:t>selected</w:t>
      </w:r>
      <w:r>
        <w:rPr>
          <w:rFonts w:ascii="Times New Roman" w:hAnsi="Times New Roman" w:cs="Times New Roman"/>
          <w:bCs/>
          <w:sz w:val="24"/>
          <w:szCs w:val="24"/>
        </w:rPr>
        <w:t xml:space="preserve"> pathogens.</w:t>
      </w:r>
    </w:p>
    <w:p w14:paraId="13F85B07" w14:textId="77777777" w:rsidR="00903BD2" w:rsidRDefault="00903BD2" w:rsidP="00FC7DED">
      <w:pPr>
        <w:rPr>
          <w:rFonts w:ascii="Times New Roman" w:hAnsi="Times New Roman" w:cs="Times New Roman"/>
          <w:bCs/>
          <w:sz w:val="24"/>
          <w:szCs w:val="24"/>
        </w:rPr>
      </w:pPr>
    </w:p>
    <w:tbl>
      <w:tblPr>
        <w:tblStyle w:val="TableGrid"/>
        <w:tblW w:w="14776"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0"/>
        <w:gridCol w:w="1630"/>
        <w:gridCol w:w="498"/>
        <w:gridCol w:w="1172"/>
        <w:gridCol w:w="1372"/>
        <w:gridCol w:w="1379"/>
        <w:gridCol w:w="1510"/>
        <w:gridCol w:w="1521"/>
        <w:gridCol w:w="1310"/>
        <w:gridCol w:w="1834"/>
      </w:tblGrid>
      <w:tr w:rsidR="00903BD2" w14:paraId="4DFC00BE" w14:textId="6D71A833" w:rsidTr="00903BD2">
        <w:trPr>
          <w:trHeight w:val="642"/>
          <w:jc w:val="center"/>
        </w:trPr>
        <w:tc>
          <w:tcPr>
            <w:tcW w:w="2550" w:type="dxa"/>
            <w:tcBorders>
              <w:top w:val="single" w:sz="4" w:space="0" w:color="auto"/>
              <w:bottom w:val="single" w:sz="4" w:space="0" w:color="auto"/>
            </w:tcBorders>
          </w:tcPr>
          <w:p w14:paraId="5B88045E" w14:textId="400AF930" w:rsidR="00903BD2" w:rsidRDefault="00903BD2" w:rsidP="00957403">
            <w:pPr>
              <w:rPr>
                <w:rFonts w:ascii="Times New Roman" w:hAnsi="Times New Roman" w:cs="Times New Roman"/>
                <w:bCs/>
                <w:sz w:val="24"/>
                <w:szCs w:val="24"/>
              </w:rPr>
            </w:pPr>
            <w:r w:rsidRPr="005E56B7">
              <w:rPr>
                <w:rFonts w:ascii="Times New Roman" w:hAnsi="Times New Roman" w:cs="Times New Roman"/>
                <w:b/>
                <w:sz w:val="24"/>
                <w:szCs w:val="24"/>
              </w:rPr>
              <w:t>Medicinal plants</w:t>
            </w:r>
          </w:p>
        </w:tc>
        <w:tc>
          <w:tcPr>
            <w:tcW w:w="2128" w:type="dxa"/>
            <w:gridSpan w:val="2"/>
            <w:tcBorders>
              <w:top w:val="single" w:sz="4" w:space="0" w:color="auto"/>
              <w:bottom w:val="single" w:sz="4" w:space="0" w:color="auto"/>
            </w:tcBorders>
          </w:tcPr>
          <w:p w14:paraId="747A5138" w14:textId="3C8FB729" w:rsidR="00903BD2" w:rsidRDefault="00903BD2" w:rsidP="00957403">
            <w:pPr>
              <w:jc w:val="center"/>
              <w:rPr>
                <w:rFonts w:ascii="Times New Roman" w:hAnsi="Times New Roman" w:cs="Times New Roman"/>
                <w:bCs/>
                <w:sz w:val="24"/>
                <w:szCs w:val="24"/>
              </w:rPr>
            </w:pPr>
            <w:r w:rsidRPr="005E56B7">
              <w:rPr>
                <w:rFonts w:ascii="Times New Roman" w:hAnsi="Times New Roman" w:cs="Times New Roman"/>
                <w:b/>
                <w:sz w:val="24"/>
                <w:szCs w:val="24"/>
              </w:rPr>
              <w:t>Percentage yields</w:t>
            </w:r>
          </w:p>
        </w:tc>
        <w:tc>
          <w:tcPr>
            <w:tcW w:w="1172" w:type="dxa"/>
            <w:tcBorders>
              <w:top w:val="single" w:sz="4" w:space="0" w:color="auto"/>
              <w:bottom w:val="single" w:sz="4" w:space="0" w:color="auto"/>
            </w:tcBorders>
          </w:tcPr>
          <w:p w14:paraId="2011E727" w14:textId="454ABB37" w:rsidR="00903BD2" w:rsidRPr="00D233AE" w:rsidRDefault="00903BD2" w:rsidP="00957403">
            <w:pPr>
              <w:jc w:val="center"/>
              <w:rPr>
                <w:rFonts w:ascii="Times New Roman" w:hAnsi="Times New Roman" w:cs="Times New Roman"/>
                <w:bCs/>
                <w:i/>
                <w:iCs/>
                <w:sz w:val="24"/>
                <w:szCs w:val="24"/>
              </w:rPr>
            </w:pPr>
            <w:r w:rsidRPr="00D233AE">
              <w:rPr>
                <w:rFonts w:ascii="Times New Roman" w:hAnsi="Times New Roman" w:cs="Times New Roman"/>
                <w:bCs/>
                <w:i/>
                <w:iCs/>
                <w:sz w:val="24"/>
                <w:szCs w:val="24"/>
              </w:rPr>
              <w:t>C</w:t>
            </w:r>
            <w:r>
              <w:rPr>
                <w:rFonts w:ascii="Times New Roman" w:hAnsi="Times New Roman" w:cs="Times New Roman"/>
                <w:bCs/>
                <w:i/>
                <w:iCs/>
                <w:sz w:val="24"/>
                <w:szCs w:val="24"/>
              </w:rPr>
              <w:t>andida</w:t>
            </w:r>
          </w:p>
          <w:p w14:paraId="138AC9FB" w14:textId="69DD9477" w:rsidR="00903BD2" w:rsidRDefault="00903BD2" w:rsidP="00957403">
            <w:pPr>
              <w:jc w:val="center"/>
              <w:rPr>
                <w:rFonts w:ascii="Times New Roman" w:hAnsi="Times New Roman" w:cs="Times New Roman"/>
                <w:bCs/>
                <w:sz w:val="24"/>
                <w:szCs w:val="24"/>
              </w:rPr>
            </w:pPr>
            <w:r w:rsidRPr="00D233AE">
              <w:rPr>
                <w:rFonts w:ascii="Times New Roman" w:hAnsi="Times New Roman" w:cs="Times New Roman"/>
                <w:bCs/>
                <w:i/>
                <w:iCs/>
                <w:sz w:val="24"/>
                <w:szCs w:val="24"/>
              </w:rPr>
              <w:t>albicans</w:t>
            </w:r>
          </w:p>
        </w:tc>
        <w:tc>
          <w:tcPr>
            <w:tcW w:w="1372" w:type="dxa"/>
            <w:tcBorders>
              <w:top w:val="single" w:sz="4" w:space="0" w:color="auto"/>
              <w:bottom w:val="single" w:sz="4" w:space="0" w:color="auto"/>
            </w:tcBorders>
          </w:tcPr>
          <w:p w14:paraId="4E7366BE" w14:textId="19622BB9" w:rsidR="00903BD2" w:rsidRDefault="00903BD2" w:rsidP="00957403">
            <w:pPr>
              <w:jc w:val="center"/>
              <w:rPr>
                <w:rFonts w:ascii="Times New Roman" w:hAnsi="Times New Roman" w:cs="Times New Roman"/>
                <w:bCs/>
                <w:sz w:val="24"/>
                <w:szCs w:val="24"/>
              </w:rPr>
            </w:pPr>
            <w:r w:rsidRPr="00D233AE">
              <w:rPr>
                <w:rFonts w:ascii="Times New Roman" w:hAnsi="Times New Roman" w:cs="Times New Roman"/>
                <w:bCs/>
                <w:i/>
                <w:iCs/>
                <w:sz w:val="24"/>
                <w:szCs w:val="24"/>
              </w:rPr>
              <w:t>S</w:t>
            </w:r>
            <w:r>
              <w:rPr>
                <w:rFonts w:ascii="Times New Roman" w:hAnsi="Times New Roman" w:cs="Times New Roman"/>
                <w:bCs/>
                <w:i/>
                <w:iCs/>
                <w:sz w:val="24"/>
                <w:szCs w:val="24"/>
              </w:rPr>
              <w:t>almonella</w:t>
            </w:r>
            <w:r w:rsidRPr="00D233AE">
              <w:rPr>
                <w:rFonts w:ascii="Times New Roman" w:hAnsi="Times New Roman" w:cs="Times New Roman"/>
                <w:bCs/>
                <w:i/>
                <w:iCs/>
                <w:sz w:val="24"/>
                <w:szCs w:val="24"/>
              </w:rPr>
              <w:t xml:space="preserve"> arizonae</w:t>
            </w:r>
          </w:p>
        </w:tc>
        <w:tc>
          <w:tcPr>
            <w:tcW w:w="1379" w:type="dxa"/>
            <w:tcBorders>
              <w:top w:val="single" w:sz="4" w:space="0" w:color="auto"/>
              <w:bottom w:val="single" w:sz="4" w:space="0" w:color="auto"/>
            </w:tcBorders>
          </w:tcPr>
          <w:p w14:paraId="3C396895" w14:textId="049DA597" w:rsidR="00903BD2" w:rsidRDefault="00903BD2" w:rsidP="00957403">
            <w:pPr>
              <w:jc w:val="center"/>
              <w:rPr>
                <w:rFonts w:ascii="Times New Roman" w:hAnsi="Times New Roman" w:cs="Times New Roman"/>
                <w:bCs/>
                <w:sz w:val="24"/>
                <w:szCs w:val="24"/>
              </w:rPr>
            </w:pPr>
            <w:r w:rsidRPr="00D233AE">
              <w:rPr>
                <w:rFonts w:ascii="Times New Roman" w:hAnsi="Times New Roman" w:cs="Times New Roman"/>
                <w:bCs/>
                <w:i/>
                <w:iCs/>
                <w:sz w:val="24"/>
                <w:szCs w:val="24"/>
              </w:rPr>
              <w:t>P</w:t>
            </w:r>
            <w:r>
              <w:rPr>
                <w:rFonts w:ascii="Times New Roman" w:hAnsi="Times New Roman" w:cs="Times New Roman"/>
                <w:bCs/>
                <w:i/>
                <w:iCs/>
                <w:sz w:val="24"/>
                <w:szCs w:val="24"/>
              </w:rPr>
              <w:t xml:space="preserve">roteus </w:t>
            </w:r>
            <w:r w:rsidRPr="00D233AE">
              <w:rPr>
                <w:rFonts w:ascii="Times New Roman" w:hAnsi="Times New Roman" w:cs="Times New Roman"/>
                <w:bCs/>
                <w:i/>
                <w:iCs/>
                <w:sz w:val="24"/>
                <w:szCs w:val="24"/>
              </w:rPr>
              <w:t>mirabilis</w:t>
            </w:r>
          </w:p>
        </w:tc>
        <w:tc>
          <w:tcPr>
            <w:tcW w:w="1510" w:type="dxa"/>
            <w:tcBorders>
              <w:top w:val="single" w:sz="4" w:space="0" w:color="auto"/>
              <w:bottom w:val="single" w:sz="4" w:space="0" w:color="auto"/>
            </w:tcBorders>
          </w:tcPr>
          <w:p w14:paraId="6F9C5E21" w14:textId="671CDBF4" w:rsidR="00903BD2" w:rsidRDefault="00903BD2" w:rsidP="00957403">
            <w:pPr>
              <w:jc w:val="center"/>
              <w:rPr>
                <w:rFonts w:ascii="Times New Roman" w:hAnsi="Times New Roman" w:cs="Times New Roman"/>
                <w:bCs/>
                <w:sz w:val="24"/>
                <w:szCs w:val="24"/>
              </w:rPr>
            </w:pPr>
            <w:r w:rsidRPr="00D233AE">
              <w:rPr>
                <w:rFonts w:ascii="Times New Roman" w:hAnsi="Times New Roman" w:cs="Times New Roman"/>
                <w:bCs/>
                <w:i/>
                <w:iCs/>
                <w:sz w:val="24"/>
                <w:szCs w:val="24"/>
              </w:rPr>
              <w:t>E</w:t>
            </w:r>
            <w:r>
              <w:rPr>
                <w:rFonts w:ascii="Times New Roman" w:hAnsi="Times New Roman" w:cs="Times New Roman"/>
                <w:bCs/>
                <w:i/>
                <w:iCs/>
                <w:sz w:val="24"/>
                <w:szCs w:val="24"/>
              </w:rPr>
              <w:t xml:space="preserve">scherichia </w:t>
            </w:r>
            <w:r w:rsidRPr="00D233AE">
              <w:rPr>
                <w:rFonts w:ascii="Times New Roman" w:hAnsi="Times New Roman" w:cs="Times New Roman"/>
                <w:bCs/>
                <w:i/>
                <w:iCs/>
                <w:sz w:val="24"/>
                <w:szCs w:val="24"/>
              </w:rPr>
              <w:t>coli</w:t>
            </w:r>
          </w:p>
        </w:tc>
        <w:tc>
          <w:tcPr>
            <w:tcW w:w="1521" w:type="dxa"/>
            <w:tcBorders>
              <w:top w:val="single" w:sz="4" w:space="0" w:color="auto"/>
              <w:bottom w:val="single" w:sz="4" w:space="0" w:color="auto"/>
            </w:tcBorders>
          </w:tcPr>
          <w:p w14:paraId="5CD40CCD" w14:textId="2030B751" w:rsidR="00903BD2" w:rsidRDefault="00903BD2" w:rsidP="00957403">
            <w:pPr>
              <w:jc w:val="center"/>
              <w:rPr>
                <w:rFonts w:ascii="Times New Roman" w:hAnsi="Times New Roman" w:cs="Times New Roman"/>
                <w:bCs/>
                <w:sz w:val="24"/>
                <w:szCs w:val="24"/>
              </w:rPr>
            </w:pPr>
            <w:r w:rsidRPr="00D233AE">
              <w:rPr>
                <w:rFonts w:ascii="Times New Roman" w:hAnsi="Times New Roman" w:cs="Times New Roman"/>
                <w:bCs/>
                <w:i/>
                <w:iCs/>
                <w:sz w:val="24"/>
                <w:szCs w:val="24"/>
              </w:rPr>
              <w:t>K</w:t>
            </w:r>
            <w:r>
              <w:rPr>
                <w:rFonts w:ascii="Times New Roman" w:hAnsi="Times New Roman" w:cs="Times New Roman"/>
                <w:bCs/>
                <w:i/>
                <w:iCs/>
                <w:sz w:val="24"/>
                <w:szCs w:val="24"/>
              </w:rPr>
              <w:t xml:space="preserve">lebsiella </w:t>
            </w:r>
            <w:r w:rsidRPr="00D233AE">
              <w:rPr>
                <w:rFonts w:ascii="Times New Roman" w:hAnsi="Times New Roman" w:cs="Times New Roman"/>
                <w:bCs/>
                <w:i/>
                <w:iCs/>
                <w:sz w:val="24"/>
                <w:szCs w:val="24"/>
              </w:rPr>
              <w:t>pneumoniae</w:t>
            </w:r>
          </w:p>
        </w:tc>
        <w:tc>
          <w:tcPr>
            <w:tcW w:w="1310" w:type="dxa"/>
            <w:tcBorders>
              <w:top w:val="single" w:sz="4" w:space="0" w:color="auto"/>
              <w:bottom w:val="single" w:sz="4" w:space="0" w:color="auto"/>
            </w:tcBorders>
          </w:tcPr>
          <w:p w14:paraId="61065C94" w14:textId="29358D1B" w:rsidR="00903BD2" w:rsidRDefault="00903BD2" w:rsidP="00957403">
            <w:pPr>
              <w:jc w:val="center"/>
              <w:rPr>
                <w:rFonts w:ascii="Times New Roman" w:hAnsi="Times New Roman" w:cs="Times New Roman"/>
                <w:bCs/>
                <w:sz w:val="24"/>
                <w:szCs w:val="24"/>
              </w:rPr>
            </w:pPr>
            <w:r w:rsidRPr="00AE62C0">
              <w:rPr>
                <w:rFonts w:ascii="Times New Roman" w:hAnsi="Times New Roman" w:cs="Times New Roman"/>
                <w:bCs/>
                <w:i/>
                <w:iCs/>
                <w:sz w:val="24"/>
                <w:szCs w:val="24"/>
              </w:rPr>
              <w:t>S</w:t>
            </w:r>
            <w:r>
              <w:rPr>
                <w:rFonts w:ascii="Times New Roman" w:hAnsi="Times New Roman" w:cs="Times New Roman"/>
                <w:bCs/>
                <w:i/>
                <w:iCs/>
                <w:sz w:val="24"/>
                <w:szCs w:val="24"/>
              </w:rPr>
              <w:t xml:space="preserve">higella </w:t>
            </w:r>
            <w:r w:rsidRPr="00AE62C0">
              <w:rPr>
                <w:rFonts w:ascii="Times New Roman" w:hAnsi="Times New Roman" w:cs="Times New Roman"/>
                <w:bCs/>
                <w:i/>
                <w:iCs/>
                <w:sz w:val="24"/>
                <w:szCs w:val="24"/>
              </w:rPr>
              <w:t>flexneri</w:t>
            </w:r>
          </w:p>
        </w:tc>
        <w:tc>
          <w:tcPr>
            <w:tcW w:w="1834" w:type="dxa"/>
            <w:tcBorders>
              <w:top w:val="single" w:sz="4" w:space="0" w:color="auto"/>
              <w:bottom w:val="single" w:sz="4" w:space="0" w:color="auto"/>
            </w:tcBorders>
          </w:tcPr>
          <w:p w14:paraId="3C4E8E4F" w14:textId="425B516D" w:rsidR="00903BD2" w:rsidRDefault="00903BD2" w:rsidP="00957403">
            <w:pPr>
              <w:jc w:val="center"/>
              <w:rPr>
                <w:rFonts w:ascii="Times New Roman" w:hAnsi="Times New Roman" w:cs="Times New Roman"/>
                <w:bCs/>
                <w:sz w:val="24"/>
                <w:szCs w:val="24"/>
              </w:rPr>
            </w:pPr>
            <w:r>
              <w:rPr>
                <w:rFonts w:ascii="Times New Roman" w:hAnsi="Times New Roman" w:cs="Times New Roman"/>
                <w:bCs/>
                <w:i/>
                <w:iCs/>
                <w:sz w:val="24"/>
                <w:szCs w:val="24"/>
              </w:rPr>
              <w:t>Staphylococcus aureus</w:t>
            </w:r>
          </w:p>
        </w:tc>
      </w:tr>
      <w:tr w:rsidR="00903BD2" w14:paraId="33A912FB" w14:textId="2CB64830" w:rsidTr="00903BD2">
        <w:trPr>
          <w:trHeight w:val="307"/>
          <w:jc w:val="center"/>
        </w:trPr>
        <w:tc>
          <w:tcPr>
            <w:tcW w:w="2550" w:type="dxa"/>
            <w:tcBorders>
              <w:top w:val="single" w:sz="4" w:space="0" w:color="auto"/>
            </w:tcBorders>
          </w:tcPr>
          <w:p w14:paraId="391AA83D" w14:textId="77777777" w:rsidR="00903BD2" w:rsidRDefault="00903BD2" w:rsidP="005E56B7">
            <w:pPr>
              <w:rPr>
                <w:rFonts w:ascii="Times New Roman" w:hAnsi="Times New Roman" w:cs="Times New Roman"/>
                <w:bCs/>
                <w:sz w:val="24"/>
                <w:szCs w:val="24"/>
              </w:rPr>
            </w:pPr>
          </w:p>
        </w:tc>
        <w:tc>
          <w:tcPr>
            <w:tcW w:w="1630" w:type="dxa"/>
            <w:tcBorders>
              <w:top w:val="single" w:sz="4" w:space="0" w:color="auto"/>
            </w:tcBorders>
          </w:tcPr>
          <w:p w14:paraId="1FE238C0" w14:textId="12934263" w:rsidR="00903BD2" w:rsidRDefault="00903BD2" w:rsidP="005E56B7">
            <w:pPr>
              <w:jc w:val="center"/>
              <w:rPr>
                <w:rFonts w:ascii="Times New Roman" w:hAnsi="Times New Roman" w:cs="Times New Roman"/>
                <w:bCs/>
                <w:sz w:val="24"/>
                <w:szCs w:val="24"/>
              </w:rPr>
            </w:pPr>
          </w:p>
        </w:tc>
        <w:tc>
          <w:tcPr>
            <w:tcW w:w="1670" w:type="dxa"/>
            <w:gridSpan w:val="2"/>
            <w:tcBorders>
              <w:top w:val="single" w:sz="4" w:space="0" w:color="auto"/>
            </w:tcBorders>
          </w:tcPr>
          <w:p w14:paraId="44A7E681" w14:textId="77777777" w:rsidR="00903BD2" w:rsidRDefault="00903BD2" w:rsidP="005E56B7">
            <w:pPr>
              <w:jc w:val="center"/>
              <w:rPr>
                <w:rFonts w:ascii="Times New Roman" w:hAnsi="Times New Roman" w:cs="Times New Roman"/>
                <w:bCs/>
                <w:sz w:val="24"/>
                <w:szCs w:val="24"/>
              </w:rPr>
            </w:pPr>
          </w:p>
        </w:tc>
        <w:tc>
          <w:tcPr>
            <w:tcW w:w="1372" w:type="dxa"/>
            <w:tcBorders>
              <w:top w:val="single" w:sz="4" w:space="0" w:color="auto"/>
            </w:tcBorders>
          </w:tcPr>
          <w:p w14:paraId="7842CB03" w14:textId="77777777" w:rsidR="00903BD2" w:rsidRDefault="00903BD2" w:rsidP="005E56B7">
            <w:pPr>
              <w:jc w:val="center"/>
              <w:rPr>
                <w:rFonts w:ascii="Times New Roman" w:hAnsi="Times New Roman" w:cs="Times New Roman"/>
                <w:bCs/>
                <w:sz w:val="24"/>
                <w:szCs w:val="24"/>
              </w:rPr>
            </w:pPr>
          </w:p>
        </w:tc>
        <w:tc>
          <w:tcPr>
            <w:tcW w:w="1379" w:type="dxa"/>
            <w:tcBorders>
              <w:top w:val="single" w:sz="4" w:space="0" w:color="auto"/>
            </w:tcBorders>
          </w:tcPr>
          <w:p w14:paraId="35731E5D" w14:textId="77777777" w:rsidR="00903BD2" w:rsidRDefault="00903BD2" w:rsidP="005E56B7">
            <w:pPr>
              <w:jc w:val="center"/>
              <w:rPr>
                <w:rFonts w:ascii="Times New Roman" w:hAnsi="Times New Roman" w:cs="Times New Roman"/>
                <w:bCs/>
                <w:sz w:val="24"/>
                <w:szCs w:val="24"/>
              </w:rPr>
            </w:pPr>
          </w:p>
        </w:tc>
        <w:tc>
          <w:tcPr>
            <w:tcW w:w="1510" w:type="dxa"/>
            <w:tcBorders>
              <w:top w:val="single" w:sz="4" w:space="0" w:color="auto"/>
            </w:tcBorders>
          </w:tcPr>
          <w:p w14:paraId="413641B7" w14:textId="77777777" w:rsidR="00903BD2" w:rsidRDefault="00903BD2" w:rsidP="005E56B7">
            <w:pPr>
              <w:jc w:val="center"/>
              <w:rPr>
                <w:rFonts w:ascii="Times New Roman" w:hAnsi="Times New Roman" w:cs="Times New Roman"/>
                <w:bCs/>
                <w:sz w:val="24"/>
                <w:szCs w:val="24"/>
              </w:rPr>
            </w:pPr>
          </w:p>
        </w:tc>
        <w:tc>
          <w:tcPr>
            <w:tcW w:w="1521" w:type="dxa"/>
            <w:tcBorders>
              <w:top w:val="single" w:sz="4" w:space="0" w:color="auto"/>
            </w:tcBorders>
          </w:tcPr>
          <w:p w14:paraId="5983E305" w14:textId="77777777" w:rsidR="00903BD2" w:rsidRDefault="00903BD2" w:rsidP="005E56B7">
            <w:pPr>
              <w:jc w:val="center"/>
              <w:rPr>
                <w:rFonts w:ascii="Times New Roman" w:hAnsi="Times New Roman" w:cs="Times New Roman"/>
                <w:bCs/>
                <w:sz w:val="24"/>
                <w:szCs w:val="24"/>
              </w:rPr>
            </w:pPr>
          </w:p>
        </w:tc>
        <w:tc>
          <w:tcPr>
            <w:tcW w:w="1310" w:type="dxa"/>
            <w:tcBorders>
              <w:top w:val="single" w:sz="4" w:space="0" w:color="auto"/>
            </w:tcBorders>
          </w:tcPr>
          <w:p w14:paraId="2FE2BB30" w14:textId="77777777" w:rsidR="00903BD2" w:rsidRDefault="00903BD2" w:rsidP="005E56B7">
            <w:pPr>
              <w:jc w:val="center"/>
              <w:rPr>
                <w:rFonts w:ascii="Times New Roman" w:hAnsi="Times New Roman" w:cs="Times New Roman"/>
                <w:bCs/>
                <w:sz w:val="24"/>
                <w:szCs w:val="24"/>
              </w:rPr>
            </w:pPr>
          </w:p>
        </w:tc>
        <w:tc>
          <w:tcPr>
            <w:tcW w:w="1834" w:type="dxa"/>
            <w:tcBorders>
              <w:top w:val="single" w:sz="4" w:space="0" w:color="auto"/>
            </w:tcBorders>
          </w:tcPr>
          <w:p w14:paraId="67FC2AF5" w14:textId="4C1A8164" w:rsidR="00903BD2" w:rsidRDefault="00903BD2" w:rsidP="005E56B7">
            <w:pPr>
              <w:jc w:val="center"/>
              <w:rPr>
                <w:rFonts w:ascii="Times New Roman" w:hAnsi="Times New Roman" w:cs="Times New Roman"/>
                <w:bCs/>
                <w:sz w:val="24"/>
                <w:szCs w:val="24"/>
              </w:rPr>
            </w:pPr>
          </w:p>
        </w:tc>
      </w:tr>
      <w:tr w:rsidR="00903BD2" w14:paraId="0BB0C38F" w14:textId="5008EAD2" w:rsidTr="00903BD2">
        <w:trPr>
          <w:trHeight w:val="321"/>
          <w:jc w:val="center"/>
        </w:trPr>
        <w:tc>
          <w:tcPr>
            <w:tcW w:w="2550" w:type="dxa"/>
          </w:tcPr>
          <w:p w14:paraId="0E38E7C4" w14:textId="66B5FA8A" w:rsidR="00903BD2" w:rsidRDefault="00903BD2" w:rsidP="005E56B7">
            <w:pPr>
              <w:rPr>
                <w:rFonts w:ascii="Times New Roman" w:hAnsi="Times New Roman" w:cs="Times New Roman"/>
                <w:bCs/>
                <w:sz w:val="24"/>
                <w:szCs w:val="24"/>
              </w:rPr>
            </w:pPr>
            <w:r w:rsidRPr="00AE62C0">
              <w:rPr>
                <w:rFonts w:ascii="Times New Roman" w:hAnsi="Times New Roman" w:cs="Times New Roman"/>
                <w:bCs/>
                <w:i/>
                <w:iCs/>
                <w:sz w:val="24"/>
                <w:szCs w:val="24"/>
              </w:rPr>
              <w:t>Talinum caffrum</w:t>
            </w:r>
          </w:p>
        </w:tc>
        <w:tc>
          <w:tcPr>
            <w:tcW w:w="1630" w:type="dxa"/>
          </w:tcPr>
          <w:p w14:paraId="1F905678" w14:textId="36669D38"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21.0</w:t>
            </w:r>
          </w:p>
        </w:tc>
        <w:tc>
          <w:tcPr>
            <w:tcW w:w="1670" w:type="dxa"/>
            <w:gridSpan w:val="2"/>
          </w:tcPr>
          <w:p w14:paraId="7F520EEF" w14:textId="74957623"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1.57</w:t>
            </w:r>
          </w:p>
        </w:tc>
        <w:tc>
          <w:tcPr>
            <w:tcW w:w="1372" w:type="dxa"/>
          </w:tcPr>
          <w:p w14:paraId="0A13E2C2" w14:textId="32955EB6" w:rsidR="00903BD2" w:rsidRDefault="00903BD2" w:rsidP="005E56B7">
            <w:pPr>
              <w:jc w:val="center"/>
              <w:rPr>
                <w:rFonts w:ascii="Times New Roman" w:hAnsi="Times New Roman" w:cs="Times New Roman"/>
                <w:bCs/>
                <w:sz w:val="24"/>
                <w:szCs w:val="24"/>
              </w:rPr>
            </w:pPr>
            <w:r w:rsidRPr="002D28DD">
              <w:rPr>
                <w:rFonts w:ascii="Times New Roman" w:hAnsi="Times New Roman" w:cs="Times New Roman"/>
                <w:b/>
                <w:sz w:val="24"/>
                <w:szCs w:val="24"/>
              </w:rPr>
              <w:t>0.05</w:t>
            </w:r>
          </w:p>
        </w:tc>
        <w:tc>
          <w:tcPr>
            <w:tcW w:w="1379" w:type="dxa"/>
          </w:tcPr>
          <w:p w14:paraId="37EEF0BD" w14:textId="2EE65285" w:rsidR="00903BD2" w:rsidRDefault="00903BD2" w:rsidP="005E56B7">
            <w:pPr>
              <w:jc w:val="center"/>
              <w:rPr>
                <w:rFonts w:ascii="Times New Roman" w:hAnsi="Times New Roman" w:cs="Times New Roman"/>
                <w:bCs/>
                <w:sz w:val="24"/>
                <w:szCs w:val="24"/>
              </w:rPr>
            </w:pPr>
            <w:r w:rsidRPr="004D0D46">
              <w:rPr>
                <w:rFonts w:ascii="Times New Roman" w:hAnsi="Times New Roman" w:cs="Times New Roman"/>
                <w:b/>
                <w:sz w:val="24"/>
                <w:szCs w:val="24"/>
              </w:rPr>
              <w:t>0.20</w:t>
            </w:r>
          </w:p>
        </w:tc>
        <w:tc>
          <w:tcPr>
            <w:tcW w:w="1510" w:type="dxa"/>
          </w:tcPr>
          <w:p w14:paraId="74622EF5" w14:textId="592EFB80"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1.57</w:t>
            </w:r>
          </w:p>
        </w:tc>
        <w:tc>
          <w:tcPr>
            <w:tcW w:w="1521" w:type="dxa"/>
          </w:tcPr>
          <w:p w14:paraId="75B068C8" w14:textId="07F57293"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1.57</w:t>
            </w:r>
          </w:p>
        </w:tc>
        <w:tc>
          <w:tcPr>
            <w:tcW w:w="1310" w:type="dxa"/>
          </w:tcPr>
          <w:p w14:paraId="689D3AEF" w14:textId="0673162F"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0.20</w:t>
            </w:r>
          </w:p>
        </w:tc>
        <w:tc>
          <w:tcPr>
            <w:tcW w:w="1834" w:type="dxa"/>
          </w:tcPr>
          <w:p w14:paraId="012550C3" w14:textId="444FAC06" w:rsidR="00903BD2" w:rsidRDefault="00903BD2" w:rsidP="005E56B7">
            <w:pPr>
              <w:jc w:val="center"/>
              <w:rPr>
                <w:rFonts w:ascii="Times New Roman" w:hAnsi="Times New Roman" w:cs="Times New Roman"/>
                <w:bCs/>
                <w:sz w:val="24"/>
                <w:szCs w:val="24"/>
              </w:rPr>
            </w:pPr>
            <w:r>
              <w:rPr>
                <w:rFonts w:ascii="Times New Roman" w:hAnsi="Times New Roman" w:cs="Times New Roman"/>
                <w:b/>
                <w:sz w:val="24"/>
                <w:szCs w:val="24"/>
              </w:rPr>
              <w:t>0.20</w:t>
            </w:r>
          </w:p>
        </w:tc>
      </w:tr>
      <w:tr w:rsidR="00903BD2" w14:paraId="22BB5D37" w14:textId="0F97ED7C" w:rsidTr="00903BD2">
        <w:trPr>
          <w:trHeight w:val="321"/>
          <w:jc w:val="center"/>
        </w:trPr>
        <w:tc>
          <w:tcPr>
            <w:tcW w:w="2550" w:type="dxa"/>
          </w:tcPr>
          <w:p w14:paraId="3FFD3ABE" w14:textId="6E595F37" w:rsidR="00903BD2" w:rsidRDefault="00903BD2" w:rsidP="005E56B7">
            <w:pPr>
              <w:rPr>
                <w:rFonts w:ascii="Times New Roman" w:hAnsi="Times New Roman" w:cs="Times New Roman"/>
                <w:bCs/>
                <w:sz w:val="24"/>
                <w:szCs w:val="24"/>
              </w:rPr>
            </w:pPr>
            <w:r w:rsidRPr="00AE62C0">
              <w:rPr>
                <w:rFonts w:ascii="Times New Roman" w:hAnsi="Times New Roman" w:cs="Times New Roman"/>
                <w:bCs/>
                <w:i/>
                <w:iCs/>
                <w:sz w:val="24"/>
                <w:szCs w:val="24"/>
              </w:rPr>
              <w:t>Cassia abbreviata</w:t>
            </w:r>
          </w:p>
        </w:tc>
        <w:tc>
          <w:tcPr>
            <w:tcW w:w="1630" w:type="dxa"/>
          </w:tcPr>
          <w:p w14:paraId="0FB137FC" w14:textId="6FA97BE2"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28.0</w:t>
            </w:r>
          </w:p>
        </w:tc>
        <w:tc>
          <w:tcPr>
            <w:tcW w:w="1670" w:type="dxa"/>
            <w:gridSpan w:val="2"/>
          </w:tcPr>
          <w:p w14:paraId="1CBD7AF1" w14:textId="24E225E9"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0.39</w:t>
            </w:r>
          </w:p>
        </w:tc>
        <w:tc>
          <w:tcPr>
            <w:tcW w:w="1372" w:type="dxa"/>
          </w:tcPr>
          <w:p w14:paraId="2C223277" w14:textId="275F4BA7"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0.05</w:t>
            </w:r>
          </w:p>
        </w:tc>
        <w:tc>
          <w:tcPr>
            <w:tcW w:w="1379" w:type="dxa"/>
          </w:tcPr>
          <w:p w14:paraId="36F6BA93" w14:textId="54F888CA" w:rsidR="00903BD2" w:rsidRDefault="00903BD2" w:rsidP="005E56B7">
            <w:pPr>
              <w:jc w:val="center"/>
              <w:rPr>
                <w:rFonts w:ascii="Times New Roman" w:hAnsi="Times New Roman" w:cs="Times New Roman"/>
                <w:bCs/>
                <w:sz w:val="24"/>
                <w:szCs w:val="24"/>
              </w:rPr>
            </w:pPr>
            <w:r w:rsidRPr="004D0D46">
              <w:rPr>
                <w:rFonts w:ascii="Times New Roman" w:hAnsi="Times New Roman" w:cs="Times New Roman"/>
                <w:b/>
                <w:sz w:val="24"/>
                <w:szCs w:val="24"/>
              </w:rPr>
              <w:t>0.20</w:t>
            </w:r>
          </w:p>
        </w:tc>
        <w:tc>
          <w:tcPr>
            <w:tcW w:w="1510" w:type="dxa"/>
          </w:tcPr>
          <w:p w14:paraId="3862EC82" w14:textId="7A7351DC"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0.78</w:t>
            </w:r>
          </w:p>
        </w:tc>
        <w:tc>
          <w:tcPr>
            <w:tcW w:w="1521" w:type="dxa"/>
          </w:tcPr>
          <w:p w14:paraId="4618066D" w14:textId="6E392434"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0.39</w:t>
            </w:r>
          </w:p>
        </w:tc>
        <w:tc>
          <w:tcPr>
            <w:tcW w:w="1310" w:type="dxa"/>
          </w:tcPr>
          <w:p w14:paraId="3698E649" w14:textId="0826C698"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0.05</w:t>
            </w:r>
          </w:p>
        </w:tc>
        <w:tc>
          <w:tcPr>
            <w:tcW w:w="1834" w:type="dxa"/>
          </w:tcPr>
          <w:p w14:paraId="527E5AB4" w14:textId="3F872B76" w:rsidR="00903BD2" w:rsidRDefault="00903BD2" w:rsidP="005E56B7">
            <w:pPr>
              <w:jc w:val="center"/>
              <w:rPr>
                <w:rFonts w:ascii="Times New Roman" w:hAnsi="Times New Roman" w:cs="Times New Roman"/>
                <w:bCs/>
                <w:sz w:val="24"/>
                <w:szCs w:val="24"/>
              </w:rPr>
            </w:pPr>
            <w:r>
              <w:rPr>
                <w:rFonts w:ascii="Times New Roman" w:hAnsi="Times New Roman" w:cs="Times New Roman"/>
                <w:b/>
                <w:sz w:val="24"/>
                <w:szCs w:val="24"/>
              </w:rPr>
              <w:t>0.20</w:t>
            </w:r>
          </w:p>
        </w:tc>
      </w:tr>
      <w:tr w:rsidR="00903BD2" w14:paraId="4DA5E355" w14:textId="546A9A9F" w:rsidTr="00903BD2">
        <w:trPr>
          <w:trHeight w:val="321"/>
          <w:jc w:val="center"/>
        </w:trPr>
        <w:tc>
          <w:tcPr>
            <w:tcW w:w="2550" w:type="dxa"/>
          </w:tcPr>
          <w:p w14:paraId="13857E03" w14:textId="75A6AE13" w:rsidR="00903BD2" w:rsidRDefault="00903BD2" w:rsidP="005E56B7">
            <w:pPr>
              <w:rPr>
                <w:rFonts w:ascii="Times New Roman" w:hAnsi="Times New Roman" w:cs="Times New Roman"/>
                <w:bCs/>
                <w:sz w:val="24"/>
                <w:szCs w:val="24"/>
              </w:rPr>
            </w:pPr>
            <w:r w:rsidRPr="00AE62C0">
              <w:rPr>
                <w:rFonts w:ascii="Times New Roman" w:hAnsi="Times New Roman" w:cs="Times New Roman"/>
                <w:bCs/>
                <w:i/>
                <w:iCs/>
                <w:sz w:val="24"/>
                <w:szCs w:val="24"/>
              </w:rPr>
              <w:t>Sclerocarya birrea</w:t>
            </w:r>
          </w:p>
        </w:tc>
        <w:tc>
          <w:tcPr>
            <w:tcW w:w="1630" w:type="dxa"/>
          </w:tcPr>
          <w:p w14:paraId="7E6697B5" w14:textId="1E1564BB"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36.4</w:t>
            </w:r>
          </w:p>
        </w:tc>
        <w:tc>
          <w:tcPr>
            <w:tcW w:w="1670" w:type="dxa"/>
            <w:gridSpan w:val="2"/>
          </w:tcPr>
          <w:p w14:paraId="40D6FDF4" w14:textId="12D5259A"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0.39</w:t>
            </w:r>
          </w:p>
        </w:tc>
        <w:tc>
          <w:tcPr>
            <w:tcW w:w="1372" w:type="dxa"/>
          </w:tcPr>
          <w:p w14:paraId="12D95595" w14:textId="0DE60FDA"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0.78</w:t>
            </w:r>
          </w:p>
        </w:tc>
        <w:tc>
          <w:tcPr>
            <w:tcW w:w="1379" w:type="dxa"/>
          </w:tcPr>
          <w:p w14:paraId="36B4E3BC" w14:textId="5DA48A5E" w:rsidR="00903BD2" w:rsidRDefault="00903BD2" w:rsidP="005E56B7">
            <w:pPr>
              <w:jc w:val="center"/>
              <w:rPr>
                <w:rFonts w:ascii="Times New Roman" w:hAnsi="Times New Roman" w:cs="Times New Roman"/>
                <w:bCs/>
                <w:sz w:val="24"/>
                <w:szCs w:val="24"/>
              </w:rPr>
            </w:pPr>
            <w:r w:rsidRPr="004D0D46">
              <w:rPr>
                <w:rFonts w:ascii="Times New Roman" w:hAnsi="Times New Roman" w:cs="Times New Roman"/>
                <w:b/>
                <w:sz w:val="24"/>
                <w:szCs w:val="24"/>
              </w:rPr>
              <w:t>0.20</w:t>
            </w:r>
          </w:p>
        </w:tc>
        <w:tc>
          <w:tcPr>
            <w:tcW w:w="1510" w:type="dxa"/>
          </w:tcPr>
          <w:p w14:paraId="6C5DBAAD" w14:textId="3518687F"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0.78</w:t>
            </w:r>
          </w:p>
        </w:tc>
        <w:tc>
          <w:tcPr>
            <w:tcW w:w="1521" w:type="dxa"/>
          </w:tcPr>
          <w:p w14:paraId="62CF8172" w14:textId="212EBE94"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0.39</w:t>
            </w:r>
          </w:p>
        </w:tc>
        <w:tc>
          <w:tcPr>
            <w:tcW w:w="1310" w:type="dxa"/>
          </w:tcPr>
          <w:p w14:paraId="559287B6" w14:textId="529D6D90"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0.20</w:t>
            </w:r>
          </w:p>
        </w:tc>
        <w:tc>
          <w:tcPr>
            <w:tcW w:w="1834" w:type="dxa"/>
          </w:tcPr>
          <w:p w14:paraId="18BAA539" w14:textId="3F9B1A12" w:rsidR="00903BD2" w:rsidRDefault="00903BD2" w:rsidP="005E56B7">
            <w:pPr>
              <w:jc w:val="center"/>
              <w:rPr>
                <w:rFonts w:ascii="Times New Roman" w:hAnsi="Times New Roman" w:cs="Times New Roman"/>
                <w:bCs/>
                <w:sz w:val="24"/>
                <w:szCs w:val="24"/>
              </w:rPr>
            </w:pPr>
            <w:r>
              <w:rPr>
                <w:rFonts w:ascii="Times New Roman" w:hAnsi="Times New Roman" w:cs="Times New Roman"/>
                <w:b/>
                <w:sz w:val="24"/>
                <w:szCs w:val="24"/>
              </w:rPr>
              <w:t>0.20</w:t>
            </w:r>
          </w:p>
        </w:tc>
      </w:tr>
      <w:tr w:rsidR="00903BD2" w14:paraId="5670BF57" w14:textId="4B613EEB" w:rsidTr="00903BD2">
        <w:trPr>
          <w:trHeight w:val="321"/>
          <w:jc w:val="center"/>
        </w:trPr>
        <w:tc>
          <w:tcPr>
            <w:tcW w:w="2550" w:type="dxa"/>
          </w:tcPr>
          <w:p w14:paraId="46A8453E" w14:textId="1670FABA" w:rsidR="00903BD2" w:rsidRDefault="00903BD2" w:rsidP="005E56B7">
            <w:pPr>
              <w:rPr>
                <w:rFonts w:ascii="Times New Roman" w:hAnsi="Times New Roman" w:cs="Times New Roman"/>
                <w:bCs/>
                <w:sz w:val="24"/>
                <w:szCs w:val="24"/>
              </w:rPr>
            </w:pPr>
            <w:r w:rsidRPr="00AE62C0">
              <w:rPr>
                <w:rFonts w:ascii="Times New Roman" w:hAnsi="Times New Roman" w:cs="Times New Roman"/>
                <w:bCs/>
                <w:i/>
                <w:iCs/>
                <w:sz w:val="24"/>
                <w:szCs w:val="24"/>
              </w:rPr>
              <w:t>Peltophorum africanum</w:t>
            </w:r>
          </w:p>
        </w:tc>
        <w:tc>
          <w:tcPr>
            <w:tcW w:w="1630" w:type="dxa"/>
          </w:tcPr>
          <w:p w14:paraId="6C1C751B" w14:textId="0D2B960C"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32.2</w:t>
            </w:r>
          </w:p>
        </w:tc>
        <w:tc>
          <w:tcPr>
            <w:tcW w:w="1670" w:type="dxa"/>
            <w:gridSpan w:val="2"/>
          </w:tcPr>
          <w:p w14:paraId="1AC56D65" w14:textId="16104324"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0.20</w:t>
            </w:r>
          </w:p>
        </w:tc>
        <w:tc>
          <w:tcPr>
            <w:tcW w:w="1372" w:type="dxa"/>
          </w:tcPr>
          <w:p w14:paraId="2302746A" w14:textId="4DFACAED"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0.20</w:t>
            </w:r>
          </w:p>
        </w:tc>
        <w:tc>
          <w:tcPr>
            <w:tcW w:w="1379" w:type="dxa"/>
          </w:tcPr>
          <w:p w14:paraId="3038CD3E" w14:textId="0C5D21F3" w:rsidR="00903BD2" w:rsidRDefault="00903BD2" w:rsidP="005E56B7">
            <w:pPr>
              <w:jc w:val="center"/>
              <w:rPr>
                <w:rFonts w:ascii="Times New Roman" w:hAnsi="Times New Roman" w:cs="Times New Roman"/>
                <w:bCs/>
                <w:sz w:val="24"/>
                <w:szCs w:val="24"/>
              </w:rPr>
            </w:pPr>
            <w:r w:rsidRPr="004D0D46">
              <w:rPr>
                <w:rFonts w:ascii="Times New Roman" w:hAnsi="Times New Roman" w:cs="Times New Roman"/>
                <w:b/>
                <w:sz w:val="24"/>
                <w:szCs w:val="24"/>
              </w:rPr>
              <w:t>0.10</w:t>
            </w:r>
          </w:p>
        </w:tc>
        <w:tc>
          <w:tcPr>
            <w:tcW w:w="1510" w:type="dxa"/>
          </w:tcPr>
          <w:p w14:paraId="7761EDA1" w14:textId="046DA87B"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Cs/>
                <w:sz w:val="24"/>
                <w:szCs w:val="24"/>
              </w:rPr>
              <w:t>1.57</w:t>
            </w:r>
          </w:p>
        </w:tc>
        <w:tc>
          <w:tcPr>
            <w:tcW w:w="1521" w:type="dxa"/>
          </w:tcPr>
          <w:p w14:paraId="02E641A3" w14:textId="1951E598"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0.20</w:t>
            </w:r>
          </w:p>
        </w:tc>
        <w:tc>
          <w:tcPr>
            <w:tcW w:w="1310" w:type="dxa"/>
          </w:tcPr>
          <w:p w14:paraId="0729673F" w14:textId="7C811DED" w:rsidR="00903BD2" w:rsidRDefault="00903BD2" w:rsidP="005E56B7">
            <w:pPr>
              <w:jc w:val="center"/>
              <w:rPr>
                <w:rFonts w:ascii="Times New Roman" w:hAnsi="Times New Roman" w:cs="Times New Roman"/>
                <w:bCs/>
                <w:sz w:val="24"/>
                <w:szCs w:val="24"/>
              </w:rPr>
            </w:pPr>
            <w:r w:rsidRPr="00AE62C0">
              <w:rPr>
                <w:rFonts w:ascii="Times New Roman" w:hAnsi="Times New Roman" w:cs="Times New Roman"/>
                <w:b/>
                <w:sz w:val="24"/>
                <w:szCs w:val="24"/>
              </w:rPr>
              <w:t>0.05</w:t>
            </w:r>
          </w:p>
        </w:tc>
        <w:tc>
          <w:tcPr>
            <w:tcW w:w="1834" w:type="dxa"/>
          </w:tcPr>
          <w:p w14:paraId="6CB79496" w14:textId="3C43F3F7" w:rsidR="00903BD2" w:rsidRDefault="00903BD2" w:rsidP="005E56B7">
            <w:pPr>
              <w:jc w:val="center"/>
              <w:rPr>
                <w:rFonts w:ascii="Times New Roman" w:hAnsi="Times New Roman" w:cs="Times New Roman"/>
                <w:bCs/>
                <w:sz w:val="24"/>
                <w:szCs w:val="24"/>
              </w:rPr>
            </w:pPr>
            <w:r>
              <w:rPr>
                <w:rFonts w:ascii="Times New Roman" w:hAnsi="Times New Roman" w:cs="Times New Roman"/>
                <w:b/>
                <w:sz w:val="24"/>
                <w:szCs w:val="24"/>
              </w:rPr>
              <w:t>0.20</w:t>
            </w:r>
          </w:p>
        </w:tc>
      </w:tr>
      <w:tr w:rsidR="00903BD2" w14:paraId="22FDEFCE" w14:textId="59CC28D0" w:rsidTr="00903BD2">
        <w:trPr>
          <w:trHeight w:val="321"/>
          <w:jc w:val="center"/>
        </w:trPr>
        <w:tc>
          <w:tcPr>
            <w:tcW w:w="2550" w:type="dxa"/>
          </w:tcPr>
          <w:p w14:paraId="6DE8BE4D" w14:textId="074F73BC" w:rsidR="00903BD2" w:rsidRDefault="00903BD2" w:rsidP="005E56B7">
            <w:pPr>
              <w:rPr>
                <w:rFonts w:ascii="Times New Roman" w:hAnsi="Times New Roman" w:cs="Times New Roman"/>
                <w:bCs/>
                <w:sz w:val="24"/>
                <w:szCs w:val="24"/>
              </w:rPr>
            </w:pPr>
            <w:r w:rsidRPr="00D02694">
              <w:rPr>
                <w:rFonts w:ascii="Times New Roman" w:hAnsi="Times New Roman" w:cs="Times New Roman"/>
                <w:bCs/>
                <w:sz w:val="24"/>
                <w:szCs w:val="24"/>
              </w:rPr>
              <w:t>Amphotericin B</w:t>
            </w:r>
          </w:p>
        </w:tc>
        <w:tc>
          <w:tcPr>
            <w:tcW w:w="1630" w:type="dxa"/>
          </w:tcPr>
          <w:p w14:paraId="3BACE5E4" w14:textId="5DCC97A6"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670" w:type="dxa"/>
            <w:gridSpan w:val="2"/>
          </w:tcPr>
          <w:p w14:paraId="72FC3B0F" w14:textId="08EC666B"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0.003</w:t>
            </w:r>
          </w:p>
        </w:tc>
        <w:tc>
          <w:tcPr>
            <w:tcW w:w="1372" w:type="dxa"/>
          </w:tcPr>
          <w:p w14:paraId="5172A97B" w14:textId="2947D0CC"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79" w:type="dxa"/>
          </w:tcPr>
          <w:p w14:paraId="36DCB76A" w14:textId="6BEC2D09"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10" w:type="dxa"/>
          </w:tcPr>
          <w:p w14:paraId="467D52A7" w14:textId="7DE53013"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521" w:type="dxa"/>
          </w:tcPr>
          <w:p w14:paraId="50D8A9FB" w14:textId="75E1CA0A"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10" w:type="dxa"/>
          </w:tcPr>
          <w:p w14:paraId="427B51F2" w14:textId="00660D87"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834" w:type="dxa"/>
          </w:tcPr>
          <w:p w14:paraId="0846AA2D" w14:textId="15F312E4"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r>
      <w:tr w:rsidR="00903BD2" w14:paraId="7979F283" w14:textId="19FB486E" w:rsidTr="00903BD2">
        <w:trPr>
          <w:trHeight w:val="307"/>
          <w:jc w:val="center"/>
        </w:trPr>
        <w:tc>
          <w:tcPr>
            <w:tcW w:w="2550" w:type="dxa"/>
          </w:tcPr>
          <w:p w14:paraId="74D9B594" w14:textId="0E17B5B0" w:rsidR="00903BD2" w:rsidRDefault="00903BD2" w:rsidP="005E56B7">
            <w:pPr>
              <w:rPr>
                <w:rFonts w:ascii="Times New Roman" w:hAnsi="Times New Roman" w:cs="Times New Roman"/>
                <w:bCs/>
                <w:sz w:val="24"/>
                <w:szCs w:val="24"/>
              </w:rPr>
            </w:pPr>
            <w:r w:rsidRPr="00D02694">
              <w:rPr>
                <w:rFonts w:ascii="Times New Roman" w:hAnsi="Times New Roman" w:cs="Times New Roman"/>
                <w:bCs/>
                <w:sz w:val="24"/>
                <w:szCs w:val="24"/>
              </w:rPr>
              <w:t>Neomycin</w:t>
            </w:r>
          </w:p>
        </w:tc>
        <w:tc>
          <w:tcPr>
            <w:tcW w:w="1630" w:type="dxa"/>
          </w:tcPr>
          <w:p w14:paraId="60B0C5E3" w14:textId="0CE2996B"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670" w:type="dxa"/>
            <w:gridSpan w:val="2"/>
          </w:tcPr>
          <w:p w14:paraId="78A46DCD" w14:textId="7021BC08"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72" w:type="dxa"/>
          </w:tcPr>
          <w:p w14:paraId="57155798" w14:textId="4321EEC3"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0.003</w:t>
            </w:r>
          </w:p>
        </w:tc>
        <w:tc>
          <w:tcPr>
            <w:tcW w:w="1379" w:type="dxa"/>
          </w:tcPr>
          <w:p w14:paraId="68CE4173" w14:textId="5E88903A"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0.008</w:t>
            </w:r>
          </w:p>
        </w:tc>
        <w:tc>
          <w:tcPr>
            <w:tcW w:w="1510" w:type="dxa"/>
          </w:tcPr>
          <w:p w14:paraId="00178FC8" w14:textId="5C724E59"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0.003</w:t>
            </w:r>
          </w:p>
        </w:tc>
        <w:tc>
          <w:tcPr>
            <w:tcW w:w="1521" w:type="dxa"/>
          </w:tcPr>
          <w:p w14:paraId="22F3AE7F" w14:textId="7210C8F5"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0.008</w:t>
            </w:r>
          </w:p>
        </w:tc>
        <w:tc>
          <w:tcPr>
            <w:tcW w:w="1310" w:type="dxa"/>
          </w:tcPr>
          <w:p w14:paraId="6FF2422F" w14:textId="6621B468"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0.002</w:t>
            </w:r>
          </w:p>
        </w:tc>
        <w:tc>
          <w:tcPr>
            <w:tcW w:w="1834" w:type="dxa"/>
          </w:tcPr>
          <w:p w14:paraId="581673C2" w14:textId="2928653C"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0.004</w:t>
            </w:r>
          </w:p>
        </w:tc>
      </w:tr>
      <w:tr w:rsidR="00903BD2" w14:paraId="4C2AA4FC" w14:textId="7063C479" w:rsidTr="00903BD2">
        <w:trPr>
          <w:trHeight w:val="321"/>
          <w:jc w:val="center"/>
        </w:trPr>
        <w:tc>
          <w:tcPr>
            <w:tcW w:w="2550" w:type="dxa"/>
          </w:tcPr>
          <w:p w14:paraId="3296A4AB" w14:textId="3EA1D1DE" w:rsidR="00903BD2" w:rsidRDefault="00903BD2" w:rsidP="005E56B7">
            <w:pPr>
              <w:rPr>
                <w:rFonts w:ascii="Times New Roman" w:hAnsi="Times New Roman" w:cs="Times New Roman"/>
                <w:bCs/>
                <w:sz w:val="24"/>
                <w:szCs w:val="24"/>
              </w:rPr>
            </w:pPr>
            <w:r>
              <w:rPr>
                <w:rFonts w:ascii="Times New Roman" w:hAnsi="Times New Roman" w:cs="Times New Roman"/>
                <w:bCs/>
                <w:sz w:val="24"/>
                <w:szCs w:val="24"/>
              </w:rPr>
              <w:t>Streptomycin</w:t>
            </w:r>
          </w:p>
        </w:tc>
        <w:tc>
          <w:tcPr>
            <w:tcW w:w="1630" w:type="dxa"/>
          </w:tcPr>
          <w:p w14:paraId="2DAC7238" w14:textId="6C2456BD"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670" w:type="dxa"/>
            <w:gridSpan w:val="2"/>
          </w:tcPr>
          <w:p w14:paraId="4BA6A82F" w14:textId="593782B4"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w:t>
            </w:r>
          </w:p>
        </w:tc>
        <w:tc>
          <w:tcPr>
            <w:tcW w:w="1372" w:type="dxa"/>
          </w:tcPr>
          <w:p w14:paraId="538EE4BF" w14:textId="4CBDB424"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0.08</w:t>
            </w:r>
          </w:p>
        </w:tc>
        <w:tc>
          <w:tcPr>
            <w:tcW w:w="1379" w:type="dxa"/>
          </w:tcPr>
          <w:p w14:paraId="2BEA4CC7" w14:textId="62D4DB41"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0.04</w:t>
            </w:r>
          </w:p>
        </w:tc>
        <w:tc>
          <w:tcPr>
            <w:tcW w:w="1510" w:type="dxa"/>
          </w:tcPr>
          <w:p w14:paraId="766E8611" w14:textId="7D7BE999"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0.04</w:t>
            </w:r>
          </w:p>
        </w:tc>
        <w:tc>
          <w:tcPr>
            <w:tcW w:w="1521" w:type="dxa"/>
          </w:tcPr>
          <w:p w14:paraId="091A2C85" w14:textId="06742DB8"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0.032</w:t>
            </w:r>
          </w:p>
        </w:tc>
        <w:tc>
          <w:tcPr>
            <w:tcW w:w="1310" w:type="dxa"/>
          </w:tcPr>
          <w:p w14:paraId="666D6382" w14:textId="13A41B3A"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0.032</w:t>
            </w:r>
          </w:p>
        </w:tc>
        <w:tc>
          <w:tcPr>
            <w:tcW w:w="1834" w:type="dxa"/>
          </w:tcPr>
          <w:p w14:paraId="3E753E7C" w14:textId="0DC06F50" w:rsidR="00903BD2" w:rsidRDefault="00903BD2" w:rsidP="005E56B7">
            <w:pPr>
              <w:jc w:val="center"/>
              <w:rPr>
                <w:rFonts w:ascii="Times New Roman" w:hAnsi="Times New Roman" w:cs="Times New Roman"/>
                <w:bCs/>
                <w:sz w:val="24"/>
                <w:szCs w:val="24"/>
              </w:rPr>
            </w:pPr>
            <w:r>
              <w:rPr>
                <w:rFonts w:ascii="Times New Roman" w:hAnsi="Times New Roman" w:cs="Times New Roman"/>
                <w:bCs/>
                <w:sz w:val="24"/>
                <w:szCs w:val="24"/>
              </w:rPr>
              <w:t>0.032</w:t>
            </w:r>
          </w:p>
        </w:tc>
      </w:tr>
    </w:tbl>
    <w:p w14:paraId="65682268" w14:textId="77777777" w:rsidR="005E56B7" w:rsidRPr="00336A1B" w:rsidRDefault="005E56B7" w:rsidP="005E56B7">
      <w:pPr>
        <w:rPr>
          <w:rFonts w:ascii="Times New Roman" w:hAnsi="Times New Roman" w:cs="Times New Roman"/>
          <w:bCs/>
          <w:sz w:val="24"/>
          <w:szCs w:val="24"/>
        </w:rPr>
        <w:sectPr w:rsidR="005E56B7" w:rsidRPr="00336A1B" w:rsidSect="005E56B7">
          <w:pgSz w:w="16838" w:h="11906" w:orient="landscape"/>
          <w:pgMar w:top="1440" w:right="1440" w:bottom="1440" w:left="1440" w:header="709" w:footer="709" w:gutter="0"/>
          <w:cols w:space="708"/>
          <w:docGrid w:linePitch="360"/>
        </w:sectPr>
      </w:pPr>
      <w:r w:rsidRPr="00336A1B">
        <w:rPr>
          <w:rFonts w:ascii="Times New Roman" w:hAnsi="Times New Roman" w:cs="Times New Roman"/>
          <w:bCs/>
          <w:sz w:val="24"/>
          <w:szCs w:val="24"/>
        </w:rPr>
        <w:t>Key: -, not don</w:t>
      </w:r>
      <w:r>
        <w:rPr>
          <w:rFonts w:ascii="Times New Roman" w:hAnsi="Times New Roman" w:cs="Times New Roman"/>
          <w:bCs/>
          <w:sz w:val="24"/>
          <w:szCs w:val="24"/>
        </w:rPr>
        <w:t>e</w:t>
      </w:r>
    </w:p>
    <w:p w14:paraId="772EB6C6" w14:textId="4A19F9A9" w:rsidR="0044442F" w:rsidRPr="003B62DB" w:rsidRDefault="00260EE3">
      <w:pPr>
        <w:rPr>
          <w:rFonts w:ascii="Times New Roman" w:hAnsi="Times New Roman" w:cs="Times New Roman"/>
          <w:b/>
          <w:color w:val="00B050"/>
          <w:sz w:val="24"/>
          <w:szCs w:val="24"/>
        </w:rPr>
      </w:pPr>
      <w:r w:rsidRPr="003B62DB">
        <w:rPr>
          <w:rFonts w:ascii="Times New Roman" w:hAnsi="Times New Roman" w:cs="Times New Roman"/>
          <w:b/>
          <w:color w:val="00B050"/>
          <w:sz w:val="24"/>
          <w:szCs w:val="24"/>
        </w:rPr>
        <w:lastRenderedPageBreak/>
        <w:t>Anticancer activity</w:t>
      </w:r>
    </w:p>
    <w:p w14:paraId="6462D009" w14:textId="77777777" w:rsidR="00260EE3" w:rsidRPr="003B62DB" w:rsidRDefault="00260EE3">
      <w:pPr>
        <w:rPr>
          <w:rFonts w:ascii="Times New Roman" w:hAnsi="Times New Roman" w:cs="Times New Roman"/>
          <w:b/>
          <w:color w:val="00B050"/>
          <w:sz w:val="24"/>
          <w:szCs w:val="24"/>
        </w:rPr>
      </w:pPr>
    </w:p>
    <w:p w14:paraId="4D738305" w14:textId="7EDD95CE" w:rsidR="00DD0C01" w:rsidRPr="003B62DB" w:rsidRDefault="00856E5C" w:rsidP="003B62DB">
      <w:pPr>
        <w:spacing w:line="480" w:lineRule="auto"/>
        <w:jc w:val="both"/>
        <w:rPr>
          <w:rFonts w:ascii="Times New Roman" w:hAnsi="Times New Roman" w:cs="Times New Roman"/>
          <w:bCs/>
          <w:color w:val="00B050"/>
          <w:sz w:val="24"/>
          <w:szCs w:val="24"/>
        </w:rPr>
      </w:pPr>
      <w:r w:rsidRPr="003B62DB">
        <w:rPr>
          <w:rFonts w:ascii="Times New Roman" w:hAnsi="Times New Roman" w:cs="Times New Roman"/>
          <w:bCs/>
          <w:color w:val="00B050"/>
          <w:sz w:val="24"/>
          <w:szCs w:val="24"/>
        </w:rPr>
        <w:t xml:space="preserve">The anticancer </w:t>
      </w:r>
      <w:r w:rsidR="003B62DB">
        <w:rPr>
          <w:rFonts w:ascii="Times New Roman" w:hAnsi="Times New Roman" w:cs="Times New Roman"/>
          <w:bCs/>
          <w:color w:val="00B050"/>
          <w:sz w:val="24"/>
          <w:szCs w:val="24"/>
        </w:rPr>
        <w:t xml:space="preserve">properties </w:t>
      </w:r>
      <w:r w:rsidRPr="003B62DB">
        <w:rPr>
          <w:rFonts w:ascii="Times New Roman" w:hAnsi="Times New Roman" w:cs="Times New Roman"/>
          <w:bCs/>
          <w:color w:val="00B050"/>
          <w:sz w:val="24"/>
          <w:szCs w:val="24"/>
        </w:rPr>
        <w:t xml:space="preserve">of the selected medicinal plant extracts are summarized below (Table 3). </w:t>
      </w:r>
      <w:r w:rsidRPr="003B62DB">
        <w:rPr>
          <w:rFonts w:ascii="Times New Roman" w:hAnsi="Times New Roman" w:cs="Times New Roman"/>
          <w:bCs/>
          <w:i/>
          <w:iCs/>
          <w:color w:val="00B050"/>
          <w:sz w:val="24"/>
          <w:szCs w:val="24"/>
        </w:rPr>
        <w:t>Peltophorum africanum</w:t>
      </w:r>
      <w:r w:rsidRPr="003B62DB">
        <w:rPr>
          <w:rFonts w:ascii="Times New Roman" w:hAnsi="Times New Roman" w:cs="Times New Roman"/>
          <w:bCs/>
          <w:color w:val="00B050"/>
          <w:sz w:val="24"/>
          <w:szCs w:val="24"/>
        </w:rPr>
        <w:t xml:space="preserve"> </w:t>
      </w:r>
      <w:r w:rsidR="00462AAF" w:rsidRPr="003B62DB">
        <w:rPr>
          <w:rFonts w:ascii="Times New Roman" w:hAnsi="Times New Roman" w:cs="Times New Roman"/>
          <w:bCs/>
          <w:color w:val="00B050"/>
          <w:sz w:val="24"/>
          <w:szCs w:val="24"/>
        </w:rPr>
        <w:t xml:space="preserve">and Doxurubucin </w:t>
      </w:r>
      <w:r w:rsidRPr="003B62DB">
        <w:rPr>
          <w:rFonts w:ascii="Times New Roman" w:hAnsi="Times New Roman" w:cs="Times New Roman"/>
          <w:bCs/>
          <w:color w:val="00B050"/>
          <w:sz w:val="24"/>
          <w:szCs w:val="24"/>
        </w:rPr>
        <w:t xml:space="preserve">significantly </w:t>
      </w:r>
      <w:bookmarkStart w:id="13" w:name="_Hlk209603281"/>
      <w:r w:rsidRPr="003B62DB">
        <w:rPr>
          <w:rFonts w:ascii="Times New Roman" w:hAnsi="Times New Roman" w:cs="Times New Roman"/>
          <w:bCs/>
          <w:color w:val="00B050"/>
          <w:sz w:val="24"/>
          <w:szCs w:val="24"/>
        </w:rPr>
        <w:t>(</w:t>
      </w:r>
      <w:r w:rsidRPr="003B62DB">
        <w:rPr>
          <w:rFonts w:ascii="Times New Roman" w:hAnsi="Times New Roman" w:cs="Times New Roman"/>
          <w:bCs/>
          <w:i/>
          <w:iCs/>
          <w:color w:val="00B050"/>
          <w:sz w:val="24"/>
          <w:szCs w:val="24"/>
        </w:rPr>
        <w:t>P</w:t>
      </w:r>
      <w:r w:rsidRPr="003B62DB">
        <w:rPr>
          <w:rFonts w:ascii="Times New Roman" w:hAnsi="Times New Roman" w:cs="Times New Roman"/>
          <w:bCs/>
          <w:color w:val="00B050"/>
          <w:sz w:val="24"/>
          <w:szCs w:val="24"/>
        </w:rPr>
        <w:t xml:space="preserve">-value ≤0.005) </w:t>
      </w:r>
      <w:bookmarkEnd w:id="13"/>
      <w:r w:rsidRPr="003B62DB">
        <w:rPr>
          <w:rFonts w:ascii="Times New Roman" w:hAnsi="Times New Roman" w:cs="Times New Roman"/>
          <w:bCs/>
          <w:color w:val="00B050"/>
          <w:sz w:val="24"/>
          <w:szCs w:val="24"/>
        </w:rPr>
        <w:t>showed the lowest anticancer activity against the MCF-7 cell line, with an IC</w:t>
      </w:r>
      <w:r w:rsidRPr="003B62DB">
        <w:rPr>
          <w:rFonts w:ascii="Times New Roman" w:hAnsi="Times New Roman" w:cs="Times New Roman"/>
          <w:bCs/>
          <w:color w:val="00B050"/>
          <w:sz w:val="24"/>
          <w:szCs w:val="24"/>
          <w:vertAlign w:val="subscript"/>
        </w:rPr>
        <w:t>50</w:t>
      </w:r>
      <w:r w:rsidRPr="003B62DB">
        <w:rPr>
          <w:rFonts w:ascii="Times New Roman" w:hAnsi="Times New Roman" w:cs="Times New Roman"/>
          <w:bCs/>
          <w:color w:val="00B050"/>
          <w:sz w:val="24"/>
          <w:szCs w:val="24"/>
        </w:rPr>
        <w:t xml:space="preserve"> value of 1.80</w:t>
      </w:r>
      <w:r w:rsidR="00462AAF" w:rsidRPr="003B62DB">
        <w:rPr>
          <w:rFonts w:ascii="Times New Roman" w:hAnsi="Times New Roman" w:cs="Times New Roman"/>
          <w:bCs/>
          <w:color w:val="00B050"/>
          <w:sz w:val="24"/>
          <w:szCs w:val="24"/>
        </w:rPr>
        <w:t>±</w:t>
      </w:r>
      <w:r w:rsidR="00462AAF" w:rsidRPr="003B62DB">
        <w:rPr>
          <w:rFonts w:ascii="Times New Roman" w:hAnsi="Times New Roman" w:cs="Times New Roman"/>
          <w:color w:val="00B050"/>
          <w:sz w:val="24"/>
          <w:szCs w:val="24"/>
        </w:rPr>
        <w:t>0.001</w:t>
      </w:r>
      <w:r w:rsidRPr="003B62DB">
        <w:rPr>
          <w:rFonts w:ascii="Times New Roman" w:hAnsi="Times New Roman" w:cs="Times New Roman"/>
          <w:bCs/>
          <w:color w:val="00B050"/>
          <w:sz w:val="24"/>
          <w:szCs w:val="24"/>
        </w:rPr>
        <w:t xml:space="preserve"> µg/ml</w:t>
      </w:r>
      <w:r w:rsidR="00462AAF" w:rsidRPr="003B62DB">
        <w:rPr>
          <w:rFonts w:ascii="Times New Roman" w:hAnsi="Times New Roman" w:cs="Times New Roman"/>
          <w:bCs/>
          <w:color w:val="00B050"/>
          <w:sz w:val="24"/>
          <w:szCs w:val="24"/>
        </w:rPr>
        <w:t xml:space="preserve"> and 1.88±0.001</w:t>
      </w:r>
      <w:r w:rsidRPr="003B62DB">
        <w:rPr>
          <w:rFonts w:ascii="Times New Roman" w:hAnsi="Times New Roman" w:cs="Times New Roman"/>
          <w:bCs/>
          <w:color w:val="00B050"/>
          <w:sz w:val="24"/>
          <w:szCs w:val="24"/>
        </w:rPr>
        <w:t>µg/ml</w:t>
      </w:r>
      <w:r w:rsidR="00462AAF" w:rsidRPr="003B62DB">
        <w:rPr>
          <w:rFonts w:ascii="Times New Roman" w:hAnsi="Times New Roman" w:cs="Times New Roman"/>
          <w:bCs/>
          <w:color w:val="00B050"/>
          <w:sz w:val="24"/>
          <w:szCs w:val="24"/>
        </w:rPr>
        <w:t>,</w:t>
      </w:r>
      <w:r w:rsidRPr="003B62DB">
        <w:rPr>
          <w:rFonts w:ascii="Times New Roman" w:hAnsi="Times New Roman" w:cs="Times New Roman"/>
          <w:bCs/>
          <w:color w:val="00B050"/>
          <w:sz w:val="24"/>
          <w:szCs w:val="24"/>
        </w:rPr>
        <w:t xml:space="preserve"> </w:t>
      </w:r>
      <w:r w:rsidR="00462AAF" w:rsidRPr="003B62DB">
        <w:rPr>
          <w:rFonts w:ascii="Times New Roman" w:hAnsi="Times New Roman" w:cs="Times New Roman"/>
          <w:bCs/>
          <w:color w:val="00B050"/>
          <w:sz w:val="24"/>
          <w:szCs w:val="24"/>
        </w:rPr>
        <w:t>respectively</w:t>
      </w:r>
      <w:r w:rsidRPr="003B62DB">
        <w:rPr>
          <w:rFonts w:ascii="Times New Roman" w:hAnsi="Times New Roman" w:cs="Times New Roman"/>
          <w:bCs/>
          <w:color w:val="00B050"/>
          <w:sz w:val="24"/>
          <w:szCs w:val="24"/>
        </w:rPr>
        <w:t xml:space="preserve">. </w:t>
      </w:r>
      <w:r w:rsidR="00462AAF" w:rsidRPr="003B62DB">
        <w:rPr>
          <w:rFonts w:ascii="Times New Roman" w:hAnsi="Times New Roman" w:cs="Times New Roman"/>
          <w:bCs/>
          <w:color w:val="00B050"/>
          <w:sz w:val="24"/>
          <w:szCs w:val="24"/>
        </w:rPr>
        <w:t xml:space="preserve">Furthermore, </w:t>
      </w:r>
      <w:r w:rsidRPr="003B62DB">
        <w:rPr>
          <w:rFonts w:ascii="Times New Roman" w:hAnsi="Times New Roman" w:cs="Times New Roman"/>
          <w:bCs/>
          <w:i/>
          <w:iCs/>
          <w:color w:val="00B050"/>
          <w:sz w:val="24"/>
          <w:szCs w:val="24"/>
        </w:rPr>
        <w:t>Sclerocarya birrea</w:t>
      </w:r>
      <w:r w:rsidRPr="003B62DB">
        <w:rPr>
          <w:rFonts w:ascii="Times New Roman" w:hAnsi="Times New Roman" w:cs="Times New Roman"/>
          <w:bCs/>
          <w:color w:val="00B050"/>
          <w:sz w:val="24"/>
          <w:szCs w:val="24"/>
        </w:rPr>
        <w:t xml:space="preserve"> and </w:t>
      </w:r>
      <w:r w:rsidRPr="003B62DB">
        <w:rPr>
          <w:rFonts w:ascii="Times New Roman" w:hAnsi="Times New Roman" w:cs="Times New Roman"/>
          <w:bCs/>
          <w:i/>
          <w:iCs/>
          <w:color w:val="00B050"/>
          <w:sz w:val="24"/>
          <w:szCs w:val="24"/>
        </w:rPr>
        <w:t>Talinum caffrum</w:t>
      </w:r>
      <w:r w:rsidRPr="003B62DB">
        <w:rPr>
          <w:rFonts w:ascii="Times New Roman" w:hAnsi="Times New Roman" w:cs="Times New Roman"/>
          <w:bCs/>
          <w:color w:val="00B050"/>
          <w:sz w:val="24"/>
          <w:szCs w:val="24"/>
        </w:rPr>
        <w:t xml:space="preserve"> </w:t>
      </w:r>
      <w:r w:rsidR="00462AAF" w:rsidRPr="003B62DB">
        <w:rPr>
          <w:rFonts w:ascii="Times New Roman" w:hAnsi="Times New Roman" w:cs="Times New Roman"/>
          <w:bCs/>
          <w:color w:val="00B050"/>
          <w:sz w:val="24"/>
          <w:szCs w:val="24"/>
        </w:rPr>
        <w:t>significantly (</w:t>
      </w:r>
      <w:r w:rsidR="00462AAF" w:rsidRPr="003B62DB">
        <w:rPr>
          <w:rFonts w:ascii="Times New Roman" w:hAnsi="Times New Roman" w:cs="Times New Roman"/>
          <w:bCs/>
          <w:i/>
          <w:iCs/>
          <w:color w:val="00B050"/>
          <w:sz w:val="24"/>
          <w:szCs w:val="24"/>
        </w:rPr>
        <w:t>P</w:t>
      </w:r>
      <w:r w:rsidR="00462AAF" w:rsidRPr="003B62DB">
        <w:rPr>
          <w:rFonts w:ascii="Times New Roman" w:hAnsi="Times New Roman" w:cs="Times New Roman"/>
          <w:bCs/>
          <w:color w:val="00B050"/>
          <w:sz w:val="24"/>
          <w:szCs w:val="24"/>
        </w:rPr>
        <w:t xml:space="preserve">-value ≤0.005) </w:t>
      </w:r>
      <w:r w:rsidRPr="003B62DB">
        <w:rPr>
          <w:rFonts w:ascii="Times New Roman" w:hAnsi="Times New Roman" w:cs="Times New Roman"/>
          <w:bCs/>
          <w:color w:val="00B050"/>
          <w:sz w:val="24"/>
          <w:szCs w:val="24"/>
        </w:rPr>
        <w:t>exhibited IC</w:t>
      </w:r>
      <w:r w:rsidRPr="003B62DB">
        <w:rPr>
          <w:rFonts w:ascii="Times New Roman" w:hAnsi="Times New Roman" w:cs="Times New Roman"/>
          <w:bCs/>
          <w:color w:val="00B050"/>
          <w:sz w:val="24"/>
          <w:szCs w:val="24"/>
          <w:vertAlign w:val="subscript"/>
        </w:rPr>
        <w:t>50</w:t>
      </w:r>
      <w:r w:rsidRPr="003B62DB">
        <w:rPr>
          <w:rFonts w:ascii="Times New Roman" w:hAnsi="Times New Roman" w:cs="Times New Roman"/>
          <w:bCs/>
          <w:color w:val="00B050"/>
          <w:sz w:val="24"/>
          <w:szCs w:val="24"/>
        </w:rPr>
        <w:t xml:space="preserve"> values of 44.14</w:t>
      </w:r>
      <w:r w:rsidR="00462AAF" w:rsidRPr="003B62DB">
        <w:rPr>
          <w:rFonts w:ascii="Times New Roman" w:hAnsi="Times New Roman" w:cs="Times New Roman"/>
          <w:bCs/>
          <w:color w:val="00B050"/>
          <w:sz w:val="24"/>
          <w:szCs w:val="24"/>
        </w:rPr>
        <w:t>±0.001 and</w:t>
      </w:r>
      <w:r w:rsidRPr="003B62DB">
        <w:rPr>
          <w:rFonts w:ascii="Times New Roman" w:hAnsi="Times New Roman" w:cs="Times New Roman"/>
          <w:bCs/>
          <w:color w:val="00B050"/>
          <w:sz w:val="24"/>
          <w:szCs w:val="24"/>
        </w:rPr>
        <w:t xml:space="preserve"> 35.66</w:t>
      </w:r>
      <w:r w:rsidR="00462AAF" w:rsidRPr="003B62DB">
        <w:rPr>
          <w:rFonts w:ascii="Times New Roman" w:hAnsi="Times New Roman" w:cs="Times New Roman"/>
          <w:bCs/>
          <w:color w:val="00B050"/>
          <w:sz w:val="24"/>
          <w:szCs w:val="24"/>
        </w:rPr>
        <w:t>±</w:t>
      </w:r>
      <w:bookmarkStart w:id="14" w:name="_Hlk216771349"/>
      <w:r w:rsidR="00462AAF" w:rsidRPr="003B62DB">
        <w:rPr>
          <w:rFonts w:ascii="Times New Roman" w:hAnsi="Times New Roman" w:cs="Times New Roman"/>
          <w:color w:val="00B050"/>
          <w:sz w:val="24"/>
          <w:szCs w:val="24"/>
        </w:rPr>
        <w:t>0.004</w:t>
      </w:r>
      <w:r w:rsidRPr="003B62DB">
        <w:rPr>
          <w:rFonts w:ascii="Times New Roman" w:hAnsi="Times New Roman" w:cs="Times New Roman"/>
          <w:bCs/>
          <w:color w:val="00B050"/>
          <w:sz w:val="24"/>
          <w:szCs w:val="24"/>
        </w:rPr>
        <w:t xml:space="preserve"> </w:t>
      </w:r>
      <w:bookmarkEnd w:id="14"/>
      <w:r w:rsidRPr="003B62DB">
        <w:rPr>
          <w:rFonts w:ascii="Times New Roman" w:hAnsi="Times New Roman" w:cs="Times New Roman"/>
          <w:bCs/>
          <w:color w:val="00B050"/>
          <w:sz w:val="24"/>
          <w:szCs w:val="24"/>
        </w:rPr>
        <w:t xml:space="preserve">µg/ml against HeLa cells, while </w:t>
      </w:r>
      <w:r w:rsidRPr="003B62DB">
        <w:rPr>
          <w:rFonts w:ascii="Times New Roman" w:hAnsi="Times New Roman" w:cs="Times New Roman"/>
          <w:bCs/>
          <w:i/>
          <w:iCs/>
          <w:color w:val="00B050"/>
          <w:sz w:val="24"/>
          <w:szCs w:val="24"/>
        </w:rPr>
        <w:t>Cassia abbreviata</w:t>
      </w:r>
      <w:r w:rsidRPr="003B62DB">
        <w:rPr>
          <w:rFonts w:ascii="Times New Roman" w:hAnsi="Times New Roman" w:cs="Times New Roman"/>
          <w:bCs/>
          <w:color w:val="00B050"/>
          <w:sz w:val="24"/>
          <w:szCs w:val="24"/>
        </w:rPr>
        <w:t xml:space="preserve"> and </w:t>
      </w:r>
      <w:r w:rsidRPr="003B62DB">
        <w:rPr>
          <w:rFonts w:ascii="Times New Roman" w:hAnsi="Times New Roman" w:cs="Times New Roman"/>
          <w:bCs/>
          <w:i/>
          <w:iCs/>
          <w:color w:val="00B050"/>
          <w:sz w:val="24"/>
          <w:szCs w:val="24"/>
        </w:rPr>
        <w:t>P. africanum</w:t>
      </w:r>
      <w:r w:rsidRPr="003B62DB">
        <w:rPr>
          <w:rFonts w:ascii="Times New Roman" w:hAnsi="Times New Roman" w:cs="Times New Roman"/>
          <w:bCs/>
          <w:color w:val="00B050"/>
          <w:sz w:val="24"/>
          <w:szCs w:val="24"/>
        </w:rPr>
        <w:t xml:space="preserve"> extracts </w:t>
      </w:r>
      <w:r w:rsidR="003B62DB" w:rsidRPr="003B62DB">
        <w:rPr>
          <w:rFonts w:ascii="Times New Roman" w:hAnsi="Times New Roman" w:cs="Times New Roman"/>
          <w:bCs/>
          <w:color w:val="00B050"/>
          <w:sz w:val="24"/>
          <w:szCs w:val="24"/>
        </w:rPr>
        <w:t xml:space="preserve">insignificantly </w:t>
      </w:r>
      <w:r w:rsidRPr="003B62DB">
        <w:rPr>
          <w:rFonts w:ascii="Times New Roman" w:hAnsi="Times New Roman" w:cs="Times New Roman"/>
          <w:bCs/>
          <w:color w:val="00B050"/>
          <w:sz w:val="24"/>
          <w:szCs w:val="24"/>
        </w:rPr>
        <w:t>showed IC</w:t>
      </w:r>
      <w:r w:rsidRPr="003B62DB">
        <w:rPr>
          <w:rFonts w:ascii="Times New Roman" w:hAnsi="Times New Roman" w:cs="Times New Roman"/>
          <w:bCs/>
          <w:color w:val="00B050"/>
          <w:sz w:val="24"/>
          <w:szCs w:val="24"/>
          <w:vertAlign w:val="subscript"/>
        </w:rPr>
        <w:t>50</w:t>
      </w:r>
      <w:r w:rsidRPr="003B62DB">
        <w:rPr>
          <w:rFonts w:ascii="Times New Roman" w:hAnsi="Times New Roman" w:cs="Times New Roman"/>
          <w:bCs/>
          <w:color w:val="00B050"/>
          <w:sz w:val="24"/>
          <w:szCs w:val="24"/>
        </w:rPr>
        <w:t xml:space="preserve"> values of 488.82</w:t>
      </w:r>
      <w:r w:rsidR="003B62DB" w:rsidRPr="003B62DB">
        <w:rPr>
          <w:rFonts w:ascii="Times New Roman" w:hAnsi="Times New Roman" w:cs="Times New Roman"/>
          <w:bCs/>
          <w:color w:val="00B050"/>
          <w:sz w:val="24"/>
          <w:szCs w:val="24"/>
        </w:rPr>
        <w:t>±</w:t>
      </w:r>
      <w:r w:rsidR="00462AAF" w:rsidRPr="003B62DB">
        <w:rPr>
          <w:rFonts w:ascii="Times New Roman" w:hAnsi="Times New Roman" w:cs="Times New Roman"/>
          <w:bCs/>
          <w:color w:val="00B050"/>
          <w:sz w:val="24"/>
          <w:szCs w:val="24"/>
        </w:rPr>
        <w:t>8.64</w:t>
      </w:r>
      <w:r w:rsidRPr="003B62DB">
        <w:rPr>
          <w:rFonts w:ascii="Times New Roman" w:hAnsi="Times New Roman" w:cs="Times New Roman"/>
          <w:bCs/>
          <w:color w:val="00B050"/>
          <w:sz w:val="24"/>
          <w:szCs w:val="24"/>
        </w:rPr>
        <w:t xml:space="preserve"> and 230.84</w:t>
      </w:r>
      <w:r w:rsidR="00462AAF" w:rsidRPr="003B62DB">
        <w:rPr>
          <w:rFonts w:ascii="Times New Roman" w:hAnsi="Times New Roman" w:cs="Times New Roman"/>
          <w:bCs/>
          <w:color w:val="00B050"/>
          <w:sz w:val="24"/>
          <w:szCs w:val="24"/>
        </w:rPr>
        <w:t>±6.83</w:t>
      </w:r>
      <w:r w:rsidRPr="003B62DB">
        <w:rPr>
          <w:rFonts w:ascii="Times New Roman" w:hAnsi="Times New Roman" w:cs="Times New Roman"/>
          <w:bCs/>
          <w:color w:val="00B050"/>
          <w:sz w:val="24"/>
          <w:szCs w:val="24"/>
        </w:rPr>
        <w:t xml:space="preserve"> µg/ml, respectively, against a similar cell line</w:t>
      </w:r>
      <w:r w:rsidR="003B62DB" w:rsidRPr="003B62DB">
        <w:rPr>
          <w:rFonts w:ascii="Times New Roman" w:hAnsi="Times New Roman" w:cs="Times New Roman"/>
          <w:bCs/>
          <w:color w:val="00B050"/>
          <w:sz w:val="24"/>
          <w:szCs w:val="24"/>
        </w:rPr>
        <w:t xml:space="preserve"> (</w:t>
      </w:r>
      <w:r w:rsidR="003B62DB" w:rsidRPr="003B62DB">
        <w:rPr>
          <w:rFonts w:ascii="Times New Roman" w:hAnsi="Times New Roman" w:cs="Times New Roman"/>
          <w:bCs/>
          <w:i/>
          <w:iCs/>
          <w:color w:val="00B050"/>
          <w:sz w:val="24"/>
          <w:szCs w:val="24"/>
        </w:rPr>
        <w:t>P</w:t>
      </w:r>
      <w:r w:rsidR="003B62DB" w:rsidRPr="003B62DB">
        <w:rPr>
          <w:rFonts w:ascii="Times New Roman" w:hAnsi="Times New Roman" w:cs="Times New Roman"/>
          <w:bCs/>
          <w:color w:val="00B050"/>
          <w:sz w:val="24"/>
          <w:szCs w:val="24"/>
        </w:rPr>
        <w:t>-value ≥0.005)</w:t>
      </w:r>
      <w:r w:rsidRPr="003B62DB">
        <w:rPr>
          <w:rFonts w:ascii="Times New Roman" w:hAnsi="Times New Roman" w:cs="Times New Roman"/>
          <w:bCs/>
          <w:color w:val="00B050"/>
          <w:sz w:val="24"/>
          <w:szCs w:val="24"/>
        </w:rPr>
        <w:t xml:space="preserve">. </w:t>
      </w:r>
      <w:r w:rsidRPr="003B62DB">
        <w:rPr>
          <w:rFonts w:ascii="Times New Roman" w:hAnsi="Times New Roman" w:cs="Times New Roman"/>
          <w:bCs/>
          <w:i/>
          <w:iCs/>
          <w:color w:val="00B050"/>
          <w:sz w:val="24"/>
          <w:szCs w:val="24"/>
        </w:rPr>
        <w:t>C. abbreviata</w:t>
      </w:r>
      <w:r w:rsidRPr="003B62DB">
        <w:rPr>
          <w:rFonts w:ascii="Times New Roman" w:hAnsi="Times New Roman" w:cs="Times New Roman"/>
          <w:bCs/>
          <w:color w:val="00B050"/>
          <w:sz w:val="24"/>
          <w:szCs w:val="24"/>
        </w:rPr>
        <w:t xml:space="preserve"> extracts did not show significant inhibition of Caco-2 cells, with an IC</w:t>
      </w:r>
      <w:r w:rsidRPr="003B62DB">
        <w:rPr>
          <w:rFonts w:ascii="Times New Roman" w:hAnsi="Times New Roman" w:cs="Times New Roman"/>
          <w:bCs/>
          <w:color w:val="00B050"/>
          <w:sz w:val="24"/>
          <w:szCs w:val="24"/>
          <w:vertAlign w:val="subscript"/>
        </w:rPr>
        <w:t>50</w:t>
      </w:r>
      <w:r w:rsidRPr="003B62DB">
        <w:rPr>
          <w:rFonts w:ascii="Times New Roman" w:hAnsi="Times New Roman" w:cs="Times New Roman"/>
          <w:bCs/>
          <w:color w:val="00B050"/>
          <w:sz w:val="24"/>
          <w:szCs w:val="24"/>
        </w:rPr>
        <w:t xml:space="preserve"> greater than 1000 µg/ml, while </w:t>
      </w:r>
      <w:r w:rsidRPr="003B62DB">
        <w:rPr>
          <w:rFonts w:ascii="Times New Roman" w:hAnsi="Times New Roman" w:cs="Times New Roman"/>
          <w:bCs/>
          <w:i/>
          <w:iCs/>
          <w:color w:val="00B050"/>
          <w:sz w:val="24"/>
          <w:szCs w:val="24"/>
        </w:rPr>
        <w:t>P. africanum</w:t>
      </w:r>
      <w:r w:rsidRPr="003B62DB">
        <w:rPr>
          <w:rFonts w:ascii="Times New Roman" w:hAnsi="Times New Roman" w:cs="Times New Roman"/>
          <w:bCs/>
          <w:color w:val="00B050"/>
          <w:sz w:val="24"/>
          <w:szCs w:val="24"/>
        </w:rPr>
        <w:t xml:space="preserve"> and </w:t>
      </w:r>
      <w:r w:rsidRPr="003B62DB">
        <w:rPr>
          <w:rFonts w:ascii="Times New Roman" w:hAnsi="Times New Roman" w:cs="Times New Roman"/>
          <w:bCs/>
          <w:i/>
          <w:iCs/>
          <w:color w:val="00B050"/>
          <w:sz w:val="24"/>
          <w:szCs w:val="24"/>
        </w:rPr>
        <w:t>S. birrea</w:t>
      </w:r>
      <w:r w:rsidRPr="003B62DB">
        <w:rPr>
          <w:rFonts w:ascii="Times New Roman" w:hAnsi="Times New Roman" w:cs="Times New Roman"/>
          <w:bCs/>
          <w:color w:val="00B050"/>
          <w:sz w:val="24"/>
          <w:szCs w:val="24"/>
        </w:rPr>
        <w:t xml:space="preserve"> had IC</w:t>
      </w:r>
      <w:r w:rsidRPr="003B62DB">
        <w:rPr>
          <w:rFonts w:ascii="Times New Roman" w:hAnsi="Times New Roman" w:cs="Times New Roman"/>
          <w:bCs/>
          <w:color w:val="00B050"/>
          <w:sz w:val="24"/>
          <w:szCs w:val="24"/>
          <w:vertAlign w:val="subscript"/>
        </w:rPr>
        <w:t>50</w:t>
      </w:r>
      <w:r w:rsidRPr="003B62DB">
        <w:rPr>
          <w:rFonts w:ascii="Times New Roman" w:hAnsi="Times New Roman" w:cs="Times New Roman"/>
          <w:bCs/>
          <w:color w:val="00B050"/>
          <w:sz w:val="24"/>
          <w:szCs w:val="24"/>
        </w:rPr>
        <w:t xml:space="preserve"> values of 112.03</w:t>
      </w:r>
      <w:r w:rsidR="003B62DB" w:rsidRPr="003B62DB">
        <w:rPr>
          <w:rFonts w:ascii="Times New Roman" w:hAnsi="Times New Roman" w:cs="Times New Roman"/>
          <w:bCs/>
          <w:color w:val="00B050"/>
          <w:sz w:val="24"/>
          <w:szCs w:val="24"/>
        </w:rPr>
        <w:t xml:space="preserve">±0.12 </w:t>
      </w:r>
      <w:r w:rsidRPr="003B62DB">
        <w:rPr>
          <w:rFonts w:ascii="Times New Roman" w:hAnsi="Times New Roman" w:cs="Times New Roman"/>
          <w:bCs/>
          <w:color w:val="00B050"/>
          <w:sz w:val="24"/>
          <w:szCs w:val="24"/>
        </w:rPr>
        <w:t>and 121.11</w:t>
      </w:r>
      <w:r w:rsidR="003B62DB" w:rsidRPr="003B62DB">
        <w:rPr>
          <w:rFonts w:ascii="Times New Roman" w:hAnsi="Times New Roman" w:cs="Times New Roman"/>
          <w:bCs/>
          <w:color w:val="00B050"/>
          <w:sz w:val="24"/>
          <w:szCs w:val="24"/>
        </w:rPr>
        <w:t>±0.08</w:t>
      </w:r>
      <w:r w:rsidRPr="003B62DB">
        <w:rPr>
          <w:rFonts w:ascii="Times New Roman" w:hAnsi="Times New Roman" w:cs="Times New Roman"/>
          <w:bCs/>
          <w:color w:val="00B050"/>
          <w:sz w:val="24"/>
          <w:szCs w:val="24"/>
        </w:rPr>
        <w:t xml:space="preserve"> µg/ml against the same cell line. </w:t>
      </w:r>
      <w:r w:rsidR="003B62DB">
        <w:rPr>
          <w:rFonts w:ascii="Times New Roman" w:hAnsi="Times New Roman" w:cs="Times New Roman"/>
          <w:bCs/>
          <w:color w:val="00B050"/>
          <w:sz w:val="24"/>
          <w:szCs w:val="24"/>
        </w:rPr>
        <w:t>Furthermore, the Caco-2 cell line was found to be unsusceptible to the extracts from the selected medicinal plant extracts compared to other cell lines</w:t>
      </w:r>
    </w:p>
    <w:p w14:paraId="49EA5B0C" w14:textId="4D254A4F" w:rsidR="00DD0C01" w:rsidRPr="00462AAF" w:rsidRDefault="00462AAF" w:rsidP="00DA06F9">
      <w:pPr>
        <w:spacing w:line="480" w:lineRule="auto"/>
        <w:rPr>
          <w:rFonts w:ascii="Times New Roman" w:hAnsi="Times New Roman" w:cs="Times New Roman"/>
          <w:color w:val="00B050"/>
          <w:sz w:val="24"/>
          <w:szCs w:val="24"/>
        </w:rPr>
      </w:pPr>
      <w:r w:rsidRPr="00462AAF">
        <w:rPr>
          <w:rFonts w:ascii="Times New Roman" w:hAnsi="Times New Roman" w:cs="Times New Roman"/>
          <w:color w:val="00B050"/>
          <w:sz w:val="24"/>
          <w:szCs w:val="24"/>
        </w:rPr>
        <w:t xml:space="preserve">Table 3. Anticancer activity </w:t>
      </w:r>
      <w:r w:rsidR="008E5ED8">
        <w:rPr>
          <w:rFonts w:ascii="Times New Roman" w:hAnsi="Times New Roman" w:cs="Times New Roman"/>
          <w:color w:val="00B050"/>
          <w:sz w:val="24"/>
          <w:szCs w:val="24"/>
        </w:rPr>
        <w:t>(IC</w:t>
      </w:r>
      <w:r w:rsidR="008E5ED8" w:rsidRPr="008E5ED8">
        <w:rPr>
          <w:rFonts w:ascii="Times New Roman" w:hAnsi="Times New Roman" w:cs="Times New Roman"/>
          <w:color w:val="00B050"/>
          <w:sz w:val="24"/>
          <w:szCs w:val="24"/>
          <w:vertAlign w:val="subscript"/>
        </w:rPr>
        <w:t>50</w:t>
      </w:r>
      <w:r w:rsidR="008E5ED8">
        <w:rPr>
          <w:rFonts w:ascii="Times New Roman" w:hAnsi="Times New Roman" w:cs="Times New Roman"/>
          <w:color w:val="00B050"/>
          <w:sz w:val="24"/>
          <w:szCs w:val="24"/>
        </w:rPr>
        <w:t xml:space="preserve"> in µg/ml) </w:t>
      </w:r>
      <w:r w:rsidRPr="00462AAF">
        <w:rPr>
          <w:rFonts w:ascii="Times New Roman" w:hAnsi="Times New Roman" w:cs="Times New Roman"/>
          <w:color w:val="00B050"/>
          <w:sz w:val="24"/>
          <w:szCs w:val="24"/>
        </w:rPr>
        <w:t>of the extracts from the selected medicinal plant extracts.</w:t>
      </w:r>
    </w:p>
    <w:tbl>
      <w:tblPr>
        <w:tblStyle w:val="TableGrid"/>
        <w:tblW w:w="992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10"/>
        <w:gridCol w:w="1985"/>
        <w:gridCol w:w="2126"/>
      </w:tblGrid>
      <w:tr w:rsidR="00D0635B" w:rsidRPr="00D0635B" w14:paraId="04F2A66D" w14:textId="77777777" w:rsidTr="003B62DB">
        <w:tc>
          <w:tcPr>
            <w:tcW w:w="3402" w:type="dxa"/>
            <w:tcBorders>
              <w:top w:val="single" w:sz="4" w:space="0" w:color="auto"/>
              <w:bottom w:val="single" w:sz="4" w:space="0" w:color="auto"/>
            </w:tcBorders>
          </w:tcPr>
          <w:p w14:paraId="2AFBC9AC" w14:textId="0875DF6C" w:rsidR="00462AAF" w:rsidRPr="00D0635B" w:rsidRDefault="00462AAF" w:rsidP="00462AAF">
            <w:pPr>
              <w:spacing w:line="480" w:lineRule="auto"/>
              <w:rPr>
                <w:rFonts w:ascii="Times New Roman" w:hAnsi="Times New Roman" w:cs="Times New Roman"/>
                <w:color w:val="70AD47" w:themeColor="accent6"/>
                <w:sz w:val="24"/>
                <w:szCs w:val="24"/>
              </w:rPr>
            </w:pPr>
            <w:bookmarkStart w:id="15" w:name="_Hlk216771918"/>
            <w:r w:rsidRPr="00D0635B">
              <w:rPr>
                <w:rFonts w:ascii="Times New Roman" w:hAnsi="Times New Roman" w:cs="Times New Roman"/>
                <w:b/>
                <w:bCs/>
                <w:color w:val="70AD47" w:themeColor="accent6"/>
                <w:sz w:val="24"/>
                <w:szCs w:val="24"/>
              </w:rPr>
              <w:t>Medicinal plants and controls</w:t>
            </w:r>
          </w:p>
        </w:tc>
        <w:tc>
          <w:tcPr>
            <w:tcW w:w="2410" w:type="dxa"/>
            <w:tcBorders>
              <w:top w:val="single" w:sz="4" w:space="0" w:color="auto"/>
              <w:bottom w:val="single" w:sz="4" w:space="0" w:color="auto"/>
            </w:tcBorders>
          </w:tcPr>
          <w:p w14:paraId="187484E2" w14:textId="407C0349"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color w:val="70AD47" w:themeColor="accent6"/>
                <w:sz w:val="24"/>
                <w:szCs w:val="24"/>
              </w:rPr>
              <w:t>HeLa</w:t>
            </w:r>
          </w:p>
        </w:tc>
        <w:tc>
          <w:tcPr>
            <w:tcW w:w="1985" w:type="dxa"/>
            <w:tcBorders>
              <w:top w:val="single" w:sz="4" w:space="0" w:color="auto"/>
              <w:bottom w:val="single" w:sz="4" w:space="0" w:color="auto"/>
            </w:tcBorders>
          </w:tcPr>
          <w:p w14:paraId="491A8AD2" w14:textId="7096E39B"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color w:val="70AD47" w:themeColor="accent6"/>
                <w:sz w:val="24"/>
                <w:szCs w:val="24"/>
              </w:rPr>
              <w:t>MCF-7</w:t>
            </w:r>
          </w:p>
        </w:tc>
        <w:tc>
          <w:tcPr>
            <w:tcW w:w="2126" w:type="dxa"/>
            <w:tcBorders>
              <w:top w:val="single" w:sz="4" w:space="0" w:color="auto"/>
              <w:bottom w:val="single" w:sz="4" w:space="0" w:color="auto"/>
            </w:tcBorders>
          </w:tcPr>
          <w:p w14:paraId="1A4C8763" w14:textId="67A69436"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color w:val="70AD47" w:themeColor="accent6"/>
                <w:sz w:val="24"/>
                <w:szCs w:val="24"/>
              </w:rPr>
              <w:t>Caco-2</w:t>
            </w:r>
          </w:p>
        </w:tc>
      </w:tr>
      <w:tr w:rsidR="00D0635B" w:rsidRPr="00D0635B" w14:paraId="7AE5810D" w14:textId="77777777" w:rsidTr="003B62DB">
        <w:tc>
          <w:tcPr>
            <w:tcW w:w="3402" w:type="dxa"/>
            <w:tcBorders>
              <w:top w:val="single" w:sz="4" w:space="0" w:color="auto"/>
            </w:tcBorders>
          </w:tcPr>
          <w:p w14:paraId="6BE765AF" w14:textId="7914050E"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Peltophorum africanum</w:t>
            </w:r>
          </w:p>
        </w:tc>
        <w:tc>
          <w:tcPr>
            <w:tcW w:w="2410" w:type="dxa"/>
            <w:tcBorders>
              <w:top w:val="single" w:sz="4" w:space="0" w:color="auto"/>
            </w:tcBorders>
          </w:tcPr>
          <w:p w14:paraId="2734CC5C" w14:textId="5FEBA2A4"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230.84±6.83</w:t>
            </w:r>
            <w:r w:rsidR="00D0635B" w:rsidRPr="00D0635B">
              <w:rPr>
                <w:rFonts w:ascii="Times New Roman" w:hAnsi="Times New Roman" w:cs="Times New Roman"/>
                <w:color w:val="70AD47" w:themeColor="accent6"/>
                <w:sz w:val="24"/>
                <w:szCs w:val="24"/>
                <w:vertAlign w:val="superscript"/>
              </w:rPr>
              <w:t>h</w:t>
            </w:r>
          </w:p>
        </w:tc>
        <w:tc>
          <w:tcPr>
            <w:tcW w:w="1985" w:type="dxa"/>
            <w:tcBorders>
              <w:top w:val="single" w:sz="4" w:space="0" w:color="auto"/>
            </w:tcBorders>
          </w:tcPr>
          <w:p w14:paraId="2F909A8C" w14:textId="09366AE2"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color w:val="70AD47" w:themeColor="accent6"/>
                <w:sz w:val="24"/>
                <w:szCs w:val="24"/>
              </w:rPr>
              <w:t>1.80±0.001</w:t>
            </w:r>
            <w:r w:rsidR="00DD6F06" w:rsidRPr="00D0635B">
              <w:rPr>
                <w:rFonts w:ascii="Times New Roman" w:hAnsi="Times New Roman" w:cs="Times New Roman"/>
                <w:b/>
                <w:color w:val="70AD47" w:themeColor="accent6"/>
                <w:sz w:val="24"/>
                <w:szCs w:val="24"/>
                <w:vertAlign w:val="superscript"/>
              </w:rPr>
              <w:t>a</w:t>
            </w:r>
          </w:p>
        </w:tc>
        <w:tc>
          <w:tcPr>
            <w:tcW w:w="2126" w:type="dxa"/>
            <w:tcBorders>
              <w:top w:val="single" w:sz="4" w:space="0" w:color="auto"/>
            </w:tcBorders>
          </w:tcPr>
          <w:p w14:paraId="5985BE61" w14:textId="5815436B"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112.03±</w:t>
            </w:r>
            <w:bookmarkStart w:id="16" w:name="_Hlk216771670"/>
            <w:r w:rsidRPr="00D0635B">
              <w:rPr>
                <w:rFonts w:ascii="Times New Roman" w:hAnsi="Times New Roman" w:cs="Times New Roman"/>
                <w:color w:val="70AD47" w:themeColor="accent6"/>
                <w:sz w:val="24"/>
                <w:szCs w:val="24"/>
              </w:rPr>
              <w:t>0.12</w:t>
            </w:r>
            <w:bookmarkEnd w:id="16"/>
            <w:r w:rsidR="00D0635B" w:rsidRPr="00D0635B">
              <w:rPr>
                <w:rFonts w:ascii="Times New Roman" w:hAnsi="Times New Roman" w:cs="Times New Roman"/>
                <w:color w:val="70AD47" w:themeColor="accent6"/>
                <w:sz w:val="24"/>
                <w:szCs w:val="24"/>
                <w:vertAlign w:val="superscript"/>
              </w:rPr>
              <w:t>c</w:t>
            </w:r>
          </w:p>
        </w:tc>
      </w:tr>
      <w:tr w:rsidR="00D0635B" w:rsidRPr="00D0635B" w14:paraId="22ED2EFD" w14:textId="77777777" w:rsidTr="003B62DB">
        <w:tc>
          <w:tcPr>
            <w:tcW w:w="3402" w:type="dxa"/>
          </w:tcPr>
          <w:p w14:paraId="5194CC8D" w14:textId="1012E2E0"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Cassia abbreviata</w:t>
            </w:r>
            <w:r w:rsidRPr="00D0635B">
              <w:rPr>
                <w:rFonts w:ascii="Times New Roman" w:hAnsi="Times New Roman" w:cs="Times New Roman"/>
                <w:color w:val="70AD47" w:themeColor="accent6"/>
                <w:sz w:val="24"/>
                <w:szCs w:val="24"/>
              </w:rPr>
              <w:t xml:space="preserve"> </w:t>
            </w:r>
          </w:p>
        </w:tc>
        <w:tc>
          <w:tcPr>
            <w:tcW w:w="2410" w:type="dxa"/>
          </w:tcPr>
          <w:p w14:paraId="54782EBD" w14:textId="07ACBDE4"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488.82±8.64</w:t>
            </w:r>
            <w:r w:rsidR="00D0635B" w:rsidRPr="00D0635B">
              <w:rPr>
                <w:rFonts w:ascii="Times New Roman" w:hAnsi="Times New Roman" w:cs="Times New Roman"/>
                <w:color w:val="70AD47" w:themeColor="accent6"/>
                <w:sz w:val="24"/>
                <w:szCs w:val="24"/>
                <w:vertAlign w:val="superscript"/>
              </w:rPr>
              <w:t>ij</w:t>
            </w:r>
          </w:p>
        </w:tc>
        <w:tc>
          <w:tcPr>
            <w:tcW w:w="1985" w:type="dxa"/>
          </w:tcPr>
          <w:p w14:paraId="21A5E99F" w14:textId="7FA45F5E"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346.92±8.23</w:t>
            </w:r>
            <w:r w:rsidR="00D0635B" w:rsidRPr="00D0635B">
              <w:rPr>
                <w:rFonts w:ascii="Times New Roman" w:hAnsi="Times New Roman" w:cs="Times New Roman"/>
                <w:color w:val="70AD47" w:themeColor="accent6"/>
                <w:sz w:val="24"/>
                <w:szCs w:val="24"/>
                <w:vertAlign w:val="superscript"/>
              </w:rPr>
              <w:t>ij</w:t>
            </w:r>
          </w:p>
        </w:tc>
        <w:tc>
          <w:tcPr>
            <w:tcW w:w="2126" w:type="dxa"/>
          </w:tcPr>
          <w:p w14:paraId="75002DE2" w14:textId="7380066C"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&gt;1000</w:t>
            </w:r>
          </w:p>
        </w:tc>
      </w:tr>
      <w:tr w:rsidR="00D0635B" w:rsidRPr="00D0635B" w14:paraId="6A6A54C5" w14:textId="77777777" w:rsidTr="003B62DB">
        <w:tc>
          <w:tcPr>
            <w:tcW w:w="3402" w:type="dxa"/>
          </w:tcPr>
          <w:p w14:paraId="00306B5E" w14:textId="3F96575C"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Sclerocarya birrea</w:t>
            </w:r>
            <w:r w:rsidRPr="00D0635B">
              <w:rPr>
                <w:rFonts w:ascii="Times New Roman" w:hAnsi="Times New Roman" w:cs="Times New Roman"/>
                <w:color w:val="70AD47" w:themeColor="accent6"/>
                <w:sz w:val="24"/>
                <w:szCs w:val="24"/>
              </w:rPr>
              <w:t xml:space="preserve"> </w:t>
            </w:r>
          </w:p>
        </w:tc>
        <w:tc>
          <w:tcPr>
            <w:tcW w:w="2410" w:type="dxa"/>
          </w:tcPr>
          <w:p w14:paraId="5C93A540" w14:textId="522C8198"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color w:val="70AD47" w:themeColor="accent6"/>
                <w:sz w:val="24"/>
                <w:szCs w:val="24"/>
              </w:rPr>
              <w:t>44.14±0.001</w:t>
            </w:r>
            <w:r w:rsidR="00DD6F06" w:rsidRPr="00D0635B">
              <w:rPr>
                <w:rFonts w:ascii="Times New Roman" w:hAnsi="Times New Roman" w:cs="Times New Roman"/>
                <w:b/>
                <w:color w:val="70AD47" w:themeColor="accent6"/>
                <w:sz w:val="24"/>
                <w:szCs w:val="24"/>
                <w:vertAlign w:val="superscript"/>
              </w:rPr>
              <w:t>a</w:t>
            </w:r>
          </w:p>
        </w:tc>
        <w:tc>
          <w:tcPr>
            <w:tcW w:w="1985" w:type="dxa"/>
          </w:tcPr>
          <w:p w14:paraId="2737799F" w14:textId="68BA1D6B"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125.84±4.21</w:t>
            </w:r>
            <w:r w:rsidR="00D0635B" w:rsidRPr="00D0635B">
              <w:rPr>
                <w:rFonts w:ascii="Times New Roman" w:hAnsi="Times New Roman" w:cs="Times New Roman"/>
                <w:color w:val="70AD47" w:themeColor="accent6"/>
                <w:sz w:val="24"/>
                <w:szCs w:val="24"/>
                <w:vertAlign w:val="superscript"/>
              </w:rPr>
              <w:t>fg</w:t>
            </w:r>
          </w:p>
        </w:tc>
        <w:tc>
          <w:tcPr>
            <w:tcW w:w="2126" w:type="dxa"/>
          </w:tcPr>
          <w:p w14:paraId="164183CF" w14:textId="2E810A7D"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121.11±</w:t>
            </w:r>
            <w:bookmarkStart w:id="17" w:name="_Hlk216771707"/>
            <w:r w:rsidRPr="00D0635B">
              <w:rPr>
                <w:rFonts w:ascii="Times New Roman" w:hAnsi="Times New Roman" w:cs="Times New Roman"/>
                <w:color w:val="70AD47" w:themeColor="accent6"/>
                <w:sz w:val="24"/>
                <w:szCs w:val="24"/>
              </w:rPr>
              <w:t>0.08</w:t>
            </w:r>
            <w:bookmarkEnd w:id="17"/>
            <w:r w:rsidR="00DD6F06" w:rsidRPr="00D0635B">
              <w:rPr>
                <w:rFonts w:ascii="Times New Roman" w:hAnsi="Times New Roman" w:cs="Times New Roman"/>
                <w:color w:val="70AD47" w:themeColor="accent6"/>
                <w:sz w:val="24"/>
                <w:szCs w:val="24"/>
                <w:vertAlign w:val="superscript"/>
              </w:rPr>
              <w:t>ab</w:t>
            </w:r>
          </w:p>
        </w:tc>
      </w:tr>
      <w:tr w:rsidR="00D0635B" w:rsidRPr="00D0635B" w14:paraId="440A89CE" w14:textId="77777777" w:rsidTr="003B62DB">
        <w:tc>
          <w:tcPr>
            <w:tcW w:w="3402" w:type="dxa"/>
          </w:tcPr>
          <w:p w14:paraId="0C42E8BB" w14:textId="05A22FCE"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Talinum caffrum</w:t>
            </w:r>
          </w:p>
        </w:tc>
        <w:tc>
          <w:tcPr>
            <w:tcW w:w="2410" w:type="dxa"/>
          </w:tcPr>
          <w:p w14:paraId="7DE6F544" w14:textId="10747D03"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bCs/>
                <w:color w:val="70AD47" w:themeColor="accent6"/>
                <w:sz w:val="24"/>
                <w:szCs w:val="24"/>
              </w:rPr>
              <w:t>35.66±</w:t>
            </w:r>
            <w:bookmarkStart w:id="18" w:name="_Hlk216771326"/>
            <w:r w:rsidRPr="00D0635B">
              <w:rPr>
                <w:rFonts w:ascii="Times New Roman" w:hAnsi="Times New Roman" w:cs="Times New Roman"/>
                <w:b/>
                <w:bCs/>
                <w:color w:val="70AD47" w:themeColor="accent6"/>
                <w:sz w:val="24"/>
                <w:szCs w:val="24"/>
              </w:rPr>
              <w:t>0.004</w:t>
            </w:r>
            <w:bookmarkEnd w:id="18"/>
            <w:r w:rsidR="00DD6F06" w:rsidRPr="00D0635B">
              <w:rPr>
                <w:rFonts w:ascii="Times New Roman" w:hAnsi="Times New Roman" w:cs="Times New Roman"/>
                <w:b/>
                <w:bCs/>
                <w:color w:val="70AD47" w:themeColor="accent6"/>
                <w:sz w:val="24"/>
                <w:szCs w:val="24"/>
                <w:vertAlign w:val="superscript"/>
              </w:rPr>
              <w:t>a</w:t>
            </w:r>
          </w:p>
        </w:tc>
        <w:tc>
          <w:tcPr>
            <w:tcW w:w="1985" w:type="dxa"/>
          </w:tcPr>
          <w:p w14:paraId="205C3FC5" w14:textId="497A2495"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59.0±0.41</w:t>
            </w:r>
            <w:r w:rsidR="00D0635B" w:rsidRPr="00D0635B">
              <w:rPr>
                <w:rFonts w:ascii="Times New Roman" w:hAnsi="Times New Roman" w:cs="Times New Roman"/>
                <w:color w:val="70AD47" w:themeColor="accent6"/>
                <w:sz w:val="24"/>
                <w:szCs w:val="24"/>
              </w:rPr>
              <w:t>1</w:t>
            </w:r>
            <w:r w:rsidR="00D0635B" w:rsidRPr="00D0635B">
              <w:rPr>
                <w:rFonts w:ascii="Times New Roman" w:hAnsi="Times New Roman" w:cs="Times New Roman"/>
                <w:color w:val="70AD47" w:themeColor="accent6"/>
                <w:sz w:val="24"/>
                <w:szCs w:val="24"/>
                <w:vertAlign w:val="superscript"/>
              </w:rPr>
              <w:t>fg</w:t>
            </w:r>
          </w:p>
        </w:tc>
        <w:tc>
          <w:tcPr>
            <w:tcW w:w="2126" w:type="dxa"/>
          </w:tcPr>
          <w:p w14:paraId="0E072B08" w14:textId="6429F3F1"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131.09±0.21</w:t>
            </w:r>
            <w:r w:rsidR="00DD6F06" w:rsidRPr="00D0635B">
              <w:rPr>
                <w:rFonts w:ascii="Times New Roman" w:hAnsi="Times New Roman" w:cs="Times New Roman"/>
                <w:color w:val="70AD47" w:themeColor="accent6"/>
                <w:sz w:val="24"/>
                <w:szCs w:val="24"/>
                <w:vertAlign w:val="superscript"/>
              </w:rPr>
              <w:t>de</w:t>
            </w:r>
          </w:p>
        </w:tc>
      </w:tr>
      <w:tr w:rsidR="00D0635B" w:rsidRPr="00D0635B" w14:paraId="4F3AD436" w14:textId="77777777" w:rsidTr="003B62DB">
        <w:tc>
          <w:tcPr>
            <w:tcW w:w="3402" w:type="dxa"/>
          </w:tcPr>
          <w:p w14:paraId="63556AA4" w14:textId="328F4440"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Doxorubicin</w:t>
            </w:r>
          </w:p>
        </w:tc>
        <w:tc>
          <w:tcPr>
            <w:tcW w:w="2410" w:type="dxa"/>
          </w:tcPr>
          <w:p w14:paraId="5EE9085E" w14:textId="3E78BC95"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1.88±0.001</w:t>
            </w:r>
            <w:r w:rsidR="00DD6F06" w:rsidRPr="00D0635B">
              <w:rPr>
                <w:rFonts w:ascii="Times New Roman" w:hAnsi="Times New Roman" w:cs="Times New Roman"/>
                <w:color w:val="70AD47" w:themeColor="accent6"/>
                <w:sz w:val="24"/>
                <w:szCs w:val="24"/>
                <w:vertAlign w:val="superscript"/>
              </w:rPr>
              <w:t>a</w:t>
            </w:r>
          </w:p>
        </w:tc>
        <w:tc>
          <w:tcPr>
            <w:tcW w:w="1985" w:type="dxa"/>
          </w:tcPr>
          <w:p w14:paraId="2CF2E27B" w14:textId="38E7861B"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2.66±0.002</w:t>
            </w:r>
            <w:r w:rsidR="00DD6F06" w:rsidRPr="00D0635B">
              <w:rPr>
                <w:rFonts w:ascii="Times New Roman" w:hAnsi="Times New Roman" w:cs="Times New Roman"/>
                <w:color w:val="70AD47" w:themeColor="accent6"/>
                <w:sz w:val="24"/>
                <w:szCs w:val="24"/>
                <w:vertAlign w:val="superscript"/>
              </w:rPr>
              <w:t>a</w:t>
            </w:r>
          </w:p>
        </w:tc>
        <w:tc>
          <w:tcPr>
            <w:tcW w:w="2126" w:type="dxa"/>
          </w:tcPr>
          <w:p w14:paraId="7CE74479" w14:textId="25109BD1" w:rsidR="00462AAF" w:rsidRPr="00D0635B" w:rsidRDefault="00462AAF" w:rsidP="00462AA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2.44±0.004</w:t>
            </w:r>
            <w:r w:rsidR="00DD6F06" w:rsidRPr="00D0635B">
              <w:rPr>
                <w:rFonts w:ascii="Times New Roman" w:hAnsi="Times New Roman" w:cs="Times New Roman"/>
                <w:color w:val="70AD47" w:themeColor="accent6"/>
                <w:sz w:val="24"/>
                <w:szCs w:val="24"/>
                <w:vertAlign w:val="superscript"/>
              </w:rPr>
              <w:t>a</w:t>
            </w:r>
          </w:p>
        </w:tc>
      </w:tr>
      <w:bookmarkEnd w:id="15"/>
    </w:tbl>
    <w:p w14:paraId="42CD402D" w14:textId="77777777" w:rsidR="003B62DB" w:rsidRDefault="003B62DB" w:rsidP="003B62DB">
      <w:pPr>
        <w:spacing w:line="480" w:lineRule="auto"/>
        <w:jc w:val="both"/>
        <w:rPr>
          <w:rFonts w:ascii="Times New Roman" w:hAnsi="Times New Roman" w:cs="Times New Roman"/>
          <w:b/>
          <w:sz w:val="24"/>
          <w:szCs w:val="24"/>
        </w:rPr>
      </w:pPr>
    </w:p>
    <w:p w14:paraId="75C89AF0" w14:textId="77777777" w:rsidR="003E3CE3" w:rsidRDefault="003E3CE3" w:rsidP="003B62DB">
      <w:pPr>
        <w:spacing w:line="480" w:lineRule="auto"/>
        <w:jc w:val="both"/>
        <w:rPr>
          <w:rFonts w:ascii="Times New Roman" w:hAnsi="Times New Roman" w:cs="Times New Roman"/>
          <w:b/>
          <w:sz w:val="24"/>
          <w:szCs w:val="24"/>
        </w:rPr>
      </w:pPr>
    </w:p>
    <w:p w14:paraId="53AFFD2F" w14:textId="7D59B6D9" w:rsidR="003B62DB" w:rsidRPr="003B62DB" w:rsidRDefault="003B62DB" w:rsidP="003B62DB">
      <w:pPr>
        <w:spacing w:line="480" w:lineRule="auto"/>
        <w:jc w:val="both"/>
        <w:rPr>
          <w:rFonts w:ascii="Times New Roman" w:hAnsi="Times New Roman" w:cs="Times New Roman"/>
          <w:b/>
          <w:sz w:val="24"/>
          <w:szCs w:val="24"/>
        </w:rPr>
      </w:pPr>
      <w:r w:rsidRPr="003B62DB">
        <w:rPr>
          <w:rFonts w:ascii="Times New Roman" w:hAnsi="Times New Roman" w:cs="Times New Roman"/>
          <w:b/>
          <w:sz w:val="24"/>
          <w:szCs w:val="24"/>
        </w:rPr>
        <w:lastRenderedPageBreak/>
        <w:t>Antioxidant activity</w:t>
      </w:r>
    </w:p>
    <w:p w14:paraId="2190D376" w14:textId="43089B8E" w:rsidR="003B62DB" w:rsidRPr="00DD49DA" w:rsidRDefault="003B62DB" w:rsidP="003B62DB">
      <w:pPr>
        <w:spacing w:line="480" w:lineRule="auto"/>
        <w:jc w:val="both"/>
        <w:rPr>
          <w:rFonts w:ascii="Times New Roman" w:hAnsi="Times New Roman" w:cs="Times New Roman"/>
          <w:sz w:val="24"/>
          <w:szCs w:val="24"/>
        </w:rPr>
      </w:pPr>
      <w:r>
        <w:rPr>
          <w:rFonts w:ascii="Times New Roman" w:hAnsi="Times New Roman" w:cs="Times New Roman"/>
          <w:bCs/>
          <w:sz w:val="24"/>
          <w:szCs w:val="24"/>
        </w:rPr>
        <w:t>In the antioxidant assays</w:t>
      </w:r>
      <w:r w:rsidR="002D46A4">
        <w:rPr>
          <w:rFonts w:ascii="Times New Roman" w:hAnsi="Times New Roman" w:cs="Times New Roman"/>
          <w:bCs/>
          <w:sz w:val="24"/>
          <w:szCs w:val="24"/>
        </w:rPr>
        <w:t xml:space="preserve"> (Table 4)</w:t>
      </w:r>
      <w:r>
        <w:rPr>
          <w:rFonts w:ascii="Times New Roman" w:hAnsi="Times New Roman" w:cs="Times New Roman"/>
          <w:bCs/>
          <w:sz w:val="24"/>
          <w:szCs w:val="24"/>
        </w:rPr>
        <w:t xml:space="preserve">, </w:t>
      </w:r>
      <w:r w:rsidRPr="003B62DB">
        <w:rPr>
          <w:rFonts w:ascii="Times New Roman" w:hAnsi="Times New Roman" w:cs="Times New Roman"/>
          <w:bCs/>
          <w:i/>
          <w:iCs/>
          <w:color w:val="00B050"/>
          <w:sz w:val="24"/>
          <w:szCs w:val="24"/>
        </w:rPr>
        <w:t>T. caffrum</w:t>
      </w:r>
      <w:r w:rsidRPr="003B62DB">
        <w:rPr>
          <w:rFonts w:ascii="Times New Roman" w:hAnsi="Times New Roman" w:cs="Times New Roman"/>
          <w:bCs/>
          <w:color w:val="00B050"/>
          <w:sz w:val="24"/>
          <w:szCs w:val="24"/>
        </w:rPr>
        <w:t xml:space="preserve"> </w:t>
      </w:r>
      <w:r>
        <w:rPr>
          <w:rFonts w:ascii="Times New Roman" w:hAnsi="Times New Roman" w:cs="Times New Roman"/>
          <w:bCs/>
          <w:sz w:val="24"/>
          <w:szCs w:val="24"/>
        </w:rPr>
        <w:t xml:space="preserve">significantly </w:t>
      </w:r>
      <w:r w:rsidRPr="00856E5C">
        <w:rPr>
          <w:rFonts w:ascii="Times New Roman" w:hAnsi="Times New Roman" w:cs="Times New Roman"/>
          <w:bCs/>
          <w:sz w:val="24"/>
          <w:szCs w:val="24"/>
        </w:rPr>
        <w:t>(</w:t>
      </w:r>
      <w:r w:rsidRPr="00856E5C">
        <w:rPr>
          <w:rFonts w:ascii="Times New Roman" w:hAnsi="Times New Roman" w:cs="Times New Roman"/>
          <w:bCs/>
          <w:i/>
          <w:iCs/>
          <w:sz w:val="24"/>
          <w:szCs w:val="24"/>
        </w:rPr>
        <w:t>P</w:t>
      </w:r>
      <w:r w:rsidRPr="00856E5C">
        <w:rPr>
          <w:rFonts w:ascii="Times New Roman" w:hAnsi="Times New Roman" w:cs="Times New Roman"/>
          <w:bCs/>
          <w:sz w:val="24"/>
          <w:szCs w:val="24"/>
        </w:rPr>
        <w:t xml:space="preserve">-value ≤0.05) </w:t>
      </w:r>
      <w:r>
        <w:rPr>
          <w:rFonts w:ascii="Times New Roman" w:hAnsi="Times New Roman" w:cs="Times New Roman"/>
          <w:bCs/>
          <w:sz w:val="24"/>
          <w:szCs w:val="24"/>
        </w:rPr>
        <w:t>exhibited a notable inhibition of ABTS and Fe</w:t>
      </w:r>
      <w:r w:rsidRPr="00856E5C">
        <w:rPr>
          <w:rFonts w:ascii="Times New Roman" w:hAnsi="Times New Roman" w:cs="Times New Roman"/>
          <w:bCs/>
          <w:sz w:val="24"/>
          <w:szCs w:val="24"/>
          <w:vertAlign w:val="superscript"/>
        </w:rPr>
        <w:t>2+</w:t>
      </w:r>
      <w:r>
        <w:rPr>
          <w:rFonts w:ascii="Times New Roman" w:hAnsi="Times New Roman" w:cs="Times New Roman"/>
          <w:bCs/>
          <w:sz w:val="24"/>
          <w:szCs w:val="24"/>
        </w:rPr>
        <w:t>, yielding IC</w:t>
      </w:r>
      <w:r w:rsidRPr="00856E5C">
        <w:rPr>
          <w:rFonts w:ascii="Times New Roman" w:hAnsi="Times New Roman" w:cs="Times New Roman"/>
          <w:bCs/>
          <w:sz w:val="24"/>
          <w:szCs w:val="24"/>
          <w:vertAlign w:val="subscript"/>
        </w:rPr>
        <w:t>50</w:t>
      </w:r>
      <w:r>
        <w:rPr>
          <w:rFonts w:ascii="Times New Roman" w:hAnsi="Times New Roman" w:cs="Times New Roman"/>
          <w:bCs/>
          <w:sz w:val="24"/>
          <w:szCs w:val="24"/>
        </w:rPr>
        <w:t xml:space="preserve"> values of </w:t>
      </w:r>
      <w:r w:rsidRPr="00856E5C">
        <w:rPr>
          <w:rFonts w:ascii="Times New Roman" w:hAnsi="Times New Roman" w:cs="Times New Roman"/>
          <w:sz w:val="24"/>
          <w:szCs w:val="24"/>
        </w:rPr>
        <w:t>1.12</w:t>
      </w:r>
      <w:r w:rsidR="002D46A4" w:rsidRPr="002D46A4">
        <w:rPr>
          <w:rFonts w:ascii="Times New Roman" w:hAnsi="Times New Roman" w:cs="Times New Roman"/>
          <w:sz w:val="24"/>
          <w:szCs w:val="24"/>
        </w:rPr>
        <w:t>±0.001</w:t>
      </w:r>
      <w:r w:rsidRPr="00856E5C">
        <w:rPr>
          <w:rFonts w:ascii="Times New Roman" w:hAnsi="Times New Roman" w:cs="Times New Roman"/>
          <w:sz w:val="24"/>
          <w:szCs w:val="24"/>
        </w:rPr>
        <w:t xml:space="preserve"> and 1.11</w:t>
      </w:r>
      <w:r w:rsidR="002D46A4" w:rsidRPr="002D46A4">
        <w:rPr>
          <w:rFonts w:ascii="Times New Roman" w:hAnsi="Times New Roman" w:cs="Times New Roman"/>
          <w:b/>
          <w:bCs/>
          <w:sz w:val="24"/>
          <w:szCs w:val="24"/>
        </w:rPr>
        <w:t>±</w:t>
      </w:r>
      <w:r w:rsidR="002D46A4" w:rsidRPr="002D46A4">
        <w:rPr>
          <w:rFonts w:ascii="Times New Roman" w:hAnsi="Times New Roman" w:cs="Times New Roman"/>
          <w:sz w:val="24"/>
          <w:szCs w:val="24"/>
        </w:rPr>
        <w:t xml:space="preserve">0.001 </w:t>
      </w:r>
      <w:r w:rsidRPr="00856E5C">
        <w:rPr>
          <w:rFonts w:ascii="Times New Roman" w:hAnsi="Times New Roman" w:cs="Times New Roman"/>
          <w:sz w:val="24"/>
          <w:szCs w:val="24"/>
        </w:rPr>
        <w:t>µg/ml</w:t>
      </w:r>
      <w:r>
        <w:rPr>
          <w:rFonts w:ascii="Times New Roman" w:hAnsi="Times New Roman" w:cs="Times New Roman"/>
          <w:sz w:val="24"/>
          <w:szCs w:val="24"/>
        </w:rPr>
        <w:t>,</w:t>
      </w:r>
      <w:r w:rsidRPr="00856E5C">
        <w:rPr>
          <w:rFonts w:ascii="Times New Roman" w:hAnsi="Times New Roman" w:cs="Times New Roman"/>
          <w:sz w:val="24"/>
          <w:szCs w:val="24"/>
        </w:rPr>
        <w:t xml:space="preserve"> respectively</w:t>
      </w:r>
      <w:r w:rsidR="00D0635B">
        <w:rPr>
          <w:rFonts w:ascii="Times New Roman" w:hAnsi="Times New Roman" w:cs="Times New Roman"/>
          <w:sz w:val="24"/>
          <w:szCs w:val="24"/>
        </w:rPr>
        <w:t>. In contrast,</w:t>
      </w:r>
      <w:r>
        <w:rPr>
          <w:rFonts w:ascii="Times New Roman" w:hAnsi="Times New Roman" w:cs="Times New Roman"/>
          <w:sz w:val="24"/>
          <w:szCs w:val="24"/>
        </w:rPr>
        <w:t xml:space="preserve"> both </w:t>
      </w:r>
      <w:r w:rsidRPr="00032B16">
        <w:rPr>
          <w:rFonts w:ascii="Times New Roman" w:hAnsi="Times New Roman" w:cs="Times New Roman"/>
          <w:i/>
          <w:iCs/>
          <w:sz w:val="24"/>
          <w:szCs w:val="24"/>
        </w:rPr>
        <w:t>C. abbreviata</w:t>
      </w:r>
      <w:r>
        <w:rPr>
          <w:rFonts w:ascii="Times New Roman" w:hAnsi="Times New Roman" w:cs="Times New Roman"/>
          <w:sz w:val="24"/>
          <w:szCs w:val="24"/>
        </w:rPr>
        <w:t xml:space="preserve"> and </w:t>
      </w:r>
      <w:r w:rsidRPr="00032B16">
        <w:rPr>
          <w:rFonts w:ascii="Times New Roman" w:hAnsi="Times New Roman" w:cs="Times New Roman"/>
          <w:i/>
          <w:iCs/>
          <w:sz w:val="24"/>
          <w:szCs w:val="24"/>
        </w:rPr>
        <w:t>S. birrea</w:t>
      </w:r>
      <w:r w:rsidRPr="00D0635B">
        <w:rPr>
          <w:rFonts w:ascii="Times New Roman" w:hAnsi="Times New Roman" w:cs="Times New Roman"/>
          <w:color w:val="70AD47" w:themeColor="accent6"/>
          <w:sz w:val="24"/>
          <w:szCs w:val="24"/>
        </w:rPr>
        <w:t xml:space="preserve"> </w:t>
      </w:r>
      <w:r w:rsidR="00D0635B" w:rsidRPr="00D0635B">
        <w:rPr>
          <w:rFonts w:ascii="Times New Roman" w:hAnsi="Times New Roman" w:cs="Times New Roman"/>
          <w:color w:val="70AD47" w:themeColor="accent6"/>
          <w:sz w:val="24"/>
          <w:szCs w:val="24"/>
        </w:rPr>
        <w:t xml:space="preserve">significantly </w:t>
      </w:r>
      <w:r>
        <w:rPr>
          <w:rFonts w:ascii="Times New Roman" w:hAnsi="Times New Roman" w:cs="Times New Roman"/>
          <w:sz w:val="24"/>
          <w:szCs w:val="24"/>
        </w:rPr>
        <w:t>exhibited notable IC</w:t>
      </w:r>
      <w:r w:rsidRPr="00032B16">
        <w:rPr>
          <w:rFonts w:ascii="Times New Roman" w:hAnsi="Times New Roman" w:cs="Times New Roman"/>
          <w:sz w:val="24"/>
          <w:szCs w:val="24"/>
          <w:vertAlign w:val="subscript"/>
        </w:rPr>
        <w:t>50</w:t>
      </w:r>
      <w:r>
        <w:rPr>
          <w:rFonts w:ascii="Times New Roman" w:hAnsi="Times New Roman" w:cs="Times New Roman"/>
          <w:sz w:val="24"/>
          <w:szCs w:val="24"/>
        </w:rPr>
        <w:t xml:space="preserve"> values of </w:t>
      </w:r>
      <w:r w:rsidR="00F33048" w:rsidRPr="00F33048">
        <w:rPr>
          <w:rFonts w:ascii="Times New Roman" w:hAnsi="Times New Roman" w:cs="Times New Roman"/>
          <w:sz w:val="24"/>
          <w:szCs w:val="24"/>
        </w:rPr>
        <w:t>1.44±0.01</w:t>
      </w:r>
      <w:r w:rsidR="00F33048">
        <w:rPr>
          <w:rFonts w:ascii="Times New Roman" w:hAnsi="Times New Roman" w:cs="Times New Roman"/>
          <w:sz w:val="24"/>
          <w:szCs w:val="24"/>
        </w:rPr>
        <w:t xml:space="preserve"> </w:t>
      </w:r>
      <w:r>
        <w:rPr>
          <w:rFonts w:ascii="Times New Roman" w:hAnsi="Times New Roman" w:cs="Times New Roman"/>
          <w:sz w:val="24"/>
          <w:szCs w:val="24"/>
        </w:rPr>
        <w:t xml:space="preserve">and </w:t>
      </w:r>
      <w:r w:rsidR="00DD49DA" w:rsidRPr="00DD49DA">
        <w:rPr>
          <w:rFonts w:ascii="Times New Roman" w:hAnsi="Times New Roman" w:cs="Times New Roman"/>
          <w:sz w:val="24"/>
          <w:szCs w:val="24"/>
        </w:rPr>
        <w:t>1.40±0.004</w:t>
      </w:r>
      <w:r w:rsidR="00DD49DA">
        <w:rPr>
          <w:rFonts w:ascii="Times New Roman" w:hAnsi="Times New Roman" w:cs="Times New Roman"/>
          <w:b/>
          <w:bCs/>
          <w:sz w:val="24"/>
          <w:szCs w:val="24"/>
        </w:rPr>
        <w:t xml:space="preserve"> </w:t>
      </w:r>
      <w:r w:rsidRPr="00032B16">
        <w:rPr>
          <w:rFonts w:ascii="Times New Roman" w:hAnsi="Times New Roman" w:cs="Times New Roman"/>
          <w:sz w:val="24"/>
          <w:szCs w:val="24"/>
        </w:rPr>
        <w:t>µg/ml</w:t>
      </w:r>
      <w:r>
        <w:rPr>
          <w:rFonts w:ascii="Times New Roman" w:hAnsi="Times New Roman" w:cs="Times New Roman"/>
          <w:sz w:val="24"/>
          <w:szCs w:val="24"/>
        </w:rPr>
        <w:t xml:space="preserve"> against ABTS free radical, respectively. </w:t>
      </w:r>
      <w:r w:rsidRPr="008E5ED8">
        <w:rPr>
          <w:rFonts w:ascii="Times New Roman" w:hAnsi="Times New Roman" w:cs="Times New Roman"/>
          <w:i/>
          <w:iCs/>
          <w:sz w:val="24"/>
          <w:szCs w:val="24"/>
        </w:rPr>
        <w:t>S. birrea</w:t>
      </w:r>
      <w:r>
        <w:rPr>
          <w:rFonts w:ascii="Times New Roman" w:hAnsi="Times New Roman" w:cs="Times New Roman"/>
          <w:sz w:val="24"/>
          <w:szCs w:val="24"/>
        </w:rPr>
        <w:t xml:space="preserve"> further exhibited the lowest IC</w:t>
      </w:r>
      <w:r w:rsidRPr="00032B16">
        <w:rPr>
          <w:rFonts w:ascii="Times New Roman" w:hAnsi="Times New Roman" w:cs="Times New Roman"/>
          <w:sz w:val="24"/>
          <w:szCs w:val="24"/>
          <w:vertAlign w:val="subscript"/>
        </w:rPr>
        <w:t>50</w:t>
      </w:r>
      <w:r>
        <w:rPr>
          <w:rFonts w:ascii="Times New Roman" w:hAnsi="Times New Roman" w:cs="Times New Roman"/>
          <w:sz w:val="24"/>
          <w:szCs w:val="24"/>
        </w:rPr>
        <w:t xml:space="preserve"> value of </w:t>
      </w:r>
      <w:r w:rsidR="00DD49DA" w:rsidRPr="00DD49DA">
        <w:rPr>
          <w:rFonts w:ascii="Times New Roman" w:hAnsi="Times New Roman" w:cs="Times New Roman"/>
          <w:sz w:val="24"/>
          <w:szCs w:val="24"/>
        </w:rPr>
        <w:t>2.62±0.04</w:t>
      </w:r>
      <w:r w:rsidR="00DD49DA">
        <w:rPr>
          <w:rFonts w:ascii="Times New Roman" w:hAnsi="Times New Roman" w:cs="Times New Roman"/>
          <w:b/>
          <w:bCs/>
          <w:sz w:val="24"/>
          <w:szCs w:val="24"/>
        </w:rPr>
        <w:t xml:space="preserve"> </w:t>
      </w:r>
      <w:r w:rsidRPr="00032B16">
        <w:rPr>
          <w:rFonts w:ascii="Times New Roman" w:hAnsi="Times New Roman" w:cs="Times New Roman"/>
          <w:sz w:val="24"/>
          <w:szCs w:val="24"/>
        </w:rPr>
        <w:t>µg/ml against DPPH free radical, compared to other medicinal plants.</w:t>
      </w:r>
      <w:r>
        <w:rPr>
          <w:rFonts w:ascii="Times New Roman" w:hAnsi="Times New Roman" w:cs="Times New Roman"/>
          <w:sz w:val="24"/>
          <w:szCs w:val="24"/>
        </w:rPr>
        <w:t xml:space="preserve"> </w:t>
      </w:r>
      <w:r w:rsidRPr="00D0635B">
        <w:rPr>
          <w:rFonts w:ascii="Times New Roman" w:hAnsi="Times New Roman" w:cs="Times New Roman"/>
          <w:color w:val="70AD47" w:themeColor="accent6"/>
          <w:sz w:val="24"/>
          <w:szCs w:val="24"/>
        </w:rPr>
        <w:t xml:space="preserve">Except for </w:t>
      </w:r>
      <w:r w:rsidRPr="00D0635B">
        <w:rPr>
          <w:rFonts w:ascii="Times New Roman" w:hAnsi="Times New Roman" w:cs="Times New Roman"/>
          <w:i/>
          <w:iCs/>
          <w:color w:val="70AD47" w:themeColor="accent6"/>
          <w:sz w:val="24"/>
          <w:szCs w:val="24"/>
        </w:rPr>
        <w:t>C. abbreviata</w:t>
      </w:r>
      <w:r w:rsidRPr="00D0635B">
        <w:rPr>
          <w:rFonts w:ascii="Times New Roman" w:hAnsi="Times New Roman" w:cs="Times New Roman"/>
          <w:color w:val="70AD47" w:themeColor="accent6"/>
          <w:sz w:val="24"/>
          <w:szCs w:val="24"/>
        </w:rPr>
        <w:t xml:space="preserve"> extracts, the extracts from the selected medicinal plants exhibited potent inhibition of Fe</w:t>
      </w:r>
      <w:r w:rsidRPr="00D0635B">
        <w:rPr>
          <w:rFonts w:ascii="Times New Roman" w:hAnsi="Times New Roman" w:cs="Times New Roman"/>
          <w:color w:val="70AD47" w:themeColor="accent6"/>
          <w:sz w:val="24"/>
          <w:szCs w:val="24"/>
          <w:vertAlign w:val="superscript"/>
        </w:rPr>
        <w:t>2+</w:t>
      </w:r>
      <w:r w:rsidRPr="00D0635B">
        <w:rPr>
          <w:rFonts w:ascii="Times New Roman" w:hAnsi="Times New Roman" w:cs="Times New Roman"/>
          <w:color w:val="70AD47" w:themeColor="accent6"/>
          <w:sz w:val="24"/>
          <w:szCs w:val="24"/>
        </w:rPr>
        <w:t xml:space="preserve"> compared to the control drug, azelaic acid.</w:t>
      </w:r>
      <w:r w:rsidR="003E3CE3" w:rsidRPr="00D0635B">
        <w:rPr>
          <w:rFonts w:ascii="Times New Roman" w:hAnsi="Times New Roman" w:cs="Times New Roman"/>
          <w:color w:val="70AD47" w:themeColor="accent6"/>
          <w:sz w:val="24"/>
          <w:szCs w:val="24"/>
        </w:rPr>
        <w:t xml:space="preserve"> Besides </w:t>
      </w:r>
      <w:r w:rsidR="00D0635B" w:rsidRPr="00D0635B">
        <w:rPr>
          <w:rFonts w:ascii="Times New Roman" w:hAnsi="Times New Roman" w:cs="Times New Roman"/>
          <w:i/>
          <w:iCs/>
          <w:color w:val="70AD47" w:themeColor="accent6"/>
          <w:sz w:val="24"/>
          <w:szCs w:val="24"/>
        </w:rPr>
        <w:t>Peltophorum africanum</w:t>
      </w:r>
      <w:r w:rsidR="00D0635B" w:rsidRPr="00D0635B">
        <w:rPr>
          <w:rFonts w:ascii="Times New Roman" w:hAnsi="Times New Roman" w:cs="Times New Roman"/>
          <w:color w:val="70AD47" w:themeColor="accent6"/>
          <w:sz w:val="24"/>
          <w:szCs w:val="24"/>
        </w:rPr>
        <w:t xml:space="preserve"> extracts against DPPH (IC50=4.80±0.066 µg/ml), all the extracts from the selected medicinal plants significantly (P-value ≤0.05) inhibited</w:t>
      </w:r>
      <w:r w:rsidR="00DD49DA" w:rsidRPr="00D0635B">
        <w:rPr>
          <w:rFonts w:ascii="Times New Roman" w:hAnsi="Times New Roman" w:cs="Times New Roman"/>
          <w:color w:val="70AD47" w:themeColor="accent6"/>
          <w:sz w:val="24"/>
          <w:szCs w:val="24"/>
        </w:rPr>
        <w:t xml:space="preserve"> DPPH, ABTS, and Fe</w:t>
      </w:r>
      <w:r w:rsidR="00DD49DA" w:rsidRPr="00D0635B">
        <w:rPr>
          <w:rFonts w:ascii="Times New Roman" w:hAnsi="Times New Roman" w:cs="Times New Roman"/>
          <w:color w:val="70AD47" w:themeColor="accent6"/>
          <w:sz w:val="24"/>
          <w:szCs w:val="24"/>
          <w:vertAlign w:val="superscript"/>
        </w:rPr>
        <w:t>2+</w:t>
      </w:r>
      <w:r w:rsidR="00DD49DA" w:rsidRPr="00D0635B">
        <w:rPr>
          <w:rFonts w:ascii="Times New Roman" w:hAnsi="Times New Roman" w:cs="Times New Roman"/>
          <w:color w:val="70AD47" w:themeColor="accent6"/>
          <w:sz w:val="24"/>
          <w:szCs w:val="24"/>
        </w:rPr>
        <w:t>.</w:t>
      </w:r>
    </w:p>
    <w:p w14:paraId="17C5A012" w14:textId="0372B383" w:rsidR="003B62DB" w:rsidRPr="00D0635B" w:rsidRDefault="003B62DB" w:rsidP="003B62DB">
      <w:pPr>
        <w:spacing w:line="480" w:lineRule="auto"/>
        <w:jc w:val="both"/>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 xml:space="preserve">Table 4. </w:t>
      </w:r>
      <w:r w:rsidR="008E5ED8" w:rsidRPr="00D0635B">
        <w:rPr>
          <w:rFonts w:ascii="Times New Roman" w:hAnsi="Times New Roman" w:cs="Times New Roman"/>
          <w:color w:val="70AD47" w:themeColor="accent6"/>
          <w:sz w:val="24"/>
          <w:szCs w:val="24"/>
        </w:rPr>
        <w:t>Antioxidant activity (IC</w:t>
      </w:r>
      <w:r w:rsidR="008E5ED8" w:rsidRPr="00D0635B">
        <w:rPr>
          <w:rFonts w:ascii="Times New Roman" w:hAnsi="Times New Roman" w:cs="Times New Roman"/>
          <w:color w:val="70AD47" w:themeColor="accent6"/>
          <w:sz w:val="24"/>
          <w:szCs w:val="24"/>
          <w:vertAlign w:val="subscript"/>
        </w:rPr>
        <w:t>50</w:t>
      </w:r>
      <w:r w:rsidR="008E5ED8" w:rsidRPr="00D0635B">
        <w:rPr>
          <w:rFonts w:ascii="Times New Roman" w:hAnsi="Times New Roman" w:cs="Times New Roman"/>
          <w:color w:val="70AD47" w:themeColor="accent6"/>
          <w:sz w:val="24"/>
          <w:szCs w:val="24"/>
        </w:rPr>
        <w:t xml:space="preserve"> in µg/ml) of the extracts from the selected medicinal plant extracts.</w:t>
      </w:r>
    </w:p>
    <w:tbl>
      <w:tblPr>
        <w:tblStyle w:val="TableGrid"/>
        <w:tblW w:w="9923"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2410"/>
        <w:gridCol w:w="1985"/>
        <w:gridCol w:w="2126"/>
      </w:tblGrid>
      <w:tr w:rsidR="00D0635B" w:rsidRPr="00D0635B" w14:paraId="3FBA4E45" w14:textId="77777777" w:rsidTr="0054609F">
        <w:tc>
          <w:tcPr>
            <w:tcW w:w="3402" w:type="dxa"/>
            <w:tcBorders>
              <w:top w:val="single" w:sz="4" w:space="0" w:color="auto"/>
              <w:bottom w:val="single" w:sz="4" w:space="0" w:color="auto"/>
            </w:tcBorders>
          </w:tcPr>
          <w:p w14:paraId="231BBAE6" w14:textId="77777777" w:rsidR="003B62DB" w:rsidRPr="00D0635B" w:rsidRDefault="003B62DB" w:rsidP="00995A75">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bCs/>
                <w:color w:val="70AD47" w:themeColor="accent6"/>
                <w:sz w:val="24"/>
                <w:szCs w:val="24"/>
              </w:rPr>
              <w:t>Medicinal plants and controls</w:t>
            </w:r>
          </w:p>
        </w:tc>
        <w:tc>
          <w:tcPr>
            <w:tcW w:w="2410" w:type="dxa"/>
            <w:tcBorders>
              <w:top w:val="single" w:sz="4" w:space="0" w:color="auto"/>
              <w:bottom w:val="single" w:sz="4" w:space="0" w:color="auto"/>
            </w:tcBorders>
          </w:tcPr>
          <w:p w14:paraId="79DDC38C" w14:textId="1521BB82" w:rsidR="003B62DB" w:rsidRPr="00D0635B" w:rsidRDefault="003B62DB" w:rsidP="00995A75">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DPPH</w:t>
            </w:r>
          </w:p>
        </w:tc>
        <w:tc>
          <w:tcPr>
            <w:tcW w:w="1985" w:type="dxa"/>
            <w:tcBorders>
              <w:top w:val="single" w:sz="4" w:space="0" w:color="auto"/>
              <w:bottom w:val="single" w:sz="4" w:space="0" w:color="auto"/>
            </w:tcBorders>
          </w:tcPr>
          <w:p w14:paraId="4BA3C254" w14:textId="4DA8D1BB" w:rsidR="003B62DB" w:rsidRPr="00D0635B" w:rsidRDefault="0054609F" w:rsidP="00995A75">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ABTS</w:t>
            </w:r>
          </w:p>
        </w:tc>
        <w:tc>
          <w:tcPr>
            <w:tcW w:w="2126" w:type="dxa"/>
            <w:tcBorders>
              <w:top w:val="single" w:sz="4" w:space="0" w:color="auto"/>
              <w:bottom w:val="single" w:sz="4" w:space="0" w:color="auto"/>
            </w:tcBorders>
          </w:tcPr>
          <w:p w14:paraId="6462DCB7" w14:textId="0AA875DA" w:rsidR="003B62DB" w:rsidRPr="00D0635B" w:rsidRDefault="0054609F" w:rsidP="00995A75">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Fe</w:t>
            </w:r>
            <w:r w:rsidRPr="00D0635B">
              <w:rPr>
                <w:rFonts w:ascii="Times New Roman" w:hAnsi="Times New Roman" w:cs="Times New Roman"/>
                <w:b/>
                <w:bCs/>
                <w:color w:val="70AD47" w:themeColor="accent6"/>
                <w:sz w:val="24"/>
                <w:szCs w:val="24"/>
                <w:vertAlign w:val="superscript"/>
              </w:rPr>
              <w:t>2+</w:t>
            </w:r>
          </w:p>
        </w:tc>
      </w:tr>
      <w:tr w:rsidR="00D0635B" w:rsidRPr="00D0635B" w14:paraId="1C6C3F06" w14:textId="77777777" w:rsidTr="0054609F">
        <w:tc>
          <w:tcPr>
            <w:tcW w:w="3402" w:type="dxa"/>
            <w:tcBorders>
              <w:top w:val="single" w:sz="4" w:space="0" w:color="auto"/>
            </w:tcBorders>
          </w:tcPr>
          <w:p w14:paraId="69597538" w14:textId="77777777"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Peltophorum africanum</w:t>
            </w:r>
          </w:p>
        </w:tc>
        <w:tc>
          <w:tcPr>
            <w:tcW w:w="2410" w:type="dxa"/>
            <w:tcBorders>
              <w:top w:val="single" w:sz="4" w:space="0" w:color="auto"/>
            </w:tcBorders>
          </w:tcPr>
          <w:p w14:paraId="27F2E27A" w14:textId="06485392"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4.80±0.066</w:t>
            </w:r>
            <w:r w:rsidR="00D0635B" w:rsidRPr="00D0635B">
              <w:rPr>
                <w:rFonts w:ascii="Times New Roman" w:hAnsi="Times New Roman" w:cs="Times New Roman"/>
                <w:color w:val="70AD47" w:themeColor="accent6"/>
                <w:sz w:val="24"/>
                <w:szCs w:val="24"/>
                <w:vertAlign w:val="superscript"/>
              </w:rPr>
              <w:t>ab</w:t>
            </w:r>
          </w:p>
        </w:tc>
        <w:tc>
          <w:tcPr>
            <w:tcW w:w="1985" w:type="dxa"/>
            <w:tcBorders>
              <w:top w:val="single" w:sz="4" w:space="0" w:color="auto"/>
            </w:tcBorders>
          </w:tcPr>
          <w:p w14:paraId="2BE722D6" w14:textId="1FBACE06" w:rsidR="0054609F" w:rsidRPr="00D0635B" w:rsidRDefault="0054609F" w:rsidP="0054609F">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2.20±0.023</w:t>
            </w:r>
            <w:r w:rsidR="00D0635B" w:rsidRPr="00D0635B">
              <w:rPr>
                <w:rFonts w:ascii="Times New Roman" w:hAnsi="Times New Roman" w:cs="Times New Roman"/>
                <w:b/>
                <w:bCs/>
                <w:color w:val="70AD47" w:themeColor="accent6"/>
                <w:sz w:val="24"/>
                <w:szCs w:val="24"/>
                <w:vertAlign w:val="superscript"/>
              </w:rPr>
              <w:t>e</w:t>
            </w:r>
          </w:p>
        </w:tc>
        <w:tc>
          <w:tcPr>
            <w:tcW w:w="2126" w:type="dxa"/>
            <w:tcBorders>
              <w:top w:val="single" w:sz="4" w:space="0" w:color="auto"/>
            </w:tcBorders>
          </w:tcPr>
          <w:p w14:paraId="5D302E47" w14:textId="5C7E88AE" w:rsidR="0054609F" w:rsidRPr="00D0635B" w:rsidRDefault="0054609F" w:rsidP="0054609F">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2.40±0.02</w:t>
            </w:r>
            <w:r w:rsidR="00D0635B" w:rsidRPr="00D0635B">
              <w:rPr>
                <w:rFonts w:ascii="Times New Roman" w:hAnsi="Times New Roman" w:cs="Times New Roman"/>
                <w:b/>
                <w:bCs/>
                <w:color w:val="70AD47" w:themeColor="accent6"/>
                <w:sz w:val="24"/>
                <w:szCs w:val="24"/>
                <w:vertAlign w:val="superscript"/>
              </w:rPr>
              <w:t>a</w:t>
            </w:r>
          </w:p>
        </w:tc>
      </w:tr>
      <w:tr w:rsidR="00D0635B" w:rsidRPr="00D0635B" w14:paraId="488CDDA7" w14:textId="77777777" w:rsidTr="0054609F">
        <w:tc>
          <w:tcPr>
            <w:tcW w:w="3402" w:type="dxa"/>
          </w:tcPr>
          <w:p w14:paraId="7FBA8BDD" w14:textId="77777777"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Cassia abbreviata</w:t>
            </w:r>
            <w:r w:rsidRPr="00D0635B">
              <w:rPr>
                <w:rFonts w:ascii="Times New Roman" w:hAnsi="Times New Roman" w:cs="Times New Roman"/>
                <w:color w:val="70AD47" w:themeColor="accent6"/>
                <w:sz w:val="24"/>
                <w:szCs w:val="24"/>
              </w:rPr>
              <w:t xml:space="preserve"> </w:t>
            </w:r>
          </w:p>
        </w:tc>
        <w:tc>
          <w:tcPr>
            <w:tcW w:w="2410" w:type="dxa"/>
          </w:tcPr>
          <w:p w14:paraId="32949073" w14:textId="1916F5D3"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3.33±0.011</w:t>
            </w:r>
            <w:r w:rsidR="00D0635B" w:rsidRPr="00D0635B">
              <w:rPr>
                <w:rFonts w:ascii="Times New Roman" w:hAnsi="Times New Roman" w:cs="Times New Roman"/>
                <w:color w:val="70AD47" w:themeColor="accent6"/>
                <w:sz w:val="24"/>
                <w:szCs w:val="24"/>
                <w:vertAlign w:val="superscript"/>
              </w:rPr>
              <w:t>bc</w:t>
            </w:r>
          </w:p>
        </w:tc>
        <w:tc>
          <w:tcPr>
            <w:tcW w:w="1985" w:type="dxa"/>
          </w:tcPr>
          <w:p w14:paraId="08766CAA" w14:textId="38F8B283" w:rsidR="0054609F" w:rsidRPr="00D0635B" w:rsidRDefault="0054609F" w:rsidP="0054609F">
            <w:pPr>
              <w:spacing w:line="480" w:lineRule="auto"/>
              <w:rPr>
                <w:rFonts w:ascii="Times New Roman" w:hAnsi="Times New Roman" w:cs="Times New Roman"/>
                <w:b/>
                <w:bCs/>
                <w:color w:val="70AD47" w:themeColor="accent6"/>
                <w:sz w:val="24"/>
                <w:szCs w:val="24"/>
              </w:rPr>
            </w:pPr>
            <w:r w:rsidRPr="00D0635B">
              <w:rPr>
                <w:rFonts w:ascii="Times New Roman" w:hAnsi="Times New Roman" w:cs="Times New Roman"/>
                <w:b/>
                <w:bCs/>
                <w:color w:val="70AD47" w:themeColor="accent6"/>
                <w:sz w:val="24"/>
                <w:szCs w:val="24"/>
              </w:rPr>
              <w:t>1.44±0.01</w:t>
            </w:r>
            <w:r w:rsidR="00D0635B" w:rsidRPr="00D0635B">
              <w:rPr>
                <w:rFonts w:ascii="Times New Roman" w:hAnsi="Times New Roman" w:cs="Times New Roman"/>
                <w:b/>
                <w:bCs/>
                <w:color w:val="70AD47" w:themeColor="accent6"/>
                <w:sz w:val="24"/>
                <w:szCs w:val="24"/>
                <w:vertAlign w:val="superscript"/>
              </w:rPr>
              <w:t>a</w:t>
            </w:r>
          </w:p>
        </w:tc>
        <w:tc>
          <w:tcPr>
            <w:tcW w:w="2126" w:type="dxa"/>
          </w:tcPr>
          <w:p w14:paraId="423363EA" w14:textId="7D4E6681"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4.55±0.004</w:t>
            </w:r>
            <w:r w:rsidR="00D0635B" w:rsidRPr="00D0635B">
              <w:rPr>
                <w:rFonts w:ascii="Times New Roman" w:hAnsi="Times New Roman" w:cs="Times New Roman"/>
                <w:color w:val="70AD47" w:themeColor="accent6"/>
                <w:sz w:val="24"/>
                <w:szCs w:val="24"/>
                <w:vertAlign w:val="superscript"/>
              </w:rPr>
              <w:t>a</w:t>
            </w:r>
          </w:p>
        </w:tc>
      </w:tr>
      <w:tr w:rsidR="00D0635B" w:rsidRPr="00D0635B" w14:paraId="41C3C424" w14:textId="77777777" w:rsidTr="0054609F">
        <w:tc>
          <w:tcPr>
            <w:tcW w:w="3402" w:type="dxa"/>
          </w:tcPr>
          <w:p w14:paraId="5F201ABF" w14:textId="77777777"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Sclerocarya birrea</w:t>
            </w:r>
            <w:r w:rsidRPr="00D0635B">
              <w:rPr>
                <w:rFonts w:ascii="Times New Roman" w:hAnsi="Times New Roman" w:cs="Times New Roman"/>
                <w:color w:val="70AD47" w:themeColor="accent6"/>
                <w:sz w:val="24"/>
                <w:szCs w:val="24"/>
              </w:rPr>
              <w:t xml:space="preserve"> </w:t>
            </w:r>
          </w:p>
        </w:tc>
        <w:tc>
          <w:tcPr>
            <w:tcW w:w="2410" w:type="dxa"/>
          </w:tcPr>
          <w:p w14:paraId="6DAEEB60" w14:textId="5D663764" w:rsidR="0054609F" w:rsidRPr="00D0635B" w:rsidRDefault="0054609F" w:rsidP="0054609F">
            <w:pPr>
              <w:spacing w:line="480" w:lineRule="auto"/>
              <w:rPr>
                <w:rFonts w:ascii="Times New Roman" w:hAnsi="Times New Roman" w:cs="Times New Roman"/>
                <w:color w:val="70AD47" w:themeColor="accent6"/>
                <w:sz w:val="24"/>
                <w:szCs w:val="24"/>
              </w:rPr>
            </w:pPr>
            <w:bookmarkStart w:id="19" w:name="_Hlk216773533"/>
            <w:r w:rsidRPr="00D0635B">
              <w:rPr>
                <w:rFonts w:ascii="Times New Roman" w:hAnsi="Times New Roman" w:cs="Times New Roman"/>
                <w:b/>
                <w:bCs/>
                <w:color w:val="70AD47" w:themeColor="accent6"/>
                <w:sz w:val="24"/>
                <w:szCs w:val="24"/>
              </w:rPr>
              <w:t>2.62±0.04</w:t>
            </w:r>
            <w:bookmarkEnd w:id="19"/>
            <w:r w:rsidR="00D0635B" w:rsidRPr="00D0635B">
              <w:rPr>
                <w:rFonts w:ascii="Times New Roman" w:hAnsi="Times New Roman" w:cs="Times New Roman"/>
                <w:b/>
                <w:bCs/>
                <w:color w:val="70AD47" w:themeColor="accent6"/>
                <w:sz w:val="24"/>
                <w:szCs w:val="24"/>
                <w:vertAlign w:val="superscript"/>
              </w:rPr>
              <w:t>a</w:t>
            </w:r>
          </w:p>
        </w:tc>
        <w:tc>
          <w:tcPr>
            <w:tcW w:w="1985" w:type="dxa"/>
          </w:tcPr>
          <w:p w14:paraId="6A88A17B" w14:textId="508EB4E5" w:rsidR="0054609F" w:rsidRPr="00D0635B" w:rsidRDefault="0054609F" w:rsidP="0054609F">
            <w:pPr>
              <w:spacing w:line="480" w:lineRule="auto"/>
              <w:rPr>
                <w:rFonts w:ascii="Times New Roman" w:hAnsi="Times New Roman" w:cs="Times New Roman"/>
                <w:b/>
                <w:bCs/>
                <w:color w:val="70AD47" w:themeColor="accent6"/>
                <w:sz w:val="24"/>
                <w:szCs w:val="24"/>
              </w:rPr>
            </w:pPr>
            <w:bookmarkStart w:id="20" w:name="_Hlk216773513"/>
            <w:r w:rsidRPr="00D0635B">
              <w:rPr>
                <w:rFonts w:ascii="Times New Roman" w:hAnsi="Times New Roman" w:cs="Times New Roman"/>
                <w:b/>
                <w:bCs/>
                <w:color w:val="70AD47" w:themeColor="accent6"/>
                <w:sz w:val="24"/>
                <w:szCs w:val="24"/>
              </w:rPr>
              <w:t>1.40±0.004</w:t>
            </w:r>
            <w:bookmarkEnd w:id="20"/>
            <w:r w:rsidR="00D0635B" w:rsidRPr="00D0635B">
              <w:rPr>
                <w:rFonts w:ascii="Times New Roman" w:hAnsi="Times New Roman" w:cs="Times New Roman"/>
                <w:b/>
                <w:bCs/>
                <w:color w:val="70AD47" w:themeColor="accent6"/>
                <w:sz w:val="24"/>
                <w:szCs w:val="24"/>
                <w:vertAlign w:val="superscript"/>
              </w:rPr>
              <w:t>a</w:t>
            </w:r>
          </w:p>
        </w:tc>
        <w:tc>
          <w:tcPr>
            <w:tcW w:w="2126" w:type="dxa"/>
          </w:tcPr>
          <w:p w14:paraId="16A7E332" w14:textId="43BF6743"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2,22±0.002</w:t>
            </w:r>
            <w:r w:rsidR="00D0635B" w:rsidRPr="00D0635B">
              <w:rPr>
                <w:rFonts w:ascii="Times New Roman" w:hAnsi="Times New Roman" w:cs="Times New Roman"/>
                <w:color w:val="70AD47" w:themeColor="accent6"/>
                <w:sz w:val="24"/>
                <w:szCs w:val="24"/>
                <w:vertAlign w:val="superscript"/>
              </w:rPr>
              <w:t>a</w:t>
            </w:r>
          </w:p>
        </w:tc>
      </w:tr>
      <w:tr w:rsidR="00D0635B" w:rsidRPr="00D0635B" w14:paraId="7D696F7E" w14:textId="77777777" w:rsidTr="0054609F">
        <w:tc>
          <w:tcPr>
            <w:tcW w:w="3402" w:type="dxa"/>
          </w:tcPr>
          <w:p w14:paraId="0E485DCA" w14:textId="77777777"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i/>
                <w:color w:val="70AD47" w:themeColor="accent6"/>
                <w:sz w:val="24"/>
                <w:szCs w:val="24"/>
              </w:rPr>
              <w:t>Talinum caffrum</w:t>
            </w:r>
          </w:p>
        </w:tc>
        <w:tc>
          <w:tcPr>
            <w:tcW w:w="2410" w:type="dxa"/>
          </w:tcPr>
          <w:p w14:paraId="0942D784" w14:textId="65E503D3"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4.40±0.001</w:t>
            </w:r>
            <w:r w:rsidR="00D0635B" w:rsidRPr="00D0635B">
              <w:rPr>
                <w:rFonts w:ascii="Times New Roman" w:hAnsi="Times New Roman" w:cs="Times New Roman"/>
                <w:color w:val="70AD47" w:themeColor="accent6"/>
                <w:sz w:val="24"/>
                <w:szCs w:val="24"/>
                <w:vertAlign w:val="superscript"/>
              </w:rPr>
              <w:t>a</w:t>
            </w:r>
          </w:p>
        </w:tc>
        <w:tc>
          <w:tcPr>
            <w:tcW w:w="1985" w:type="dxa"/>
          </w:tcPr>
          <w:p w14:paraId="6452A137" w14:textId="5333C55A"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bCs/>
                <w:color w:val="70AD47" w:themeColor="accent6"/>
                <w:sz w:val="24"/>
                <w:szCs w:val="24"/>
              </w:rPr>
              <w:t>1.12±0.001</w:t>
            </w:r>
            <w:r w:rsidR="00D0635B" w:rsidRPr="00D0635B">
              <w:rPr>
                <w:rFonts w:ascii="Times New Roman" w:hAnsi="Times New Roman" w:cs="Times New Roman"/>
                <w:b/>
                <w:bCs/>
                <w:color w:val="70AD47" w:themeColor="accent6"/>
                <w:sz w:val="24"/>
                <w:szCs w:val="24"/>
                <w:vertAlign w:val="superscript"/>
              </w:rPr>
              <w:t>a</w:t>
            </w:r>
          </w:p>
        </w:tc>
        <w:tc>
          <w:tcPr>
            <w:tcW w:w="2126" w:type="dxa"/>
          </w:tcPr>
          <w:p w14:paraId="50FFB902" w14:textId="60E35893"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b/>
                <w:bCs/>
                <w:color w:val="70AD47" w:themeColor="accent6"/>
                <w:sz w:val="24"/>
                <w:szCs w:val="24"/>
              </w:rPr>
              <w:t>1.11±0.001</w:t>
            </w:r>
            <w:r w:rsidR="00D0635B" w:rsidRPr="00D0635B">
              <w:rPr>
                <w:rFonts w:ascii="Times New Roman" w:hAnsi="Times New Roman" w:cs="Times New Roman"/>
                <w:b/>
                <w:bCs/>
                <w:color w:val="70AD47" w:themeColor="accent6"/>
                <w:sz w:val="24"/>
                <w:szCs w:val="24"/>
                <w:vertAlign w:val="superscript"/>
              </w:rPr>
              <w:t>a</w:t>
            </w:r>
          </w:p>
        </w:tc>
      </w:tr>
      <w:tr w:rsidR="00D0635B" w:rsidRPr="00D0635B" w14:paraId="1EF3BB5C" w14:textId="77777777" w:rsidTr="0054609F">
        <w:trPr>
          <w:trHeight w:val="381"/>
        </w:trPr>
        <w:tc>
          <w:tcPr>
            <w:tcW w:w="3402" w:type="dxa"/>
          </w:tcPr>
          <w:p w14:paraId="50E738F2" w14:textId="497D2DCB"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Ascorbic acid</w:t>
            </w:r>
          </w:p>
        </w:tc>
        <w:tc>
          <w:tcPr>
            <w:tcW w:w="2410" w:type="dxa"/>
          </w:tcPr>
          <w:p w14:paraId="518085A3" w14:textId="4C35B729" w:rsidR="0054609F" w:rsidRPr="00D0635B" w:rsidRDefault="0054609F" w:rsidP="00D0635B">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1.36±0.041</w:t>
            </w:r>
            <w:r w:rsidR="00D0635B" w:rsidRPr="00D0635B">
              <w:rPr>
                <w:rFonts w:ascii="Times New Roman" w:hAnsi="Times New Roman" w:cs="Times New Roman"/>
                <w:color w:val="70AD47" w:themeColor="accent6"/>
                <w:sz w:val="24"/>
                <w:szCs w:val="24"/>
                <w:vertAlign w:val="superscript"/>
              </w:rPr>
              <w:t>a</w:t>
            </w:r>
          </w:p>
        </w:tc>
        <w:tc>
          <w:tcPr>
            <w:tcW w:w="1985" w:type="dxa"/>
          </w:tcPr>
          <w:p w14:paraId="4A93A35E" w14:textId="02B727A3"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3.12±0.06</w:t>
            </w:r>
            <w:r w:rsidR="00D0635B" w:rsidRPr="00D0635B">
              <w:rPr>
                <w:rFonts w:ascii="Times New Roman" w:hAnsi="Times New Roman" w:cs="Times New Roman"/>
                <w:color w:val="70AD47" w:themeColor="accent6"/>
                <w:sz w:val="24"/>
                <w:szCs w:val="24"/>
                <w:vertAlign w:val="superscript"/>
              </w:rPr>
              <w:t>a</w:t>
            </w:r>
            <w:r w:rsidR="00D0635B" w:rsidRPr="00D0635B">
              <w:rPr>
                <w:rFonts w:ascii="Times New Roman" w:hAnsi="Times New Roman" w:cs="Times New Roman"/>
                <w:color w:val="70AD47" w:themeColor="accent6"/>
                <w:sz w:val="24"/>
                <w:szCs w:val="24"/>
                <w:vertAlign w:val="superscript"/>
              </w:rPr>
              <w:t>b</w:t>
            </w:r>
          </w:p>
        </w:tc>
        <w:tc>
          <w:tcPr>
            <w:tcW w:w="2126" w:type="dxa"/>
          </w:tcPr>
          <w:p w14:paraId="1CEF2F3B" w14:textId="3BE675F8" w:rsidR="0054609F" w:rsidRPr="00D0635B" w:rsidRDefault="0054609F" w:rsidP="0054609F">
            <w:pPr>
              <w:spacing w:line="480" w:lineRule="auto"/>
              <w:jc w:val="center"/>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w:t>
            </w:r>
          </w:p>
        </w:tc>
      </w:tr>
      <w:tr w:rsidR="00D0635B" w:rsidRPr="00D0635B" w14:paraId="3EA4E444" w14:textId="77777777" w:rsidTr="0054609F">
        <w:tc>
          <w:tcPr>
            <w:tcW w:w="3402" w:type="dxa"/>
          </w:tcPr>
          <w:p w14:paraId="086C6DDB" w14:textId="20110377"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Azelaic acid</w:t>
            </w:r>
          </w:p>
        </w:tc>
        <w:tc>
          <w:tcPr>
            <w:tcW w:w="2410" w:type="dxa"/>
          </w:tcPr>
          <w:p w14:paraId="42BF102C" w14:textId="6D573EF0" w:rsidR="0054609F" w:rsidRPr="00D0635B" w:rsidRDefault="0054609F" w:rsidP="0054609F">
            <w:pPr>
              <w:spacing w:line="480" w:lineRule="auto"/>
              <w:jc w:val="center"/>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w:t>
            </w:r>
          </w:p>
        </w:tc>
        <w:tc>
          <w:tcPr>
            <w:tcW w:w="1985" w:type="dxa"/>
          </w:tcPr>
          <w:p w14:paraId="36DC48DE" w14:textId="2053DA11" w:rsidR="0054609F" w:rsidRPr="00D0635B" w:rsidRDefault="0054609F" w:rsidP="0054609F">
            <w:pPr>
              <w:spacing w:line="480" w:lineRule="auto"/>
              <w:jc w:val="center"/>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w:t>
            </w:r>
          </w:p>
        </w:tc>
        <w:tc>
          <w:tcPr>
            <w:tcW w:w="2126" w:type="dxa"/>
          </w:tcPr>
          <w:p w14:paraId="3BE4412B" w14:textId="6CDE5775" w:rsidR="0054609F" w:rsidRPr="00D0635B" w:rsidRDefault="0054609F" w:rsidP="0054609F">
            <w:pPr>
              <w:spacing w:line="480" w:lineRule="auto"/>
              <w:rPr>
                <w:rFonts w:ascii="Times New Roman" w:hAnsi="Times New Roman" w:cs="Times New Roman"/>
                <w:color w:val="70AD47" w:themeColor="accent6"/>
                <w:sz w:val="24"/>
                <w:szCs w:val="24"/>
              </w:rPr>
            </w:pPr>
            <w:r w:rsidRPr="00D0635B">
              <w:rPr>
                <w:rFonts w:ascii="Times New Roman" w:hAnsi="Times New Roman" w:cs="Times New Roman"/>
                <w:color w:val="70AD47" w:themeColor="accent6"/>
                <w:sz w:val="24"/>
                <w:szCs w:val="24"/>
              </w:rPr>
              <w:t>3.92±0.04</w:t>
            </w:r>
            <w:r w:rsidR="00D0635B" w:rsidRPr="00D0635B">
              <w:rPr>
                <w:rFonts w:ascii="Times New Roman" w:hAnsi="Times New Roman" w:cs="Times New Roman"/>
                <w:color w:val="70AD47" w:themeColor="accent6"/>
                <w:sz w:val="24"/>
                <w:szCs w:val="24"/>
                <w:vertAlign w:val="superscript"/>
              </w:rPr>
              <w:t>a</w:t>
            </w:r>
          </w:p>
        </w:tc>
      </w:tr>
    </w:tbl>
    <w:p w14:paraId="254974DB" w14:textId="77777777" w:rsidR="00DD0C01" w:rsidRPr="00D0635B" w:rsidRDefault="00DD0C01" w:rsidP="00DA06F9">
      <w:pPr>
        <w:spacing w:line="480" w:lineRule="auto"/>
        <w:rPr>
          <w:rFonts w:ascii="Times New Roman" w:hAnsi="Times New Roman" w:cs="Times New Roman"/>
          <w:color w:val="70AD47" w:themeColor="accent6"/>
          <w:sz w:val="24"/>
          <w:szCs w:val="24"/>
        </w:rPr>
        <w:sectPr w:rsidR="00DD0C01" w:rsidRPr="00D0635B" w:rsidSect="00DD0C01">
          <w:pgSz w:w="11906" w:h="16838"/>
          <w:pgMar w:top="1440" w:right="1440" w:bottom="1440" w:left="1440" w:header="709" w:footer="709" w:gutter="0"/>
          <w:cols w:space="708"/>
          <w:docGrid w:linePitch="360"/>
        </w:sectPr>
      </w:pPr>
    </w:p>
    <w:p w14:paraId="4BAF21B2" w14:textId="4A280BCE" w:rsidR="00E846BC" w:rsidRDefault="00DA2BF7" w:rsidP="003E3CE3">
      <w:pPr>
        <w:tabs>
          <w:tab w:val="left" w:pos="1356"/>
        </w:tabs>
        <w:rPr>
          <w:rFonts w:ascii="Times New Roman" w:hAnsi="Times New Roman" w:cs="Times New Roman"/>
          <w:b/>
          <w:bCs/>
          <w:i/>
          <w:iCs/>
          <w:sz w:val="24"/>
          <w:szCs w:val="24"/>
        </w:rPr>
      </w:pPr>
      <w:r w:rsidRPr="00DA2BF7">
        <w:rPr>
          <w:rFonts w:ascii="Times New Roman" w:hAnsi="Times New Roman" w:cs="Times New Roman"/>
          <w:b/>
          <w:bCs/>
          <w:sz w:val="24"/>
          <w:szCs w:val="24"/>
        </w:rPr>
        <w:lastRenderedPageBreak/>
        <w:t xml:space="preserve">Phytochemical analysis of </w:t>
      </w:r>
      <w:r w:rsidRPr="00DA2BF7">
        <w:rPr>
          <w:rFonts w:ascii="Times New Roman" w:hAnsi="Times New Roman" w:cs="Times New Roman"/>
          <w:b/>
          <w:bCs/>
          <w:i/>
          <w:iCs/>
          <w:sz w:val="24"/>
          <w:szCs w:val="24"/>
        </w:rPr>
        <w:t>Talinum caffrum</w:t>
      </w:r>
    </w:p>
    <w:p w14:paraId="53F998AD" w14:textId="77777777" w:rsidR="00DA2BF7" w:rsidRPr="00DA2BF7" w:rsidRDefault="00DA2BF7" w:rsidP="009E6692">
      <w:pPr>
        <w:spacing w:after="0" w:line="240" w:lineRule="auto"/>
        <w:rPr>
          <w:rFonts w:ascii="Times New Roman" w:hAnsi="Times New Roman" w:cs="Times New Roman"/>
          <w:b/>
          <w:bCs/>
          <w:sz w:val="24"/>
          <w:szCs w:val="24"/>
        </w:rPr>
      </w:pPr>
    </w:p>
    <w:p w14:paraId="601BFA43" w14:textId="77777777" w:rsidR="00DA2BF7" w:rsidRDefault="00DA2BF7" w:rsidP="009E6692">
      <w:pPr>
        <w:spacing w:after="0" w:line="240" w:lineRule="auto"/>
        <w:rPr>
          <w:rFonts w:ascii="Times New Roman" w:hAnsi="Times New Roman" w:cs="Times New Roman"/>
          <w:sz w:val="24"/>
          <w:szCs w:val="24"/>
        </w:rPr>
      </w:pPr>
    </w:p>
    <w:p w14:paraId="3502290E" w14:textId="27CD1ECF" w:rsidR="00DA2BF7" w:rsidRDefault="00DA2BF7" w:rsidP="00DA2BF7">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 organic extract from </w:t>
      </w:r>
      <w:r w:rsidRPr="00DA2BF7">
        <w:rPr>
          <w:rFonts w:ascii="Times New Roman" w:hAnsi="Times New Roman" w:cs="Times New Roman"/>
          <w:i/>
          <w:iCs/>
          <w:sz w:val="24"/>
          <w:szCs w:val="24"/>
        </w:rPr>
        <w:t>Talinum caffrum</w:t>
      </w:r>
      <w:r>
        <w:rPr>
          <w:rFonts w:ascii="Times New Roman" w:hAnsi="Times New Roman" w:cs="Times New Roman"/>
          <w:sz w:val="24"/>
          <w:szCs w:val="24"/>
        </w:rPr>
        <w:t xml:space="preserve"> showed strong antibacterial activity, especially against </w:t>
      </w:r>
      <w:r w:rsidRPr="00DA2BF7">
        <w:rPr>
          <w:rFonts w:ascii="Times New Roman" w:hAnsi="Times New Roman" w:cs="Times New Roman"/>
          <w:i/>
          <w:iCs/>
          <w:sz w:val="24"/>
          <w:szCs w:val="24"/>
        </w:rPr>
        <w:t>Shigella flexneri</w:t>
      </w:r>
      <w:r>
        <w:rPr>
          <w:rFonts w:ascii="Times New Roman" w:hAnsi="Times New Roman" w:cs="Times New Roman"/>
          <w:sz w:val="24"/>
          <w:szCs w:val="24"/>
        </w:rPr>
        <w:t xml:space="preserve">, </w:t>
      </w:r>
      <w:r w:rsidRPr="00DA2BF7">
        <w:rPr>
          <w:rFonts w:ascii="Times New Roman" w:hAnsi="Times New Roman" w:cs="Times New Roman"/>
          <w:i/>
          <w:iCs/>
          <w:sz w:val="24"/>
          <w:szCs w:val="24"/>
        </w:rPr>
        <w:t>Salmonella arizonae</w:t>
      </w:r>
      <w:r>
        <w:rPr>
          <w:rFonts w:ascii="Times New Roman" w:hAnsi="Times New Roman" w:cs="Times New Roman"/>
          <w:sz w:val="24"/>
          <w:szCs w:val="24"/>
        </w:rPr>
        <w:t xml:space="preserve">, </w:t>
      </w:r>
      <w:r w:rsidRPr="00DA2BF7">
        <w:rPr>
          <w:rFonts w:ascii="Times New Roman" w:hAnsi="Times New Roman" w:cs="Times New Roman"/>
          <w:i/>
          <w:iCs/>
          <w:sz w:val="24"/>
          <w:szCs w:val="24"/>
        </w:rPr>
        <w:t>Proteus mirabilis</w:t>
      </w:r>
      <w:r>
        <w:rPr>
          <w:rFonts w:ascii="Times New Roman" w:hAnsi="Times New Roman" w:cs="Times New Roman"/>
          <w:sz w:val="24"/>
          <w:szCs w:val="24"/>
        </w:rPr>
        <w:t xml:space="preserve">, and </w:t>
      </w:r>
      <w:r w:rsidRPr="00DA2BF7">
        <w:rPr>
          <w:rFonts w:ascii="Times New Roman" w:hAnsi="Times New Roman" w:cs="Times New Roman"/>
          <w:i/>
          <w:iCs/>
          <w:sz w:val="24"/>
          <w:szCs w:val="24"/>
        </w:rPr>
        <w:t>Staphylococcus aureus</w:t>
      </w:r>
      <w:r>
        <w:rPr>
          <w:rFonts w:ascii="Times New Roman" w:hAnsi="Times New Roman" w:cs="Times New Roman"/>
          <w:sz w:val="24"/>
          <w:szCs w:val="24"/>
        </w:rPr>
        <w:t xml:space="preserve">. Additionally, the extract demonstrated potent anticancer activity by selectively inhibiting the growth of HeLa cell lines and exhibited antioxidant activity through ABTS and iron chelation, leading to its selection for phytochemical analysis. A total of 127 compounds from various groups were identified in the organic extract of </w:t>
      </w:r>
      <w:r w:rsidRPr="00DA2BF7">
        <w:rPr>
          <w:rFonts w:ascii="Times New Roman" w:hAnsi="Times New Roman" w:cs="Times New Roman"/>
          <w:i/>
          <w:iCs/>
          <w:sz w:val="24"/>
          <w:szCs w:val="24"/>
        </w:rPr>
        <w:t>T. caffrum</w:t>
      </w:r>
      <w:r>
        <w:rPr>
          <w:rFonts w:ascii="Times New Roman" w:hAnsi="Times New Roman" w:cs="Times New Roman"/>
          <w:i/>
          <w:iCs/>
          <w:sz w:val="24"/>
          <w:szCs w:val="24"/>
        </w:rPr>
        <w:t xml:space="preserve"> </w:t>
      </w:r>
      <w:r w:rsidRPr="00DA2BF7">
        <w:rPr>
          <w:rFonts w:ascii="Times New Roman" w:hAnsi="Times New Roman" w:cs="Times New Roman"/>
          <w:sz w:val="24"/>
          <w:szCs w:val="24"/>
        </w:rPr>
        <w:t>(Table 4).</w:t>
      </w:r>
      <w:r>
        <w:rPr>
          <w:rFonts w:ascii="Times New Roman" w:hAnsi="Times New Roman" w:cs="Times New Roman"/>
          <w:sz w:val="24"/>
          <w:szCs w:val="24"/>
        </w:rPr>
        <w:t xml:space="preserve"> The most abundant compounds by percentage area include</w:t>
      </w:r>
      <w:r w:rsidRPr="00DA2BF7">
        <w:rPr>
          <w:rFonts w:ascii="Times New Roman" w:hAnsi="Times New Roman" w:cs="Times New Roman"/>
          <w:sz w:val="24"/>
          <w:szCs w:val="24"/>
        </w:rPr>
        <w:t xml:space="preserve"> 4-Methyl-2,4-bis(p-hydroxyphenyl) pent-1-ene, 2TMS derivative (20.893%), 2-Furancarboxylic acid, 2-methylbutyl ester (16.909</w:t>
      </w:r>
      <w:r w:rsidRPr="003D4B9D">
        <w:rPr>
          <w:rFonts w:ascii="Times New Roman" w:hAnsi="Times New Roman" w:cs="Times New Roman"/>
          <w:color w:val="00B050"/>
          <w:sz w:val="24"/>
          <w:szCs w:val="24"/>
        </w:rPr>
        <w:t>%), 1,2,4-Benzenetricarboxylic acid, 1,2-dimethyl ester (</w:t>
      </w:r>
      <w:r w:rsidR="003D4B9D" w:rsidRPr="003D4B9D">
        <w:rPr>
          <w:rFonts w:ascii="Times New Roman" w:hAnsi="Times New Roman" w:cs="Times New Roman"/>
          <w:color w:val="00B050"/>
          <w:sz w:val="24"/>
          <w:szCs w:val="24"/>
        </w:rPr>
        <w:t>13.702</w:t>
      </w:r>
      <w:r w:rsidRPr="003D4B9D">
        <w:rPr>
          <w:rFonts w:ascii="Times New Roman" w:hAnsi="Times New Roman" w:cs="Times New Roman"/>
          <w:color w:val="00B050"/>
          <w:sz w:val="24"/>
          <w:szCs w:val="24"/>
        </w:rPr>
        <w:t xml:space="preserve">%), </w:t>
      </w:r>
      <w:r w:rsidRPr="00DA2BF7">
        <w:rPr>
          <w:rFonts w:ascii="Times New Roman" w:hAnsi="Times New Roman" w:cs="Times New Roman"/>
          <w:sz w:val="24"/>
          <w:szCs w:val="24"/>
        </w:rPr>
        <w:t xml:space="preserve">Glycolamide </w:t>
      </w:r>
      <w:bookmarkStart w:id="21" w:name="_Hlk209779002"/>
      <w:r w:rsidRPr="00DA2BF7">
        <w:rPr>
          <w:rFonts w:ascii="Times New Roman" w:hAnsi="Times New Roman" w:cs="Times New Roman"/>
          <w:sz w:val="24"/>
          <w:szCs w:val="24"/>
        </w:rPr>
        <w:t>(</w:t>
      </w:r>
      <w:r>
        <w:rPr>
          <w:rFonts w:ascii="Times New Roman" w:hAnsi="Times New Roman" w:cs="Times New Roman"/>
          <w:sz w:val="24"/>
          <w:szCs w:val="24"/>
        </w:rPr>
        <w:t>2.103%</w:t>
      </w:r>
      <w:r w:rsidRPr="00DA2BF7">
        <w:rPr>
          <w:rFonts w:ascii="Times New Roman" w:hAnsi="Times New Roman" w:cs="Times New Roman"/>
          <w:sz w:val="24"/>
          <w:szCs w:val="24"/>
        </w:rPr>
        <w:t>)</w:t>
      </w:r>
      <w:r>
        <w:rPr>
          <w:rFonts w:ascii="Times New Roman" w:hAnsi="Times New Roman" w:cs="Times New Roman"/>
          <w:sz w:val="24"/>
          <w:szCs w:val="24"/>
        </w:rPr>
        <w:t>,</w:t>
      </w:r>
      <w:r w:rsidRPr="00DA2BF7">
        <w:rPr>
          <w:rFonts w:ascii="Times New Roman" w:hAnsi="Times New Roman" w:cs="Times New Roman"/>
          <w:sz w:val="24"/>
          <w:szCs w:val="24"/>
        </w:rPr>
        <w:t xml:space="preserve"> </w:t>
      </w:r>
      <w:bookmarkEnd w:id="21"/>
      <w:r w:rsidRPr="00DA2BF7">
        <w:rPr>
          <w:rFonts w:ascii="Times New Roman" w:hAnsi="Times New Roman" w:cs="Times New Roman"/>
          <w:sz w:val="24"/>
          <w:szCs w:val="24"/>
        </w:rPr>
        <w:t>and Methyl acetoxyacetate (</w:t>
      </w:r>
      <w:r>
        <w:rPr>
          <w:rFonts w:ascii="Times New Roman" w:hAnsi="Times New Roman" w:cs="Times New Roman"/>
          <w:sz w:val="24"/>
          <w:szCs w:val="24"/>
        </w:rPr>
        <w:t>2.103%</w:t>
      </w:r>
      <w:r w:rsidRPr="00DA2BF7">
        <w:rPr>
          <w:rFonts w:ascii="Times New Roman" w:hAnsi="Times New Roman" w:cs="Times New Roman"/>
          <w:sz w:val="24"/>
          <w:szCs w:val="24"/>
        </w:rPr>
        <w:t>)</w:t>
      </w:r>
      <w:r>
        <w:rPr>
          <w:rFonts w:ascii="Times New Roman" w:hAnsi="Times New Roman" w:cs="Times New Roman"/>
          <w:sz w:val="24"/>
          <w:szCs w:val="24"/>
        </w:rPr>
        <w:t>.</w:t>
      </w:r>
    </w:p>
    <w:p w14:paraId="609E5E19" w14:textId="67474A81" w:rsidR="00DA2BF7" w:rsidRDefault="00DA2BF7" w:rsidP="009E6692">
      <w:pPr>
        <w:spacing w:after="0" w:line="240" w:lineRule="auto"/>
        <w:rPr>
          <w:rFonts w:ascii="Times New Roman" w:hAnsi="Times New Roman" w:cs="Times New Roman"/>
          <w:sz w:val="24"/>
          <w:szCs w:val="24"/>
        </w:rPr>
      </w:pPr>
    </w:p>
    <w:p w14:paraId="6B942B8F" w14:textId="25E86CB0" w:rsidR="00DA2BF7" w:rsidRDefault="00DA2BF7" w:rsidP="009E6692">
      <w:pPr>
        <w:spacing w:after="0" w:line="240" w:lineRule="auto"/>
        <w:rPr>
          <w:rFonts w:ascii="Times New Roman" w:hAnsi="Times New Roman" w:cs="Times New Roman"/>
          <w:sz w:val="24"/>
          <w:szCs w:val="24"/>
        </w:rPr>
      </w:pPr>
    </w:p>
    <w:p w14:paraId="6713225E" w14:textId="50D73835" w:rsidR="00DA2BF7" w:rsidRDefault="00DA2BF7" w:rsidP="009E6692">
      <w:pPr>
        <w:spacing w:after="0" w:line="240" w:lineRule="auto"/>
        <w:rPr>
          <w:rFonts w:ascii="Times New Roman" w:hAnsi="Times New Roman" w:cs="Times New Roman"/>
          <w:sz w:val="24"/>
          <w:szCs w:val="24"/>
        </w:rPr>
      </w:pPr>
    </w:p>
    <w:p w14:paraId="7B6CB863" w14:textId="79810E6B" w:rsidR="00DA2BF7" w:rsidRDefault="00DA2BF7" w:rsidP="009E6692">
      <w:pPr>
        <w:spacing w:after="0" w:line="240" w:lineRule="auto"/>
        <w:rPr>
          <w:rFonts w:ascii="Times New Roman" w:hAnsi="Times New Roman" w:cs="Times New Roman"/>
          <w:sz w:val="24"/>
          <w:szCs w:val="24"/>
        </w:rPr>
      </w:pPr>
    </w:p>
    <w:p w14:paraId="739AA5D0" w14:textId="77777777" w:rsidR="00032B16" w:rsidRDefault="00032B16" w:rsidP="009E6692">
      <w:pPr>
        <w:spacing w:after="0" w:line="240" w:lineRule="auto"/>
        <w:rPr>
          <w:rFonts w:ascii="Times New Roman" w:hAnsi="Times New Roman" w:cs="Times New Roman"/>
          <w:sz w:val="24"/>
          <w:szCs w:val="24"/>
        </w:rPr>
      </w:pPr>
    </w:p>
    <w:p w14:paraId="10C68021" w14:textId="77777777" w:rsidR="00032B16" w:rsidRDefault="00032B16" w:rsidP="009E6692">
      <w:pPr>
        <w:spacing w:after="0" w:line="240" w:lineRule="auto"/>
        <w:rPr>
          <w:rFonts w:ascii="Times New Roman" w:hAnsi="Times New Roman" w:cs="Times New Roman"/>
          <w:sz w:val="24"/>
          <w:szCs w:val="24"/>
        </w:rPr>
      </w:pPr>
    </w:p>
    <w:p w14:paraId="499C1E2B" w14:textId="77777777" w:rsidR="00032B16" w:rsidRDefault="00032B16" w:rsidP="009E6692">
      <w:pPr>
        <w:spacing w:after="0" w:line="240" w:lineRule="auto"/>
        <w:rPr>
          <w:rFonts w:ascii="Times New Roman" w:hAnsi="Times New Roman" w:cs="Times New Roman"/>
          <w:sz w:val="24"/>
          <w:szCs w:val="24"/>
        </w:rPr>
      </w:pPr>
    </w:p>
    <w:p w14:paraId="3BC04747" w14:textId="77777777" w:rsidR="00032B16" w:rsidRDefault="00032B16" w:rsidP="009E6692">
      <w:pPr>
        <w:spacing w:after="0" w:line="240" w:lineRule="auto"/>
        <w:rPr>
          <w:rFonts w:ascii="Times New Roman" w:hAnsi="Times New Roman" w:cs="Times New Roman"/>
          <w:sz w:val="24"/>
          <w:szCs w:val="24"/>
        </w:rPr>
      </w:pPr>
    </w:p>
    <w:p w14:paraId="42F80A8E" w14:textId="77777777" w:rsidR="00032B16" w:rsidRDefault="00032B16" w:rsidP="009E6692">
      <w:pPr>
        <w:spacing w:after="0" w:line="240" w:lineRule="auto"/>
        <w:rPr>
          <w:rFonts w:ascii="Times New Roman" w:hAnsi="Times New Roman" w:cs="Times New Roman"/>
          <w:sz w:val="24"/>
          <w:szCs w:val="24"/>
        </w:rPr>
      </w:pPr>
    </w:p>
    <w:p w14:paraId="30F864DE" w14:textId="77777777" w:rsidR="00032B16" w:rsidRDefault="00032B16" w:rsidP="009E6692">
      <w:pPr>
        <w:spacing w:after="0" w:line="240" w:lineRule="auto"/>
        <w:rPr>
          <w:rFonts w:ascii="Times New Roman" w:hAnsi="Times New Roman" w:cs="Times New Roman"/>
          <w:sz w:val="24"/>
          <w:szCs w:val="24"/>
        </w:rPr>
      </w:pPr>
    </w:p>
    <w:p w14:paraId="411E3A63" w14:textId="77777777" w:rsidR="00032B16" w:rsidRDefault="00032B16" w:rsidP="009E6692">
      <w:pPr>
        <w:spacing w:after="0" w:line="240" w:lineRule="auto"/>
        <w:rPr>
          <w:rFonts w:ascii="Times New Roman" w:hAnsi="Times New Roman" w:cs="Times New Roman"/>
          <w:sz w:val="24"/>
          <w:szCs w:val="24"/>
        </w:rPr>
      </w:pPr>
    </w:p>
    <w:p w14:paraId="0BBC3594" w14:textId="77777777" w:rsidR="00DA2BF7" w:rsidRDefault="00DA2BF7" w:rsidP="009E6692">
      <w:pPr>
        <w:spacing w:after="0" w:line="240" w:lineRule="auto"/>
        <w:rPr>
          <w:rFonts w:ascii="Times New Roman" w:hAnsi="Times New Roman" w:cs="Times New Roman"/>
          <w:sz w:val="24"/>
          <w:szCs w:val="24"/>
        </w:rPr>
        <w:sectPr w:rsidR="00DA2BF7" w:rsidSect="00DA2BF7">
          <w:pgSz w:w="11906" w:h="16838"/>
          <w:pgMar w:top="1440" w:right="1440" w:bottom="1440" w:left="1440" w:header="709" w:footer="709" w:gutter="0"/>
          <w:cols w:space="708"/>
          <w:docGrid w:linePitch="360"/>
        </w:sectPr>
      </w:pPr>
    </w:p>
    <w:p w14:paraId="2BE1ED2F" w14:textId="1B96B74E" w:rsidR="00E846BC" w:rsidRDefault="00E846BC" w:rsidP="009E6692">
      <w:pPr>
        <w:spacing w:after="0" w:line="240" w:lineRule="auto"/>
        <w:rPr>
          <w:rFonts w:ascii="Times New Roman" w:hAnsi="Times New Roman" w:cs="Times New Roman"/>
          <w:i/>
          <w:iCs/>
          <w:sz w:val="24"/>
          <w:szCs w:val="24"/>
        </w:rPr>
      </w:pPr>
      <w:r>
        <w:rPr>
          <w:rFonts w:ascii="Times New Roman" w:hAnsi="Times New Roman" w:cs="Times New Roman"/>
          <w:sz w:val="24"/>
          <w:szCs w:val="24"/>
        </w:rPr>
        <w:lastRenderedPageBreak/>
        <w:t xml:space="preserve">Table 4. </w:t>
      </w:r>
      <w:r w:rsidR="00E81D53">
        <w:rPr>
          <w:rFonts w:ascii="Times New Roman" w:hAnsi="Times New Roman" w:cs="Times New Roman"/>
          <w:sz w:val="24"/>
          <w:szCs w:val="24"/>
        </w:rPr>
        <w:t xml:space="preserve">GC-TOF-MS analysis of organic extract from </w:t>
      </w:r>
      <w:r w:rsidR="00E81D53" w:rsidRPr="00E81D53">
        <w:rPr>
          <w:rFonts w:ascii="Times New Roman" w:hAnsi="Times New Roman" w:cs="Times New Roman"/>
          <w:i/>
          <w:iCs/>
          <w:sz w:val="24"/>
          <w:szCs w:val="24"/>
        </w:rPr>
        <w:t>Talinum caffrum</w:t>
      </w:r>
    </w:p>
    <w:p w14:paraId="5780A436" w14:textId="77777777" w:rsidR="00DA2BF7" w:rsidRDefault="00DA2BF7" w:rsidP="009E6692">
      <w:pPr>
        <w:spacing w:after="0" w:line="240" w:lineRule="auto"/>
        <w:rPr>
          <w:rFonts w:ascii="Times New Roman" w:hAnsi="Times New Roman" w:cs="Times New Roman"/>
          <w:sz w:val="24"/>
          <w:szCs w:val="24"/>
        </w:rPr>
      </w:pPr>
    </w:p>
    <w:p w14:paraId="7889AC95" w14:textId="77777777" w:rsidR="00E846BC" w:rsidRDefault="00E846BC" w:rsidP="009E6692">
      <w:pPr>
        <w:spacing w:after="0" w:line="240" w:lineRule="auto"/>
        <w:rPr>
          <w:rFonts w:ascii="Times New Roman" w:hAnsi="Times New Roman" w:cs="Times New Roman"/>
          <w:sz w:val="24"/>
          <w:szCs w:val="24"/>
        </w:rPr>
      </w:pPr>
    </w:p>
    <w:tbl>
      <w:tblPr>
        <w:tblW w:w="13552" w:type="dxa"/>
        <w:jc w:val="center"/>
        <w:tblLook w:val="04A0" w:firstRow="1" w:lastRow="0" w:firstColumn="1" w:lastColumn="0" w:noHBand="0" w:noVBand="1"/>
      </w:tblPr>
      <w:tblGrid>
        <w:gridCol w:w="7387"/>
        <w:gridCol w:w="1500"/>
        <w:gridCol w:w="1580"/>
        <w:gridCol w:w="1360"/>
        <w:gridCol w:w="1725"/>
      </w:tblGrid>
      <w:tr w:rsidR="0088156D" w:rsidRPr="0088156D" w14:paraId="13CD49F9" w14:textId="77777777" w:rsidTr="00DA2BF7">
        <w:trPr>
          <w:trHeight w:val="288"/>
          <w:jc w:val="center"/>
        </w:trPr>
        <w:tc>
          <w:tcPr>
            <w:tcW w:w="7387" w:type="dxa"/>
            <w:tcBorders>
              <w:top w:val="single" w:sz="4" w:space="0" w:color="auto"/>
              <w:bottom w:val="single" w:sz="4" w:space="0" w:color="auto"/>
            </w:tcBorders>
            <w:noWrap/>
            <w:vAlign w:val="bottom"/>
            <w:hideMark/>
          </w:tcPr>
          <w:p w14:paraId="4098394E"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 xml:space="preserve">Tentative name </w:t>
            </w:r>
          </w:p>
        </w:tc>
        <w:tc>
          <w:tcPr>
            <w:tcW w:w="1500" w:type="dxa"/>
            <w:tcBorders>
              <w:top w:val="single" w:sz="4" w:space="0" w:color="auto"/>
              <w:bottom w:val="single" w:sz="4" w:space="0" w:color="auto"/>
            </w:tcBorders>
            <w:noWrap/>
            <w:vAlign w:val="bottom"/>
            <w:hideMark/>
          </w:tcPr>
          <w:p w14:paraId="2ADB324A" w14:textId="414C901C"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 xml:space="preserve"> Area %</w:t>
            </w:r>
          </w:p>
        </w:tc>
        <w:tc>
          <w:tcPr>
            <w:tcW w:w="1580" w:type="dxa"/>
            <w:tcBorders>
              <w:top w:val="single" w:sz="4" w:space="0" w:color="auto"/>
              <w:bottom w:val="single" w:sz="4" w:space="0" w:color="auto"/>
            </w:tcBorders>
            <w:noWrap/>
            <w:vAlign w:val="bottom"/>
            <w:hideMark/>
          </w:tcPr>
          <w:p w14:paraId="36250944"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Similarity</w:t>
            </w:r>
          </w:p>
        </w:tc>
        <w:tc>
          <w:tcPr>
            <w:tcW w:w="1360" w:type="dxa"/>
            <w:tcBorders>
              <w:top w:val="single" w:sz="4" w:space="0" w:color="auto"/>
              <w:bottom w:val="single" w:sz="4" w:space="0" w:color="auto"/>
            </w:tcBorders>
            <w:noWrap/>
            <w:vAlign w:val="bottom"/>
            <w:hideMark/>
          </w:tcPr>
          <w:p w14:paraId="45E13B03"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R.T. (min)</w:t>
            </w:r>
          </w:p>
        </w:tc>
        <w:tc>
          <w:tcPr>
            <w:tcW w:w="1725" w:type="dxa"/>
            <w:tcBorders>
              <w:top w:val="single" w:sz="4" w:space="0" w:color="auto"/>
              <w:bottom w:val="single" w:sz="4" w:space="0" w:color="auto"/>
            </w:tcBorders>
            <w:noWrap/>
            <w:vAlign w:val="bottom"/>
            <w:hideMark/>
          </w:tcPr>
          <w:p w14:paraId="6CA1BC9A"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Formula</w:t>
            </w:r>
          </w:p>
        </w:tc>
      </w:tr>
      <w:tr w:rsidR="0088156D" w:rsidRPr="0088156D" w14:paraId="1B6CCB09" w14:textId="77777777" w:rsidTr="00DA2BF7">
        <w:trPr>
          <w:trHeight w:val="288"/>
          <w:jc w:val="center"/>
        </w:trPr>
        <w:tc>
          <w:tcPr>
            <w:tcW w:w="7387" w:type="dxa"/>
            <w:tcBorders>
              <w:top w:val="single" w:sz="4" w:space="0" w:color="auto"/>
            </w:tcBorders>
            <w:noWrap/>
            <w:vAlign w:val="bottom"/>
            <w:hideMark/>
          </w:tcPr>
          <w:p w14:paraId="459B89D5" w14:textId="37C8C37C"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Benzaldehyde, 4-(</w:t>
            </w:r>
            <w:r w:rsidR="00DA2BF7" w:rsidRPr="0088156D">
              <w:rPr>
                <w:rFonts w:ascii="Times New Roman" w:eastAsia="Times New Roman" w:hAnsi="Times New Roman" w:cs="Times New Roman"/>
                <w:color w:val="000000"/>
                <w:sz w:val="24"/>
                <w:szCs w:val="24"/>
                <w:lang w:eastAsia="en-ZA"/>
              </w:rPr>
              <w:t>phenyl methoxy</w:t>
            </w:r>
            <w:r w:rsidRPr="0088156D">
              <w:rPr>
                <w:rFonts w:ascii="Times New Roman" w:eastAsia="Times New Roman" w:hAnsi="Times New Roman" w:cs="Times New Roman"/>
                <w:color w:val="000000"/>
                <w:sz w:val="24"/>
                <w:szCs w:val="24"/>
                <w:lang w:eastAsia="en-ZA"/>
              </w:rPr>
              <w:t>)-</w:t>
            </w:r>
          </w:p>
        </w:tc>
        <w:tc>
          <w:tcPr>
            <w:tcW w:w="1500" w:type="dxa"/>
            <w:tcBorders>
              <w:top w:val="single" w:sz="4" w:space="0" w:color="auto"/>
            </w:tcBorders>
            <w:noWrap/>
            <w:vAlign w:val="bottom"/>
            <w:hideMark/>
          </w:tcPr>
          <w:p w14:paraId="7B0388F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0.279</w:t>
            </w:r>
          </w:p>
        </w:tc>
        <w:tc>
          <w:tcPr>
            <w:tcW w:w="1580" w:type="dxa"/>
            <w:tcBorders>
              <w:top w:val="single" w:sz="4" w:space="0" w:color="auto"/>
            </w:tcBorders>
            <w:noWrap/>
            <w:vAlign w:val="bottom"/>
            <w:hideMark/>
          </w:tcPr>
          <w:p w14:paraId="51A97A3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805</w:t>
            </w:r>
          </w:p>
        </w:tc>
        <w:tc>
          <w:tcPr>
            <w:tcW w:w="1360" w:type="dxa"/>
            <w:tcBorders>
              <w:top w:val="single" w:sz="4" w:space="0" w:color="auto"/>
            </w:tcBorders>
            <w:noWrap/>
            <w:vAlign w:val="bottom"/>
            <w:hideMark/>
          </w:tcPr>
          <w:p w14:paraId="6DC262C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2.33481</w:t>
            </w:r>
          </w:p>
        </w:tc>
        <w:tc>
          <w:tcPr>
            <w:tcW w:w="1725" w:type="dxa"/>
            <w:tcBorders>
              <w:top w:val="single" w:sz="4" w:space="0" w:color="auto"/>
            </w:tcBorders>
            <w:noWrap/>
            <w:vAlign w:val="bottom"/>
            <w:hideMark/>
          </w:tcPr>
          <w:p w14:paraId="55543B1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447E20A6" w14:textId="77777777" w:rsidTr="00DA2BF7">
        <w:trPr>
          <w:trHeight w:val="288"/>
          <w:jc w:val="center"/>
        </w:trPr>
        <w:tc>
          <w:tcPr>
            <w:tcW w:w="7387" w:type="dxa"/>
            <w:noWrap/>
            <w:vAlign w:val="bottom"/>
            <w:hideMark/>
          </w:tcPr>
          <w:p w14:paraId="37B5E9A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Oxetane, 2,4-dimethyl-, trans-</w:t>
            </w:r>
          </w:p>
        </w:tc>
        <w:tc>
          <w:tcPr>
            <w:tcW w:w="1500" w:type="dxa"/>
            <w:noWrap/>
            <w:vAlign w:val="bottom"/>
            <w:hideMark/>
          </w:tcPr>
          <w:p w14:paraId="58D11C7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0.122</w:t>
            </w:r>
          </w:p>
        </w:tc>
        <w:tc>
          <w:tcPr>
            <w:tcW w:w="1580" w:type="dxa"/>
            <w:noWrap/>
            <w:vAlign w:val="bottom"/>
            <w:hideMark/>
          </w:tcPr>
          <w:p w14:paraId="693D93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749</w:t>
            </w:r>
          </w:p>
        </w:tc>
        <w:tc>
          <w:tcPr>
            <w:tcW w:w="1360" w:type="dxa"/>
            <w:noWrap/>
            <w:vAlign w:val="bottom"/>
            <w:hideMark/>
          </w:tcPr>
          <w:p w14:paraId="7A456F3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2.65357</w:t>
            </w:r>
          </w:p>
        </w:tc>
        <w:tc>
          <w:tcPr>
            <w:tcW w:w="1725" w:type="dxa"/>
            <w:noWrap/>
            <w:vAlign w:val="bottom"/>
            <w:hideMark/>
          </w:tcPr>
          <w:p w14:paraId="54C92AD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p>
        </w:tc>
      </w:tr>
      <w:tr w:rsidR="0088156D" w:rsidRPr="0088156D" w14:paraId="267180DB" w14:textId="77777777" w:rsidTr="00DA2BF7">
        <w:trPr>
          <w:trHeight w:val="288"/>
          <w:jc w:val="center"/>
        </w:trPr>
        <w:tc>
          <w:tcPr>
            <w:tcW w:w="7387" w:type="dxa"/>
            <w:noWrap/>
            <w:vAlign w:val="bottom"/>
            <w:hideMark/>
          </w:tcPr>
          <w:p w14:paraId="35B75B45" w14:textId="7E85DDE3"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Cobalt (II), bis(4-thiolopent-3-ene-2-thione)</w:t>
            </w:r>
          </w:p>
        </w:tc>
        <w:tc>
          <w:tcPr>
            <w:tcW w:w="1500" w:type="dxa"/>
            <w:noWrap/>
            <w:vAlign w:val="bottom"/>
            <w:hideMark/>
          </w:tcPr>
          <w:p w14:paraId="56352D2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0.043</w:t>
            </w:r>
          </w:p>
        </w:tc>
        <w:tc>
          <w:tcPr>
            <w:tcW w:w="1580" w:type="dxa"/>
            <w:noWrap/>
            <w:vAlign w:val="bottom"/>
            <w:hideMark/>
          </w:tcPr>
          <w:p w14:paraId="5112D94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666</w:t>
            </w:r>
          </w:p>
        </w:tc>
        <w:tc>
          <w:tcPr>
            <w:tcW w:w="1360" w:type="dxa"/>
            <w:noWrap/>
            <w:vAlign w:val="bottom"/>
            <w:hideMark/>
          </w:tcPr>
          <w:p w14:paraId="5B26995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2.89383</w:t>
            </w:r>
          </w:p>
        </w:tc>
        <w:tc>
          <w:tcPr>
            <w:tcW w:w="1725" w:type="dxa"/>
            <w:noWrap/>
            <w:vAlign w:val="bottom"/>
            <w:hideMark/>
          </w:tcPr>
          <w:p w14:paraId="72D6687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CoS</w:t>
            </w:r>
            <w:r w:rsidRPr="00FA2583">
              <w:rPr>
                <w:rFonts w:ascii="Times New Roman" w:eastAsia="Times New Roman" w:hAnsi="Times New Roman" w:cs="Times New Roman"/>
                <w:color w:val="000000"/>
                <w:sz w:val="24"/>
                <w:szCs w:val="24"/>
                <w:vertAlign w:val="subscript"/>
                <w:lang w:eastAsia="en-ZA"/>
              </w:rPr>
              <w:t>4</w:t>
            </w:r>
          </w:p>
        </w:tc>
      </w:tr>
      <w:tr w:rsidR="0088156D" w:rsidRPr="0088156D" w14:paraId="0E25105E" w14:textId="77777777" w:rsidTr="00DA2BF7">
        <w:trPr>
          <w:trHeight w:val="288"/>
          <w:jc w:val="center"/>
        </w:trPr>
        <w:tc>
          <w:tcPr>
            <w:tcW w:w="7387" w:type="dxa"/>
            <w:noWrap/>
            <w:vAlign w:val="bottom"/>
            <w:hideMark/>
          </w:tcPr>
          <w:p w14:paraId="6B69284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4,4'-bi-4H-pyran, 2,2',6,6'-tetrakis(1,1-dimethylethyl)-4,4'-dimethyl-</w:t>
            </w:r>
          </w:p>
        </w:tc>
        <w:tc>
          <w:tcPr>
            <w:tcW w:w="1500" w:type="dxa"/>
            <w:noWrap/>
            <w:vAlign w:val="bottom"/>
            <w:hideMark/>
          </w:tcPr>
          <w:p w14:paraId="3C39FF2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0.193</w:t>
            </w:r>
          </w:p>
        </w:tc>
        <w:tc>
          <w:tcPr>
            <w:tcW w:w="1580" w:type="dxa"/>
            <w:noWrap/>
            <w:vAlign w:val="bottom"/>
            <w:hideMark/>
          </w:tcPr>
          <w:p w14:paraId="17FE8E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755</w:t>
            </w:r>
          </w:p>
        </w:tc>
        <w:tc>
          <w:tcPr>
            <w:tcW w:w="1360" w:type="dxa"/>
            <w:noWrap/>
            <w:vAlign w:val="bottom"/>
            <w:hideMark/>
          </w:tcPr>
          <w:p w14:paraId="1BAF9C1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3.11641</w:t>
            </w:r>
          </w:p>
        </w:tc>
        <w:tc>
          <w:tcPr>
            <w:tcW w:w="1725" w:type="dxa"/>
            <w:noWrap/>
            <w:vAlign w:val="bottom"/>
            <w:hideMark/>
          </w:tcPr>
          <w:p w14:paraId="3B03717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28</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46</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55C273C4" w14:textId="77777777" w:rsidTr="00DA2BF7">
        <w:trPr>
          <w:trHeight w:val="288"/>
          <w:jc w:val="center"/>
        </w:trPr>
        <w:tc>
          <w:tcPr>
            <w:tcW w:w="7387" w:type="dxa"/>
            <w:noWrap/>
            <w:vAlign w:val="bottom"/>
            <w:hideMark/>
          </w:tcPr>
          <w:p w14:paraId="3EF19EB8"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Glycolamide</w:t>
            </w:r>
          </w:p>
        </w:tc>
        <w:tc>
          <w:tcPr>
            <w:tcW w:w="1500" w:type="dxa"/>
            <w:noWrap/>
            <w:vAlign w:val="bottom"/>
            <w:hideMark/>
          </w:tcPr>
          <w:p w14:paraId="5662D800"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2.103</w:t>
            </w:r>
          </w:p>
        </w:tc>
        <w:tc>
          <w:tcPr>
            <w:tcW w:w="1580" w:type="dxa"/>
            <w:noWrap/>
            <w:vAlign w:val="bottom"/>
            <w:hideMark/>
          </w:tcPr>
          <w:p w14:paraId="29056C11"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773</w:t>
            </w:r>
          </w:p>
        </w:tc>
        <w:tc>
          <w:tcPr>
            <w:tcW w:w="1360" w:type="dxa"/>
            <w:noWrap/>
            <w:vAlign w:val="bottom"/>
            <w:hideMark/>
          </w:tcPr>
          <w:p w14:paraId="500F8983"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3.17215</w:t>
            </w:r>
          </w:p>
        </w:tc>
        <w:tc>
          <w:tcPr>
            <w:tcW w:w="1725" w:type="dxa"/>
            <w:noWrap/>
            <w:vAlign w:val="bottom"/>
            <w:hideMark/>
          </w:tcPr>
          <w:p w14:paraId="7F1B4F69"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C</w:t>
            </w:r>
            <w:r w:rsidRPr="00FA2583">
              <w:rPr>
                <w:rFonts w:ascii="Times New Roman" w:eastAsia="Times New Roman" w:hAnsi="Times New Roman" w:cs="Times New Roman"/>
                <w:b/>
                <w:bCs/>
                <w:color w:val="000000"/>
                <w:sz w:val="24"/>
                <w:szCs w:val="24"/>
                <w:vertAlign w:val="subscript"/>
                <w:lang w:eastAsia="en-ZA"/>
              </w:rPr>
              <w:t>2</w:t>
            </w:r>
            <w:r w:rsidRPr="00DA2BF7">
              <w:rPr>
                <w:rFonts w:ascii="Times New Roman" w:eastAsia="Times New Roman" w:hAnsi="Times New Roman" w:cs="Times New Roman"/>
                <w:b/>
                <w:bCs/>
                <w:color w:val="000000"/>
                <w:sz w:val="24"/>
                <w:szCs w:val="24"/>
                <w:lang w:eastAsia="en-ZA"/>
              </w:rPr>
              <w:t>H</w:t>
            </w:r>
            <w:r w:rsidRPr="00FA2583">
              <w:rPr>
                <w:rFonts w:ascii="Times New Roman" w:eastAsia="Times New Roman" w:hAnsi="Times New Roman" w:cs="Times New Roman"/>
                <w:b/>
                <w:bCs/>
                <w:color w:val="000000"/>
                <w:sz w:val="24"/>
                <w:szCs w:val="24"/>
                <w:vertAlign w:val="subscript"/>
                <w:lang w:eastAsia="en-ZA"/>
              </w:rPr>
              <w:t>5</w:t>
            </w:r>
            <w:r w:rsidRPr="00DA2BF7">
              <w:rPr>
                <w:rFonts w:ascii="Times New Roman" w:eastAsia="Times New Roman" w:hAnsi="Times New Roman" w:cs="Times New Roman"/>
                <w:b/>
                <w:bCs/>
                <w:color w:val="000000"/>
                <w:sz w:val="24"/>
                <w:szCs w:val="24"/>
                <w:lang w:eastAsia="en-ZA"/>
              </w:rPr>
              <w:t>NO</w:t>
            </w:r>
            <w:r w:rsidRPr="00FA2583">
              <w:rPr>
                <w:rFonts w:ascii="Times New Roman" w:eastAsia="Times New Roman" w:hAnsi="Times New Roman" w:cs="Times New Roman"/>
                <w:b/>
                <w:bCs/>
                <w:color w:val="000000"/>
                <w:sz w:val="24"/>
                <w:szCs w:val="24"/>
                <w:vertAlign w:val="subscript"/>
                <w:lang w:eastAsia="en-ZA"/>
              </w:rPr>
              <w:t>2</w:t>
            </w:r>
          </w:p>
        </w:tc>
      </w:tr>
      <w:tr w:rsidR="0088156D" w:rsidRPr="0088156D" w14:paraId="286350A0" w14:textId="77777777" w:rsidTr="00DA2BF7">
        <w:trPr>
          <w:trHeight w:val="288"/>
          <w:jc w:val="center"/>
        </w:trPr>
        <w:tc>
          <w:tcPr>
            <w:tcW w:w="7387" w:type="dxa"/>
            <w:noWrap/>
            <w:vAlign w:val="bottom"/>
            <w:hideMark/>
          </w:tcPr>
          <w:p w14:paraId="1FE0138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2-Methylundecanal dimethyl acetal</w:t>
            </w:r>
          </w:p>
        </w:tc>
        <w:tc>
          <w:tcPr>
            <w:tcW w:w="1500" w:type="dxa"/>
            <w:noWrap/>
            <w:vAlign w:val="bottom"/>
            <w:hideMark/>
          </w:tcPr>
          <w:p w14:paraId="7259D6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0.314</w:t>
            </w:r>
          </w:p>
        </w:tc>
        <w:tc>
          <w:tcPr>
            <w:tcW w:w="1580" w:type="dxa"/>
            <w:noWrap/>
            <w:vAlign w:val="bottom"/>
            <w:hideMark/>
          </w:tcPr>
          <w:p w14:paraId="7B75401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772</w:t>
            </w:r>
          </w:p>
        </w:tc>
        <w:tc>
          <w:tcPr>
            <w:tcW w:w="1360" w:type="dxa"/>
            <w:noWrap/>
            <w:vAlign w:val="bottom"/>
            <w:hideMark/>
          </w:tcPr>
          <w:p w14:paraId="5C28489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3.17236</w:t>
            </w:r>
          </w:p>
        </w:tc>
        <w:tc>
          <w:tcPr>
            <w:tcW w:w="1725" w:type="dxa"/>
            <w:noWrap/>
            <w:vAlign w:val="bottom"/>
            <w:hideMark/>
          </w:tcPr>
          <w:p w14:paraId="1076609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58F51F26" w14:textId="77777777" w:rsidTr="00DA2BF7">
        <w:trPr>
          <w:trHeight w:val="288"/>
          <w:jc w:val="center"/>
        </w:trPr>
        <w:tc>
          <w:tcPr>
            <w:tcW w:w="7387" w:type="dxa"/>
            <w:noWrap/>
            <w:vAlign w:val="bottom"/>
            <w:hideMark/>
          </w:tcPr>
          <w:p w14:paraId="0518DB9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1,2,4,5-Tetrazine, 3,6-diphenyl-</w:t>
            </w:r>
          </w:p>
        </w:tc>
        <w:tc>
          <w:tcPr>
            <w:tcW w:w="1500" w:type="dxa"/>
            <w:noWrap/>
            <w:vAlign w:val="bottom"/>
            <w:hideMark/>
          </w:tcPr>
          <w:p w14:paraId="25AC5AE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0.282</w:t>
            </w:r>
          </w:p>
        </w:tc>
        <w:tc>
          <w:tcPr>
            <w:tcW w:w="1580" w:type="dxa"/>
            <w:noWrap/>
            <w:vAlign w:val="bottom"/>
            <w:hideMark/>
          </w:tcPr>
          <w:p w14:paraId="6027910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692</w:t>
            </w:r>
          </w:p>
        </w:tc>
        <w:tc>
          <w:tcPr>
            <w:tcW w:w="1360" w:type="dxa"/>
            <w:noWrap/>
            <w:vAlign w:val="bottom"/>
            <w:hideMark/>
          </w:tcPr>
          <w:p w14:paraId="68F490B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4.02178</w:t>
            </w:r>
          </w:p>
        </w:tc>
        <w:tc>
          <w:tcPr>
            <w:tcW w:w="1725" w:type="dxa"/>
            <w:noWrap/>
            <w:vAlign w:val="bottom"/>
            <w:hideMark/>
          </w:tcPr>
          <w:p w14:paraId="0960930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N</w:t>
            </w:r>
            <w:r w:rsidRPr="00FA2583">
              <w:rPr>
                <w:rFonts w:ascii="Times New Roman" w:eastAsia="Times New Roman" w:hAnsi="Times New Roman" w:cs="Times New Roman"/>
                <w:color w:val="000000"/>
                <w:sz w:val="24"/>
                <w:szCs w:val="24"/>
                <w:vertAlign w:val="subscript"/>
                <w:lang w:eastAsia="en-ZA"/>
              </w:rPr>
              <w:t>4</w:t>
            </w:r>
          </w:p>
        </w:tc>
      </w:tr>
      <w:tr w:rsidR="0088156D" w:rsidRPr="0088156D" w14:paraId="518E1784" w14:textId="77777777" w:rsidTr="00DA2BF7">
        <w:trPr>
          <w:trHeight w:val="288"/>
          <w:jc w:val="center"/>
        </w:trPr>
        <w:tc>
          <w:tcPr>
            <w:tcW w:w="7387" w:type="dxa"/>
            <w:noWrap/>
            <w:vAlign w:val="bottom"/>
            <w:hideMark/>
          </w:tcPr>
          <w:p w14:paraId="4EB8EA1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Allyl acetate</w:t>
            </w:r>
          </w:p>
        </w:tc>
        <w:tc>
          <w:tcPr>
            <w:tcW w:w="1500" w:type="dxa"/>
            <w:noWrap/>
            <w:vAlign w:val="bottom"/>
            <w:hideMark/>
          </w:tcPr>
          <w:p w14:paraId="26F8724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0.032</w:t>
            </w:r>
          </w:p>
        </w:tc>
        <w:tc>
          <w:tcPr>
            <w:tcW w:w="1580" w:type="dxa"/>
            <w:noWrap/>
            <w:vAlign w:val="bottom"/>
            <w:hideMark/>
          </w:tcPr>
          <w:p w14:paraId="2445016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661</w:t>
            </w:r>
          </w:p>
        </w:tc>
        <w:tc>
          <w:tcPr>
            <w:tcW w:w="1360" w:type="dxa"/>
            <w:noWrap/>
            <w:vAlign w:val="bottom"/>
            <w:hideMark/>
          </w:tcPr>
          <w:p w14:paraId="0653D7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4.20134</w:t>
            </w:r>
          </w:p>
        </w:tc>
        <w:tc>
          <w:tcPr>
            <w:tcW w:w="1725" w:type="dxa"/>
            <w:noWrap/>
            <w:vAlign w:val="bottom"/>
            <w:hideMark/>
          </w:tcPr>
          <w:p w14:paraId="596D4F7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3C1C6252" w14:textId="77777777" w:rsidTr="00DA2BF7">
        <w:trPr>
          <w:trHeight w:val="288"/>
          <w:jc w:val="center"/>
        </w:trPr>
        <w:tc>
          <w:tcPr>
            <w:tcW w:w="7387" w:type="dxa"/>
            <w:noWrap/>
            <w:vAlign w:val="bottom"/>
            <w:hideMark/>
          </w:tcPr>
          <w:p w14:paraId="5328FEE4"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Methyl acetoxyacetate</w:t>
            </w:r>
          </w:p>
        </w:tc>
        <w:tc>
          <w:tcPr>
            <w:tcW w:w="1500" w:type="dxa"/>
            <w:noWrap/>
            <w:vAlign w:val="bottom"/>
            <w:hideMark/>
          </w:tcPr>
          <w:p w14:paraId="66C745CB"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2.013</w:t>
            </w:r>
          </w:p>
        </w:tc>
        <w:tc>
          <w:tcPr>
            <w:tcW w:w="1580" w:type="dxa"/>
            <w:noWrap/>
            <w:vAlign w:val="bottom"/>
            <w:hideMark/>
          </w:tcPr>
          <w:p w14:paraId="05CD7C34"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681</w:t>
            </w:r>
          </w:p>
        </w:tc>
        <w:tc>
          <w:tcPr>
            <w:tcW w:w="1360" w:type="dxa"/>
            <w:noWrap/>
            <w:vAlign w:val="bottom"/>
            <w:hideMark/>
          </w:tcPr>
          <w:p w14:paraId="3722893E"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4.29778</w:t>
            </w:r>
          </w:p>
        </w:tc>
        <w:tc>
          <w:tcPr>
            <w:tcW w:w="1725" w:type="dxa"/>
            <w:noWrap/>
            <w:vAlign w:val="bottom"/>
            <w:hideMark/>
          </w:tcPr>
          <w:p w14:paraId="42F7EBC3"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C</w:t>
            </w:r>
            <w:r w:rsidRPr="00FA2583">
              <w:rPr>
                <w:rFonts w:ascii="Times New Roman" w:eastAsia="Times New Roman" w:hAnsi="Times New Roman" w:cs="Times New Roman"/>
                <w:b/>
                <w:bCs/>
                <w:color w:val="000000"/>
                <w:sz w:val="24"/>
                <w:szCs w:val="24"/>
                <w:vertAlign w:val="subscript"/>
                <w:lang w:eastAsia="en-ZA"/>
              </w:rPr>
              <w:t>5</w:t>
            </w:r>
            <w:r w:rsidRPr="00DA2BF7">
              <w:rPr>
                <w:rFonts w:ascii="Times New Roman" w:eastAsia="Times New Roman" w:hAnsi="Times New Roman" w:cs="Times New Roman"/>
                <w:b/>
                <w:bCs/>
                <w:color w:val="000000"/>
                <w:sz w:val="24"/>
                <w:szCs w:val="24"/>
                <w:lang w:eastAsia="en-ZA"/>
              </w:rPr>
              <w:t>H</w:t>
            </w:r>
            <w:r w:rsidRPr="00FA2583">
              <w:rPr>
                <w:rFonts w:ascii="Times New Roman" w:eastAsia="Times New Roman" w:hAnsi="Times New Roman" w:cs="Times New Roman"/>
                <w:b/>
                <w:bCs/>
                <w:color w:val="000000"/>
                <w:sz w:val="24"/>
                <w:szCs w:val="24"/>
                <w:vertAlign w:val="subscript"/>
                <w:lang w:eastAsia="en-ZA"/>
              </w:rPr>
              <w:t>8</w:t>
            </w:r>
            <w:r w:rsidRPr="00DA2BF7">
              <w:rPr>
                <w:rFonts w:ascii="Times New Roman" w:eastAsia="Times New Roman" w:hAnsi="Times New Roman" w:cs="Times New Roman"/>
                <w:b/>
                <w:bCs/>
                <w:color w:val="000000"/>
                <w:sz w:val="24"/>
                <w:szCs w:val="24"/>
                <w:lang w:eastAsia="en-ZA"/>
              </w:rPr>
              <w:t>O</w:t>
            </w:r>
            <w:r w:rsidRPr="00FA2583">
              <w:rPr>
                <w:rFonts w:ascii="Times New Roman" w:eastAsia="Times New Roman" w:hAnsi="Times New Roman" w:cs="Times New Roman"/>
                <w:b/>
                <w:bCs/>
                <w:color w:val="000000"/>
                <w:sz w:val="24"/>
                <w:szCs w:val="24"/>
                <w:vertAlign w:val="subscript"/>
                <w:lang w:eastAsia="en-ZA"/>
              </w:rPr>
              <w:t>4</w:t>
            </w:r>
          </w:p>
        </w:tc>
      </w:tr>
      <w:tr w:rsidR="0088156D" w:rsidRPr="0088156D" w14:paraId="3D08EC56" w14:textId="77777777" w:rsidTr="00DA2BF7">
        <w:trPr>
          <w:trHeight w:val="288"/>
          <w:jc w:val="center"/>
        </w:trPr>
        <w:tc>
          <w:tcPr>
            <w:tcW w:w="7387" w:type="dxa"/>
            <w:noWrap/>
            <w:vAlign w:val="bottom"/>
            <w:hideMark/>
          </w:tcPr>
          <w:p w14:paraId="27F4AC6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Succinic acid, 2-methylpent-3-yl 2,2,3,3,3-pentafluoropropyl ester</w:t>
            </w:r>
          </w:p>
        </w:tc>
        <w:tc>
          <w:tcPr>
            <w:tcW w:w="1500" w:type="dxa"/>
            <w:noWrap/>
            <w:vAlign w:val="bottom"/>
            <w:hideMark/>
          </w:tcPr>
          <w:p w14:paraId="708678E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0.017</w:t>
            </w:r>
          </w:p>
        </w:tc>
        <w:tc>
          <w:tcPr>
            <w:tcW w:w="1580" w:type="dxa"/>
            <w:noWrap/>
            <w:vAlign w:val="bottom"/>
            <w:hideMark/>
          </w:tcPr>
          <w:p w14:paraId="71D92A6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792</w:t>
            </w:r>
          </w:p>
        </w:tc>
        <w:tc>
          <w:tcPr>
            <w:tcW w:w="1360" w:type="dxa"/>
            <w:noWrap/>
            <w:vAlign w:val="bottom"/>
            <w:hideMark/>
          </w:tcPr>
          <w:p w14:paraId="333DA92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4.37124</w:t>
            </w:r>
          </w:p>
        </w:tc>
        <w:tc>
          <w:tcPr>
            <w:tcW w:w="1725" w:type="dxa"/>
            <w:noWrap/>
            <w:vAlign w:val="bottom"/>
            <w:hideMark/>
          </w:tcPr>
          <w:p w14:paraId="5F90473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19</w:t>
            </w:r>
            <w:r w:rsidRPr="0088156D">
              <w:rPr>
                <w:rFonts w:ascii="Times New Roman" w:eastAsia="Times New Roman" w:hAnsi="Times New Roman" w:cs="Times New Roman"/>
                <w:color w:val="000000"/>
                <w:sz w:val="24"/>
                <w:szCs w:val="24"/>
                <w:lang w:eastAsia="en-ZA"/>
              </w:rPr>
              <w:t>F</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4</w:t>
            </w:r>
          </w:p>
        </w:tc>
      </w:tr>
      <w:tr w:rsidR="0088156D" w:rsidRPr="0088156D" w14:paraId="1861225F" w14:textId="77777777" w:rsidTr="00DA2BF7">
        <w:trPr>
          <w:trHeight w:val="288"/>
          <w:jc w:val="center"/>
        </w:trPr>
        <w:tc>
          <w:tcPr>
            <w:tcW w:w="7387" w:type="dxa"/>
            <w:noWrap/>
            <w:vAlign w:val="bottom"/>
            <w:hideMark/>
          </w:tcPr>
          <w:p w14:paraId="1A5F738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1H,1H,2H,2H-Perfluorodecan-1-ol</w:t>
            </w:r>
          </w:p>
        </w:tc>
        <w:tc>
          <w:tcPr>
            <w:tcW w:w="1500" w:type="dxa"/>
            <w:noWrap/>
            <w:vAlign w:val="bottom"/>
            <w:hideMark/>
          </w:tcPr>
          <w:p w14:paraId="5AE035D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0.114</w:t>
            </w:r>
          </w:p>
        </w:tc>
        <w:tc>
          <w:tcPr>
            <w:tcW w:w="1580" w:type="dxa"/>
            <w:noWrap/>
            <w:vAlign w:val="bottom"/>
            <w:hideMark/>
          </w:tcPr>
          <w:p w14:paraId="667F837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760</w:t>
            </w:r>
          </w:p>
        </w:tc>
        <w:tc>
          <w:tcPr>
            <w:tcW w:w="1360" w:type="dxa"/>
            <w:noWrap/>
            <w:vAlign w:val="bottom"/>
            <w:hideMark/>
          </w:tcPr>
          <w:p w14:paraId="44E2D20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4.40966</w:t>
            </w:r>
          </w:p>
        </w:tc>
        <w:tc>
          <w:tcPr>
            <w:tcW w:w="1725" w:type="dxa"/>
            <w:noWrap/>
            <w:vAlign w:val="bottom"/>
            <w:hideMark/>
          </w:tcPr>
          <w:p w14:paraId="4C9F5A8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F</w:t>
            </w:r>
            <w:r w:rsidRPr="00FA2583">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O</w:t>
            </w:r>
          </w:p>
        </w:tc>
      </w:tr>
      <w:tr w:rsidR="0088156D" w:rsidRPr="0088156D" w14:paraId="244090E9" w14:textId="77777777" w:rsidTr="00DA2BF7">
        <w:trPr>
          <w:trHeight w:val="288"/>
          <w:jc w:val="center"/>
        </w:trPr>
        <w:tc>
          <w:tcPr>
            <w:tcW w:w="7387" w:type="dxa"/>
            <w:noWrap/>
            <w:vAlign w:val="bottom"/>
            <w:hideMark/>
          </w:tcPr>
          <w:p w14:paraId="61705FD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Oxime-, methoxy-phenyl-</w:t>
            </w:r>
          </w:p>
        </w:tc>
        <w:tc>
          <w:tcPr>
            <w:tcW w:w="1500" w:type="dxa"/>
            <w:noWrap/>
            <w:vAlign w:val="bottom"/>
            <w:hideMark/>
          </w:tcPr>
          <w:p w14:paraId="2F1A9AD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0.148</w:t>
            </w:r>
          </w:p>
        </w:tc>
        <w:tc>
          <w:tcPr>
            <w:tcW w:w="1580" w:type="dxa"/>
            <w:noWrap/>
            <w:vAlign w:val="bottom"/>
            <w:hideMark/>
          </w:tcPr>
          <w:p w14:paraId="2AB2359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812</w:t>
            </w:r>
          </w:p>
        </w:tc>
        <w:tc>
          <w:tcPr>
            <w:tcW w:w="1360" w:type="dxa"/>
            <w:noWrap/>
            <w:vAlign w:val="bottom"/>
            <w:hideMark/>
          </w:tcPr>
          <w:p w14:paraId="11BED0C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4.62082</w:t>
            </w:r>
          </w:p>
        </w:tc>
        <w:tc>
          <w:tcPr>
            <w:tcW w:w="1725" w:type="dxa"/>
            <w:noWrap/>
            <w:vAlign w:val="bottom"/>
            <w:hideMark/>
          </w:tcPr>
          <w:p w14:paraId="605B28F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NO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12373C90" w14:textId="77777777" w:rsidTr="00DA2BF7">
        <w:trPr>
          <w:trHeight w:val="288"/>
          <w:jc w:val="center"/>
        </w:trPr>
        <w:tc>
          <w:tcPr>
            <w:tcW w:w="7387" w:type="dxa"/>
            <w:noWrap/>
            <w:vAlign w:val="bottom"/>
            <w:hideMark/>
          </w:tcPr>
          <w:p w14:paraId="5C03FF0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4-Penten-2-one</w:t>
            </w:r>
          </w:p>
        </w:tc>
        <w:tc>
          <w:tcPr>
            <w:tcW w:w="1500" w:type="dxa"/>
            <w:noWrap/>
            <w:vAlign w:val="bottom"/>
            <w:hideMark/>
          </w:tcPr>
          <w:p w14:paraId="205C8FB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0.004</w:t>
            </w:r>
          </w:p>
        </w:tc>
        <w:tc>
          <w:tcPr>
            <w:tcW w:w="1580" w:type="dxa"/>
            <w:noWrap/>
            <w:vAlign w:val="bottom"/>
            <w:hideMark/>
          </w:tcPr>
          <w:p w14:paraId="1A01E18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999</w:t>
            </w:r>
          </w:p>
        </w:tc>
        <w:tc>
          <w:tcPr>
            <w:tcW w:w="1360" w:type="dxa"/>
            <w:noWrap/>
            <w:vAlign w:val="bottom"/>
            <w:hideMark/>
          </w:tcPr>
          <w:p w14:paraId="5534E80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4.66072</w:t>
            </w:r>
          </w:p>
        </w:tc>
        <w:tc>
          <w:tcPr>
            <w:tcW w:w="1725" w:type="dxa"/>
            <w:noWrap/>
            <w:vAlign w:val="bottom"/>
            <w:hideMark/>
          </w:tcPr>
          <w:p w14:paraId="69B6506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p>
        </w:tc>
      </w:tr>
      <w:tr w:rsidR="0088156D" w:rsidRPr="0088156D" w14:paraId="459784F0" w14:textId="77777777" w:rsidTr="00DA2BF7">
        <w:trPr>
          <w:trHeight w:val="288"/>
          <w:jc w:val="center"/>
        </w:trPr>
        <w:tc>
          <w:tcPr>
            <w:tcW w:w="7387" w:type="dxa"/>
            <w:noWrap/>
            <w:vAlign w:val="bottom"/>
            <w:hideMark/>
          </w:tcPr>
          <w:p w14:paraId="6C1B1C2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1,2-Cyclopentanedione</w:t>
            </w:r>
          </w:p>
        </w:tc>
        <w:tc>
          <w:tcPr>
            <w:tcW w:w="1500" w:type="dxa"/>
            <w:noWrap/>
            <w:vAlign w:val="bottom"/>
            <w:hideMark/>
          </w:tcPr>
          <w:p w14:paraId="6714EF9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0.618</w:t>
            </w:r>
          </w:p>
        </w:tc>
        <w:tc>
          <w:tcPr>
            <w:tcW w:w="1580" w:type="dxa"/>
            <w:noWrap/>
            <w:vAlign w:val="bottom"/>
            <w:hideMark/>
          </w:tcPr>
          <w:p w14:paraId="29378C6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770</w:t>
            </w:r>
          </w:p>
        </w:tc>
        <w:tc>
          <w:tcPr>
            <w:tcW w:w="1360" w:type="dxa"/>
            <w:noWrap/>
            <w:vAlign w:val="bottom"/>
            <w:hideMark/>
          </w:tcPr>
          <w:p w14:paraId="531144F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4.96387</w:t>
            </w:r>
          </w:p>
        </w:tc>
        <w:tc>
          <w:tcPr>
            <w:tcW w:w="1725" w:type="dxa"/>
            <w:noWrap/>
            <w:vAlign w:val="bottom"/>
            <w:hideMark/>
          </w:tcPr>
          <w:p w14:paraId="5890C9B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17BB3A1C" w14:textId="77777777" w:rsidTr="00DA2BF7">
        <w:trPr>
          <w:trHeight w:val="288"/>
          <w:jc w:val="center"/>
        </w:trPr>
        <w:tc>
          <w:tcPr>
            <w:tcW w:w="7387" w:type="dxa"/>
            <w:noWrap/>
            <w:vAlign w:val="bottom"/>
            <w:hideMark/>
          </w:tcPr>
          <w:p w14:paraId="60D3D7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Diglycolic acid</w:t>
            </w:r>
          </w:p>
        </w:tc>
        <w:tc>
          <w:tcPr>
            <w:tcW w:w="1500" w:type="dxa"/>
            <w:noWrap/>
            <w:vAlign w:val="bottom"/>
            <w:hideMark/>
          </w:tcPr>
          <w:p w14:paraId="39EC502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0.434</w:t>
            </w:r>
          </w:p>
        </w:tc>
        <w:tc>
          <w:tcPr>
            <w:tcW w:w="1580" w:type="dxa"/>
            <w:noWrap/>
            <w:vAlign w:val="bottom"/>
            <w:hideMark/>
          </w:tcPr>
          <w:p w14:paraId="39CCB02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684</w:t>
            </w:r>
          </w:p>
        </w:tc>
        <w:tc>
          <w:tcPr>
            <w:tcW w:w="1360" w:type="dxa"/>
            <w:noWrap/>
            <w:vAlign w:val="bottom"/>
            <w:hideMark/>
          </w:tcPr>
          <w:p w14:paraId="7C8DBD6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4.99883</w:t>
            </w:r>
          </w:p>
        </w:tc>
        <w:tc>
          <w:tcPr>
            <w:tcW w:w="1725" w:type="dxa"/>
            <w:noWrap/>
            <w:vAlign w:val="bottom"/>
            <w:hideMark/>
          </w:tcPr>
          <w:p w14:paraId="64A7E2F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5</w:t>
            </w:r>
          </w:p>
        </w:tc>
      </w:tr>
      <w:tr w:rsidR="0088156D" w:rsidRPr="0088156D" w14:paraId="4D105EA9" w14:textId="77777777" w:rsidTr="00DA2BF7">
        <w:trPr>
          <w:trHeight w:val="288"/>
          <w:jc w:val="center"/>
        </w:trPr>
        <w:tc>
          <w:tcPr>
            <w:tcW w:w="7387" w:type="dxa"/>
            <w:noWrap/>
            <w:vAlign w:val="bottom"/>
            <w:hideMark/>
          </w:tcPr>
          <w:p w14:paraId="04B0FAE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Hydrazinecarboxylic acid, methyl ester</w:t>
            </w:r>
          </w:p>
        </w:tc>
        <w:tc>
          <w:tcPr>
            <w:tcW w:w="1500" w:type="dxa"/>
            <w:noWrap/>
            <w:vAlign w:val="bottom"/>
            <w:hideMark/>
          </w:tcPr>
          <w:p w14:paraId="149507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1.243</w:t>
            </w:r>
          </w:p>
        </w:tc>
        <w:tc>
          <w:tcPr>
            <w:tcW w:w="1580" w:type="dxa"/>
            <w:noWrap/>
            <w:vAlign w:val="bottom"/>
            <w:hideMark/>
          </w:tcPr>
          <w:p w14:paraId="344A558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694</w:t>
            </w:r>
          </w:p>
        </w:tc>
        <w:tc>
          <w:tcPr>
            <w:tcW w:w="1360" w:type="dxa"/>
            <w:noWrap/>
            <w:vAlign w:val="bottom"/>
            <w:hideMark/>
          </w:tcPr>
          <w:p w14:paraId="22BF3A9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5.25453</w:t>
            </w:r>
          </w:p>
        </w:tc>
        <w:tc>
          <w:tcPr>
            <w:tcW w:w="1725" w:type="dxa"/>
            <w:noWrap/>
            <w:vAlign w:val="bottom"/>
            <w:hideMark/>
          </w:tcPr>
          <w:p w14:paraId="1D36741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N</w:t>
            </w:r>
            <w:r w:rsidRPr="00FA2583">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2E9BD8DC" w14:textId="77777777" w:rsidTr="00DA2BF7">
        <w:trPr>
          <w:trHeight w:val="288"/>
          <w:jc w:val="center"/>
        </w:trPr>
        <w:tc>
          <w:tcPr>
            <w:tcW w:w="7387" w:type="dxa"/>
            <w:noWrap/>
            <w:vAlign w:val="bottom"/>
            <w:hideMark/>
          </w:tcPr>
          <w:p w14:paraId="080C5E1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2-Oxetanone, 4-methyl-</w:t>
            </w:r>
          </w:p>
        </w:tc>
        <w:tc>
          <w:tcPr>
            <w:tcW w:w="1500" w:type="dxa"/>
            <w:noWrap/>
            <w:vAlign w:val="bottom"/>
            <w:hideMark/>
          </w:tcPr>
          <w:p w14:paraId="5D82C3B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0.003</w:t>
            </w:r>
          </w:p>
        </w:tc>
        <w:tc>
          <w:tcPr>
            <w:tcW w:w="1580" w:type="dxa"/>
            <w:noWrap/>
            <w:vAlign w:val="bottom"/>
            <w:hideMark/>
          </w:tcPr>
          <w:p w14:paraId="7C9B2D2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999.5</w:t>
            </w:r>
          </w:p>
        </w:tc>
        <w:tc>
          <w:tcPr>
            <w:tcW w:w="1360" w:type="dxa"/>
            <w:noWrap/>
            <w:vAlign w:val="bottom"/>
            <w:hideMark/>
          </w:tcPr>
          <w:p w14:paraId="681F292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5.39325</w:t>
            </w:r>
          </w:p>
        </w:tc>
        <w:tc>
          <w:tcPr>
            <w:tcW w:w="1725" w:type="dxa"/>
            <w:noWrap/>
            <w:vAlign w:val="bottom"/>
            <w:hideMark/>
          </w:tcPr>
          <w:p w14:paraId="0E7B634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2</w:t>
            </w:r>
          </w:p>
        </w:tc>
      </w:tr>
      <w:tr w:rsidR="0088156D" w:rsidRPr="0088156D" w14:paraId="7A838AF2" w14:textId="77777777" w:rsidTr="00DA2BF7">
        <w:trPr>
          <w:trHeight w:val="288"/>
          <w:jc w:val="center"/>
        </w:trPr>
        <w:tc>
          <w:tcPr>
            <w:tcW w:w="7387" w:type="dxa"/>
            <w:noWrap/>
            <w:vAlign w:val="bottom"/>
            <w:hideMark/>
          </w:tcPr>
          <w:p w14:paraId="2BDB296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2,4-Dihydroxy-2,5-dimethyl-3(2H)-furan-3-one</w:t>
            </w:r>
          </w:p>
        </w:tc>
        <w:tc>
          <w:tcPr>
            <w:tcW w:w="1500" w:type="dxa"/>
            <w:noWrap/>
            <w:vAlign w:val="bottom"/>
            <w:hideMark/>
          </w:tcPr>
          <w:p w14:paraId="11CFC76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0.063</w:t>
            </w:r>
          </w:p>
        </w:tc>
        <w:tc>
          <w:tcPr>
            <w:tcW w:w="1580" w:type="dxa"/>
            <w:noWrap/>
            <w:vAlign w:val="bottom"/>
            <w:hideMark/>
          </w:tcPr>
          <w:p w14:paraId="6B20BD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757</w:t>
            </w:r>
          </w:p>
        </w:tc>
        <w:tc>
          <w:tcPr>
            <w:tcW w:w="1360" w:type="dxa"/>
            <w:noWrap/>
            <w:vAlign w:val="bottom"/>
            <w:hideMark/>
          </w:tcPr>
          <w:p w14:paraId="6207ACD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5.47556</w:t>
            </w:r>
          </w:p>
        </w:tc>
        <w:tc>
          <w:tcPr>
            <w:tcW w:w="1725" w:type="dxa"/>
            <w:noWrap/>
            <w:vAlign w:val="bottom"/>
            <w:hideMark/>
          </w:tcPr>
          <w:p w14:paraId="5B7D8C7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FA258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H</w:t>
            </w:r>
            <w:r w:rsidRPr="00FA258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FA2583">
              <w:rPr>
                <w:rFonts w:ascii="Times New Roman" w:eastAsia="Times New Roman" w:hAnsi="Times New Roman" w:cs="Times New Roman"/>
                <w:color w:val="000000"/>
                <w:sz w:val="24"/>
                <w:szCs w:val="24"/>
                <w:vertAlign w:val="subscript"/>
                <w:lang w:eastAsia="en-ZA"/>
              </w:rPr>
              <w:t>4</w:t>
            </w:r>
          </w:p>
        </w:tc>
      </w:tr>
      <w:tr w:rsidR="0088156D" w:rsidRPr="0088156D" w14:paraId="345B63D8" w14:textId="77777777" w:rsidTr="00DA2BF7">
        <w:trPr>
          <w:trHeight w:val="288"/>
          <w:jc w:val="center"/>
        </w:trPr>
        <w:tc>
          <w:tcPr>
            <w:tcW w:w="7387" w:type="dxa"/>
            <w:noWrap/>
            <w:vAlign w:val="bottom"/>
            <w:hideMark/>
          </w:tcPr>
          <w:p w14:paraId="2376699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Decane</w:t>
            </w:r>
          </w:p>
        </w:tc>
        <w:tc>
          <w:tcPr>
            <w:tcW w:w="1500" w:type="dxa"/>
            <w:noWrap/>
            <w:vAlign w:val="bottom"/>
            <w:hideMark/>
          </w:tcPr>
          <w:p w14:paraId="10BC98B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1.393</w:t>
            </w:r>
          </w:p>
        </w:tc>
        <w:tc>
          <w:tcPr>
            <w:tcW w:w="1580" w:type="dxa"/>
            <w:noWrap/>
            <w:vAlign w:val="bottom"/>
            <w:hideMark/>
          </w:tcPr>
          <w:p w14:paraId="2E3AC74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901.5</w:t>
            </w:r>
          </w:p>
        </w:tc>
        <w:tc>
          <w:tcPr>
            <w:tcW w:w="1360" w:type="dxa"/>
            <w:noWrap/>
            <w:vAlign w:val="bottom"/>
            <w:hideMark/>
          </w:tcPr>
          <w:p w14:paraId="1FFB7D6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5.65711</w:t>
            </w:r>
          </w:p>
        </w:tc>
        <w:tc>
          <w:tcPr>
            <w:tcW w:w="1725" w:type="dxa"/>
            <w:noWrap/>
            <w:vAlign w:val="bottom"/>
            <w:hideMark/>
          </w:tcPr>
          <w:p w14:paraId="0E06C25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22</w:t>
            </w:r>
          </w:p>
        </w:tc>
      </w:tr>
      <w:tr w:rsidR="0088156D" w:rsidRPr="0088156D" w14:paraId="4EAC453B" w14:textId="77777777" w:rsidTr="00DA2BF7">
        <w:trPr>
          <w:trHeight w:val="288"/>
          <w:jc w:val="center"/>
        </w:trPr>
        <w:tc>
          <w:tcPr>
            <w:tcW w:w="7387" w:type="dxa"/>
            <w:noWrap/>
            <w:vAlign w:val="bottom"/>
            <w:hideMark/>
          </w:tcPr>
          <w:p w14:paraId="31122B3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Pentane, 2-nitro-</w:t>
            </w:r>
          </w:p>
        </w:tc>
        <w:tc>
          <w:tcPr>
            <w:tcW w:w="1500" w:type="dxa"/>
            <w:noWrap/>
            <w:vAlign w:val="bottom"/>
            <w:hideMark/>
          </w:tcPr>
          <w:p w14:paraId="210FA27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0.254</w:t>
            </w:r>
          </w:p>
        </w:tc>
        <w:tc>
          <w:tcPr>
            <w:tcW w:w="1580" w:type="dxa"/>
            <w:noWrap/>
            <w:vAlign w:val="bottom"/>
            <w:hideMark/>
          </w:tcPr>
          <w:p w14:paraId="6FD944E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674</w:t>
            </w:r>
          </w:p>
        </w:tc>
        <w:tc>
          <w:tcPr>
            <w:tcW w:w="1360" w:type="dxa"/>
            <w:noWrap/>
            <w:vAlign w:val="bottom"/>
            <w:hideMark/>
          </w:tcPr>
          <w:p w14:paraId="7D35A4F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5.66109</w:t>
            </w:r>
          </w:p>
        </w:tc>
        <w:tc>
          <w:tcPr>
            <w:tcW w:w="1725" w:type="dxa"/>
            <w:noWrap/>
            <w:vAlign w:val="bottom"/>
            <w:hideMark/>
          </w:tcPr>
          <w:p w14:paraId="0E0771F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NO</w:t>
            </w:r>
            <w:r w:rsidRPr="00600DCF">
              <w:rPr>
                <w:rFonts w:ascii="Times New Roman" w:eastAsia="Times New Roman" w:hAnsi="Times New Roman" w:cs="Times New Roman"/>
                <w:color w:val="000000"/>
                <w:sz w:val="24"/>
                <w:szCs w:val="24"/>
                <w:vertAlign w:val="subscript"/>
                <w:lang w:eastAsia="en-ZA"/>
              </w:rPr>
              <w:t>2</w:t>
            </w:r>
          </w:p>
        </w:tc>
      </w:tr>
      <w:tr w:rsidR="0088156D" w:rsidRPr="0088156D" w14:paraId="7F24AB43" w14:textId="77777777" w:rsidTr="00DA2BF7">
        <w:trPr>
          <w:trHeight w:val="288"/>
          <w:jc w:val="center"/>
        </w:trPr>
        <w:tc>
          <w:tcPr>
            <w:tcW w:w="7387" w:type="dxa"/>
            <w:noWrap/>
            <w:vAlign w:val="bottom"/>
            <w:hideMark/>
          </w:tcPr>
          <w:p w14:paraId="41E8D83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Pentane, 3,3-dimethyl-</w:t>
            </w:r>
          </w:p>
        </w:tc>
        <w:tc>
          <w:tcPr>
            <w:tcW w:w="1500" w:type="dxa"/>
            <w:noWrap/>
            <w:vAlign w:val="bottom"/>
            <w:hideMark/>
          </w:tcPr>
          <w:p w14:paraId="1CBC03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0.044</w:t>
            </w:r>
          </w:p>
        </w:tc>
        <w:tc>
          <w:tcPr>
            <w:tcW w:w="1580" w:type="dxa"/>
            <w:noWrap/>
            <w:vAlign w:val="bottom"/>
            <w:hideMark/>
          </w:tcPr>
          <w:p w14:paraId="73D3F5C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719</w:t>
            </w:r>
          </w:p>
        </w:tc>
        <w:tc>
          <w:tcPr>
            <w:tcW w:w="1360" w:type="dxa"/>
            <w:noWrap/>
            <w:vAlign w:val="bottom"/>
            <w:hideMark/>
          </w:tcPr>
          <w:p w14:paraId="2589826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5.71782</w:t>
            </w:r>
          </w:p>
        </w:tc>
        <w:tc>
          <w:tcPr>
            <w:tcW w:w="1725" w:type="dxa"/>
            <w:noWrap/>
            <w:vAlign w:val="bottom"/>
            <w:hideMark/>
          </w:tcPr>
          <w:p w14:paraId="275B93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16</w:t>
            </w:r>
          </w:p>
        </w:tc>
      </w:tr>
      <w:tr w:rsidR="0088156D" w:rsidRPr="0088156D" w14:paraId="54598FB8" w14:textId="77777777" w:rsidTr="00DA2BF7">
        <w:trPr>
          <w:trHeight w:val="288"/>
          <w:jc w:val="center"/>
        </w:trPr>
        <w:tc>
          <w:tcPr>
            <w:tcW w:w="7387" w:type="dxa"/>
            <w:noWrap/>
            <w:vAlign w:val="bottom"/>
            <w:hideMark/>
          </w:tcPr>
          <w:p w14:paraId="3CCB383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Dihydroxyacetone,0.303,786,</w:t>
            </w:r>
          </w:p>
        </w:tc>
        <w:tc>
          <w:tcPr>
            <w:tcW w:w="1500" w:type="dxa"/>
            <w:noWrap/>
            <w:vAlign w:val="bottom"/>
            <w:hideMark/>
          </w:tcPr>
          <w:p w14:paraId="5B38F1E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0.303</w:t>
            </w:r>
          </w:p>
        </w:tc>
        <w:tc>
          <w:tcPr>
            <w:tcW w:w="1580" w:type="dxa"/>
            <w:noWrap/>
            <w:vAlign w:val="bottom"/>
            <w:hideMark/>
          </w:tcPr>
          <w:p w14:paraId="32A4BC7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786</w:t>
            </w:r>
          </w:p>
        </w:tc>
        <w:tc>
          <w:tcPr>
            <w:tcW w:w="1360" w:type="dxa"/>
            <w:noWrap/>
            <w:vAlign w:val="bottom"/>
            <w:hideMark/>
          </w:tcPr>
          <w:p w14:paraId="74DE74F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5.80226</w:t>
            </w:r>
          </w:p>
        </w:tc>
        <w:tc>
          <w:tcPr>
            <w:tcW w:w="1725" w:type="dxa"/>
            <w:noWrap/>
            <w:vAlign w:val="bottom"/>
            <w:hideMark/>
          </w:tcPr>
          <w:p w14:paraId="15395AB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600DCF">
              <w:rPr>
                <w:rFonts w:ascii="Times New Roman" w:eastAsia="Times New Roman" w:hAnsi="Times New Roman" w:cs="Times New Roman"/>
                <w:color w:val="000000"/>
                <w:sz w:val="24"/>
                <w:szCs w:val="24"/>
                <w:vertAlign w:val="subscript"/>
                <w:lang w:eastAsia="en-ZA"/>
              </w:rPr>
              <w:t>3</w:t>
            </w:r>
          </w:p>
        </w:tc>
      </w:tr>
      <w:tr w:rsidR="0088156D" w:rsidRPr="0088156D" w14:paraId="2FD110C8" w14:textId="77777777" w:rsidTr="00DA2BF7">
        <w:trPr>
          <w:trHeight w:val="288"/>
          <w:jc w:val="center"/>
        </w:trPr>
        <w:tc>
          <w:tcPr>
            <w:tcW w:w="7387" w:type="dxa"/>
            <w:noWrap/>
            <w:vAlign w:val="bottom"/>
            <w:hideMark/>
          </w:tcPr>
          <w:p w14:paraId="0AEB680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1H,1H,2H,2H-Perfluorooctan-1-ol</w:t>
            </w:r>
          </w:p>
        </w:tc>
        <w:tc>
          <w:tcPr>
            <w:tcW w:w="1500" w:type="dxa"/>
            <w:noWrap/>
            <w:vAlign w:val="bottom"/>
            <w:hideMark/>
          </w:tcPr>
          <w:p w14:paraId="04019FE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0.031</w:t>
            </w:r>
          </w:p>
        </w:tc>
        <w:tc>
          <w:tcPr>
            <w:tcW w:w="1580" w:type="dxa"/>
            <w:noWrap/>
            <w:vAlign w:val="bottom"/>
            <w:hideMark/>
          </w:tcPr>
          <w:p w14:paraId="4D5FCA2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786</w:t>
            </w:r>
          </w:p>
        </w:tc>
        <w:tc>
          <w:tcPr>
            <w:tcW w:w="1360" w:type="dxa"/>
            <w:noWrap/>
            <w:vAlign w:val="bottom"/>
            <w:hideMark/>
          </w:tcPr>
          <w:p w14:paraId="6EDA988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6.03173</w:t>
            </w:r>
          </w:p>
        </w:tc>
        <w:tc>
          <w:tcPr>
            <w:tcW w:w="1725" w:type="dxa"/>
            <w:noWrap/>
            <w:vAlign w:val="bottom"/>
            <w:hideMark/>
          </w:tcPr>
          <w:p w14:paraId="531A378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F</w:t>
            </w:r>
            <w:r w:rsidRPr="00600DCF">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O</w:t>
            </w:r>
          </w:p>
        </w:tc>
      </w:tr>
      <w:tr w:rsidR="0088156D" w:rsidRPr="0088156D" w14:paraId="0FFEF359" w14:textId="77777777" w:rsidTr="00DA2BF7">
        <w:trPr>
          <w:trHeight w:val="288"/>
          <w:jc w:val="center"/>
        </w:trPr>
        <w:tc>
          <w:tcPr>
            <w:tcW w:w="7387" w:type="dxa"/>
            <w:noWrap/>
            <w:vAlign w:val="bottom"/>
            <w:hideMark/>
          </w:tcPr>
          <w:p w14:paraId="027DA13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Ethoxy(phenyl)silanediol, 2TMS,</w:t>
            </w:r>
          </w:p>
        </w:tc>
        <w:tc>
          <w:tcPr>
            <w:tcW w:w="1500" w:type="dxa"/>
            <w:noWrap/>
            <w:vAlign w:val="bottom"/>
            <w:hideMark/>
          </w:tcPr>
          <w:p w14:paraId="289ED6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0.519</w:t>
            </w:r>
          </w:p>
        </w:tc>
        <w:tc>
          <w:tcPr>
            <w:tcW w:w="1580" w:type="dxa"/>
            <w:noWrap/>
            <w:vAlign w:val="bottom"/>
            <w:hideMark/>
          </w:tcPr>
          <w:p w14:paraId="7084DD7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670</w:t>
            </w:r>
          </w:p>
        </w:tc>
        <w:tc>
          <w:tcPr>
            <w:tcW w:w="1360" w:type="dxa"/>
            <w:noWrap/>
            <w:vAlign w:val="bottom"/>
            <w:hideMark/>
          </w:tcPr>
          <w:p w14:paraId="343063A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6.27195</w:t>
            </w:r>
          </w:p>
        </w:tc>
        <w:tc>
          <w:tcPr>
            <w:tcW w:w="1725" w:type="dxa"/>
            <w:noWrap/>
            <w:vAlign w:val="bottom"/>
            <w:hideMark/>
          </w:tcPr>
          <w:p w14:paraId="3F6B3C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00DCF">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600DCF">
              <w:rPr>
                <w:rFonts w:ascii="Times New Roman" w:eastAsia="Times New Roman" w:hAnsi="Times New Roman" w:cs="Times New Roman"/>
                <w:color w:val="000000"/>
                <w:sz w:val="24"/>
                <w:szCs w:val="24"/>
                <w:vertAlign w:val="subscript"/>
                <w:lang w:eastAsia="en-ZA"/>
              </w:rPr>
              <w:t>28</w:t>
            </w:r>
            <w:r w:rsidRPr="0088156D">
              <w:rPr>
                <w:rFonts w:ascii="Times New Roman" w:eastAsia="Times New Roman" w:hAnsi="Times New Roman" w:cs="Times New Roman"/>
                <w:color w:val="000000"/>
                <w:sz w:val="24"/>
                <w:szCs w:val="24"/>
                <w:lang w:eastAsia="en-ZA"/>
              </w:rPr>
              <w:t>O</w:t>
            </w:r>
            <w:r w:rsidRPr="00600DCF">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Si3</w:t>
            </w:r>
          </w:p>
        </w:tc>
      </w:tr>
      <w:tr w:rsidR="0088156D" w:rsidRPr="0088156D" w14:paraId="0DA91418" w14:textId="77777777" w:rsidTr="00DA2BF7">
        <w:trPr>
          <w:trHeight w:val="288"/>
          <w:jc w:val="center"/>
        </w:trPr>
        <w:tc>
          <w:tcPr>
            <w:tcW w:w="7387" w:type="dxa"/>
            <w:noWrap/>
            <w:vAlign w:val="bottom"/>
            <w:hideMark/>
          </w:tcPr>
          <w:p w14:paraId="42CA560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Methanol, TMS derivative</w:t>
            </w:r>
          </w:p>
        </w:tc>
        <w:tc>
          <w:tcPr>
            <w:tcW w:w="1500" w:type="dxa"/>
            <w:noWrap/>
            <w:vAlign w:val="bottom"/>
            <w:hideMark/>
          </w:tcPr>
          <w:p w14:paraId="67541DD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0.145</w:t>
            </w:r>
          </w:p>
        </w:tc>
        <w:tc>
          <w:tcPr>
            <w:tcW w:w="1580" w:type="dxa"/>
            <w:noWrap/>
            <w:vAlign w:val="bottom"/>
            <w:hideMark/>
          </w:tcPr>
          <w:p w14:paraId="2108C6C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749</w:t>
            </w:r>
          </w:p>
        </w:tc>
        <w:tc>
          <w:tcPr>
            <w:tcW w:w="1360" w:type="dxa"/>
            <w:noWrap/>
            <w:vAlign w:val="bottom"/>
            <w:hideMark/>
          </w:tcPr>
          <w:p w14:paraId="68BD75D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6.34315</w:t>
            </w:r>
          </w:p>
        </w:tc>
        <w:tc>
          <w:tcPr>
            <w:tcW w:w="1725" w:type="dxa"/>
            <w:noWrap/>
            <w:vAlign w:val="bottom"/>
            <w:hideMark/>
          </w:tcPr>
          <w:p w14:paraId="475E748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OSi</w:t>
            </w:r>
          </w:p>
        </w:tc>
      </w:tr>
      <w:tr w:rsidR="0088156D" w:rsidRPr="0088156D" w14:paraId="142EAA7B" w14:textId="77777777" w:rsidTr="00DA2BF7">
        <w:trPr>
          <w:trHeight w:val="288"/>
          <w:jc w:val="center"/>
        </w:trPr>
        <w:tc>
          <w:tcPr>
            <w:tcW w:w="7387" w:type="dxa"/>
            <w:noWrap/>
            <w:vAlign w:val="bottom"/>
            <w:hideMark/>
          </w:tcPr>
          <w:p w14:paraId="2A74A746" w14:textId="7D26DE24"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5-Methoxy-[1,2,3] oxadiazole</w:t>
            </w:r>
          </w:p>
        </w:tc>
        <w:tc>
          <w:tcPr>
            <w:tcW w:w="1500" w:type="dxa"/>
            <w:noWrap/>
            <w:vAlign w:val="bottom"/>
            <w:hideMark/>
          </w:tcPr>
          <w:p w14:paraId="5841F80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0.11</w:t>
            </w:r>
          </w:p>
        </w:tc>
        <w:tc>
          <w:tcPr>
            <w:tcW w:w="1580" w:type="dxa"/>
            <w:noWrap/>
            <w:vAlign w:val="bottom"/>
            <w:hideMark/>
          </w:tcPr>
          <w:p w14:paraId="75D4147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660</w:t>
            </w:r>
          </w:p>
        </w:tc>
        <w:tc>
          <w:tcPr>
            <w:tcW w:w="1360" w:type="dxa"/>
            <w:noWrap/>
            <w:vAlign w:val="bottom"/>
            <w:hideMark/>
          </w:tcPr>
          <w:p w14:paraId="64219B0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6.35466</w:t>
            </w:r>
          </w:p>
        </w:tc>
        <w:tc>
          <w:tcPr>
            <w:tcW w:w="1725" w:type="dxa"/>
            <w:noWrap/>
            <w:vAlign w:val="bottom"/>
            <w:hideMark/>
          </w:tcPr>
          <w:p w14:paraId="7845432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N</w:t>
            </w:r>
            <w:r w:rsidRPr="00BB455D">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r w:rsidRPr="00BB455D">
              <w:rPr>
                <w:rFonts w:ascii="Times New Roman" w:eastAsia="Times New Roman" w:hAnsi="Times New Roman" w:cs="Times New Roman"/>
                <w:color w:val="000000"/>
                <w:sz w:val="24"/>
                <w:szCs w:val="24"/>
                <w:vertAlign w:val="subscript"/>
                <w:lang w:eastAsia="en-ZA"/>
              </w:rPr>
              <w:t>2</w:t>
            </w:r>
          </w:p>
        </w:tc>
      </w:tr>
      <w:tr w:rsidR="0088156D" w:rsidRPr="0088156D" w14:paraId="7A279C1B" w14:textId="77777777" w:rsidTr="00DA2BF7">
        <w:trPr>
          <w:trHeight w:val="288"/>
          <w:jc w:val="center"/>
        </w:trPr>
        <w:tc>
          <w:tcPr>
            <w:tcW w:w="7387" w:type="dxa"/>
            <w:noWrap/>
            <w:vAlign w:val="bottom"/>
            <w:hideMark/>
          </w:tcPr>
          <w:p w14:paraId="5D4EECD9" w14:textId="0EFC82F9"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7-Chloro-1-(4-fluorophenyl) heptan-1-one</w:t>
            </w:r>
          </w:p>
        </w:tc>
        <w:tc>
          <w:tcPr>
            <w:tcW w:w="1500" w:type="dxa"/>
            <w:noWrap/>
            <w:vAlign w:val="bottom"/>
            <w:hideMark/>
          </w:tcPr>
          <w:p w14:paraId="37E13B9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0.15</w:t>
            </w:r>
          </w:p>
        </w:tc>
        <w:tc>
          <w:tcPr>
            <w:tcW w:w="1580" w:type="dxa"/>
            <w:noWrap/>
            <w:vAlign w:val="bottom"/>
            <w:hideMark/>
          </w:tcPr>
          <w:p w14:paraId="56B6F16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750</w:t>
            </w:r>
          </w:p>
        </w:tc>
        <w:tc>
          <w:tcPr>
            <w:tcW w:w="1360" w:type="dxa"/>
            <w:noWrap/>
            <w:vAlign w:val="bottom"/>
            <w:hideMark/>
          </w:tcPr>
          <w:p w14:paraId="43570FE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6.4814</w:t>
            </w:r>
          </w:p>
        </w:tc>
        <w:tc>
          <w:tcPr>
            <w:tcW w:w="1725" w:type="dxa"/>
            <w:noWrap/>
            <w:vAlign w:val="bottom"/>
            <w:hideMark/>
          </w:tcPr>
          <w:p w14:paraId="7E0AA9F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ClFO</w:t>
            </w:r>
          </w:p>
        </w:tc>
      </w:tr>
      <w:tr w:rsidR="0088156D" w:rsidRPr="0088156D" w14:paraId="1255F690" w14:textId="77777777" w:rsidTr="00DA2BF7">
        <w:trPr>
          <w:trHeight w:val="288"/>
          <w:jc w:val="center"/>
        </w:trPr>
        <w:tc>
          <w:tcPr>
            <w:tcW w:w="7387" w:type="dxa"/>
            <w:noWrap/>
            <w:vAlign w:val="bottom"/>
            <w:hideMark/>
          </w:tcPr>
          <w:p w14:paraId="5C9CB25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3H-1,2,4-Triazol-3-one, 1,2-dihydro-</w:t>
            </w:r>
          </w:p>
        </w:tc>
        <w:tc>
          <w:tcPr>
            <w:tcW w:w="1500" w:type="dxa"/>
            <w:noWrap/>
            <w:vAlign w:val="bottom"/>
            <w:hideMark/>
          </w:tcPr>
          <w:p w14:paraId="0271A6A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0.13</w:t>
            </w:r>
          </w:p>
        </w:tc>
        <w:tc>
          <w:tcPr>
            <w:tcW w:w="1580" w:type="dxa"/>
            <w:noWrap/>
            <w:vAlign w:val="bottom"/>
            <w:hideMark/>
          </w:tcPr>
          <w:p w14:paraId="5D13AE6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883</w:t>
            </w:r>
          </w:p>
        </w:tc>
        <w:tc>
          <w:tcPr>
            <w:tcW w:w="1360" w:type="dxa"/>
            <w:noWrap/>
            <w:vAlign w:val="bottom"/>
            <w:hideMark/>
          </w:tcPr>
          <w:p w14:paraId="5716C62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6.56832</w:t>
            </w:r>
          </w:p>
        </w:tc>
        <w:tc>
          <w:tcPr>
            <w:tcW w:w="1725" w:type="dxa"/>
            <w:noWrap/>
            <w:vAlign w:val="bottom"/>
            <w:hideMark/>
          </w:tcPr>
          <w:p w14:paraId="1FBC355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N</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O</w:t>
            </w:r>
          </w:p>
        </w:tc>
      </w:tr>
      <w:tr w:rsidR="0088156D" w:rsidRPr="0088156D" w14:paraId="63DE72F6" w14:textId="77777777" w:rsidTr="00DA2BF7">
        <w:trPr>
          <w:trHeight w:val="288"/>
          <w:jc w:val="center"/>
        </w:trPr>
        <w:tc>
          <w:tcPr>
            <w:tcW w:w="7387" w:type="dxa"/>
            <w:noWrap/>
            <w:vAlign w:val="bottom"/>
            <w:hideMark/>
          </w:tcPr>
          <w:p w14:paraId="06E0A425" w14:textId="44CCE9C0"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4-Methyl-2,4-bis(p-hydroxyphenyl) pent-1-ene, 2TMS derivative</w:t>
            </w:r>
          </w:p>
        </w:tc>
        <w:tc>
          <w:tcPr>
            <w:tcW w:w="1500" w:type="dxa"/>
            <w:noWrap/>
            <w:vAlign w:val="bottom"/>
            <w:hideMark/>
          </w:tcPr>
          <w:p w14:paraId="7305CAE6"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20.893</w:t>
            </w:r>
          </w:p>
        </w:tc>
        <w:tc>
          <w:tcPr>
            <w:tcW w:w="1580" w:type="dxa"/>
            <w:noWrap/>
            <w:vAlign w:val="bottom"/>
            <w:hideMark/>
          </w:tcPr>
          <w:p w14:paraId="4045C0E2"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733</w:t>
            </w:r>
          </w:p>
        </w:tc>
        <w:tc>
          <w:tcPr>
            <w:tcW w:w="1360" w:type="dxa"/>
            <w:noWrap/>
            <w:vAlign w:val="bottom"/>
            <w:hideMark/>
          </w:tcPr>
          <w:p w14:paraId="4F056429"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6.68431</w:t>
            </w:r>
          </w:p>
        </w:tc>
        <w:tc>
          <w:tcPr>
            <w:tcW w:w="1725" w:type="dxa"/>
            <w:noWrap/>
            <w:vAlign w:val="bottom"/>
            <w:hideMark/>
          </w:tcPr>
          <w:p w14:paraId="1CE04C5E"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C</w:t>
            </w:r>
            <w:r w:rsidRPr="00BB455D">
              <w:rPr>
                <w:rFonts w:ascii="Times New Roman" w:eastAsia="Times New Roman" w:hAnsi="Times New Roman" w:cs="Times New Roman"/>
                <w:b/>
                <w:bCs/>
                <w:color w:val="000000"/>
                <w:sz w:val="24"/>
                <w:szCs w:val="24"/>
                <w:vertAlign w:val="subscript"/>
                <w:lang w:eastAsia="en-ZA"/>
              </w:rPr>
              <w:t>24</w:t>
            </w:r>
            <w:r w:rsidRPr="0088156D">
              <w:rPr>
                <w:rFonts w:ascii="Times New Roman" w:eastAsia="Times New Roman" w:hAnsi="Times New Roman" w:cs="Times New Roman"/>
                <w:b/>
                <w:bCs/>
                <w:color w:val="000000"/>
                <w:sz w:val="24"/>
                <w:szCs w:val="24"/>
                <w:lang w:eastAsia="en-ZA"/>
              </w:rPr>
              <w:t>H</w:t>
            </w:r>
            <w:r w:rsidRPr="00BB455D">
              <w:rPr>
                <w:rFonts w:ascii="Times New Roman" w:eastAsia="Times New Roman" w:hAnsi="Times New Roman" w:cs="Times New Roman"/>
                <w:b/>
                <w:bCs/>
                <w:color w:val="000000"/>
                <w:sz w:val="24"/>
                <w:szCs w:val="24"/>
                <w:vertAlign w:val="subscript"/>
                <w:lang w:eastAsia="en-ZA"/>
              </w:rPr>
              <w:t>36</w:t>
            </w:r>
            <w:r w:rsidRPr="0088156D">
              <w:rPr>
                <w:rFonts w:ascii="Times New Roman" w:eastAsia="Times New Roman" w:hAnsi="Times New Roman" w:cs="Times New Roman"/>
                <w:b/>
                <w:bCs/>
                <w:color w:val="000000"/>
                <w:sz w:val="24"/>
                <w:szCs w:val="24"/>
                <w:lang w:eastAsia="en-ZA"/>
              </w:rPr>
              <w:t>O</w:t>
            </w:r>
            <w:r w:rsidRPr="00BB455D">
              <w:rPr>
                <w:rFonts w:ascii="Times New Roman" w:eastAsia="Times New Roman" w:hAnsi="Times New Roman" w:cs="Times New Roman"/>
                <w:b/>
                <w:bCs/>
                <w:color w:val="000000"/>
                <w:sz w:val="24"/>
                <w:szCs w:val="24"/>
                <w:vertAlign w:val="subscript"/>
                <w:lang w:eastAsia="en-ZA"/>
              </w:rPr>
              <w:t>2</w:t>
            </w:r>
            <w:r w:rsidRPr="0088156D">
              <w:rPr>
                <w:rFonts w:ascii="Times New Roman" w:eastAsia="Times New Roman" w:hAnsi="Times New Roman" w:cs="Times New Roman"/>
                <w:b/>
                <w:bCs/>
                <w:color w:val="000000"/>
                <w:sz w:val="24"/>
                <w:szCs w:val="24"/>
                <w:lang w:eastAsia="en-ZA"/>
              </w:rPr>
              <w:t>Si</w:t>
            </w:r>
            <w:r w:rsidRPr="00BB455D">
              <w:rPr>
                <w:rFonts w:ascii="Times New Roman" w:eastAsia="Times New Roman" w:hAnsi="Times New Roman" w:cs="Times New Roman"/>
                <w:b/>
                <w:bCs/>
                <w:color w:val="000000"/>
                <w:sz w:val="24"/>
                <w:szCs w:val="24"/>
                <w:vertAlign w:val="subscript"/>
                <w:lang w:eastAsia="en-ZA"/>
              </w:rPr>
              <w:t>2</w:t>
            </w:r>
          </w:p>
        </w:tc>
      </w:tr>
      <w:tr w:rsidR="0088156D" w:rsidRPr="0088156D" w14:paraId="7FAA905C" w14:textId="77777777" w:rsidTr="00DA2BF7">
        <w:trPr>
          <w:trHeight w:val="288"/>
          <w:jc w:val="center"/>
        </w:trPr>
        <w:tc>
          <w:tcPr>
            <w:tcW w:w="7387" w:type="dxa"/>
            <w:noWrap/>
            <w:vAlign w:val="bottom"/>
            <w:hideMark/>
          </w:tcPr>
          <w:p w14:paraId="67ED25C6"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2-Furancarboxylic acid, 2-methylbutyl ester</w:t>
            </w:r>
          </w:p>
        </w:tc>
        <w:tc>
          <w:tcPr>
            <w:tcW w:w="1500" w:type="dxa"/>
            <w:noWrap/>
            <w:vAlign w:val="bottom"/>
            <w:hideMark/>
          </w:tcPr>
          <w:p w14:paraId="0FCF180A"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16.909</w:t>
            </w:r>
          </w:p>
        </w:tc>
        <w:tc>
          <w:tcPr>
            <w:tcW w:w="1580" w:type="dxa"/>
            <w:noWrap/>
            <w:vAlign w:val="bottom"/>
            <w:hideMark/>
          </w:tcPr>
          <w:p w14:paraId="16D9FBD2"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708</w:t>
            </w:r>
          </w:p>
        </w:tc>
        <w:tc>
          <w:tcPr>
            <w:tcW w:w="1360" w:type="dxa"/>
            <w:noWrap/>
            <w:vAlign w:val="bottom"/>
            <w:hideMark/>
          </w:tcPr>
          <w:p w14:paraId="439E6601"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6.83677</w:t>
            </w:r>
          </w:p>
        </w:tc>
        <w:tc>
          <w:tcPr>
            <w:tcW w:w="1725" w:type="dxa"/>
            <w:noWrap/>
            <w:vAlign w:val="bottom"/>
            <w:hideMark/>
          </w:tcPr>
          <w:p w14:paraId="2EBC0F7A"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C</w:t>
            </w:r>
            <w:r w:rsidRPr="00BB455D">
              <w:rPr>
                <w:rFonts w:ascii="Times New Roman" w:eastAsia="Times New Roman" w:hAnsi="Times New Roman" w:cs="Times New Roman"/>
                <w:b/>
                <w:bCs/>
                <w:color w:val="000000"/>
                <w:sz w:val="24"/>
                <w:szCs w:val="24"/>
                <w:vertAlign w:val="subscript"/>
                <w:lang w:eastAsia="en-ZA"/>
              </w:rPr>
              <w:t>10</w:t>
            </w:r>
            <w:r w:rsidRPr="0088156D">
              <w:rPr>
                <w:rFonts w:ascii="Times New Roman" w:eastAsia="Times New Roman" w:hAnsi="Times New Roman" w:cs="Times New Roman"/>
                <w:b/>
                <w:bCs/>
                <w:color w:val="000000"/>
                <w:sz w:val="24"/>
                <w:szCs w:val="24"/>
                <w:lang w:eastAsia="en-ZA"/>
              </w:rPr>
              <w:t>H</w:t>
            </w:r>
            <w:r w:rsidRPr="00BB455D">
              <w:rPr>
                <w:rFonts w:ascii="Times New Roman" w:eastAsia="Times New Roman" w:hAnsi="Times New Roman" w:cs="Times New Roman"/>
                <w:b/>
                <w:bCs/>
                <w:color w:val="000000"/>
                <w:sz w:val="24"/>
                <w:szCs w:val="24"/>
                <w:vertAlign w:val="subscript"/>
                <w:lang w:eastAsia="en-ZA"/>
              </w:rPr>
              <w:t>14</w:t>
            </w:r>
            <w:r w:rsidRPr="0088156D">
              <w:rPr>
                <w:rFonts w:ascii="Times New Roman" w:eastAsia="Times New Roman" w:hAnsi="Times New Roman" w:cs="Times New Roman"/>
                <w:b/>
                <w:bCs/>
                <w:color w:val="000000"/>
                <w:sz w:val="24"/>
                <w:szCs w:val="24"/>
                <w:lang w:eastAsia="en-ZA"/>
              </w:rPr>
              <w:t>O</w:t>
            </w:r>
            <w:r w:rsidRPr="00BB455D">
              <w:rPr>
                <w:rFonts w:ascii="Times New Roman" w:eastAsia="Times New Roman" w:hAnsi="Times New Roman" w:cs="Times New Roman"/>
                <w:b/>
                <w:bCs/>
                <w:color w:val="000000"/>
                <w:sz w:val="24"/>
                <w:szCs w:val="24"/>
                <w:vertAlign w:val="subscript"/>
                <w:lang w:eastAsia="en-ZA"/>
              </w:rPr>
              <w:t>3</w:t>
            </w:r>
          </w:p>
        </w:tc>
      </w:tr>
      <w:tr w:rsidR="0088156D" w:rsidRPr="0088156D" w14:paraId="2F0B8E1B" w14:textId="77777777" w:rsidTr="00DA2BF7">
        <w:trPr>
          <w:trHeight w:val="288"/>
          <w:jc w:val="center"/>
        </w:trPr>
        <w:tc>
          <w:tcPr>
            <w:tcW w:w="7387" w:type="dxa"/>
            <w:noWrap/>
            <w:vAlign w:val="bottom"/>
            <w:hideMark/>
          </w:tcPr>
          <w:p w14:paraId="4D711FD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2-Hydroxy-gamma-butyrolactone</w:t>
            </w:r>
          </w:p>
        </w:tc>
        <w:tc>
          <w:tcPr>
            <w:tcW w:w="1500" w:type="dxa"/>
            <w:noWrap/>
            <w:vAlign w:val="bottom"/>
            <w:hideMark/>
          </w:tcPr>
          <w:p w14:paraId="07DF763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0.406</w:t>
            </w:r>
          </w:p>
        </w:tc>
        <w:tc>
          <w:tcPr>
            <w:tcW w:w="1580" w:type="dxa"/>
            <w:noWrap/>
            <w:vAlign w:val="bottom"/>
            <w:hideMark/>
          </w:tcPr>
          <w:p w14:paraId="22C6E02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856</w:t>
            </w:r>
          </w:p>
        </w:tc>
        <w:tc>
          <w:tcPr>
            <w:tcW w:w="1360" w:type="dxa"/>
            <w:noWrap/>
            <w:vAlign w:val="bottom"/>
            <w:hideMark/>
          </w:tcPr>
          <w:p w14:paraId="4292905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6.89417</w:t>
            </w:r>
          </w:p>
        </w:tc>
        <w:tc>
          <w:tcPr>
            <w:tcW w:w="1725" w:type="dxa"/>
            <w:noWrap/>
            <w:vAlign w:val="bottom"/>
            <w:hideMark/>
          </w:tcPr>
          <w:p w14:paraId="0BB80E5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BB455D">
              <w:rPr>
                <w:rFonts w:ascii="Times New Roman" w:eastAsia="Times New Roman" w:hAnsi="Times New Roman" w:cs="Times New Roman"/>
                <w:color w:val="000000"/>
                <w:sz w:val="24"/>
                <w:szCs w:val="24"/>
                <w:vertAlign w:val="subscript"/>
                <w:lang w:eastAsia="en-ZA"/>
              </w:rPr>
              <w:t>3</w:t>
            </w:r>
          </w:p>
        </w:tc>
      </w:tr>
      <w:tr w:rsidR="0088156D" w:rsidRPr="0088156D" w14:paraId="7F9D36D1" w14:textId="77777777" w:rsidTr="00DA2BF7">
        <w:trPr>
          <w:trHeight w:val="288"/>
          <w:jc w:val="center"/>
        </w:trPr>
        <w:tc>
          <w:tcPr>
            <w:tcW w:w="7387" w:type="dxa"/>
            <w:noWrap/>
            <w:vAlign w:val="bottom"/>
            <w:hideMark/>
          </w:tcPr>
          <w:p w14:paraId="69575B8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2-Oxetanone, 4-methyl-</w:t>
            </w:r>
          </w:p>
        </w:tc>
        <w:tc>
          <w:tcPr>
            <w:tcW w:w="1500" w:type="dxa"/>
            <w:noWrap/>
            <w:vAlign w:val="bottom"/>
            <w:hideMark/>
          </w:tcPr>
          <w:p w14:paraId="575E387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1.249</w:t>
            </w:r>
          </w:p>
        </w:tc>
        <w:tc>
          <w:tcPr>
            <w:tcW w:w="1580" w:type="dxa"/>
            <w:noWrap/>
            <w:vAlign w:val="bottom"/>
            <w:hideMark/>
          </w:tcPr>
          <w:p w14:paraId="54A8BD1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999.6</w:t>
            </w:r>
          </w:p>
        </w:tc>
        <w:tc>
          <w:tcPr>
            <w:tcW w:w="1360" w:type="dxa"/>
            <w:noWrap/>
            <w:vAlign w:val="bottom"/>
            <w:hideMark/>
          </w:tcPr>
          <w:p w14:paraId="686BEED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6.96966</w:t>
            </w:r>
          </w:p>
        </w:tc>
        <w:tc>
          <w:tcPr>
            <w:tcW w:w="1725" w:type="dxa"/>
            <w:noWrap/>
            <w:vAlign w:val="bottom"/>
            <w:hideMark/>
          </w:tcPr>
          <w:p w14:paraId="0FB721E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BB455D">
              <w:rPr>
                <w:rFonts w:ascii="Times New Roman" w:eastAsia="Times New Roman" w:hAnsi="Times New Roman" w:cs="Times New Roman"/>
                <w:color w:val="000000"/>
                <w:sz w:val="24"/>
                <w:szCs w:val="24"/>
                <w:vertAlign w:val="subscript"/>
                <w:lang w:eastAsia="en-ZA"/>
              </w:rPr>
              <w:t>2</w:t>
            </w:r>
          </w:p>
        </w:tc>
      </w:tr>
      <w:tr w:rsidR="0088156D" w:rsidRPr="0088156D" w14:paraId="3DB21F3C" w14:textId="77777777" w:rsidTr="00DA2BF7">
        <w:trPr>
          <w:trHeight w:val="288"/>
          <w:jc w:val="center"/>
        </w:trPr>
        <w:tc>
          <w:tcPr>
            <w:tcW w:w="7387" w:type="dxa"/>
            <w:noWrap/>
            <w:vAlign w:val="bottom"/>
            <w:hideMark/>
          </w:tcPr>
          <w:p w14:paraId="4D4CF93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Pyrazine, tetramethyl-</w:t>
            </w:r>
          </w:p>
        </w:tc>
        <w:tc>
          <w:tcPr>
            <w:tcW w:w="1500" w:type="dxa"/>
            <w:noWrap/>
            <w:vAlign w:val="bottom"/>
            <w:hideMark/>
          </w:tcPr>
          <w:p w14:paraId="1D00C40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0.108</w:t>
            </w:r>
          </w:p>
        </w:tc>
        <w:tc>
          <w:tcPr>
            <w:tcW w:w="1580" w:type="dxa"/>
            <w:noWrap/>
            <w:vAlign w:val="bottom"/>
            <w:hideMark/>
          </w:tcPr>
          <w:p w14:paraId="416C80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904</w:t>
            </w:r>
          </w:p>
        </w:tc>
        <w:tc>
          <w:tcPr>
            <w:tcW w:w="1360" w:type="dxa"/>
            <w:noWrap/>
            <w:vAlign w:val="bottom"/>
            <w:hideMark/>
          </w:tcPr>
          <w:p w14:paraId="7A8C9CC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7.179</w:t>
            </w:r>
          </w:p>
        </w:tc>
        <w:tc>
          <w:tcPr>
            <w:tcW w:w="1725" w:type="dxa"/>
            <w:noWrap/>
            <w:vAlign w:val="bottom"/>
            <w:hideMark/>
          </w:tcPr>
          <w:p w14:paraId="7F676C4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N</w:t>
            </w:r>
            <w:r w:rsidRPr="00BB455D">
              <w:rPr>
                <w:rFonts w:ascii="Times New Roman" w:eastAsia="Times New Roman" w:hAnsi="Times New Roman" w:cs="Times New Roman"/>
                <w:color w:val="000000"/>
                <w:sz w:val="24"/>
                <w:szCs w:val="24"/>
                <w:vertAlign w:val="subscript"/>
                <w:lang w:eastAsia="en-ZA"/>
              </w:rPr>
              <w:t>2</w:t>
            </w:r>
          </w:p>
        </w:tc>
      </w:tr>
      <w:tr w:rsidR="0088156D" w:rsidRPr="0088156D" w14:paraId="63147DD2" w14:textId="77777777" w:rsidTr="00DA2BF7">
        <w:trPr>
          <w:trHeight w:val="288"/>
          <w:jc w:val="center"/>
        </w:trPr>
        <w:tc>
          <w:tcPr>
            <w:tcW w:w="7387" w:type="dxa"/>
            <w:noWrap/>
            <w:vAlign w:val="bottom"/>
            <w:hideMark/>
          </w:tcPr>
          <w:p w14:paraId="75651E3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5-Fluoro-4(3H)-pyrimidinone</w:t>
            </w:r>
          </w:p>
        </w:tc>
        <w:tc>
          <w:tcPr>
            <w:tcW w:w="1500" w:type="dxa"/>
            <w:noWrap/>
            <w:vAlign w:val="bottom"/>
            <w:hideMark/>
          </w:tcPr>
          <w:p w14:paraId="4345AAA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0.076</w:t>
            </w:r>
          </w:p>
        </w:tc>
        <w:tc>
          <w:tcPr>
            <w:tcW w:w="1580" w:type="dxa"/>
            <w:noWrap/>
            <w:vAlign w:val="bottom"/>
            <w:hideMark/>
          </w:tcPr>
          <w:p w14:paraId="62B1A8C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679</w:t>
            </w:r>
          </w:p>
        </w:tc>
        <w:tc>
          <w:tcPr>
            <w:tcW w:w="1360" w:type="dxa"/>
            <w:noWrap/>
            <w:vAlign w:val="bottom"/>
            <w:hideMark/>
          </w:tcPr>
          <w:p w14:paraId="54A3E24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7.2039</w:t>
            </w:r>
          </w:p>
        </w:tc>
        <w:tc>
          <w:tcPr>
            <w:tcW w:w="1725" w:type="dxa"/>
            <w:noWrap/>
            <w:vAlign w:val="bottom"/>
            <w:hideMark/>
          </w:tcPr>
          <w:p w14:paraId="2E2BD84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FN</w:t>
            </w:r>
            <w:r w:rsidRPr="00BB455D">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4F006E17" w14:textId="77777777" w:rsidTr="00DA2BF7">
        <w:trPr>
          <w:trHeight w:val="288"/>
          <w:jc w:val="center"/>
        </w:trPr>
        <w:tc>
          <w:tcPr>
            <w:tcW w:w="7387" w:type="dxa"/>
            <w:noWrap/>
            <w:vAlign w:val="bottom"/>
            <w:hideMark/>
          </w:tcPr>
          <w:p w14:paraId="242BC85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2,4-Dihydroxybenzaldehyde, 2TMS derivative</w:t>
            </w:r>
          </w:p>
        </w:tc>
        <w:tc>
          <w:tcPr>
            <w:tcW w:w="1500" w:type="dxa"/>
            <w:noWrap/>
            <w:vAlign w:val="bottom"/>
            <w:hideMark/>
          </w:tcPr>
          <w:p w14:paraId="3EB09BE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0.016</w:t>
            </w:r>
          </w:p>
        </w:tc>
        <w:tc>
          <w:tcPr>
            <w:tcW w:w="1580" w:type="dxa"/>
            <w:noWrap/>
            <w:vAlign w:val="bottom"/>
            <w:hideMark/>
          </w:tcPr>
          <w:p w14:paraId="1859A38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755</w:t>
            </w:r>
          </w:p>
        </w:tc>
        <w:tc>
          <w:tcPr>
            <w:tcW w:w="1360" w:type="dxa"/>
            <w:noWrap/>
            <w:vAlign w:val="bottom"/>
            <w:hideMark/>
          </w:tcPr>
          <w:p w14:paraId="41E3CEE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7.24635</w:t>
            </w:r>
          </w:p>
        </w:tc>
        <w:tc>
          <w:tcPr>
            <w:tcW w:w="1725" w:type="dxa"/>
            <w:noWrap/>
            <w:vAlign w:val="bottom"/>
            <w:hideMark/>
          </w:tcPr>
          <w:p w14:paraId="5B866C9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O</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Si</w:t>
            </w:r>
            <w:r w:rsidRPr="00BB455D">
              <w:rPr>
                <w:rFonts w:ascii="Times New Roman" w:eastAsia="Times New Roman" w:hAnsi="Times New Roman" w:cs="Times New Roman"/>
                <w:color w:val="000000"/>
                <w:sz w:val="24"/>
                <w:szCs w:val="24"/>
                <w:vertAlign w:val="subscript"/>
                <w:lang w:eastAsia="en-ZA"/>
              </w:rPr>
              <w:t>2</w:t>
            </w:r>
          </w:p>
        </w:tc>
      </w:tr>
      <w:tr w:rsidR="0088156D" w:rsidRPr="0088156D" w14:paraId="584429F5" w14:textId="77777777" w:rsidTr="00DA2BF7">
        <w:trPr>
          <w:trHeight w:val="288"/>
          <w:jc w:val="center"/>
        </w:trPr>
        <w:tc>
          <w:tcPr>
            <w:tcW w:w="7387" w:type="dxa"/>
            <w:noWrap/>
            <w:vAlign w:val="bottom"/>
            <w:hideMark/>
          </w:tcPr>
          <w:p w14:paraId="5E8C39A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Undecane</w:t>
            </w:r>
          </w:p>
        </w:tc>
        <w:tc>
          <w:tcPr>
            <w:tcW w:w="1500" w:type="dxa"/>
            <w:noWrap/>
            <w:vAlign w:val="bottom"/>
            <w:hideMark/>
          </w:tcPr>
          <w:p w14:paraId="448C989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0.259</w:t>
            </w:r>
          </w:p>
        </w:tc>
        <w:tc>
          <w:tcPr>
            <w:tcW w:w="1580" w:type="dxa"/>
            <w:noWrap/>
            <w:vAlign w:val="bottom"/>
            <w:hideMark/>
          </w:tcPr>
          <w:p w14:paraId="60C6489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879</w:t>
            </w:r>
          </w:p>
        </w:tc>
        <w:tc>
          <w:tcPr>
            <w:tcW w:w="1360" w:type="dxa"/>
            <w:noWrap/>
            <w:vAlign w:val="bottom"/>
            <w:hideMark/>
          </w:tcPr>
          <w:p w14:paraId="31DBDF7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7.32972</w:t>
            </w:r>
          </w:p>
        </w:tc>
        <w:tc>
          <w:tcPr>
            <w:tcW w:w="1725" w:type="dxa"/>
            <w:noWrap/>
            <w:vAlign w:val="bottom"/>
            <w:hideMark/>
          </w:tcPr>
          <w:p w14:paraId="5B188F7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24</w:t>
            </w:r>
          </w:p>
        </w:tc>
      </w:tr>
      <w:tr w:rsidR="0088156D" w:rsidRPr="0088156D" w14:paraId="66A04468" w14:textId="77777777" w:rsidTr="00DA2BF7">
        <w:trPr>
          <w:trHeight w:val="288"/>
          <w:jc w:val="center"/>
        </w:trPr>
        <w:tc>
          <w:tcPr>
            <w:tcW w:w="7387" w:type="dxa"/>
            <w:noWrap/>
            <w:vAlign w:val="bottom"/>
            <w:hideMark/>
          </w:tcPr>
          <w:p w14:paraId="4A0A8D8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Benzoic acid, hydrazide</w:t>
            </w:r>
          </w:p>
        </w:tc>
        <w:tc>
          <w:tcPr>
            <w:tcW w:w="1500" w:type="dxa"/>
            <w:noWrap/>
            <w:vAlign w:val="bottom"/>
            <w:hideMark/>
          </w:tcPr>
          <w:p w14:paraId="11E4084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0.036</w:t>
            </w:r>
          </w:p>
        </w:tc>
        <w:tc>
          <w:tcPr>
            <w:tcW w:w="1580" w:type="dxa"/>
            <w:noWrap/>
            <w:vAlign w:val="bottom"/>
            <w:hideMark/>
          </w:tcPr>
          <w:p w14:paraId="741E40E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787</w:t>
            </w:r>
          </w:p>
        </w:tc>
        <w:tc>
          <w:tcPr>
            <w:tcW w:w="1360" w:type="dxa"/>
            <w:noWrap/>
            <w:vAlign w:val="bottom"/>
            <w:hideMark/>
          </w:tcPr>
          <w:p w14:paraId="47AD48E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7.40938</w:t>
            </w:r>
          </w:p>
        </w:tc>
        <w:tc>
          <w:tcPr>
            <w:tcW w:w="1725" w:type="dxa"/>
            <w:noWrap/>
            <w:vAlign w:val="bottom"/>
            <w:hideMark/>
          </w:tcPr>
          <w:p w14:paraId="5DD244A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N</w:t>
            </w:r>
            <w:r w:rsidRPr="00BB455D">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740EC3D3" w14:textId="77777777" w:rsidTr="00DA2BF7">
        <w:trPr>
          <w:trHeight w:val="288"/>
          <w:jc w:val="center"/>
        </w:trPr>
        <w:tc>
          <w:tcPr>
            <w:tcW w:w="7387" w:type="dxa"/>
            <w:noWrap/>
            <w:vAlign w:val="bottom"/>
            <w:hideMark/>
          </w:tcPr>
          <w:p w14:paraId="2D6D3B2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Nonanal</w:t>
            </w:r>
          </w:p>
        </w:tc>
        <w:tc>
          <w:tcPr>
            <w:tcW w:w="1500" w:type="dxa"/>
            <w:noWrap/>
            <w:vAlign w:val="bottom"/>
            <w:hideMark/>
          </w:tcPr>
          <w:p w14:paraId="5282F3D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0.299</w:t>
            </w:r>
          </w:p>
        </w:tc>
        <w:tc>
          <w:tcPr>
            <w:tcW w:w="1580" w:type="dxa"/>
            <w:noWrap/>
            <w:vAlign w:val="bottom"/>
            <w:hideMark/>
          </w:tcPr>
          <w:p w14:paraId="04D0C96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883</w:t>
            </w:r>
          </w:p>
        </w:tc>
        <w:tc>
          <w:tcPr>
            <w:tcW w:w="1360" w:type="dxa"/>
            <w:noWrap/>
            <w:vAlign w:val="bottom"/>
            <w:hideMark/>
          </w:tcPr>
          <w:p w14:paraId="58CA856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7.45833</w:t>
            </w:r>
          </w:p>
        </w:tc>
        <w:tc>
          <w:tcPr>
            <w:tcW w:w="1725" w:type="dxa"/>
            <w:noWrap/>
            <w:vAlign w:val="bottom"/>
            <w:hideMark/>
          </w:tcPr>
          <w:p w14:paraId="6C6B865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18</w:t>
            </w:r>
            <w:r w:rsidRPr="0088156D">
              <w:rPr>
                <w:rFonts w:ascii="Times New Roman" w:eastAsia="Times New Roman" w:hAnsi="Times New Roman" w:cs="Times New Roman"/>
                <w:color w:val="000000"/>
                <w:sz w:val="24"/>
                <w:szCs w:val="24"/>
                <w:lang w:eastAsia="en-ZA"/>
              </w:rPr>
              <w:t>O</w:t>
            </w:r>
          </w:p>
        </w:tc>
      </w:tr>
      <w:tr w:rsidR="0088156D" w:rsidRPr="0088156D" w14:paraId="67EB3B86" w14:textId="77777777" w:rsidTr="00DA2BF7">
        <w:trPr>
          <w:trHeight w:val="288"/>
          <w:jc w:val="center"/>
        </w:trPr>
        <w:tc>
          <w:tcPr>
            <w:tcW w:w="7387" w:type="dxa"/>
            <w:noWrap/>
            <w:vAlign w:val="bottom"/>
            <w:hideMark/>
          </w:tcPr>
          <w:p w14:paraId="757B634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2-Pyrrolidinone</w:t>
            </w:r>
          </w:p>
        </w:tc>
        <w:tc>
          <w:tcPr>
            <w:tcW w:w="1500" w:type="dxa"/>
            <w:noWrap/>
            <w:vAlign w:val="bottom"/>
            <w:hideMark/>
          </w:tcPr>
          <w:p w14:paraId="199C446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0.079</w:t>
            </w:r>
          </w:p>
        </w:tc>
        <w:tc>
          <w:tcPr>
            <w:tcW w:w="1580" w:type="dxa"/>
            <w:noWrap/>
            <w:vAlign w:val="bottom"/>
            <w:hideMark/>
          </w:tcPr>
          <w:p w14:paraId="1AF80F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828</w:t>
            </w:r>
          </w:p>
        </w:tc>
        <w:tc>
          <w:tcPr>
            <w:tcW w:w="1360" w:type="dxa"/>
            <w:noWrap/>
            <w:vAlign w:val="bottom"/>
            <w:hideMark/>
          </w:tcPr>
          <w:p w14:paraId="3986385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7.47424</w:t>
            </w:r>
          </w:p>
        </w:tc>
        <w:tc>
          <w:tcPr>
            <w:tcW w:w="1725" w:type="dxa"/>
            <w:noWrap/>
            <w:vAlign w:val="bottom"/>
            <w:hideMark/>
          </w:tcPr>
          <w:p w14:paraId="6D2CBA1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NO</w:t>
            </w:r>
          </w:p>
        </w:tc>
      </w:tr>
      <w:tr w:rsidR="0088156D" w:rsidRPr="0088156D" w14:paraId="7564CBCD" w14:textId="77777777" w:rsidTr="00DA2BF7">
        <w:trPr>
          <w:trHeight w:val="288"/>
          <w:jc w:val="center"/>
        </w:trPr>
        <w:tc>
          <w:tcPr>
            <w:tcW w:w="7387" w:type="dxa"/>
            <w:noWrap/>
            <w:vAlign w:val="bottom"/>
            <w:hideMark/>
          </w:tcPr>
          <w:p w14:paraId="46576E9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Glycerin</w:t>
            </w:r>
          </w:p>
        </w:tc>
        <w:tc>
          <w:tcPr>
            <w:tcW w:w="1500" w:type="dxa"/>
            <w:noWrap/>
            <w:vAlign w:val="bottom"/>
            <w:hideMark/>
          </w:tcPr>
          <w:p w14:paraId="233AEB8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1.302</w:t>
            </w:r>
          </w:p>
        </w:tc>
        <w:tc>
          <w:tcPr>
            <w:tcW w:w="1580" w:type="dxa"/>
            <w:noWrap/>
            <w:vAlign w:val="bottom"/>
            <w:hideMark/>
          </w:tcPr>
          <w:p w14:paraId="26697A5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919</w:t>
            </w:r>
          </w:p>
        </w:tc>
        <w:tc>
          <w:tcPr>
            <w:tcW w:w="1360" w:type="dxa"/>
            <w:noWrap/>
            <w:vAlign w:val="bottom"/>
            <w:hideMark/>
          </w:tcPr>
          <w:p w14:paraId="3788656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7.66879</w:t>
            </w:r>
          </w:p>
        </w:tc>
        <w:tc>
          <w:tcPr>
            <w:tcW w:w="1725" w:type="dxa"/>
            <w:noWrap/>
            <w:vAlign w:val="bottom"/>
            <w:hideMark/>
          </w:tcPr>
          <w:p w14:paraId="06A7FB6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BB455D">
              <w:rPr>
                <w:rFonts w:ascii="Times New Roman" w:eastAsia="Times New Roman" w:hAnsi="Times New Roman" w:cs="Times New Roman"/>
                <w:color w:val="000000"/>
                <w:sz w:val="24"/>
                <w:szCs w:val="24"/>
                <w:vertAlign w:val="subscript"/>
                <w:lang w:eastAsia="en-ZA"/>
              </w:rPr>
              <w:t>3</w:t>
            </w:r>
          </w:p>
        </w:tc>
      </w:tr>
      <w:tr w:rsidR="0088156D" w:rsidRPr="0088156D" w14:paraId="70A42A47" w14:textId="77777777" w:rsidTr="00DA2BF7">
        <w:trPr>
          <w:trHeight w:val="288"/>
          <w:jc w:val="center"/>
        </w:trPr>
        <w:tc>
          <w:tcPr>
            <w:tcW w:w="7387" w:type="dxa"/>
            <w:noWrap/>
            <w:vAlign w:val="bottom"/>
            <w:hideMark/>
          </w:tcPr>
          <w:p w14:paraId="36EB5D73"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bookmarkStart w:id="22" w:name="_Hlk209440538"/>
            <w:r w:rsidRPr="0088156D">
              <w:rPr>
                <w:rFonts w:ascii="Times New Roman" w:eastAsia="Times New Roman" w:hAnsi="Times New Roman" w:cs="Times New Roman"/>
                <w:b/>
                <w:bCs/>
                <w:color w:val="000000"/>
                <w:sz w:val="24"/>
                <w:szCs w:val="24"/>
                <w:lang w:eastAsia="en-ZA"/>
              </w:rPr>
              <w:t>1,2,4-Benzenetricarboxylic acid, 1,2-dimethyl ester</w:t>
            </w:r>
          </w:p>
        </w:tc>
        <w:tc>
          <w:tcPr>
            <w:tcW w:w="1500" w:type="dxa"/>
            <w:noWrap/>
            <w:vAlign w:val="bottom"/>
            <w:hideMark/>
          </w:tcPr>
          <w:p w14:paraId="7E6CE6DB"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10.684</w:t>
            </w:r>
          </w:p>
        </w:tc>
        <w:tc>
          <w:tcPr>
            <w:tcW w:w="1580" w:type="dxa"/>
            <w:noWrap/>
            <w:vAlign w:val="bottom"/>
            <w:hideMark/>
          </w:tcPr>
          <w:p w14:paraId="32E156D8"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846</w:t>
            </w:r>
          </w:p>
        </w:tc>
        <w:tc>
          <w:tcPr>
            <w:tcW w:w="1360" w:type="dxa"/>
            <w:noWrap/>
            <w:vAlign w:val="bottom"/>
            <w:hideMark/>
          </w:tcPr>
          <w:p w14:paraId="09CD7CE8"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7.68502</w:t>
            </w:r>
          </w:p>
        </w:tc>
        <w:tc>
          <w:tcPr>
            <w:tcW w:w="1725" w:type="dxa"/>
            <w:noWrap/>
            <w:vAlign w:val="bottom"/>
            <w:hideMark/>
          </w:tcPr>
          <w:p w14:paraId="2B3D7AFE" w14:textId="77777777" w:rsidR="0088156D" w:rsidRPr="0088156D" w:rsidRDefault="0088156D" w:rsidP="00DA2BF7">
            <w:pPr>
              <w:spacing w:after="0" w:line="360" w:lineRule="auto"/>
              <w:rPr>
                <w:rFonts w:ascii="Times New Roman" w:eastAsia="Times New Roman" w:hAnsi="Times New Roman" w:cs="Times New Roman"/>
                <w:b/>
                <w:bCs/>
                <w:color w:val="000000"/>
                <w:sz w:val="24"/>
                <w:szCs w:val="24"/>
                <w:lang w:eastAsia="en-ZA"/>
              </w:rPr>
            </w:pPr>
            <w:r w:rsidRPr="0088156D">
              <w:rPr>
                <w:rFonts w:ascii="Times New Roman" w:eastAsia="Times New Roman" w:hAnsi="Times New Roman" w:cs="Times New Roman"/>
                <w:b/>
                <w:bCs/>
                <w:color w:val="000000"/>
                <w:sz w:val="24"/>
                <w:szCs w:val="24"/>
                <w:lang w:eastAsia="en-ZA"/>
              </w:rPr>
              <w:t>C</w:t>
            </w:r>
            <w:r w:rsidRPr="00BB455D">
              <w:rPr>
                <w:rFonts w:ascii="Times New Roman" w:eastAsia="Times New Roman" w:hAnsi="Times New Roman" w:cs="Times New Roman"/>
                <w:b/>
                <w:bCs/>
                <w:color w:val="000000"/>
                <w:sz w:val="24"/>
                <w:szCs w:val="24"/>
                <w:vertAlign w:val="subscript"/>
                <w:lang w:eastAsia="en-ZA"/>
              </w:rPr>
              <w:t>11</w:t>
            </w:r>
            <w:r w:rsidRPr="0088156D">
              <w:rPr>
                <w:rFonts w:ascii="Times New Roman" w:eastAsia="Times New Roman" w:hAnsi="Times New Roman" w:cs="Times New Roman"/>
                <w:b/>
                <w:bCs/>
                <w:color w:val="000000"/>
                <w:sz w:val="24"/>
                <w:szCs w:val="24"/>
                <w:lang w:eastAsia="en-ZA"/>
              </w:rPr>
              <w:t>H</w:t>
            </w:r>
            <w:r w:rsidRPr="00BB455D">
              <w:rPr>
                <w:rFonts w:ascii="Times New Roman" w:eastAsia="Times New Roman" w:hAnsi="Times New Roman" w:cs="Times New Roman"/>
                <w:b/>
                <w:bCs/>
                <w:color w:val="000000"/>
                <w:sz w:val="24"/>
                <w:szCs w:val="24"/>
                <w:vertAlign w:val="subscript"/>
                <w:lang w:eastAsia="en-ZA"/>
              </w:rPr>
              <w:t>10</w:t>
            </w:r>
            <w:r w:rsidRPr="0088156D">
              <w:rPr>
                <w:rFonts w:ascii="Times New Roman" w:eastAsia="Times New Roman" w:hAnsi="Times New Roman" w:cs="Times New Roman"/>
                <w:b/>
                <w:bCs/>
                <w:color w:val="000000"/>
                <w:sz w:val="24"/>
                <w:szCs w:val="24"/>
                <w:lang w:eastAsia="en-ZA"/>
              </w:rPr>
              <w:t>O</w:t>
            </w:r>
            <w:r w:rsidRPr="00BB455D">
              <w:rPr>
                <w:rFonts w:ascii="Times New Roman" w:eastAsia="Times New Roman" w:hAnsi="Times New Roman" w:cs="Times New Roman"/>
                <w:b/>
                <w:bCs/>
                <w:color w:val="000000"/>
                <w:sz w:val="24"/>
                <w:szCs w:val="24"/>
                <w:vertAlign w:val="subscript"/>
                <w:lang w:eastAsia="en-ZA"/>
              </w:rPr>
              <w:t>6</w:t>
            </w:r>
          </w:p>
        </w:tc>
      </w:tr>
      <w:bookmarkEnd w:id="22"/>
      <w:tr w:rsidR="0088156D" w:rsidRPr="0088156D" w14:paraId="6307A619" w14:textId="77777777" w:rsidTr="00DA2BF7">
        <w:trPr>
          <w:trHeight w:val="288"/>
          <w:jc w:val="center"/>
        </w:trPr>
        <w:tc>
          <w:tcPr>
            <w:tcW w:w="7387" w:type="dxa"/>
            <w:noWrap/>
            <w:vAlign w:val="bottom"/>
            <w:hideMark/>
          </w:tcPr>
          <w:p w14:paraId="64F6D4F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Neopentane</w:t>
            </w:r>
          </w:p>
        </w:tc>
        <w:tc>
          <w:tcPr>
            <w:tcW w:w="1500" w:type="dxa"/>
            <w:noWrap/>
            <w:vAlign w:val="bottom"/>
            <w:hideMark/>
          </w:tcPr>
          <w:p w14:paraId="6C55B6A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0.222</w:t>
            </w:r>
          </w:p>
        </w:tc>
        <w:tc>
          <w:tcPr>
            <w:tcW w:w="1580" w:type="dxa"/>
            <w:noWrap/>
            <w:vAlign w:val="bottom"/>
            <w:hideMark/>
          </w:tcPr>
          <w:p w14:paraId="2F4D7FE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926</w:t>
            </w:r>
          </w:p>
        </w:tc>
        <w:tc>
          <w:tcPr>
            <w:tcW w:w="1360" w:type="dxa"/>
            <w:noWrap/>
            <w:vAlign w:val="bottom"/>
            <w:hideMark/>
          </w:tcPr>
          <w:p w14:paraId="4B30D3B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7.79515</w:t>
            </w:r>
          </w:p>
        </w:tc>
        <w:tc>
          <w:tcPr>
            <w:tcW w:w="1725" w:type="dxa"/>
            <w:noWrap/>
            <w:vAlign w:val="bottom"/>
            <w:hideMark/>
          </w:tcPr>
          <w:p w14:paraId="2B3673D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B455D">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BB455D">
              <w:rPr>
                <w:rFonts w:ascii="Times New Roman" w:eastAsia="Times New Roman" w:hAnsi="Times New Roman" w:cs="Times New Roman"/>
                <w:color w:val="000000"/>
                <w:sz w:val="24"/>
                <w:szCs w:val="24"/>
                <w:vertAlign w:val="subscript"/>
                <w:lang w:eastAsia="en-ZA"/>
              </w:rPr>
              <w:t>12</w:t>
            </w:r>
          </w:p>
        </w:tc>
      </w:tr>
      <w:tr w:rsidR="0088156D" w:rsidRPr="0088156D" w14:paraId="596BFEC8" w14:textId="77777777" w:rsidTr="00DA2BF7">
        <w:trPr>
          <w:trHeight w:val="288"/>
          <w:jc w:val="center"/>
        </w:trPr>
        <w:tc>
          <w:tcPr>
            <w:tcW w:w="7387" w:type="dxa"/>
            <w:noWrap/>
            <w:vAlign w:val="bottom"/>
            <w:hideMark/>
          </w:tcPr>
          <w:p w14:paraId="377BEB7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1H-Tetrazol-5-amine</w:t>
            </w:r>
          </w:p>
        </w:tc>
        <w:tc>
          <w:tcPr>
            <w:tcW w:w="1500" w:type="dxa"/>
            <w:noWrap/>
            <w:vAlign w:val="bottom"/>
            <w:hideMark/>
          </w:tcPr>
          <w:p w14:paraId="2806158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0.017</w:t>
            </w:r>
          </w:p>
        </w:tc>
        <w:tc>
          <w:tcPr>
            <w:tcW w:w="1580" w:type="dxa"/>
            <w:noWrap/>
            <w:vAlign w:val="bottom"/>
            <w:hideMark/>
          </w:tcPr>
          <w:p w14:paraId="0C74538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737</w:t>
            </w:r>
          </w:p>
        </w:tc>
        <w:tc>
          <w:tcPr>
            <w:tcW w:w="1360" w:type="dxa"/>
            <w:noWrap/>
            <w:vAlign w:val="bottom"/>
            <w:hideMark/>
          </w:tcPr>
          <w:p w14:paraId="65B43A9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8.19259</w:t>
            </w:r>
          </w:p>
        </w:tc>
        <w:tc>
          <w:tcPr>
            <w:tcW w:w="1725" w:type="dxa"/>
            <w:noWrap/>
            <w:vAlign w:val="bottom"/>
            <w:hideMark/>
          </w:tcPr>
          <w:p w14:paraId="4E381AE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CH</w:t>
            </w:r>
            <w:r w:rsidRPr="00B776BE">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N</w:t>
            </w:r>
            <w:r w:rsidRPr="00B776BE">
              <w:rPr>
                <w:rFonts w:ascii="Times New Roman" w:eastAsia="Times New Roman" w:hAnsi="Times New Roman" w:cs="Times New Roman"/>
                <w:color w:val="000000"/>
                <w:sz w:val="24"/>
                <w:szCs w:val="24"/>
                <w:vertAlign w:val="subscript"/>
                <w:lang w:eastAsia="en-ZA"/>
              </w:rPr>
              <w:t>5</w:t>
            </w:r>
          </w:p>
        </w:tc>
      </w:tr>
      <w:tr w:rsidR="0088156D" w:rsidRPr="0088156D" w14:paraId="30FB97D1" w14:textId="77777777" w:rsidTr="00DA2BF7">
        <w:trPr>
          <w:trHeight w:val="288"/>
          <w:jc w:val="center"/>
        </w:trPr>
        <w:tc>
          <w:tcPr>
            <w:tcW w:w="7387" w:type="dxa"/>
            <w:noWrap/>
            <w:vAlign w:val="bottom"/>
            <w:hideMark/>
          </w:tcPr>
          <w:p w14:paraId="1F1A1EB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2-Oxetanone, 4-methylene-</w:t>
            </w:r>
          </w:p>
        </w:tc>
        <w:tc>
          <w:tcPr>
            <w:tcW w:w="1500" w:type="dxa"/>
            <w:noWrap/>
            <w:vAlign w:val="bottom"/>
            <w:hideMark/>
          </w:tcPr>
          <w:p w14:paraId="4819271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0.047</w:t>
            </w:r>
          </w:p>
        </w:tc>
        <w:tc>
          <w:tcPr>
            <w:tcW w:w="1580" w:type="dxa"/>
            <w:noWrap/>
            <w:vAlign w:val="bottom"/>
            <w:hideMark/>
          </w:tcPr>
          <w:p w14:paraId="07FCE08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684</w:t>
            </w:r>
          </w:p>
        </w:tc>
        <w:tc>
          <w:tcPr>
            <w:tcW w:w="1360" w:type="dxa"/>
            <w:noWrap/>
            <w:vAlign w:val="bottom"/>
            <w:hideMark/>
          </w:tcPr>
          <w:p w14:paraId="0B3DEEE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8.52788</w:t>
            </w:r>
          </w:p>
        </w:tc>
        <w:tc>
          <w:tcPr>
            <w:tcW w:w="1725" w:type="dxa"/>
            <w:noWrap/>
            <w:vAlign w:val="bottom"/>
            <w:hideMark/>
          </w:tcPr>
          <w:p w14:paraId="62033B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776BE">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B776BE">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O</w:t>
            </w:r>
            <w:r w:rsidRPr="00B776BE">
              <w:rPr>
                <w:rFonts w:ascii="Times New Roman" w:eastAsia="Times New Roman" w:hAnsi="Times New Roman" w:cs="Times New Roman"/>
                <w:color w:val="000000"/>
                <w:sz w:val="24"/>
                <w:szCs w:val="24"/>
                <w:vertAlign w:val="subscript"/>
                <w:lang w:eastAsia="en-ZA"/>
              </w:rPr>
              <w:t>2</w:t>
            </w:r>
          </w:p>
        </w:tc>
      </w:tr>
      <w:tr w:rsidR="0088156D" w:rsidRPr="0088156D" w14:paraId="0AADF80B" w14:textId="77777777" w:rsidTr="00DA2BF7">
        <w:trPr>
          <w:trHeight w:val="288"/>
          <w:jc w:val="center"/>
        </w:trPr>
        <w:tc>
          <w:tcPr>
            <w:tcW w:w="7387" w:type="dxa"/>
            <w:noWrap/>
            <w:vAlign w:val="bottom"/>
            <w:hideMark/>
          </w:tcPr>
          <w:p w14:paraId="3EFBE97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Benzeneacetic acid, methyl ester</w:t>
            </w:r>
          </w:p>
        </w:tc>
        <w:tc>
          <w:tcPr>
            <w:tcW w:w="1500" w:type="dxa"/>
            <w:noWrap/>
            <w:vAlign w:val="bottom"/>
            <w:hideMark/>
          </w:tcPr>
          <w:p w14:paraId="6138717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0.012</w:t>
            </w:r>
          </w:p>
        </w:tc>
        <w:tc>
          <w:tcPr>
            <w:tcW w:w="1580" w:type="dxa"/>
            <w:noWrap/>
            <w:vAlign w:val="bottom"/>
            <w:hideMark/>
          </w:tcPr>
          <w:p w14:paraId="4D64D58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742</w:t>
            </w:r>
          </w:p>
        </w:tc>
        <w:tc>
          <w:tcPr>
            <w:tcW w:w="1360" w:type="dxa"/>
            <w:noWrap/>
            <w:vAlign w:val="bottom"/>
            <w:hideMark/>
          </w:tcPr>
          <w:p w14:paraId="305FFE2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8.76537</w:t>
            </w:r>
          </w:p>
        </w:tc>
        <w:tc>
          <w:tcPr>
            <w:tcW w:w="1725" w:type="dxa"/>
            <w:noWrap/>
            <w:vAlign w:val="bottom"/>
            <w:hideMark/>
          </w:tcPr>
          <w:p w14:paraId="6DA5BF6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B776BE">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B776BE">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B776BE">
              <w:rPr>
                <w:rFonts w:ascii="Times New Roman" w:eastAsia="Times New Roman" w:hAnsi="Times New Roman" w:cs="Times New Roman"/>
                <w:color w:val="000000"/>
                <w:sz w:val="24"/>
                <w:szCs w:val="24"/>
                <w:vertAlign w:val="subscript"/>
                <w:lang w:eastAsia="en-ZA"/>
              </w:rPr>
              <w:t>2</w:t>
            </w:r>
          </w:p>
        </w:tc>
      </w:tr>
      <w:tr w:rsidR="0088156D" w:rsidRPr="0088156D" w14:paraId="3A8AB34C" w14:textId="77777777" w:rsidTr="00DA2BF7">
        <w:trPr>
          <w:trHeight w:val="288"/>
          <w:jc w:val="center"/>
        </w:trPr>
        <w:tc>
          <w:tcPr>
            <w:tcW w:w="7387" w:type="dxa"/>
            <w:noWrap/>
            <w:vAlign w:val="bottom"/>
            <w:hideMark/>
          </w:tcPr>
          <w:p w14:paraId="4F11751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Bisphenol A monomethyl ether, TMS derivative</w:t>
            </w:r>
          </w:p>
        </w:tc>
        <w:tc>
          <w:tcPr>
            <w:tcW w:w="1500" w:type="dxa"/>
            <w:noWrap/>
            <w:vAlign w:val="bottom"/>
            <w:hideMark/>
          </w:tcPr>
          <w:p w14:paraId="6BC4FA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0.001</w:t>
            </w:r>
          </w:p>
        </w:tc>
        <w:tc>
          <w:tcPr>
            <w:tcW w:w="1580" w:type="dxa"/>
            <w:noWrap/>
            <w:vAlign w:val="bottom"/>
            <w:hideMark/>
          </w:tcPr>
          <w:p w14:paraId="7EC7D4A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915</w:t>
            </w:r>
          </w:p>
        </w:tc>
        <w:tc>
          <w:tcPr>
            <w:tcW w:w="1360" w:type="dxa"/>
            <w:noWrap/>
            <w:vAlign w:val="bottom"/>
            <w:hideMark/>
          </w:tcPr>
          <w:p w14:paraId="533504C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8.82657</w:t>
            </w:r>
          </w:p>
        </w:tc>
        <w:tc>
          <w:tcPr>
            <w:tcW w:w="1725" w:type="dxa"/>
            <w:noWrap/>
            <w:vAlign w:val="bottom"/>
            <w:hideMark/>
          </w:tcPr>
          <w:p w14:paraId="3404E32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19</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26</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p>
        </w:tc>
      </w:tr>
      <w:tr w:rsidR="0088156D" w:rsidRPr="0088156D" w14:paraId="7F4D8115" w14:textId="77777777" w:rsidTr="00DA2BF7">
        <w:trPr>
          <w:trHeight w:val="288"/>
          <w:jc w:val="center"/>
        </w:trPr>
        <w:tc>
          <w:tcPr>
            <w:tcW w:w="7387" w:type="dxa"/>
            <w:noWrap/>
            <w:vAlign w:val="bottom"/>
            <w:hideMark/>
          </w:tcPr>
          <w:p w14:paraId="760D2E9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Pentanoic acid</w:t>
            </w:r>
          </w:p>
        </w:tc>
        <w:tc>
          <w:tcPr>
            <w:tcW w:w="1500" w:type="dxa"/>
            <w:noWrap/>
            <w:vAlign w:val="bottom"/>
            <w:hideMark/>
          </w:tcPr>
          <w:p w14:paraId="72C067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0.019</w:t>
            </w:r>
          </w:p>
        </w:tc>
        <w:tc>
          <w:tcPr>
            <w:tcW w:w="1580" w:type="dxa"/>
            <w:noWrap/>
            <w:vAlign w:val="bottom"/>
            <w:hideMark/>
          </w:tcPr>
          <w:p w14:paraId="5A446A3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734</w:t>
            </w:r>
          </w:p>
        </w:tc>
        <w:tc>
          <w:tcPr>
            <w:tcW w:w="1360" w:type="dxa"/>
            <w:noWrap/>
            <w:vAlign w:val="bottom"/>
            <w:hideMark/>
          </w:tcPr>
          <w:p w14:paraId="0DACAE7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8.84408</w:t>
            </w:r>
          </w:p>
        </w:tc>
        <w:tc>
          <w:tcPr>
            <w:tcW w:w="1725" w:type="dxa"/>
            <w:noWrap/>
            <w:vAlign w:val="bottom"/>
            <w:hideMark/>
          </w:tcPr>
          <w:p w14:paraId="34AD817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1483CF15" w14:textId="77777777" w:rsidTr="00DA2BF7">
        <w:trPr>
          <w:trHeight w:val="288"/>
          <w:jc w:val="center"/>
        </w:trPr>
        <w:tc>
          <w:tcPr>
            <w:tcW w:w="7387" w:type="dxa"/>
            <w:noWrap/>
            <w:vAlign w:val="bottom"/>
            <w:hideMark/>
          </w:tcPr>
          <w:p w14:paraId="5B5DF95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Propanoyl chloride, 3-chloro-</w:t>
            </w:r>
          </w:p>
        </w:tc>
        <w:tc>
          <w:tcPr>
            <w:tcW w:w="1500" w:type="dxa"/>
            <w:noWrap/>
            <w:vAlign w:val="bottom"/>
            <w:hideMark/>
          </w:tcPr>
          <w:p w14:paraId="3F32677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0.019</w:t>
            </w:r>
          </w:p>
        </w:tc>
        <w:tc>
          <w:tcPr>
            <w:tcW w:w="1580" w:type="dxa"/>
            <w:noWrap/>
            <w:vAlign w:val="bottom"/>
            <w:hideMark/>
          </w:tcPr>
          <w:p w14:paraId="0BB87F0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778</w:t>
            </w:r>
          </w:p>
        </w:tc>
        <w:tc>
          <w:tcPr>
            <w:tcW w:w="1360" w:type="dxa"/>
            <w:noWrap/>
            <w:vAlign w:val="bottom"/>
            <w:hideMark/>
          </w:tcPr>
          <w:p w14:paraId="3FECE8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8.91278</w:t>
            </w:r>
          </w:p>
        </w:tc>
        <w:tc>
          <w:tcPr>
            <w:tcW w:w="1725" w:type="dxa"/>
            <w:noWrap/>
            <w:vAlign w:val="bottom"/>
            <w:hideMark/>
          </w:tcPr>
          <w:p w14:paraId="7E8D79B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Cl</w:t>
            </w:r>
            <w:r w:rsidRPr="006E62B0">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5AAEE6C0" w14:textId="77777777" w:rsidTr="00DA2BF7">
        <w:trPr>
          <w:trHeight w:val="288"/>
          <w:jc w:val="center"/>
        </w:trPr>
        <w:tc>
          <w:tcPr>
            <w:tcW w:w="7387" w:type="dxa"/>
            <w:noWrap/>
            <w:vAlign w:val="bottom"/>
            <w:hideMark/>
          </w:tcPr>
          <w:p w14:paraId="1FAC0B8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Azetidine</w:t>
            </w:r>
          </w:p>
        </w:tc>
        <w:tc>
          <w:tcPr>
            <w:tcW w:w="1500" w:type="dxa"/>
            <w:noWrap/>
            <w:vAlign w:val="bottom"/>
            <w:hideMark/>
          </w:tcPr>
          <w:p w14:paraId="26423A8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0.004</w:t>
            </w:r>
          </w:p>
        </w:tc>
        <w:tc>
          <w:tcPr>
            <w:tcW w:w="1580" w:type="dxa"/>
            <w:noWrap/>
            <w:vAlign w:val="bottom"/>
            <w:hideMark/>
          </w:tcPr>
          <w:p w14:paraId="55CBADF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904</w:t>
            </w:r>
          </w:p>
        </w:tc>
        <w:tc>
          <w:tcPr>
            <w:tcW w:w="1360" w:type="dxa"/>
            <w:noWrap/>
            <w:vAlign w:val="bottom"/>
            <w:hideMark/>
          </w:tcPr>
          <w:p w14:paraId="01DD0E8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8.94316</w:t>
            </w:r>
          </w:p>
        </w:tc>
        <w:tc>
          <w:tcPr>
            <w:tcW w:w="1725" w:type="dxa"/>
            <w:noWrap/>
            <w:vAlign w:val="bottom"/>
            <w:hideMark/>
          </w:tcPr>
          <w:p w14:paraId="188252C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N</w:t>
            </w:r>
          </w:p>
        </w:tc>
      </w:tr>
      <w:tr w:rsidR="0088156D" w:rsidRPr="0088156D" w14:paraId="6E69926C" w14:textId="77777777" w:rsidTr="00DA2BF7">
        <w:trPr>
          <w:trHeight w:val="288"/>
          <w:jc w:val="center"/>
        </w:trPr>
        <w:tc>
          <w:tcPr>
            <w:tcW w:w="7387" w:type="dxa"/>
            <w:noWrap/>
            <w:vAlign w:val="bottom"/>
            <w:hideMark/>
          </w:tcPr>
          <w:p w14:paraId="02D73CA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4H-Pyran-4-one, 2,3-dihydro-3,5-dihydroxy-6-methyl-</w:t>
            </w:r>
          </w:p>
        </w:tc>
        <w:tc>
          <w:tcPr>
            <w:tcW w:w="1500" w:type="dxa"/>
            <w:noWrap/>
            <w:vAlign w:val="bottom"/>
            <w:hideMark/>
          </w:tcPr>
          <w:p w14:paraId="163E918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0.136</w:t>
            </w:r>
          </w:p>
        </w:tc>
        <w:tc>
          <w:tcPr>
            <w:tcW w:w="1580" w:type="dxa"/>
            <w:noWrap/>
            <w:vAlign w:val="bottom"/>
            <w:hideMark/>
          </w:tcPr>
          <w:p w14:paraId="7961F77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877</w:t>
            </w:r>
          </w:p>
        </w:tc>
        <w:tc>
          <w:tcPr>
            <w:tcW w:w="1360" w:type="dxa"/>
            <w:noWrap/>
            <w:vAlign w:val="bottom"/>
            <w:hideMark/>
          </w:tcPr>
          <w:p w14:paraId="3E5F274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9.02133</w:t>
            </w:r>
          </w:p>
        </w:tc>
        <w:tc>
          <w:tcPr>
            <w:tcW w:w="1725" w:type="dxa"/>
            <w:noWrap/>
            <w:vAlign w:val="bottom"/>
            <w:hideMark/>
          </w:tcPr>
          <w:p w14:paraId="6373D97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4</w:t>
            </w:r>
          </w:p>
        </w:tc>
      </w:tr>
      <w:tr w:rsidR="0088156D" w:rsidRPr="0088156D" w14:paraId="731AB33F" w14:textId="77777777" w:rsidTr="00DA2BF7">
        <w:trPr>
          <w:trHeight w:val="288"/>
          <w:jc w:val="center"/>
        </w:trPr>
        <w:tc>
          <w:tcPr>
            <w:tcW w:w="7387" w:type="dxa"/>
            <w:noWrap/>
            <w:vAlign w:val="bottom"/>
            <w:hideMark/>
          </w:tcPr>
          <w:p w14:paraId="6323394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Decane, 2,4-dimethyl-</w:t>
            </w:r>
          </w:p>
        </w:tc>
        <w:tc>
          <w:tcPr>
            <w:tcW w:w="1500" w:type="dxa"/>
            <w:noWrap/>
            <w:vAlign w:val="bottom"/>
            <w:hideMark/>
          </w:tcPr>
          <w:p w14:paraId="59598FB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0.023</w:t>
            </w:r>
          </w:p>
        </w:tc>
        <w:tc>
          <w:tcPr>
            <w:tcW w:w="1580" w:type="dxa"/>
            <w:noWrap/>
            <w:vAlign w:val="bottom"/>
            <w:hideMark/>
          </w:tcPr>
          <w:p w14:paraId="5BEA61E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644</w:t>
            </w:r>
          </w:p>
        </w:tc>
        <w:tc>
          <w:tcPr>
            <w:tcW w:w="1360" w:type="dxa"/>
            <w:noWrap/>
            <w:vAlign w:val="bottom"/>
            <w:hideMark/>
          </w:tcPr>
          <w:p w14:paraId="49BAA44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9.10123</w:t>
            </w:r>
          </w:p>
        </w:tc>
        <w:tc>
          <w:tcPr>
            <w:tcW w:w="1725" w:type="dxa"/>
            <w:noWrap/>
            <w:vAlign w:val="bottom"/>
            <w:hideMark/>
          </w:tcPr>
          <w:p w14:paraId="183CE49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26</w:t>
            </w:r>
          </w:p>
        </w:tc>
      </w:tr>
      <w:tr w:rsidR="0088156D" w:rsidRPr="0088156D" w14:paraId="3A96A6E9" w14:textId="77777777" w:rsidTr="00DA2BF7">
        <w:trPr>
          <w:trHeight w:val="288"/>
          <w:jc w:val="center"/>
        </w:trPr>
        <w:tc>
          <w:tcPr>
            <w:tcW w:w="7387" w:type="dxa"/>
            <w:noWrap/>
            <w:vAlign w:val="bottom"/>
            <w:hideMark/>
          </w:tcPr>
          <w:p w14:paraId="625B66C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Ethanamine, N-ethyl-N-nitroso-</w:t>
            </w:r>
          </w:p>
        </w:tc>
        <w:tc>
          <w:tcPr>
            <w:tcW w:w="1500" w:type="dxa"/>
            <w:noWrap/>
            <w:vAlign w:val="bottom"/>
            <w:hideMark/>
          </w:tcPr>
          <w:p w14:paraId="6782D9E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0.178</w:t>
            </w:r>
          </w:p>
        </w:tc>
        <w:tc>
          <w:tcPr>
            <w:tcW w:w="1580" w:type="dxa"/>
            <w:noWrap/>
            <w:vAlign w:val="bottom"/>
            <w:hideMark/>
          </w:tcPr>
          <w:p w14:paraId="21EE453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849</w:t>
            </w:r>
          </w:p>
        </w:tc>
        <w:tc>
          <w:tcPr>
            <w:tcW w:w="1360" w:type="dxa"/>
            <w:noWrap/>
            <w:vAlign w:val="bottom"/>
            <w:hideMark/>
          </w:tcPr>
          <w:p w14:paraId="4CE12D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9.12701</w:t>
            </w:r>
          </w:p>
        </w:tc>
        <w:tc>
          <w:tcPr>
            <w:tcW w:w="1725" w:type="dxa"/>
            <w:noWrap/>
            <w:vAlign w:val="bottom"/>
            <w:hideMark/>
          </w:tcPr>
          <w:p w14:paraId="7590443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N</w:t>
            </w:r>
            <w:r w:rsidRPr="006E62B0">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6F91964A" w14:textId="77777777" w:rsidTr="00DA2BF7">
        <w:trPr>
          <w:trHeight w:val="288"/>
          <w:jc w:val="center"/>
        </w:trPr>
        <w:tc>
          <w:tcPr>
            <w:tcW w:w="7387" w:type="dxa"/>
            <w:noWrap/>
            <w:vAlign w:val="bottom"/>
            <w:hideMark/>
          </w:tcPr>
          <w:p w14:paraId="408E0E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1-(1,3-Dimethyl-1H-pyrazol-4-yl)ethanone</w:t>
            </w:r>
          </w:p>
        </w:tc>
        <w:tc>
          <w:tcPr>
            <w:tcW w:w="1500" w:type="dxa"/>
            <w:noWrap/>
            <w:vAlign w:val="bottom"/>
            <w:hideMark/>
          </w:tcPr>
          <w:p w14:paraId="24DDF6E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0.005</w:t>
            </w:r>
          </w:p>
        </w:tc>
        <w:tc>
          <w:tcPr>
            <w:tcW w:w="1580" w:type="dxa"/>
            <w:noWrap/>
            <w:vAlign w:val="bottom"/>
            <w:hideMark/>
          </w:tcPr>
          <w:p w14:paraId="7256C17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731</w:t>
            </w:r>
          </w:p>
        </w:tc>
        <w:tc>
          <w:tcPr>
            <w:tcW w:w="1360" w:type="dxa"/>
            <w:noWrap/>
            <w:vAlign w:val="bottom"/>
            <w:hideMark/>
          </w:tcPr>
          <w:p w14:paraId="05496E4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9.15128</w:t>
            </w:r>
          </w:p>
        </w:tc>
        <w:tc>
          <w:tcPr>
            <w:tcW w:w="1725" w:type="dxa"/>
            <w:noWrap/>
            <w:vAlign w:val="bottom"/>
            <w:hideMark/>
          </w:tcPr>
          <w:p w14:paraId="6D18E83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N</w:t>
            </w:r>
            <w:r w:rsidRPr="006E62B0">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6E551139" w14:textId="77777777" w:rsidTr="00DA2BF7">
        <w:trPr>
          <w:trHeight w:val="288"/>
          <w:jc w:val="center"/>
        </w:trPr>
        <w:tc>
          <w:tcPr>
            <w:tcW w:w="7387" w:type="dxa"/>
            <w:noWrap/>
            <w:vAlign w:val="bottom"/>
            <w:hideMark/>
          </w:tcPr>
          <w:p w14:paraId="3F3F8F1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Decanal</w:t>
            </w:r>
          </w:p>
        </w:tc>
        <w:tc>
          <w:tcPr>
            <w:tcW w:w="1500" w:type="dxa"/>
            <w:noWrap/>
            <w:vAlign w:val="bottom"/>
            <w:hideMark/>
          </w:tcPr>
          <w:p w14:paraId="0461491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w:t>
            </w:r>
          </w:p>
        </w:tc>
        <w:tc>
          <w:tcPr>
            <w:tcW w:w="1580" w:type="dxa"/>
            <w:noWrap/>
            <w:vAlign w:val="bottom"/>
            <w:hideMark/>
          </w:tcPr>
          <w:p w14:paraId="233DA1C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873</w:t>
            </w:r>
          </w:p>
        </w:tc>
        <w:tc>
          <w:tcPr>
            <w:tcW w:w="1360" w:type="dxa"/>
            <w:noWrap/>
            <w:vAlign w:val="bottom"/>
            <w:hideMark/>
          </w:tcPr>
          <w:p w14:paraId="0E73AEB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9.22106</w:t>
            </w:r>
          </w:p>
        </w:tc>
        <w:tc>
          <w:tcPr>
            <w:tcW w:w="1725" w:type="dxa"/>
            <w:noWrap/>
            <w:vAlign w:val="bottom"/>
            <w:hideMark/>
          </w:tcPr>
          <w:p w14:paraId="0701E25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O</w:t>
            </w:r>
          </w:p>
        </w:tc>
      </w:tr>
      <w:tr w:rsidR="0088156D" w:rsidRPr="0088156D" w14:paraId="7EEE3FE4" w14:textId="77777777" w:rsidTr="00DA2BF7">
        <w:trPr>
          <w:trHeight w:val="288"/>
          <w:jc w:val="center"/>
        </w:trPr>
        <w:tc>
          <w:tcPr>
            <w:tcW w:w="7387" w:type="dxa"/>
            <w:noWrap/>
            <w:vAlign w:val="bottom"/>
            <w:hideMark/>
          </w:tcPr>
          <w:p w14:paraId="5082ADF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Isophthalaldehyde,0.102,782,9.57312,C8H6O2,90</w:t>
            </w:r>
          </w:p>
        </w:tc>
        <w:tc>
          <w:tcPr>
            <w:tcW w:w="1500" w:type="dxa"/>
            <w:noWrap/>
            <w:vAlign w:val="bottom"/>
            <w:hideMark/>
          </w:tcPr>
          <w:p w14:paraId="4057E8A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0.102</w:t>
            </w:r>
          </w:p>
        </w:tc>
        <w:tc>
          <w:tcPr>
            <w:tcW w:w="1580" w:type="dxa"/>
            <w:noWrap/>
            <w:vAlign w:val="bottom"/>
            <w:hideMark/>
          </w:tcPr>
          <w:p w14:paraId="0785B41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872</w:t>
            </w:r>
          </w:p>
        </w:tc>
        <w:tc>
          <w:tcPr>
            <w:tcW w:w="1360" w:type="dxa"/>
            <w:noWrap/>
            <w:vAlign w:val="bottom"/>
            <w:hideMark/>
          </w:tcPr>
          <w:p w14:paraId="2F5B03F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9.57312</w:t>
            </w:r>
          </w:p>
        </w:tc>
        <w:tc>
          <w:tcPr>
            <w:tcW w:w="1725" w:type="dxa"/>
            <w:noWrap/>
            <w:vAlign w:val="bottom"/>
            <w:hideMark/>
          </w:tcPr>
          <w:p w14:paraId="51B3EF4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7D17E473" w14:textId="77777777" w:rsidTr="00DA2BF7">
        <w:trPr>
          <w:trHeight w:val="288"/>
          <w:jc w:val="center"/>
        </w:trPr>
        <w:tc>
          <w:tcPr>
            <w:tcW w:w="7387" w:type="dxa"/>
            <w:noWrap/>
            <w:vAlign w:val="bottom"/>
            <w:hideMark/>
          </w:tcPr>
          <w:p w14:paraId="1515FF4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4-Methyl-2,4-bis(p-hydroxyphenyl)pent-1-ene, 2TMS derivative</w:t>
            </w:r>
          </w:p>
        </w:tc>
        <w:tc>
          <w:tcPr>
            <w:tcW w:w="1500" w:type="dxa"/>
            <w:noWrap/>
            <w:vAlign w:val="bottom"/>
            <w:hideMark/>
          </w:tcPr>
          <w:p w14:paraId="07EED43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0.137</w:t>
            </w:r>
          </w:p>
        </w:tc>
        <w:tc>
          <w:tcPr>
            <w:tcW w:w="1580" w:type="dxa"/>
            <w:noWrap/>
            <w:vAlign w:val="bottom"/>
            <w:hideMark/>
          </w:tcPr>
          <w:p w14:paraId="704FBC6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942</w:t>
            </w:r>
          </w:p>
        </w:tc>
        <w:tc>
          <w:tcPr>
            <w:tcW w:w="1360" w:type="dxa"/>
            <w:noWrap/>
            <w:vAlign w:val="bottom"/>
            <w:hideMark/>
          </w:tcPr>
          <w:p w14:paraId="3DFCDD9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9.67787</w:t>
            </w:r>
          </w:p>
        </w:tc>
        <w:tc>
          <w:tcPr>
            <w:tcW w:w="1725" w:type="dxa"/>
            <w:noWrap/>
            <w:vAlign w:val="bottom"/>
            <w:hideMark/>
          </w:tcPr>
          <w:p w14:paraId="28CDE00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36</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68FB6C4F" w14:textId="77777777" w:rsidTr="00DA2BF7">
        <w:trPr>
          <w:trHeight w:val="288"/>
          <w:jc w:val="center"/>
        </w:trPr>
        <w:tc>
          <w:tcPr>
            <w:tcW w:w="7387" w:type="dxa"/>
            <w:noWrap/>
            <w:vAlign w:val="bottom"/>
            <w:hideMark/>
          </w:tcPr>
          <w:p w14:paraId="18A3F84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Succinimide</w:t>
            </w:r>
          </w:p>
        </w:tc>
        <w:tc>
          <w:tcPr>
            <w:tcW w:w="1500" w:type="dxa"/>
            <w:noWrap/>
            <w:vAlign w:val="bottom"/>
            <w:hideMark/>
          </w:tcPr>
          <w:p w14:paraId="65798AC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0.072</w:t>
            </w:r>
          </w:p>
        </w:tc>
        <w:tc>
          <w:tcPr>
            <w:tcW w:w="1580" w:type="dxa"/>
            <w:noWrap/>
            <w:vAlign w:val="bottom"/>
            <w:hideMark/>
          </w:tcPr>
          <w:p w14:paraId="02CE926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918</w:t>
            </w:r>
          </w:p>
        </w:tc>
        <w:tc>
          <w:tcPr>
            <w:tcW w:w="1360" w:type="dxa"/>
            <w:noWrap/>
            <w:vAlign w:val="bottom"/>
            <w:hideMark/>
          </w:tcPr>
          <w:p w14:paraId="49D20D5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9.77059</w:t>
            </w:r>
          </w:p>
        </w:tc>
        <w:tc>
          <w:tcPr>
            <w:tcW w:w="1725" w:type="dxa"/>
            <w:noWrap/>
            <w:vAlign w:val="bottom"/>
            <w:hideMark/>
          </w:tcPr>
          <w:p w14:paraId="1A55CF3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4</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NO</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39833B9D" w14:textId="77777777" w:rsidTr="00DA2BF7">
        <w:trPr>
          <w:trHeight w:val="288"/>
          <w:jc w:val="center"/>
        </w:trPr>
        <w:tc>
          <w:tcPr>
            <w:tcW w:w="7387" w:type="dxa"/>
            <w:noWrap/>
            <w:vAlign w:val="bottom"/>
            <w:hideMark/>
          </w:tcPr>
          <w:p w14:paraId="1077122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Ethanol, 2-phenoxy-</w:t>
            </w:r>
          </w:p>
        </w:tc>
        <w:tc>
          <w:tcPr>
            <w:tcW w:w="1500" w:type="dxa"/>
            <w:noWrap/>
            <w:vAlign w:val="bottom"/>
            <w:hideMark/>
          </w:tcPr>
          <w:p w14:paraId="43003AE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0.06</w:t>
            </w:r>
          </w:p>
        </w:tc>
        <w:tc>
          <w:tcPr>
            <w:tcW w:w="1580" w:type="dxa"/>
            <w:noWrap/>
            <w:vAlign w:val="bottom"/>
            <w:hideMark/>
          </w:tcPr>
          <w:p w14:paraId="7ADFCC5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743</w:t>
            </w:r>
          </w:p>
        </w:tc>
        <w:tc>
          <w:tcPr>
            <w:tcW w:w="1360" w:type="dxa"/>
            <w:noWrap/>
            <w:vAlign w:val="bottom"/>
            <w:hideMark/>
          </w:tcPr>
          <w:p w14:paraId="76AEF01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9.87375</w:t>
            </w:r>
          </w:p>
        </w:tc>
        <w:tc>
          <w:tcPr>
            <w:tcW w:w="1725" w:type="dxa"/>
            <w:noWrap/>
            <w:vAlign w:val="bottom"/>
            <w:hideMark/>
          </w:tcPr>
          <w:p w14:paraId="303D44C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56A66AA8" w14:textId="77777777" w:rsidTr="00DA2BF7">
        <w:trPr>
          <w:trHeight w:val="288"/>
          <w:jc w:val="center"/>
        </w:trPr>
        <w:tc>
          <w:tcPr>
            <w:tcW w:w="7387" w:type="dxa"/>
            <w:noWrap/>
            <w:vAlign w:val="bottom"/>
            <w:hideMark/>
          </w:tcPr>
          <w:p w14:paraId="7A92C2E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Benzene, 1,3-bis(1,1-dimethylethyl)-</w:t>
            </w:r>
          </w:p>
        </w:tc>
        <w:tc>
          <w:tcPr>
            <w:tcW w:w="1500" w:type="dxa"/>
            <w:noWrap/>
            <w:vAlign w:val="bottom"/>
            <w:hideMark/>
          </w:tcPr>
          <w:p w14:paraId="6B4C4C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0.032</w:t>
            </w:r>
          </w:p>
        </w:tc>
        <w:tc>
          <w:tcPr>
            <w:tcW w:w="1580" w:type="dxa"/>
            <w:noWrap/>
            <w:vAlign w:val="bottom"/>
            <w:hideMark/>
          </w:tcPr>
          <w:p w14:paraId="691C94B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797</w:t>
            </w:r>
          </w:p>
        </w:tc>
        <w:tc>
          <w:tcPr>
            <w:tcW w:w="1360" w:type="dxa"/>
            <w:noWrap/>
            <w:vAlign w:val="bottom"/>
            <w:hideMark/>
          </w:tcPr>
          <w:p w14:paraId="0882F7D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10.0456</w:t>
            </w:r>
          </w:p>
        </w:tc>
        <w:tc>
          <w:tcPr>
            <w:tcW w:w="1725" w:type="dxa"/>
            <w:noWrap/>
            <w:vAlign w:val="bottom"/>
            <w:hideMark/>
          </w:tcPr>
          <w:p w14:paraId="236AE38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22</w:t>
            </w:r>
          </w:p>
        </w:tc>
      </w:tr>
      <w:tr w:rsidR="0088156D" w:rsidRPr="0088156D" w14:paraId="335FFD43" w14:textId="77777777" w:rsidTr="00DA2BF7">
        <w:trPr>
          <w:trHeight w:val="288"/>
          <w:jc w:val="center"/>
        </w:trPr>
        <w:tc>
          <w:tcPr>
            <w:tcW w:w="7387" w:type="dxa"/>
            <w:noWrap/>
            <w:vAlign w:val="bottom"/>
            <w:hideMark/>
          </w:tcPr>
          <w:p w14:paraId="4956A1F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1-Butanol, 3-methyl-, formate,</w:t>
            </w:r>
          </w:p>
        </w:tc>
        <w:tc>
          <w:tcPr>
            <w:tcW w:w="1500" w:type="dxa"/>
            <w:noWrap/>
            <w:vAlign w:val="bottom"/>
            <w:hideMark/>
          </w:tcPr>
          <w:p w14:paraId="1B90995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1.271</w:t>
            </w:r>
          </w:p>
        </w:tc>
        <w:tc>
          <w:tcPr>
            <w:tcW w:w="1580" w:type="dxa"/>
            <w:noWrap/>
            <w:vAlign w:val="bottom"/>
            <w:hideMark/>
          </w:tcPr>
          <w:p w14:paraId="1558385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744</w:t>
            </w:r>
          </w:p>
        </w:tc>
        <w:tc>
          <w:tcPr>
            <w:tcW w:w="1360" w:type="dxa"/>
            <w:noWrap/>
            <w:vAlign w:val="bottom"/>
            <w:hideMark/>
          </w:tcPr>
          <w:p w14:paraId="747613E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10.1245</w:t>
            </w:r>
          </w:p>
        </w:tc>
        <w:tc>
          <w:tcPr>
            <w:tcW w:w="1725" w:type="dxa"/>
            <w:noWrap/>
            <w:vAlign w:val="bottom"/>
            <w:hideMark/>
          </w:tcPr>
          <w:p w14:paraId="70E59A5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6E62B0">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H</w:t>
            </w:r>
            <w:r w:rsidRPr="006E62B0">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6E62B0">
              <w:rPr>
                <w:rFonts w:ascii="Times New Roman" w:eastAsia="Times New Roman" w:hAnsi="Times New Roman" w:cs="Times New Roman"/>
                <w:color w:val="000000"/>
                <w:sz w:val="24"/>
                <w:szCs w:val="24"/>
                <w:vertAlign w:val="subscript"/>
                <w:lang w:eastAsia="en-ZA"/>
              </w:rPr>
              <w:t>2</w:t>
            </w:r>
          </w:p>
        </w:tc>
      </w:tr>
      <w:tr w:rsidR="0088156D" w:rsidRPr="0088156D" w14:paraId="66262514" w14:textId="77777777" w:rsidTr="00DA2BF7">
        <w:trPr>
          <w:trHeight w:val="288"/>
          <w:jc w:val="center"/>
        </w:trPr>
        <w:tc>
          <w:tcPr>
            <w:tcW w:w="7387" w:type="dxa"/>
            <w:noWrap/>
            <w:vAlign w:val="bottom"/>
            <w:hideMark/>
          </w:tcPr>
          <w:p w14:paraId="0483C99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1-Propyl-3,6-diazahomoadamantan-9-ol</w:t>
            </w:r>
          </w:p>
        </w:tc>
        <w:tc>
          <w:tcPr>
            <w:tcW w:w="1500" w:type="dxa"/>
            <w:noWrap/>
            <w:vAlign w:val="bottom"/>
            <w:hideMark/>
          </w:tcPr>
          <w:p w14:paraId="4ED9359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0.011</w:t>
            </w:r>
          </w:p>
        </w:tc>
        <w:tc>
          <w:tcPr>
            <w:tcW w:w="1580" w:type="dxa"/>
            <w:noWrap/>
            <w:vAlign w:val="bottom"/>
            <w:hideMark/>
          </w:tcPr>
          <w:p w14:paraId="7DE9C13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656</w:t>
            </w:r>
          </w:p>
        </w:tc>
        <w:tc>
          <w:tcPr>
            <w:tcW w:w="1360" w:type="dxa"/>
            <w:noWrap/>
            <w:vAlign w:val="bottom"/>
            <w:hideMark/>
          </w:tcPr>
          <w:p w14:paraId="0BA723C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10.3959</w:t>
            </w:r>
          </w:p>
        </w:tc>
        <w:tc>
          <w:tcPr>
            <w:tcW w:w="1725" w:type="dxa"/>
            <w:noWrap/>
            <w:vAlign w:val="bottom"/>
            <w:hideMark/>
          </w:tcPr>
          <w:p w14:paraId="2613F18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C12C8E">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H22N2O</w:t>
            </w:r>
          </w:p>
        </w:tc>
      </w:tr>
      <w:tr w:rsidR="0088156D" w:rsidRPr="0088156D" w14:paraId="465FC5C5" w14:textId="77777777" w:rsidTr="00DA2BF7">
        <w:trPr>
          <w:trHeight w:val="288"/>
          <w:jc w:val="center"/>
        </w:trPr>
        <w:tc>
          <w:tcPr>
            <w:tcW w:w="7387" w:type="dxa"/>
            <w:noWrap/>
            <w:vAlign w:val="bottom"/>
            <w:hideMark/>
          </w:tcPr>
          <w:p w14:paraId="60696A5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Akuammilan-16-carboxylic acid, 17-(acetyloxy)-10-methoxy-, methyl ester, (16R)-</w:t>
            </w:r>
          </w:p>
        </w:tc>
        <w:tc>
          <w:tcPr>
            <w:tcW w:w="1500" w:type="dxa"/>
            <w:noWrap/>
            <w:vAlign w:val="bottom"/>
            <w:hideMark/>
          </w:tcPr>
          <w:p w14:paraId="4720C7D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0.003</w:t>
            </w:r>
          </w:p>
        </w:tc>
        <w:tc>
          <w:tcPr>
            <w:tcW w:w="1580" w:type="dxa"/>
            <w:noWrap/>
            <w:vAlign w:val="bottom"/>
            <w:hideMark/>
          </w:tcPr>
          <w:p w14:paraId="4FA0880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682</w:t>
            </w:r>
          </w:p>
        </w:tc>
        <w:tc>
          <w:tcPr>
            <w:tcW w:w="1360" w:type="dxa"/>
            <w:noWrap/>
            <w:vAlign w:val="bottom"/>
            <w:hideMark/>
          </w:tcPr>
          <w:p w14:paraId="5C907D5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10.4326</w:t>
            </w:r>
          </w:p>
        </w:tc>
        <w:tc>
          <w:tcPr>
            <w:tcW w:w="1725" w:type="dxa"/>
            <w:noWrap/>
            <w:vAlign w:val="bottom"/>
            <w:hideMark/>
          </w:tcPr>
          <w:p w14:paraId="2E246C6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94150B">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H</w:t>
            </w:r>
            <w:r w:rsidRPr="0094150B">
              <w:rPr>
                <w:rFonts w:ascii="Times New Roman" w:eastAsia="Times New Roman" w:hAnsi="Times New Roman" w:cs="Times New Roman"/>
                <w:color w:val="000000"/>
                <w:sz w:val="24"/>
                <w:szCs w:val="24"/>
                <w:vertAlign w:val="subscript"/>
                <w:lang w:eastAsia="en-ZA"/>
              </w:rPr>
              <w:t>28</w:t>
            </w:r>
            <w:r w:rsidRPr="0088156D">
              <w:rPr>
                <w:rFonts w:ascii="Times New Roman" w:eastAsia="Times New Roman" w:hAnsi="Times New Roman" w:cs="Times New Roman"/>
                <w:color w:val="000000"/>
                <w:sz w:val="24"/>
                <w:szCs w:val="24"/>
                <w:lang w:eastAsia="en-ZA"/>
              </w:rPr>
              <w:t>N</w:t>
            </w:r>
            <w:r w:rsidRPr="0094150B">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r w:rsidRPr="0094150B">
              <w:rPr>
                <w:rFonts w:ascii="Times New Roman" w:eastAsia="Times New Roman" w:hAnsi="Times New Roman" w:cs="Times New Roman"/>
                <w:color w:val="000000"/>
                <w:sz w:val="24"/>
                <w:szCs w:val="24"/>
                <w:vertAlign w:val="subscript"/>
                <w:lang w:eastAsia="en-ZA"/>
              </w:rPr>
              <w:t>5</w:t>
            </w:r>
          </w:p>
        </w:tc>
      </w:tr>
      <w:tr w:rsidR="0088156D" w:rsidRPr="0088156D" w14:paraId="6F80F0AD" w14:textId="77777777" w:rsidTr="00DA2BF7">
        <w:trPr>
          <w:trHeight w:val="288"/>
          <w:jc w:val="center"/>
        </w:trPr>
        <w:tc>
          <w:tcPr>
            <w:tcW w:w="7387" w:type="dxa"/>
            <w:noWrap/>
            <w:vAlign w:val="bottom"/>
            <w:hideMark/>
          </w:tcPr>
          <w:p w14:paraId="6332F74C"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bookmarkStart w:id="23" w:name="_Hlk209778733"/>
            <w:r w:rsidRPr="00DA2BF7">
              <w:rPr>
                <w:rFonts w:ascii="Times New Roman" w:eastAsia="Times New Roman" w:hAnsi="Times New Roman" w:cs="Times New Roman"/>
                <w:b/>
                <w:bCs/>
                <w:color w:val="000000"/>
                <w:sz w:val="24"/>
                <w:szCs w:val="24"/>
                <w:lang w:eastAsia="en-ZA"/>
              </w:rPr>
              <w:t>1,2,4-Benzenetricarboxylic acid, 1,2-dimethyl ester</w:t>
            </w:r>
          </w:p>
        </w:tc>
        <w:tc>
          <w:tcPr>
            <w:tcW w:w="1500" w:type="dxa"/>
            <w:noWrap/>
            <w:vAlign w:val="bottom"/>
            <w:hideMark/>
          </w:tcPr>
          <w:p w14:paraId="35460B8E"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3.026</w:t>
            </w:r>
          </w:p>
        </w:tc>
        <w:tc>
          <w:tcPr>
            <w:tcW w:w="1580" w:type="dxa"/>
            <w:noWrap/>
            <w:vAlign w:val="bottom"/>
            <w:hideMark/>
          </w:tcPr>
          <w:p w14:paraId="5B362478"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715</w:t>
            </w:r>
          </w:p>
        </w:tc>
        <w:tc>
          <w:tcPr>
            <w:tcW w:w="1360" w:type="dxa"/>
            <w:noWrap/>
            <w:vAlign w:val="bottom"/>
            <w:hideMark/>
          </w:tcPr>
          <w:p w14:paraId="47220049"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10.5086</w:t>
            </w:r>
          </w:p>
        </w:tc>
        <w:tc>
          <w:tcPr>
            <w:tcW w:w="1725" w:type="dxa"/>
            <w:noWrap/>
            <w:vAlign w:val="bottom"/>
            <w:hideMark/>
          </w:tcPr>
          <w:p w14:paraId="7E71D18C" w14:textId="77777777" w:rsidR="0088156D" w:rsidRPr="00DA2BF7" w:rsidRDefault="0088156D" w:rsidP="00DA2BF7">
            <w:pPr>
              <w:spacing w:after="0" w:line="360" w:lineRule="auto"/>
              <w:rPr>
                <w:rFonts w:ascii="Times New Roman" w:eastAsia="Times New Roman" w:hAnsi="Times New Roman" w:cs="Times New Roman"/>
                <w:b/>
                <w:bCs/>
                <w:color w:val="000000"/>
                <w:sz w:val="24"/>
                <w:szCs w:val="24"/>
                <w:lang w:eastAsia="en-ZA"/>
              </w:rPr>
            </w:pPr>
            <w:r w:rsidRPr="00DA2BF7">
              <w:rPr>
                <w:rFonts w:ascii="Times New Roman" w:eastAsia="Times New Roman" w:hAnsi="Times New Roman" w:cs="Times New Roman"/>
                <w:b/>
                <w:bCs/>
                <w:color w:val="000000"/>
                <w:sz w:val="24"/>
                <w:szCs w:val="24"/>
                <w:lang w:eastAsia="en-ZA"/>
              </w:rPr>
              <w:t>C</w:t>
            </w:r>
            <w:r w:rsidRPr="0094150B">
              <w:rPr>
                <w:rFonts w:ascii="Times New Roman" w:eastAsia="Times New Roman" w:hAnsi="Times New Roman" w:cs="Times New Roman"/>
                <w:b/>
                <w:bCs/>
                <w:color w:val="000000"/>
                <w:sz w:val="24"/>
                <w:szCs w:val="24"/>
                <w:vertAlign w:val="subscript"/>
                <w:lang w:eastAsia="en-ZA"/>
              </w:rPr>
              <w:t>11</w:t>
            </w:r>
            <w:r w:rsidRPr="00DA2BF7">
              <w:rPr>
                <w:rFonts w:ascii="Times New Roman" w:eastAsia="Times New Roman" w:hAnsi="Times New Roman" w:cs="Times New Roman"/>
                <w:b/>
                <w:bCs/>
                <w:color w:val="000000"/>
                <w:sz w:val="24"/>
                <w:szCs w:val="24"/>
                <w:lang w:eastAsia="en-ZA"/>
              </w:rPr>
              <w:t>H</w:t>
            </w:r>
            <w:r w:rsidRPr="0094150B">
              <w:rPr>
                <w:rFonts w:ascii="Times New Roman" w:eastAsia="Times New Roman" w:hAnsi="Times New Roman" w:cs="Times New Roman"/>
                <w:b/>
                <w:bCs/>
                <w:color w:val="000000"/>
                <w:sz w:val="24"/>
                <w:szCs w:val="24"/>
                <w:vertAlign w:val="subscript"/>
                <w:lang w:eastAsia="en-ZA"/>
              </w:rPr>
              <w:t>10</w:t>
            </w:r>
            <w:r w:rsidRPr="00DA2BF7">
              <w:rPr>
                <w:rFonts w:ascii="Times New Roman" w:eastAsia="Times New Roman" w:hAnsi="Times New Roman" w:cs="Times New Roman"/>
                <w:b/>
                <w:bCs/>
                <w:color w:val="000000"/>
                <w:sz w:val="24"/>
                <w:szCs w:val="24"/>
                <w:lang w:eastAsia="en-ZA"/>
              </w:rPr>
              <w:t>O</w:t>
            </w:r>
            <w:r w:rsidRPr="0094150B">
              <w:rPr>
                <w:rFonts w:ascii="Times New Roman" w:eastAsia="Times New Roman" w:hAnsi="Times New Roman" w:cs="Times New Roman"/>
                <w:b/>
                <w:bCs/>
                <w:color w:val="000000"/>
                <w:sz w:val="24"/>
                <w:szCs w:val="24"/>
                <w:vertAlign w:val="subscript"/>
                <w:lang w:eastAsia="en-ZA"/>
              </w:rPr>
              <w:t>6</w:t>
            </w:r>
          </w:p>
        </w:tc>
      </w:tr>
      <w:bookmarkEnd w:id="23"/>
      <w:tr w:rsidR="0088156D" w:rsidRPr="0088156D" w14:paraId="7E0660C0" w14:textId="77777777" w:rsidTr="00DA2BF7">
        <w:trPr>
          <w:trHeight w:val="288"/>
          <w:jc w:val="center"/>
        </w:trPr>
        <w:tc>
          <w:tcPr>
            <w:tcW w:w="7387" w:type="dxa"/>
            <w:noWrap/>
            <w:vAlign w:val="bottom"/>
            <w:hideMark/>
          </w:tcPr>
          <w:p w14:paraId="409E10C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Ethanone, 1-(2,4-dihydroxyphenyl)-</w:t>
            </w:r>
          </w:p>
        </w:tc>
        <w:tc>
          <w:tcPr>
            <w:tcW w:w="1500" w:type="dxa"/>
            <w:noWrap/>
            <w:vAlign w:val="bottom"/>
            <w:hideMark/>
          </w:tcPr>
          <w:p w14:paraId="0AF5E2A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0.148</w:t>
            </w:r>
          </w:p>
        </w:tc>
        <w:tc>
          <w:tcPr>
            <w:tcW w:w="1580" w:type="dxa"/>
            <w:noWrap/>
            <w:vAlign w:val="bottom"/>
            <w:hideMark/>
          </w:tcPr>
          <w:p w14:paraId="1605FE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855</w:t>
            </w:r>
          </w:p>
        </w:tc>
        <w:tc>
          <w:tcPr>
            <w:tcW w:w="1360" w:type="dxa"/>
            <w:noWrap/>
            <w:vAlign w:val="bottom"/>
            <w:hideMark/>
          </w:tcPr>
          <w:p w14:paraId="7F0FFD7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10.7345</w:t>
            </w:r>
          </w:p>
        </w:tc>
        <w:tc>
          <w:tcPr>
            <w:tcW w:w="1725" w:type="dxa"/>
            <w:noWrap/>
            <w:vAlign w:val="bottom"/>
            <w:hideMark/>
          </w:tcPr>
          <w:p w14:paraId="237C990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94150B">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94150B">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94150B">
              <w:rPr>
                <w:rFonts w:ascii="Times New Roman" w:eastAsia="Times New Roman" w:hAnsi="Times New Roman" w:cs="Times New Roman"/>
                <w:color w:val="000000"/>
                <w:sz w:val="24"/>
                <w:szCs w:val="24"/>
                <w:vertAlign w:val="subscript"/>
                <w:lang w:eastAsia="en-ZA"/>
              </w:rPr>
              <w:t>3</w:t>
            </w:r>
          </w:p>
        </w:tc>
      </w:tr>
      <w:tr w:rsidR="0088156D" w:rsidRPr="0088156D" w14:paraId="24C6F0BA" w14:textId="77777777" w:rsidTr="00DA2BF7">
        <w:trPr>
          <w:trHeight w:val="288"/>
          <w:jc w:val="center"/>
        </w:trPr>
        <w:tc>
          <w:tcPr>
            <w:tcW w:w="7387" w:type="dxa"/>
            <w:noWrap/>
            <w:vAlign w:val="bottom"/>
            <w:hideMark/>
          </w:tcPr>
          <w:p w14:paraId="55BA981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3,4-Dihydroxymandelic acid, 4TMS derivative</w:t>
            </w:r>
          </w:p>
        </w:tc>
        <w:tc>
          <w:tcPr>
            <w:tcW w:w="1500" w:type="dxa"/>
            <w:noWrap/>
            <w:vAlign w:val="bottom"/>
            <w:hideMark/>
          </w:tcPr>
          <w:p w14:paraId="72698B6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0.543</w:t>
            </w:r>
          </w:p>
        </w:tc>
        <w:tc>
          <w:tcPr>
            <w:tcW w:w="1580" w:type="dxa"/>
            <w:noWrap/>
            <w:vAlign w:val="bottom"/>
            <w:hideMark/>
          </w:tcPr>
          <w:p w14:paraId="561537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730</w:t>
            </w:r>
          </w:p>
        </w:tc>
        <w:tc>
          <w:tcPr>
            <w:tcW w:w="1360" w:type="dxa"/>
            <w:noWrap/>
            <w:vAlign w:val="bottom"/>
            <w:hideMark/>
          </w:tcPr>
          <w:p w14:paraId="06FBF7C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10.999</w:t>
            </w:r>
          </w:p>
        </w:tc>
        <w:tc>
          <w:tcPr>
            <w:tcW w:w="1725" w:type="dxa"/>
            <w:noWrap/>
            <w:vAlign w:val="bottom"/>
            <w:hideMark/>
          </w:tcPr>
          <w:p w14:paraId="0B5DB3C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94150B">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H</w:t>
            </w:r>
            <w:r w:rsidRPr="0094150B">
              <w:rPr>
                <w:rFonts w:ascii="Times New Roman" w:eastAsia="Times New Roman" w:hAnsi="Times New Roman" w:cs="Times New Roman"/>
                <w:color w:val="000000"/>
                <w:sz w:val="24"/>
                <w:szCs w:val="24"/>
                <w:vertAlign w:val="subscript"/>
                <w:lang w:eastAsia="en-ZA"/>
              </w:rPr>
              <w:t>40</w:t>
            </w:r>
            <w:r w:rsidRPr="0088156D">
              <w:rPr>
                <w:rFonts w:ascii="Times New Roman" w:eastAsia="Times New Roman" w:hAnsi="Times New Roman" w:cs="Times New Roman"/>
                <w:color w:val="000000"/>
                <w:sz w:val="24"/>
                <w:szCs w:val="24"/>
                <w:lang w:eastAsia="en-ZA"/>
              </w:rPr>
              <w:t>O</w:t>
            </w:r>
            <w:r w:rsidRPr="0094150B">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Si</w:t>
            </w:r>
            <w:r w:rsidRPr="0094150B">
              <w:rPr>
                <w:rFonts w:ascii="Times New Roman" w:eastAsia="Times New Roman" w:hAnsi="Times New Roman" w:cs="Times New Roman"/>
                <w:color w:val="000000"/>
                <w:sz w:val="24"/>
                <w:szCs w:val="24"/>
                <w:vertAlign w:val="subscript"/>
                <w:lang w:eastAsia="en-ZA"/>
              </w:rPr>
              <w:t>4</w:t>
            </w:r>
          </w:p>
        </w:tc>
      </w:tr>
      <w:tr w:rsidR="0088156D" w:rsidRPr="0088156D" w14:paraId="155D75BC" w14:textId="77777777" w:rsidTr="00DA2BF7">
        <w:trPr>
          <w:trHeight w:val="288"/>
          <w:jc w:val="center"/>
        </w:trPr>
        <w:tc>
          <w:tcPr>
            <w:tcW w:w="7387" w:type="dxa"/>
            <w:noWrap/>
            <w:vAlign w:val="bottom"/>
            <w:hideMark/>
          </w:tcPr>
          <w:p w14:paraId="7F0DC6B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Undecane, 3,7-dimethyl-</w:t>
            </w:r>
          </w:p>
        </w:tc>
        <w:tc>
          <w:tcPr>
            <w:tcW w:w="1500" w:type="dxa"/>
            <w:noWrap/>
            <w:vAlign w:val="bottom"/>
            <w:hideMark/>
          </w:tcPr>
          <w:p w14:paraId="4E8D4EB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0.005</w:t>
            </w:r>
          </w:p>
        </w:tc>
        <w:tc>
          <w:tcPr>
            <w:tcW w:w="1580" w:type="dxa"/>
            <w:noWrap/>
            <w:vAlign w:val="bottom"/>
            <w:hideMark/>
          </w:tcPr>
          <w:p w14:paraId="1E10D20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746</w:t>
            </w:r>
          </w:p>
        </w:tc>
        <w:tc>
          <w:tcPr>
            <w:tcW w:w="1360" w:type="dxa"/>
            <w:noWrap/>
            <w:vAlign w:val="bottom"/>
            <w:hideMark/>
          </w:tcPr>
          <w:p w14:paraId="0655A4A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11.4363</w:t>
            </w:r>
          </w:p>
        </w:tc>
        <w:tc>
          <w:tcPr>
            <w:tcW w:w="1725" w:type="dxa"/>
            <w:noWrap/>
            <w:vAlign w:val="bottom"/>
            <w:hideMark/>
          </w:tcPr>
          <w:p w14:paraId="1E9A027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28</w:t>
            </w:r>
          </w:p>
        </w:tc>
      </w:tr>
      <w:tr w:rsidR="0088156D" w:rsidRPr="0088156D" w14:paraId="565DC51B" w14:textId="77777777" w:rsidTr="00DA2BF7">
        <w:trPr>
          <w:trHeight w:val="288"/>
          <w:jc w:val="center"/>
        </w:trPr>
        <w:tc>
          <w:tcPr>
            <w:tcW w:w="7387" w:type="dxa"/>
            <w:noWrap/>
            <w:vAlign w:val="bottom"/>
            <w:hideMark/>
          </w:tcPr>
          <w:p w14:paraId="3D7A735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2-Methoxy-4-vinylphenol</w:t>
            </w:r>
          </w:p>
        </w:tc>
        <w:tc>
          <w:tcPr>
            <w:tcW w:w="1500" w:type="dxa"/>
            <w:noWrap/>
            <w:vAlign w:val="bottom"/>
            <w:hideMark/>
          </w:tcPr>
          <w:p w14:paraId="1DA83D8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0.093</w:t>
            </w:r>
          </w:p>
        </w:tc>
        <w:tc>
          <w:tcPr>
            <w:tcW w:w="1580" w:type="dxa"/>
            <w:noWrap/>
            <w:vAlign w:val="bottom"/>
            <w:hideMark/>
          </w:tcPr>
          <w:p w14:paraId="5A4D4B3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879</w:t>
            </w:r>
          </w:p>
        </w:tc>
        <w:tc>
          <w:tcPr>
            <w:tcW w:w="1360" w:type="dxa"/>
            <w:noWrap/>
            <w:vAlign w:val="bottom"/>
            <w:hideMark/>
          </w:tcPr>
          <w:p w14:paraId="624B81C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11.6008</w:t>
            </w:r>
          </w:p>
        </w:tc>
        <w:tc>
          <w:tcPr>
            <w:tcW w:w="1725" w:type="dxa"/>
            <w:noWrap/>
            <w:vAlign w:val="bottom"/>
            <w:hideMark/>
          </w:tcPr>
          <w:p w14:paraId="05BD9DD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63E452B0" w14:textId="77777777" w:rsidTr="00DA2BF7">
        <w:trPr>
          <w:trHeight w:val="288"/>
          <w:jc w:val="center"/>
        </w:trPr>
        <w:tc>
          <w:tcPr>
            <w:tcW w:w="7387" w:type="dxa"/>
            <w:noWrap/>
            <w:vAlign w:val="bottom"/>
            <w:hideMark/>
          </w:tcPr>
          <w:p w14:paraId="665F81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Phthalic acid, dodecyl 2-isopropoxyphenyl ester</w:t>
            </w:r>
          </w:p>
        </w:tc>
        <w:tc>
          <w:tcPr>
            <w:tcW w:w="1500" w:type="dxa"/>
            <w:noWrap/>
            <w:vAlign w:val="bottom"/>
            <w:hideMark/>
          </w:tcPr>
          <w:p w14:paraId="7906BC9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w:t>
            </w:r>
          </w:p>
        </w:tc>
        <w:tc>
          <w:tcPr>
            <w:tcW w:w="1580" w:type="dxa"/>
            <w:noWrap/>
            <w:vAlign w:val="bottom"/>
            <w:hideMark/>
          </w:tcPr>
          <w:p w14:paraId="127D4ED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683</w:t>
            </w:r>
          </w:p>
        </w:tc>
        <w:tc>
          <w:tcPr>
            <w:tcW w:w="1360" w:type="dxa"/>
            <w:noWrap/>
            <w:vAlign w:val="bottom"/>
            <w:hideMark/>
          </w:tcPr>
          <w:p w14:paraId="6C453B5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11.8045</w:t>
            </w:r>
          </w:p>
        </w:tc>
        <w:tc>
          <w:tcPr>
            <w:tcW w:w="1725" w:type="dxa"/>
            <w:noWrap/>
            <w:vAlign w:val="bottom"/>
            <w:hideMark/>
          </w:tcPr>
          <w:p w14:paraId="3702077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29</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40</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5</w:t>
            </w:r>
          </w:p>
        </w:tc>
      </w:tr>
      <w:tr w:rsidR="0088156D" w:rsidRPr="0088156D" w14:paraId="05707732" w14:textId="77777777" w:rsidTr="00DA2BF7">
        <w:trPr>
          <w:trHeight w:val="288"/>
          <w:jc w:val="center"/>
        </w:trPr>
        <w:tc>
          <w:tcPr>
            <w:tcW w:w="7387" w:type="dxa"/>
            <w:noWrap/>
            <w:vAlign w:val="bottom"/>
            <w:hideMark/>
          </w:tcPr>
          <w:p w14:paraId="4945259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Cyclohexane, octadecyl-</w:t>
            </w:r>
          </w:p>
        </w:tc>
        <w:tc>
          <w:tcPr>
            <w:tcW w:w="1500" w:type="dxa"/>
            <w:noWrap/>
            <w:vAlign w:val="bottom"/>
            <w:hideMark/>
          </w:tcPr>
          <w:p w14:paraId="7CBF20A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0.032</w:t>
            </w:r>
          </w:p>
        </w:tc>
        <w:tc>
          <w:tcPr>
            <w:tcW w:w="1580" w:type="dxa"/>
            <w:noWrap/>
            <w:vAlign w:val="bottom"/>
            <w:hideMark/>
          </w:tcPr>
          <w:p w14:paraId="4B53FBC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743</w:t>
            </w:r>
          </w:p>
        </w:tc>
        <w:tc>
          <w:tcPr>
            <w:tcW w:w="1360" w:type="dxa"/>
            <w:noWrap/>
            <w:vAlign w:val="bottom"/>
            <w:hideMark/>
          </w:tcPr>
          <w:p w14:paraId="6FF011E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11.9708</w:t>
            </w:r>
          </w:p>
        </w:tc>
        <w:tc>
          <w:tcPr>
            <w:tcW w:w="1725" w:type="dxa"/>
            <w:noWrap/>
            <w:vAlign w:val="bottom"/>
            <w:hideMark/>
          </w:tcPr>
          <w:p w14:paraId="67ECE09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48</w:t>
            </w:r>
          </w:p>
        </w:tc>
      </w:tr>
      <w:tr w:rsidR="0088156D" w:rsidRPr="0088156D" w14:paraId="605E36A8" w14:textId="77777777" w:rsidTr="00DA2BF7">
        <w:trPr>
          <w:trHeight w:val="288"/>
          <w:jc w:val="center"/>
        </w:trPr>
        <w:tc>
          <w:tcPr>
            <w:tcW w:w="7387" w:type="dxa"/>
            <w:noWrap/>
            <w:vAlign w:val="bottom"/>
            <w:hideMark/>
          </w:tcPr>
          <w:p w14:paraId="46995C1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4-Penten-2-one</w:t>
            </w:r>
          </w:p>
        </w:tc>
        <w:tc>
          <w:tcPr>
            <w:tcW w:w="1500" w:type="dxa"/>
            <w:noWrap/>
            <w:vAlign w:val="bottom"/>
            <w:hideMark/>
          </w:tcPr>
          <w:p w14:paraId="046E5DD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0.032</w:t>
            </w:r>
          </w:p>
        </w:tc>
        <w:tc>
          <w:tcPr>
            <w:tcW w:w="1580" w:type="dxa"/>
            <w:noWrap/>
            <w:vAlign w:val="bottom"/>
            <w:hideMark/>
          </w:tcPr>
          <w:p w14:paraId="191283C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692</w:t>
            </w:r>
          </w:p>
        </w:tc>
        <w:tc>
          <w:tcPr>
            <w:tcW w:w="1360" w:type="dxa"/>
            <w:noWrap/>
            <w:vAlign w:val="bottom"/>
            <w:hideMark/>
          </w:tcPr>
          <w:p w14:paraId="76573DF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11.9901</w:t>
            </w:r>
          </w:p>
        </w:tc>
        <w:tc>
          <w:tcPr>
            <w:tcW w:w="1725" w:type="dxa"/>
            <w:noWrap/>
            <w:vAlign w:val="bottom"/>
            <w:hideMark/>
          </w:tcPr>
          <w:p w14:paraId="0BF2100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p>
        </w:tc>
      </w:tr>
      <w:tr w:rsidR="0088156D" w:rsidRPr="0088156D" w14:paraId="2CD88040" w14:textId="77777777" w:rsidTr="00DA2BF7">
        <w:trPr>
          <w:trHeight w:val="288"/>
          <w:jc w:val="center"/>
        </w:trPr>
        <w:tc>
          <w:tcPr>
            <w:tcW w:w="7387" w:type="dxa"/>
            <w:noWrap/>
            <w:vAlign w:val="bottom"/>
            <w:hideMark/>
          </w:tcPr>
          <w:p w14:paraId="1963C1D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Phenol, 2-methoxy-3-(2-propenyl)-</w:t>
            </w:r>
          </w:p>
        </w:tc>
        <w:tc>
          <w:tcPr>
            <w:tcW w:w="1500" w:type="dxa"/>
            <w:noWrap/>
            <w:vAlign w:val="bottom"/>
            <w:hideMark/>
          </w:tcPr>
          <w:p w14:paraId="23113EA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0.379</w:t>
            </w:r>
          </w:p>
        </w:tc>
        <w:tc>
          <w:tcPr>
            <w:tcW w:w="1580" w:type="dxa"/>
            <w:noWrap/>
            <w:vAlign w:val="bottom"/>
            <w:hideMark/>
          </w:tcPr>
          <w:p w14:paraId="679CB6A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912</w:t>
            </w:r>
          </w:p>
        </w:tc>
        <w:tc>
          <w:tcPr>
            <w:tcW w:w="1360" w:type="dxa"/>
            <w:noWrap/>
            <w:vAlign w:val="bottom"/>
            <w:hideMark/>
          </w:tcPr>
          <w:p w14:paraId="0217EA6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12.3521</w:t>
            </w:r>
          </w:p>
        </w:tc>
        <w:tc>
          <w:tcPr>
            <w:tcW w:w="1725" w:type="dxa"/>
            <w:noWrap/>
            <w:vAlign w:val="bottom"/>
            <w:hideMark/>
          </w:tcPr>
          <w:p w14:paraId="6A8935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08732EA5" w14:textId="77777777" w:rsidTr="00DA2BF7">
        <w:trPr>
          <w:trHeight w:val="288"/>
          <w:jc w:val="center"/>
        </w:trPr>
        <w:tc>
          <w:tcPr>
            <w:tcW w:w="7387" w:type="dxa"/>
            <w:noWrap/>
            <w:vAlign w:val="bottom"/>
            <w:hideMark/>
          </w:tcPr>
          <w:p w14:paraId="08BCE4C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2-Acetyl-2-methyltetrahydrofuran</w:t>
            </w:r>
          </w:p>
        </w:tc>
        <w:tc>
          <w:tcPr>
            <w:tcW w:w="1500" w:type="dxa"/>
            <w:noWrap/>
            <w:vAlign w:val="bottom"/>
            <w:hideMark/>
          </w:tcPr>
          <w:p w14:paraId="51A2663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0.009</w:t>
            </w:r>
          </w:p>
        </w:tc>
        <w:tc>
          <w:tcPr>
            <w:tcW w:w="1580" w:type="dxa"/>
            <w:noWrap/>
            <w:vAlign w:val="bottom"/>
            <w:hideMark/>
          </w:tcPr>
          <w:p w14:paraId="5E38FCD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905</w:t>
            </w:r>
          </w:p>
        </w:tc>
        <w:tc>
          <w:tcPr>
            <w:tcW w:w="1360" w:type="dxa"/>
            <w:noWrap/>
            <w:vAlign w:val="bottom"/>
            <w:hideMark/>
          </w:tcPr>
          <w:p w14:paraId="4B4987C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12.3689</w:t>
            </w:r>
          </w:p>
        </w:tc>
        <w:tc>
          <w:tcPr>
            <w:tcW w:w="1725" w:type="dxa"/>
            <w:noWrap/>
            <w:vAlign w:val="bottom"/>
            <w:hideMark/>
          </w:tcPr>
          <w:p w14:paraId="5EEB6AF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7</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47A9D8B8" w14:textId="77777777" w:rsidTr="00DA2BF7">
        <w:trPr>
          <w:trHeight w:val="288"/>
          <w:jc w:val="center"/>
        </w:trPr>
        <w:tc>
          <w:tcPr>
            <w:tcW w:w="7387" w:type="dxa"/>
            <w:noWrap/>
            <w:vAlign w:val="bottom"/>
            <w:hideMark/>
          </w:tcPr>
          <w:p w14:paraId="45D12A2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4-tert-Octylphenol, TMS derivative</w:t>
            </w:r>
          </w:p>
        </w:tc>
        <w:tc>
          <w:tcPr>
            <w:tcW w:w="1500" w:type="dxa"/>
            <w:noWrap/>
            <w:vAlign w:val="bottom"/>
            <w:hideMark/>
          </w:tcPr>
          <w:p w14:paraId="044B45E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0.074</w:t>
            </w:r>
          </w:p>
        </w:tc>
        <w:tc>
          <w:tcPr>
            <w:tcW w:w="1580" w:type="dxa"/>
            <w:noWrap/>
            <w:vAlign w:val="bottom"/>
            <w:hideMark/>
          </w:tcPr>
          <w:p w14:paraId="56C5950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813</w:t>
            </w:r>
          </w:p>
        </w:tc>
        <w:tc>
          <w:tcPr>
            <w:tcW w:w="1360" w:type="dxa"/>
            <w:noWrap/>
            <w:vAlign w:val="bottom"/>
            <w:hideMark/>
          </w:tcPr>
          <w:p w14:paraId="74F3B6F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12.6073</w:t>
            </w:r>
          </w:p>
        </w:tc>
        <w:tc>
          <w:tcPr>
            <w:tcW w:w="1725" w:type="dxa"/>
            <w:noWrap/>
            <w:vAlign w:val="bottom"/>
            <w:hideMark/>
          </w:tcPr>
          <w:p w14:paraId="44BDFD4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r w:rsidR="0088156D" w:rsidRPr="0088156D" w14:paraId="6D7F0986" w14:textId="77777777" w:rsidTr="00DA2BF7">
        <w:trPr>
          <w:trHeight w:val="288"/>
          <w:jc w:val="center"/>
        </w:trPr>
        <w:tc>
          <w:tcPr>
            <w:tcW w:w="7387" w:type="dxa"/>
            <w:noWrap/>
            <w:vAlign w:val="bottom"/>
            <w:hideMark/>
          </w:tcPr>
          <w:p w14:paraId="59EBDB7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Hexadecane</w:t>
            </w:r>
          </w:p>
        </w:tc>
        <w:tc>
          <w:tcPr>
            <w:tcW w:w="1500" w:type="dxa"/>
            <w:noWrap/>
            <w:vAlign w:val="bottom"/>
            <w:hideMark/>
          </w:tcPr>
          <w:p w14:paraId="484F4F2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0.065</w:t>
            </w:r>
          </w:p>
        </w:tc>
        <w:tc>
          <w:tcPr>
            <w:tcW w:w="1580" w:type="dxa"/>
            <w:noWrap/>
            <w:vAlign w:val="bottom"/>
            <w:hideMark/>
          </w:tcPr>
          <w:p w14:paraId="259C6CB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866</w:t>
            </w:r>
          </w:p>
        </w:tc>
        <w:tc>
          <w:tcPr>
            <w:tcW w:w="1360" w:type="dxa"/>
            <w:noWrap/>
            <w:vAlign w:val="bottom"/>
            <w:hideMark/>
          </w:tcPr>
          <w:p w14:paraId="7D03E21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13.0691</w:t>
            </w:r>
          </w:p>
        </w:tc>
        <w:tc>
          <w:tcPr>
            <w:tcW w:w="1725" w:type="dxa"/>
            <w:noWrap/>
            <w:vAlign w:val="bottom"/>
            <w:hideMark/>
          </w:tcPr>
          <w:p w14:paraId="1904F02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34</w:t>
            </w:r>
          </w:p>
        </w:tc>
      </w:tr>
      <w:tr w:rsidR="0088156D" w:rsidRPr="0088156D" w14:paraId="6CBBD5DB" w14:textId="77777777" w:rsidTr="00DA2BF7">
        <w:trPr>
          <w:trHeight w:val="288"/>
          <w:jc w:val="center"/>
        </w:trPr>
        <w:tc>
          <w:tcPr>
            <w:tcW w:w="7387" w:type="dxa"/>
            <w:noWrap/>
            <w:vAlign w:val="bottom"/>
            <w:hideMark/>
          </w:tcPr>
          <w:p w14:paraId="3D9D3A5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Vanillin</w:t>
            </w:r>
          </w:p>
        </w:tc>
        <w:tc>
          <w:tcPr>
            <w:tcW w:w="1500" w:type="dxa"/>
            <w:noWrap/>
            <w:vAlign w:val="bottom"/>
            <w:hideMark/>
          </w:tcPr>
          <w:p w14:paraId="53D3DB5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0,295</w:t>
            </w:r>
          </w:p>
        </w:tc>
        <w:tc>
          <w:tcPr>
            <w:tcW w:w="1580" w:type="dxa"/>
            <w:noWrap/>
            <w:vAlign w:val="bottom"/>
            <w:hideMark/>
          </w:tcPr>
          <w:p w14:paraId="0193951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929</w:t>
            </w:r>
          </w:p>
        </w:tc>
        <w:tc>
          <w:tcPr>
            <w:tcW w:w="1360" w:type="dxa"/>
            <w:noWrap/>
            <w:vAlign w:val="bottom"/>
            <w:hideMark/>
          </w:tcPr>
          <w:p w14:paraId="15CB7B6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13.8357</w:t>
            </w:r>
          </w:p>
        </w:tc>
        <w:tc>
          <w:tcPr>
            <w:tcW w:w="1725" w:type="dxa"/>
            <w:noWrap/>
            <w:vAlign w:val="bottom"/>
            <w:hideMark/>
          </w:tcPr>
          <w:p w14:paraId="3A4B104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3</w:t>
            </w:r>
          </w:p>
        </w:tc>
      </w:tr>
      <w:tr w:rsidR="0088156D" w:rsidRPr="0088156D" w14:paraId="6223868F" w14:textId="77777777" w:rsidTr="00DA2BF7">
        <w:trPr>
          <w:trHeight w:val="288"/>
          <w:jc w:val="center"/>
        </w:trPr>
        <w:tc>
          <w:tcPr>
            <w:tcW w:w="7387" w:type="dxa"/>
            <w:noWrap/>
            <w:vAlign w:val="bottom"/>
            <w:hideMark/>
          </w:tcPr>
          <w:p w14:paraId="7D08304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Brucine</w:t>
            </w:r>
          </w:p>
        </w:tc>
        <w:tc>
          <w:tcPr>
            <w:tcW w:w="1500" w:type="dxa"/>
            <w:noWrap/>
            <w:vAlign w:val="bottom"/>
            <w:hideMark/>
          </w:tcPr>
          <w:p w14:paraId="3E3158E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0.001</w:t>
            </w:r>
          </w:p>
        </w:tc>
        <w:tc>
          <w:tcPr>
            <w:tcW w:w="1580" w:type="dxa"/>
            <w:noWrap/>
            <w:vAlign w:val="bottom"/>
            <w:hideMark/>
          </w:tcPr>
          <w:p w14:paraId="062D786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705</w:t>
            </w:r>
          </w:p>
        </w:tc>
        <w:tc>
          <w:tcPr>
            <w:tcW w:w="1360" w:type="dxa"/>
            <w:noWrap/>
            <w:vAlign w:val="bottom"/>
            <w:hideMark/>
          </w:tcPr>
          <w:p w14:paraId="1970EE5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14.393</w:t>
            </w:r>
          </w:p>
        </w:tc>
        <w:tc>
          <w:tcPr>
            <w:tcW w:w="1725" w:type="dxa"/>
            <w:noWrap/>
            <w:vAlign w:val="bottom"/>
            <w:hideMark/>
          </w:tcPr>
          <w:p w14:paraId="1C757C0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23</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26</w:t>
            </w:r>
            <w:r w:rsidRPr="0088156D">
              <w:rPr>
                <w:rFonts w:ascii="Times New Roman" w:eastAsia="Times New Roman" w:hAnsi="Times New Roman" w:cs="Times New Roman"/>
                <w:color w:val="000000"/>
                <w:sz w:val="24"/>
                <w:szCs w:val="24"/>
                <w:lang w:eastAsia="en-ZA"/>
              </w:rPr>
              <w:t>N</w:t>
            </w:r>
            <w:r w:rsidRPr="00195573">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4</w:t>
            </w:r>
          </w:p>
        </w:tc>
      </w:tr>
      <w:tr w:rsidR="0088156D" w:rsidRPr="0088156D" w14:paraId="218B358E" w14:textId="77777777" w:rsidTr="00DA2BF7">
        <w:trPr>
          <w:trHeight w:val="288"/>
          <w:jc w:val="center"/>
        </w:trPr>
        <w:tc>
          <w:tcPr>
            <w:tcW w:w="7387" w:type="dxa"/>
            <w:noWrap/>
            <w:vAlign w:val="bottom"/>
            <w:hideMark/>
          </w:tcPr>
          <w:p w14:paraId="07EE056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Phenol, 4-hexadecyl-</w:t>
            </w:r>
          </w:p>
        </w:tc>
        <w:tc>
          <w:tcPr>
            <w:tcW w:w="1500" w:type="dxa"/>
            <w:noWrap/>
            <w:vAlign w:val="bottom"/>
            <w:hideMark/>
          </w:tcPr>
          <w:p w14:paraId="5150FD2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0.057</w:t>
            </w:r>
          </w:p>
        </w:tc>
        <w:tc>
          <w:tcPr>
            <w:tcW w:w="1580" w:type="dxa"/>
            <w:noWrap/>
            <w:vAlign w:val="bottom"/>
            <w:hideMark/>
          </w:tcPr>
          <w:p w14:paraId="2B0CB3B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890</w:t>
            </w:r>
          </w:p>
        </w:tc>
        <w:tc>
          <w:tcPr>
            <w:tcW w:w="1360" w:type="dxa"/>
            <w:noWrap/>
            <w:vAlign w:val="bottom"/>
            <w:hideMark/>
          </w:tcPr>
          <w:p w14:paraId="215802B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14.6029</w:t>
            </w:r>
          </w:p>
        </w:tc>
        <w:tc>
          <w:tcPr>
            <w:tcW w:w="1725" w:type="dxa"/>
            <w:noWrap/>
            <w:vAlign w:val="bottom"/>
            <w:hideMark/>
          </w:tcPr>
          <w:p w14:paraId="486D3B5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38</w:t>
            </w:r>
            <w:r w:rsidRPr="0088156D">
              <w:rPr>
                <w:rFonts w:ascii="Times New Roman" w:eastAsia="Times New Roman" w:hAnsi="Times New Roman" w:cs="Times New Roman"/>
                <w:color w:val="000000"/>
                <w:sz w:val="24"/>
                <w:szCs w:val="24"/>
                <w:lang w:eastAsia="en-ZA"/>
              </w:rPr>
              <w:t>O</w:t>
            </w:r>
          </w:p>
        </w:tc>
      </w:tr>
      <w:tr w:rsidR="0088156D" w:rsidRPr="0088156D" w14:paraId="453AC98A" w14:textId="77777777" w:rsidTr="00DA2BF7">
        <w:trPr>
          <w:trHeight w:val="288"/>
          <w:jc w:val="center"/>
        </w:trPr>
        <w:tc>
          <w:tcPr>
            <w:tcW w:w="7387" w:type="dxa"/>
            <w:noWrap/>
            <w:vAlign w:val="bottom"/>
            <w:hideMark/>
          </w:tcPr>
          <w:p w14:paraId="7492491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Phenol, 2-methoxy-4-propyl-</w:t>
            </w:r>
          </w:p>
        </w:tc>
        <w:tc>
          <w:tcPr>
            <w:tcW w:w="1500" w:type="dxa"/>
            <w:noWrap/>
            <w:vAlign w:val="bottom"/>
            <w:hideMark/>
          </w:tcPr>
          <w:p w14:paraId="2B0B2CF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0.081</w:t>
            </w:r>
          </w:p>
        </w:tc>
        <w:tc>
          <w:tcPr>
            <w:tcW w:w="1580" w:type="dxa"/>
            <w:noWrap/>
            <w:vAlign w:val="bottom"/>
            <w:hideMark/>
          </w:tcPr>
          <w:p w14:paraId="66C97E6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838</w:t>
            </w:r>
          </w:p>
        </w:tc>
        <w:tc>
          <w:tcPr>
            <w:tcW w:w="1360" w:type="dxa"/>
            <w:noWrap/>
            <w:vAlign w:val="bottom"/>
            <w:hideMark/>
          </w:tcPr>
          <w:p w14:paraId="5B036B3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14.9426</w:t>
            </w:r>
          </w:p>
        </w:tc>
        <w:tc>
          <w:tcPr>
            <w:tcW w:w="1725" w:type="dxa"/>
            <w:noWrap/>
            <w:vAlign w:val="bottom"/>
            <w:hideMark/>
          </w:tcPr>
          <w:p w14:paraId="2D3429F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57A322E3" w14:textId="77777777" w:rsidTr="00DA2BF7">
        <w:trPr>
          <w:trHeight w:val="288"/>
          <w:jc w:val="center"/>
        </w:trPr>
        <w:tc>
          <w:tcPr>
            <w:tcW w:w="7387" w:type="dxa"/>
            <w:noWrap/>
            <w:vAlign w:val="bottom"/>
            <w:hideMark/>
          </w:tcPr>
          <w:p w14:paraId="7B5280A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4-tert-Octylphenol, TMS derivative</w:t>
            </w:r>
          </w:p>
        </w:tc>
        <w:tc>
          <w:tcPr>
            <w:tcW w:w="1500" w:type="dxa"/>
            <w:noWrap/>
            <w:vAlign w:val="bottom"/>
            <w:hideMark/>
          </w:tcPr>
          <w:p w14:paraId="271F935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0.091</w:t>
            </w:r>
          </w:p>
        </w:tc>
        <w:tc>
          <w:tcPr>
            <w:tcW w:w="1580" w:type="dxa"/>
            <w:noWrap/>
            <w:vAlign w:val="bottom"/>
            <w:hideMark/>
          </w:tcPr>
          <w:p w14:paraId="01643B7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787</w:t>
            </w:r>
          </w:p>
        </w:tc>
        <w:tc>
          <w:tcPr>
            <w:tcW w:w="1360" w:type="dxa"/>
            <w:noWrap/>
            <w:vAlign w:val="bottom"/>
            <w:hideMark/>
          </w:tcPr>
          <w:p w14:paraId="7D49E2F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15.1486</w:t>
            </w:r>
          </w:p>
        </w:tc>
        <w:tc>
          <w:tcPr>
            <w:tcW w:w="1725" w:type="dxa"/>
            <w:noWrap/>
            <w:vAlign w:val="bottom"/>
            <w:hideMark/>
          </w:tcPr>
          <w:p w14:paraId="1694704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r w:rsidR="0088156D" w:rsidRPr="0088156D" w14:paraId="5488F733" w14:textId="77777777" w:rsidTr="00DA2BF7">
        <w:trPr>
          <w:trHeight w:val="288"/>
          <w:jc w:val="center"/>
        </w:trPr>
        <w:tc>
          <w:tcPr>
            <w:tcW w:w="7387" w:type="dxa"/>
            <w:noWrap/>
            <w:vAlign w:val="bottom"/>
            <w:hideMark/>
          </w:tcPr>
          <w:p w14:paraId="287E3DE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3,4-Hexanedione, 2,2,5-trimethyl-</w:t>
            </w:r>
          </w:p>
        </w:tc>
        <w:tc>
          <w:tcPr>
            <w:tcW w:w="1500" w:type="dxa"/>
            <w:noWrap/>
            <w:vAlign w:val="bottom"/>
            <w:hideMark/>
          </w:tcPr>
          <w:p w14:paraId="0E1A705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0.015</w:t>
            </w:r>
          </w:p>
        </w:tc>
        <w:tc>
          <w:tcPr>
            <w:tcW w:w="1580" w:type="dxa"/>
            <w:noWrap/>
            <w:vAlign w:val="bottom"/>
            <w:hideMark/>
          </w:tcPr>
          <w:p w14:paraId="27535DE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789</w:t>
            </w:r>
          </w:p>
        </w:tc>
        <w:tc>
          <w:tcPr>
            <w:tcW w:w="1360" w:type="dxa"/>
            <w:noWrap/>
            <w:vAlign w:val="bottom"/>
            <w:hideMark/>
          </w:tcPr>
          <w:p w14:paraId="4446C45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15.2107</w:t>
            </w:r>
          </w:p>
        </w:tc>
        <w:tc>
          <w:tcPr>
            <w:tcW w:w="1725" w:type="dxa"/>
            <w:noWrap/>
            <w:vAlign w:val="bottom"/>
            <w:hideMark/>
          </w:tcPr>
          <w:p w14:paraId="69E6C10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4387736B" w14:textId="77777777" w:rsidTr="00DA2BF7">
        <w:trPr>
          <w:trHeight w:val="288"/>
          <w:jc w:val="center"/>
        </w:trPr>
        <w:tc>
          <w:tcPr>
            <w:tcW w:w="7387" w:type="dxa"/>
            <w:noWrap/>
            <w:vAlign w:val="bottom"/>
            <w:hideMark/>
          </w:tcPr>
          <w:p w14:paraId="2580337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5-Acetyl-2-methoxyphenyl acetate</w:t>
            </w:r>
          </w:p>
        </w:tc>
        <w:tc>
          <w:tcPr>
            <w:tcW w:w="1500" w:type="dxa"/>
            <w:noWrap/>
            <w:vAlign w:val="bottom"/>
            <w:hideMark/>
          </w:tcPr>
          <w:p w14:paraId="424287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0.132</w:t>
            </w:r>
          </w:p>
        </w:tc>
        <w:tc>
          <w:tcPr>
            <w:tcW w:w="1580" w:type="dxa"/>
            <w:noWrap/>
            <w:vAlign w:val="bottom"/>
            <w:hideMark/>
          </w:tcPr>
          <w:p w14:paraId="0D43505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817</w:t>
            </w:r>
          </w:p>
        </w:tc>
        <w:tc>
          <w:tcPr>
            <w:tcW w:w="1360" w:type="dxa"/>
            <w:noWrap/>
            <w:vAlign w:val="bottom"/>
            <w:hideMark/>
          </w:tcPr>
          <w:p w14:paraId="6A6D0A6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15.5593</w:t>
            </w:r>
          </w:p>
        </w:tc>
        <w:tc>
          <w:tcPr>
            <w:tcW w:w="1725" w:type="dxa"/>
            <w:noWrap/>
            <w:vAlign w:val="bottom"/>
            <w:hideMark/>
          </w:tcPr>
          <w:p w14:paraId="7435804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530C02">
              <w:rPr>
                <w:rFonts w:ascii="Times New Roman" w:eastAsia="Times New Roman" w:hAnsi="Times New Roman" w:cs="Times New Roman"/>
                <w:color w:val="000000"/>
                <w:sz w:val="24"/>
                <w:szCs w:val="24"/>
                <w:vertAlign w:val="subscript"/>
                <w:lang w:eastAsia="en-ZA"/>
              </w:rPr>
              <w:t>4</w:t>
            </w:r>
          </w:p>
        </w:tc>
      </w:tr>
      <w:tr w:rsidR="0088156D" w:rsidRPr="0088156D" w14:paraId="6311A2DA" w14:textId="77777777" w:rsidTr="00DA2BF7">
        <w:trPr>
          <w:trHeight w:val="288"/>
          <w:jc w:val="center"/>
        </w:trPr>
        <w:tc>
          <w:tcPr>
            <w:tcW w:w="7387" w:type="dxa"/>
            <w:noWrap/>
            <w:vAlign w:val="bottom"/>
            <w:hideMark/>
          </w:tcPr>
          <w:p w14:paraId="3E63B64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2,4-Di-tert-butylphenol</w:t>
            </w:r>
          </w:p>
        </w:tc>
        <w:tc>
          <w:tcPr>
            <w:tcW w:w="1500" w:type="dxa"/>
            <w:noWrap/>
            <w:vAlign w:val="bottom"/>
            <w:hideMark/>
          </w:tcPr>
          <w:p w14:paraId="1255671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0.15</w:t>
            </w:r>
          </w:p>
        </w:tc>
        <w:tc>
          <w:tcPr>
            <w:tcW w:w="1580" w:type="dxa"/>
            <w:noWrap/>
            <w:vAlign w:val="bottom"/>
            <w:hideMark/>
          </w:tcPr>
          <w:p w14:paraId="715FA86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837</w:t>
            </w:r>
          </w:p>
        </w:tc>
        <w:tc>
          <w:tcPr>
            <w:tcW w:w="1360" w:type="dxa"/>
            <w:noWrap/>
            <w:vAlign w:val="bottom"/>
            <w:hideMark/>
          </w:tcPr>
          <w:p w14:paraId="7DCC5E3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15.567</w:t>
            </w:r>
          </w:p>
        </w:tc>
        <w:tc>
          <w:tcPr>
            <w:tcW w:w="1725" w:type="dxa"/>
            <w:noWrap/>
            <w:vAlign w:val="bottom"/>
            <w:hideMark/>
          </w:tcPr>
          <w:p w14:paraId="24476C4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O</w:t>
            </w:r>
          </w:p>
        </w:tc>
      </w:tr>
      <w:tr w:rsidR="0088156D" w:rsidRPr="0088156D" w14:paraId="1FE79A43" w14:textId="77777777" w:rsidTr="00DA2BF7">
        <w:trPr>
          <w:trHeight w:val="288"/>
          <w:jc w:val="center"/>
        </w:trPr>
        <w:tc>
          <w:tcPr>
            <w:tcW w:w="7387" w:type="dxa"/>
            <w:noWrap/>
            <w:vAlign w:val="bottom"/>
            <w:hideMark/>
          </w:tcPr>
          <w:p w14:paraId="36A174D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Mandelic acid, 3,4-dimethoxy-, methyl ester</w:t>
            </w:r>
          </w:p>
        </w:tc>
        <w:tc>
          <w:tcPr>
            <w:tcW w:w="1500" w:type="dxa"/>
            <w:noWrap/>
            <w:vAlign w:val="bottom"/>
            <w:hideMark/>
          </w:tcPr>
          <w:p w14:paraId="6B0C284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0.038</w:t>
            </w:r>
          </w:p>
        </w:tc>
        <w:tc>
          <w:tcPr>
            <w:tcW w:w="1580" w:type="dxa"/>
            <w:noWrap/>
            <w:vAlign w:val="bottom"/>
            <w:hideMark/>
          </w:tcPr>
          <w:p w14:paraId="4C732E1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738</w:t>
            </w:r>
          </w:p>
        </w:tc>
        <w:tc>
          <w:tcPr>
            <w:tcW w:w="1360" w:type="dxa"/>
            <w:noWrap/>
            <w:vAlign w:val="bottom"/>
            <w:hideMark/>
          </w:tcPr>
          <w:p w14:paraId="79BD49C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15.6189</w:t>
            </w:r>
          </w:p>
        </w:tc>
        <w:tc>
          <w:tcPr>
            <w:tcW w:w="1725" w:type="dxa"/>
            <w:noWrap/>
            <w:vAlign w:val="bottom"/>
            <w:hideMark/>
          </w:tcPr>
          <w:p w14:paraId="6DC4546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O</w:t>
            </w:r>
            <w:r w:rsidRPr="00530C02">
              <w:rPr>
                <w:rFonts w:ascii="Times New Roman" w:eastAsia="Times New Roman" w:hAnsi="Times New Roman" w:cs="Times New Roman"/>
                <w:color w:val="000000"/>
                <w:sz w:val="24"/>
                <w:szCs w:val="24"/>
                <w:vertAlign w:val="subscript"/>
                <w:lang w:eastAsia="en-ZA"/>
              </w:rPr>
              <w:t>5</w:t>
            </w:r>
          </w:p>
        </w:tc>
      </w:tr>
      <w:tr w:rsidR="0088156D" w:rsidRPr="0088156D" w14:paraId="41989D31" w14:textId="77777777" w:rsidTr="00DA2BF7">
        <w:trPr>
          <w:trHeight w:val="288"/>
          <w:jc w:val="center"/>
        </w:trPr>
        <w:tc>
          <w:tcPr>
            <w:tcW w:w="7387" w:type="dxa"/>
            <w:noWrap/>
            <w:vAlign w:val="bottom"/>
            <w:hideMark/>
          </w:tcPr>
          <w:p w14:paraId="1315CCE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Isodemecolcine, N-desmethyl-</w:t>
            </w:r>
          </w:p>
        </w:tc>
        <w:tc>
          <w:tcPr>
            <w:tcW w:w="1500" w:type="dxa"/>
            <w:noWrap/>
            <w:vAlign w:val="bottom"/>
            <w:hideMark/>
          </w:tcPr>
          <w:p w14:paraId="466204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0.002</w:t>
            </w:r>
          </w:p>
        </w:tc>
        <w:tc>
          <w:tcPr>
            <w:tcW w:w="1580" w:type="dxa"/>
            <w:noWrap/>
            <w:vAlign w:val="bottom"/>
            <w:hideMark/>
          </w:tcPr>
          <w:p w14:paraId="3950628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678</w:t>
            </w:r>
          </w:p>
        </w:tc>
        <w:tc>
          <w:tcPr>
            <w:tcW w:w="1360" w:type="dxa"/>
            <w:noWrap/>
            <w:vAlign w:val="bottom"/>
            <w:hideMark/>
          </w:tcPr>
          <w:p w14:paraId="5BE1815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15.9791</w:t>
            </w:r>
          </w:p>
        </w:tc>
        <w:tc>
          <w:tcPr>
            <w:tcW w:w="1725" w:type="dxa"/>
            <w:noWrap/>
            <w:vAlign w:val="bottom"/>
            <w:hideMark/>
          </w:tcPr>
          <w:p w14:paraId="752C5A7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23</w:t>
            </w:r>
            <w:r w:rsidRPr="0088156D">
              <w:rPr>
                <w:rFonts w:ascii="Times New Roman" w:eastAsia="Times New Roman" w:hAnsi="Times New Roman" w:cs="Times New Roman"/>
                <w:color w:val="000000"/>
                <w:sz w:val="24"/>
                <w:szCs w:val="24"/>
                <w:lang w:eastAsia="en-ZA"/>
              </w:rPr>
              <w:t>NO</w:t>
            </w:r>
            <w:r w:rsidRPr="00530C02">
              <w:rPr>
                <w:rFonts w:ascii="Times New Roman" w:eastAsia="Times New Roman" w:hAnsi="Times New Roman" w:cs="Times New Roman"/>
                <w:color w:val="000000"/>
                <w:sz w:val="24"/>
                <w:szCs w:val="24"/>
                <w:vertAlign w:val="subscript"/>
                <w:lang w:eastAsia="en-ZA"/>
              </w:rPr>
              <w:t>5</w:t>
            </w:r>
          </w:p>
        </w:tc>
      </w:tr>
      <w:tr w:rsidR="0088156D" w:rsidRPr="0088156D" w14:paraId="589B7478" w14:textId="77777777" w:rsidTr="00DA2BF7">
        <w:trPr>
          <w:trHeight w:val="288"/>
          <w:jc w:val="center"/>
        </w:trPr>
        <w:tc>
          <w:tcPr>
            <w:tcW w:w="7387" w:type="dxa"/>
            <w:noWrap/>
            <w:vAlign w:val="bottom"/>
            <w:hideMark/>
          </w:tcPr>
          <w:p w14:paraId="16D33FB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3-Hydroxy-4-methoxybenzoic acid, methyl ester</w:t>
            </w:r>
          </w:p>
        </w:tc>
        <w:tc>
          <w:tcPr>
            <w:tcW w:w="1500" w:type="dxa"/>
            <w:noWrap/>
            <w:vAlign w:val="bottom"/>
            <w:hideMark/>
          </w:tcPr>
          <w:p w14:paraId="4140EE7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0.025</w:t>
            </w:r>
          </w:p>
        </w:tc>
        <w:tc>
          <w:tcPr>
            <w:tcW w:w="1580" w:type="dxa"/>
            <w:noWrap/>
            <w:vAlign w:val="bottom"/>
            <w:hideMark/>
          </w:tcPr>
          <w:p w14:paraId="7308CC3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795</w:t>
            </w:r>
          </w:p>
        </w:tc>
        <w:tc>
          <w:tcPr>
            <w:tcW w:w="1360" w:type="dxa"/>
            <w:noWrap/>
            <w:vAlign w:val="bottom"/>
            <w:hideMark/>
          </w:tcPr>
          <w:p w14:paraId="338ECE9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16.0677</w:t>
            </w:r>
          </w:p>
        </w:tc>
        <w:tc>
          <w:tcPr>
            <w:tcW w:w="1725" w:type="dxa"/>
            <w:noWrap/>
            <w:vAlign w:val="bottom"/>
            <w:hideMark/>
          </w:tcPr>
          <w:p w14:paraId="08985FA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530C02">
              <w:rPr>
                <w:rFonts w:ascii="Times New Roman" w:eastAsia="Times New Roman" w:hAnsi="Times New Roman" w:cs="Times New Roman"/>
                <w:color w:val="000000"/>
                <w:sz w:val="24"/>
                <w:szCs w:val="24"/>
                <w:vertAlign w:val="subscript"/>
                <w:lang w:eastAsia="en-ZA"/>
              </w:rPr>
              <w:t>4</w:t>
            </w:r>
          </w:p>
        </w:tc>
      </w:tr>
      <w:tr w:rsidR="0088156D" w:rsidRPr="0088156D" w14:paraId="7CDB3C84" w14:textId="77777777" w:rsidTr="00DA2BF7">
        <w:trPr>
          <w:trHeight w:val="288"/>
          <w:jc w:val="center"/>
        </w:trPr>
        <w:tc>
          <w:tcPr>
            <w:tcW w:w="7387" w:type="dxa"/>
            <w:noWrap/>
            <w:vAlign w:val="bottom"/>
            <w:hideMark/>
          </w:tcPr>
          <w:p w14:paraId="5ED00CC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2(4H)-Benzofuranone, 5,6,7,7a-tetrahydro-4,4,7a-trimethyl-, (R)-</w:t>
            </w:r>
          </w:p>
        </w:tc>
        <w:tc>
          <w:tcPr>
            <w:tcW w:w="1500" w:type="dxa"/>
            <w:noWrap/>
            <w:vAlign w:val="bottom"/>
            <w:hideMark/>
          </w:tcPr>
          <w:p w14:paraId="6E8687A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0.021</w:t>
            </w:r>
          </w:p>
        </w:tc>
        <w:tc>
          <w:tcPr>
            <w:tcW w:w="1580" w:type="dxa"/>
            <w:noWrap/>
            <w:vAlign w:val="bottom"/>
            <w:hideMark/>
          </w:tcPr>
          <w:p w14:paraId="3A0E0FD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796</w:t>
            </w:r>
          </w:p>
        </w:tc>
        <w:tc>
          <w:tcPr>
            <w:tcW w:w="1360" w:type="dxa"/>
            <w:noWrap/>
            <w:vAlign w:val="bottom"/>
            <w:hideMark/>
          </w:tcPr>
          <w:p w14:paraId="4881A72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16.127</w:t>
            </w:r>
          </w:p>
        </w:tc>
        <w:tc>
          <w:tcPr>
            <w:tcW w:w="1725" w:type="dxa"/>
            <w:noWrap/>
            <w:vAlign w:val="bottom"/>
            <w:hideMark/>
          </w:tcPr>
          <w:p w14:paraId="30F6886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530C02">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H</w:t>
            </w:r>
            <w:r w:rsidRPr="00530C02">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O</w:t>
            </w:r>
            <w:r w:rsidRPr="00530C02">
              <w:rPr>
                <w:rFonts w:ascii="Times New Roman" w:eastAsia="Times New Roman" w:hAnsi="Times New Roman" w:cs="Times New Roman"/>
                <w:color w:val="000000"/>
                <w:sz w:val="24"/>
                <w:szCs w:val="24"/>
                <w:vertAlign w:val="subscript"/>
                <w:lang w:eastAsia="en-ZA"/>
              </w:rPr>
              <w:t>2</w:t>
            </w:r>
          </w:p>
        </w:tc>
      </w:tr>
      <w:tr w:rsidR="0088156D" w:rsidRPr="0088156D" w14:paraId="2904ED5F" w14:textId="77777777" w:rsidTr="00DA2BF7">
        <w:trPr>
          <w:trHeight w:val="288"/>
          <w:jc w:val="center"/>
        </w:trPr>
        <w:tc>
          <w:tcPr>
            <w:tcW w:w="7387" w:type="dxa"/>
            <w:noWrap/>
            <w:vAlign w:val="bottom"/>
            <w:hideMark/>
          </w:tcPr>
          <w:p w14:paraId="01AD8C2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Guaiacol, 4-butyl-</w:t>
            </w:r>
          </w:p>
        </w:tc>
        <w:tc>
          <w:tcPr>
            <w:tcW w:w="1500" w:type="dxa"/>
            <w:noWrap/>
            <w:vAlign w:val="bottom"/>
            <w:hideMark/>
          </w:tcPr>
          <w:p w14:paraId="79E602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0.196</w:t>
            </w:r>
          </w:p>
        </w:tc>
        <w:tc>
          <w:tcPr>
            <w:tcW w:w="1580" w:type="dxa"/>
            <w:noWrap/>
            <w:vAlign w:val="bottom"/>
            <w:hideMark/>
          </w:tcPr>
          <w:p w14:paraId="07E925F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867</w:t>
            </w:r>
          </w:p>
        </w:tc>
        <w:tc>
          <w:tcPr>
            <w:tcW w:w="1360" w:type="dxa"/>
            <w:noWrap/>
            <w:vAlign w:val="bottom"/>
            <w:hideMark/>
          </w:tcPr>
          <w:p w14:paraId="1662F1C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16.3509</w:t>
            </w:r>
          </w:p>
        </w:tc>
        <w:tc>
          <w:tcPr>
            <w:tcW w:w="1725" w:type="dxa"/>
            <w:noWrap/>
            <w:vAlign w:val="bottom"/>
            <w:hideMark/>
          </w:tcPr>
          <w:p w14:paraId="6CE1AF0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11</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01ACB4D3" w14:textId="77777777" w:rsidTr="00DA2BF7">
        <w:trPr>
          <w:trHeight w:val="288"/>
          <w:jc w:val="center"/>
        </w:trPr>
        <w:tc>
          <w:tcPr>
            <w:tcW w:w="7387" w:type="dxa"/>
            <w:noWrap/>
            <w:vAlign w:val="bottom"/>
            <w:hideMark/>
          </w:tcPr>
          <w:p w14:paraId="3D132E2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3-Butenoic acid, 2,2-diethyl-</w:t>
            </w:r>
          </w:p>
        </w:tc>
        <w:tc>
          <w:tcPr>
            <w:tcW w:w="1500" w:type="dxa"/>
            <w:noWrap/>
            <w:vAlign w:val="bottom"/>
            <w:hideMark/>
          </w:tcPr>
          <w:p w14:paraId="23DE637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0.395</w:t>
            </w:r>
          </w:p>
        </w:tc>
        <w:tc>
          <w:tcPr>
            <w:tcW w:w="1580" w:type="dxa"/>
            <w:noWrap/>
            <w:vAlign w:val="bottom"/>
            <w:hideMark/>
          </w:tcPr>
          <w:p w14:paraId="25998E4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714</w:t>
            </w:r>
          </w:p>
        </w:tc>
        <w:tc>
          <w:tcPr>
            <w:tcW w:w="1360" w:type="dxa"/>
            <w:noWrap/>
            <w:vAlign w:val="bottom"/>
            <w:hideMark/>
          </w:tcPr>
          <w:p w14:paraId="0EF4751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16.7277</w:t>
            </w:r>
          </w:p>
        </w:tc>
        <w:tc>
          <w:tcPr>
            <w:tcW w:w="1725" w:type="dxa"/>
            <w:noWrap/>
            <w:vAlign w:val="bottom"/>
            <w:hideMark/>
          </w:tcPr>
          <w:p w14:paraId="533DB74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7C0DD287" w14:textId="77777777" w:rsidTr="00DA2BF7">
        <w:trPr>
          <w:trHeight w:val="288"/>
          <w:jc w:val="center"/>
        </w:trPr>
        <w:tc>
          <w:tcPr>
            <w:tcW w:w="7387" w:type="dxa"/>
            <w:noWrap/>
            <w:vAlign w:val="bottom"/>
            <w:hideMark/>
          </w:tcPr>
          <w:p w14:paraId="59A1C59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Homovanillyl alcohol</w:t>
            </w:r>
          </w:p>
        </w:tc>
        <w:tc>
          <w:tcPr>
            <w:tcW w:w="1500" w:type="dxa"/>
            <w:noWrap/>
            <w:vAlign w:val="bottom"/>
            <w:hideMark/>
          </w:tcPr>
          <w:p w14:paraId="2E25070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0.06</w:t>
            </w:r>
          </w:p>
        </w:tc>
        <w:tc>
          <w:tcPr>
            <w:tcW w:w="1580" w:type="dxa"/>
            <w:noWrap/>
            <w:vAlign w:val="bottom"/>
            <w:hideMark/>
          </w:tcPr>
          <w:p w14:paraId="5D8B364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842</w:t>
            </w:r>
          </w:p>
        </w:tc>
        <w:tc>
          <w:tcPr>
            <w:tcW w:w="1360" w:type="dxa"/>
            <w:noWrap/>
            <w:vAlign w:val="bottom"/>
            <w:hideMark/>
          </w:tcPr>
          <w:p w14:paraId="40AD945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16.9438</w:t>
            </w:r>
          </w:p>
        </w:tc>
        <w:tc>
          <w:tcPr>
            <w:tcW w:w="1725" w:type="dxa"/>
            <w:noWrap/>
            <w:vAlign w:val="bottom"/>
            <w:hideMark/>
          </w:tcPr>
          <w:p w14:paraId="5E1F911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3</w:t>
            </w:r>
          </w:p>
        </w:tc>
      </w:tr>
      <w:tr w:rsidR="0088156D" w:rsidRPr="0088156D" w14:paraId="6A115D2A" w14:textId="77777777" w:rsidTr="00DA2BF7">
        <w:trPr>
          <w:trHeight w:val="288"/>
          <w:jc w:val="center"/>
        </w:trPr>
        <w:tc>
          <w:tcPr>
            <w:tcW w:w="7387" w:type="dxa"/>
            <w:noWrap/>
            <w:vAlign w:val="bottom"/>
            <w:hideMark/>
          </w:tcPr>
          <w:p w14:paraId="39528792" w14:textId="7ED65174"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1-(benzo[d][1,3] dioxol-4-yl) propan-1-one</w:t>
            </w:r>
          </w:p>
        </w:tc>
        <w:tc>
          <w:tcPr>
            <w:tcW w:w="1500" w:type="dxa"/>
            <w:noWrap/>
            <w:vAlign w:val="bottom"/>
            <w:hideMark/>
          </w:tcPr>
          <w:p w14:paraId="2E27AFB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0.026</w:t>
            </w:r>
          </w:p>
        </w:tc>
        <w:tc>
          <w:tcPr>
            <w:tcW w:w="1580" w:type="dxa"/>
            <w:noWrap/>
            <w:vAlign w:val="bottom"/>
            <w:hideMark/>
          </w:tcPr>
          <w:p w14:paraId="438C40B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718</w:t>
            </w:r>
          </w:p>
        </w:tc>
        <w:tc>
          <w:tcPr>
            <w:tcW w:w="1360" w:type="dxa"/>
            <w:noWrap/>
            <w:vAlign w:val="bottom"/>
            <w:hideMark/>
          </w:tcPr>
          <w:p w14:paraId="769A97E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17.0496</w:t>
            </w:r>
          </w:p>
        </w:tc>
        <w:tc>
          <w:tcPr>
            <w:tcW w:w="1725" w:type="dxa"/>
            <w:noWrap/>
            <w:vAlign w:val="bottom"/>
            <w:hideMark/>
          </w:tcPr>
          <w:p w14:paraId="23C224F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3</w:t>
            </w:r>
          </w:p>
        </w:tc>
      </w:tr>
      <w:tr w:rsidR="0088156D" w:rsidRPr="0088156D" w14:paraId="0D011D4F" w14:textId="77777777" w:rsidTr="00DA2BF7">
        <w:trPr>
          <w:trHeight w:val="288"/>
          <w:jc w:val="center"/>
        </w:trPr>
        <w:tc>
          <w:tcPr>
            <w:tcW w:w="7387" w:type="dxa"/>
            <w:noWrap/>
            <w:vAlign w:val="bottom"/>
            <w:hideMark/>
          </w:tcPr>
          <w:p w14:paraId="37300600" w14:textId="55B9D691"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Pyrolo[3,2-d] pyrimidin-2,4(1H,3H)-dione</w:t>
            </w:r>
          </w:p>
        </w:tc>
        <w:tc>
          <w:tcPr>
            <w:tcW w:w="1500" w:type="dxa"/>
            <w:noWrap/>
            <w:vAlign w:val="bottom"/>
            <w:hideMark/>
          </w:tcPr>
          <w:p w14:paraId="4862FD8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0.031</w:t>
            </w:r>
          </w:p>
        </w:tc>
        <w:tc>
          <w:tcPr>
            <w:tcW w:w="1580" w:type="dxa"/>
            <w:noWrap/>
            <w:vAlign w:val="bottom"/>
            <w:hideMark/>
          </w:tcPr>
          <w:p w14:paraId="18A3E6A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790</w:t>
            </w:r>
          </w:p>
        </w:tc>
        <w:tc>
          <w:tcPr>
            <w:tcW w:w="1360" w:type="dxa"/>
            <w:noWrap/>
            <w:vAlign w:val="bottom"/>
            <w:hideMark/>
          </w:tcPr>
          <w:p w14:paraId="62D35AC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17.7896</w:t>
            </w:r>
          </w:p>
        </w:tc>
        <w:tc>
          <w:tcPr>
            <w:tcW w:w="1725" w:type="dxa"/>
            <w:noWrap/>
            <w:vAlign w:val="bottom"/>
            <w:hideMark/>
          </w:tcPr>
          <w:p w14:paraId="614E1ED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N</w:t>
            </w:r>
            <w:r w:rsidRPr="00195573">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47F8EC60" w14:textId="77777777" w:rsidTr="00DA2BF7">
        <w:trPr>
          <w:trHeight w:val="288"/>
          <w:jc w:val="center"/>
        </w:trPr>
        <w:tc>
          <w:tcPr>
            <w:tcW w:w="7387" w:type="dxa"/>
            <w:noWrap/>
            <w:vAlign w:val="bottom"/>
            <w:hideMark/>
          </w:tcPr>
          <w:p w14:paraId="7ECE09F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Sucrose</w:t>
            </w:r>
          </w:p>
        </w:tc>
        <w:tc>
          <w:tcPr>
            <w:tcW w:w="1500" w:type="dxa"/>
            <w:noWrap/>
            <w:vAlign w:val="bottom"/>
            <w:hideMark/>
          </w:tcPr>
          <w:p w14:paraId="4160E6E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1.917</w:t>
            </w:r>
          </w:p>
        </w:tc>
        <w:tc>
          <w:tcPr>
            <w:tcW w:w="1580" w:type="dxa"/>
            <w:noWrap/>
            <w:vAlign w:val="bottom"/>
            <w:hideMark/>
          </w:tcPr>
          <w:p w14:paraId="3D87F3B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730</w:t>
            </w:r>
          </w:p>
        </w:tc>
        <w:tc>
          <w:tcPr>
            <w:tcW w:w="1360" w:type="dxa"/>
            <w:noWrap/>
            <w:vAlign w:val="bottom"/>
            <w:hideMark/>
          </w:tcPr>
          <w:p w14:paraId="239E1A6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18.5047</w:t>
            </w:r>
          </w:p>
        </w:tc>
        <w:tc>
          <w:tcPr>
            <w:tcW w:w="1725" w:type="dxa"/>
            <w:noWrap/>
            <w:vAlign w:val="bottom"/>
            <w:hideMark/>
          </w:tcPr>
          <w:p w14:paraId="036800F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O</w:t>
            </w:r>
            <w:r w:rsidRPr="00195573">
              <w:rPr>
                <w:rFonts w:ascii="Times New Roman" w:eastAsia="Times New Roman" w:hAnsi="Times New Roman" w:cs="Times New Roman"/>
                <w:color w:val="000000"/>
                <w:sz w:val="24"/>
                <w:szCs w:val="24"/>
                <w:vertAlign w:val="subscript"/>
                <w:lang w:eastAsia="en-ZA"/>
              </w:rPr>
              <w:t>11</w:t>
            </w:r>
          </w:p>
        </w:tc>
      </w:tr>
      <w:tr w:rsidR="0088156D" w:rsidRPr="0088156D" w14:paraId="062E1A4F" w14:textId="77777777" w:rsidTr="00DA2BF7">
        <w:trPr>
          <w:trHeight w:val="288"/>
          <w:jc w:val="center"/>
        </w:trPr>
        <w:tc>
          <w:tcPr>
            <w:tcW w:w="7387" w:type="dxa"/>
            <w:noWrap/>
            <w:vAlign w:val="bottom"/>
            <w:hideMark/>
          </w:tcPr>
          <w:p w14:paraId="3390FC0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Demecolcine</w:t>
            </w:r>
          </w:p>
        </w:tc>
        <w:tc>
          <w:tcPr>
            <w:tcW w:w="1500" w:type="dxa"/>
            <w:noWrap/>
            <w:vAlign w:val="bottom"/>
            <w:hideMark/>
          </w:tcPr>
          <w:p w14:paraId="5C20D07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0.008</w:t>
            </w:r>
          </w:p>
        </w:tc>
        <w:tc>
          <w:tcPr>
            <w:tcW w:w="1580" w:type="dxa"/>
            <w:noWrap/>
            <w:vAlign w:val="bottom"/>
            <w:hideMark/>
          </w:tcPr>
          <w:p w14:paraId="71EA22B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693</w:t>
            </w:r>
          </w:p>
        </w:tc>
        <w:tc>
          <w:tcPr>
            <w:tcW w:w="1360" w:type="dxa"/>
            <w:noWrap/>
            <w:vAlign w:val="bottom"/>
            <w:hideMark/>
          </w:tcPr>
          <w:p w14:paraId="3E43D81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18.6735</w:t>
            </w:r>
          </w:p>
        </w:tc>
        <w:tc>
          <w:tcPr>
            <w:tcW w:w="1725" w:type="dxa"/>
            <w:noWrap/>
            <w:vAlign w:val="bottom"/>
            <w:hideMark/>
          </w:tcPr>
          <w:p w14:paraId="4BC6015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21</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25</w:t>
            </w:r>
            <w:r w:rsidRPr="0088156D">
              <w:rPr>
                <w:rFonts w:ascii="Times New Roman" w:eastAsia="Times New Roman" w:hAnsi="Times New Roman" w:cs="Times New Roman"/>
                <w:color w:val="000000"/>
                <w:sz w:val="24"/>
                <w:szCs w:val="24"/>
                <w:lang w:eastAsia="en-ZA"/>
              </w:rPr>
              <w:t>NO</w:t>
            </w:r>
            <w:r w:rsidRPr="00195573">
              <w:rPr>
                <w:rFonts w:ascii="Times New Roman" w:eastAsia="Times New Roman" w:hAnsi="Times New Roman" w:cs="Times New Roman"/>
                <w:color w:val="000000"/>
                <w:sz w:val="24"/>
                <w:szCs w:val="24"/>
                <w:vertAlign w:val="subscript"/>
                <w:lang w:eastAsia="en-ZA"/>
              </w:rPr>
              <w:t>5</w:t>
            </w:r>
          </w:p>
        </w:tc>
      </w:tr>
      <w:tr w:rsidR="0088156D" w:rsidRPr="0088156D" w14:paraId="75B1A480" w14:textId="77777777" w:rsidTr="00DA2BF7">
        <w:trPr>
          <w:trHeight w:val="288"/>
          <w:jc w:val="center"/>
        </w:trPr>
        <w:tc>
          <w:tcPr>
            <w:tcW w:w="7387" w:type="dxa"/>
            <w:noWrap/>
            <w:vAlign w:val="bottom"/>
            <w:hideMark/>
          </w:tcPr>
          <w:p w14:paraId="31B408E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Demecolcine</w:t>
            </w:r>
          </w:p>
        </w:tc>
        <w:tc>
          <w:tcPr>
            <w:tcW w:w="1500" w:type="dxa"/>
            <w:noWrap/>
            <w:vAlign w:val="bottom"/>
            <w:hideMark/>
          </w:tcPr>
          <w:p w14:paraId="62C6C60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0.029</w:t>
            </w:r>
          </w:p>
        </w:tc>
        <w:tc>
          <w:tcPr>
            <w:tcW w:w="1580" w:type="dxa"/>
            <w:noWrap/>
            <w:vAlign w:val="bottom"/>
            <w:hideMark/>
          </w:tcPr>
          <w:p w14:paraId="7EA8169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654</w:t>
            </w:r>
          </w:p>
        </w:tc>
        <w:tc>
          <w:tcPr>
            <w:tcW w:w="1360" w:type="dxa"/>
            <w:noWrap/>
            <w:vAlign w:val="bottom"/>
            <w:hideMark/>
          </w:tcPr>
          <w:p w14:paraId="117892F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18.9322</w:t>
            </w:r>
          </w:p>
        </w:tc>
        <w:tc>
          <w:tcPr>
            <w:tcW w:w="1725" w:type="dxa"/>
            <w:noWrap/>
            <w:vAlign w:val="bottom"/>
            <w:hideMark/>
          </w:tcPr>
          <w:p w14:paraId="59AA4F5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21</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25</w:t>
            </w:r>
            <w:r w:rsidRPr="0088156D">
              <w:rPr>
                <w:rFonts w:ascii="Times New Roman" w:eastAsia="Times New Roman" w:hAnsi="Times New Roman" w:cs="Times New Roman"/>
                <w:color w:val="000000"/>
                <w:sz w:val="24"/>
                <w:szCs w:val="24"/>
                <w:lang w:eastAsia="en-ZA"/>
              </w:rPr>
              <w:t>NO</w:t>
            </w:r>
            <w:r w:rsidRPr="00195573">
              <w:rPr>
                <w:rFonts w:ascii="Times New Roman" w:eastAsia="Times New Roman" w:hAnsi="Times New Roman" w:cs="Times New Roman"/>
                <w:color w:val="000000"/>
                <w:sz w:val="24"/>
                <w:szCs w:val="24"/>
                <w:vertAlign w:val="subscript"/>
                <w:lang w:eastAsia="en-ZA"/>
              </w:rPr>
              <w:t>5</w:t>
            </w:r>
          </w:p>
        </w:tc>
      </w:tr>
      <w:tr w:rsidR="0088156D" w:rsidRPr="0088156D" w14:paraId="579F7E01" w14:textId="77777777" w:rsidTr="00DA2BF7">
        <w:trPr>
          <w:trHeight w:val="288"/>
          <w:jc w:val="center"/>
        </w:trPr>
        <w:tc>
          <w:tcPr>
            <w:tcW w:w="7387" w:type="dxa"/>
            <w:noWrap/>
            <w:vAlign w:val="bottom"/>
            <w:hideMark/>
          </w:tcPr>
          <w:p w14:paraId="3B00A6A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2,6-Diisopropylnaphthalene</w:t>
            </w:r>
          </w:p>
        </w:tc>
        <w:tc>
          <w:tcPr>
            <w:tcW w:w="1500" w:type="dxa"/>
            <w:noWrap/>
            <w:vAlign w:val="bottom"/>
            <w:hideMark/>
          </w:tcPr>
          <w:p w14:paraId="2307358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0.016</w:t>
            </w:r>
          </w:p>
        </w:tc>
        <w:tc>
          <w:tcPr>
            <w:tcW w:w="1580" w:type="dxa"/>
            <w:noWrap/>
            <w:vAlign w:val="bottom"/>
            <w:hideMark/>
          </w:tcPr>
          <w:p w14:paraId="669C7CF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766</w:t>
            </w:r>
          </w:p>
        </w:tc>
        <w:tc>
          <w:tcPr>
            <w:tcW w:w="1360" w:type="dxa"/>
            <w:noWrap/>
            <w:vAlign w:val="bottom"/>
            <w:hideMark/>
          </w:tcPr>
          <w:p w14:paraId="1C72E72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18.9322</w:t>
            </w:r>
          </w:p>
        </w:tc>
        <w:tc>
          <w:tcPr>
            <w:tcW w:w="1725" w:type="dxa"/>
            <w:noWrap/>
            <w:vAlign w:val="bottom"/>
            <w:hideMark/>
          </w:tcPr>
          <w:p w14:paraId="7F1B5BD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20</w:t>
            </w:r>
          </w:p>
        </w:tc>
      </w:tr>
      <w:tr w:rsidR="0088156D" w:rsidRPr="0088156D" w14:paraId="5434CC83" w14:textId="77777777" w:rsidTr="00DA2BF7">
        <w:trPr>
          <w:trHeight w:val="288"/>
          <w:jc w:val="center"/>
        </w:trPr>
        <w:tc>
          <w:tcPr>
            <w:tcW w:w="7387" w:type="dxa"/>
            <w:noWrap/>
            <w:vAlign w:val="bottom"/>
            <w:hideMark/>
          </w:tcPr>
          <w:p w14:paraId="1CB1D50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3,5-Diamino-1,2,4-triazole</w:t>
            </w:r>
          </w:p>
        </w:tc>
        <w:tc>
          <w:tcPr>
            <w:tcW w:w="1500" w:type="dxa"/>
            <w:noWrap/>
            <w:vAlign w:val="bottom"/>
            <w:hideMark/>
          </w:tcPr>
          <w:p w14:paraId="6D46B0F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w:t>
            </w:r>
          </w:p>
        </w:tc>
        <w:tc>
          <w:tcPr>
            <w:tcW w:w="1580" w:type="dxa"/>
            <w:noWrap/>
            <w:vAlign w:val="bottom"/>
            <w:hideMark/>
          </w:tcPr>
          <w:p w14:paraId="4BFF760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711</w:t>
            </w:r>
          </w:p>
        </w:tc>
        <w:tc>
          <w:tcPr>
            <w:tcW w:w="1360" w:type="dxa"/>
            <w:noWrap/>
            <w:vAlign w:val="bottom"/>
            <w:hideMark/>
          </w:tcPr>
          <w:p w14:paraId="2260C2D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19.621</w:t>
            </w:r>
          </w:p>
        </w:tc>
        <w:tc>
          <w:tcPr>
            <w:tcW w:w="1725" w:type="dxa"/>
            <w:noWrap/>
            <w:vAlign w:val="bottom"/>
            <w:hideMark/>
          </w:tcPr>
          <w:p w14:paraId="751F7E1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N</w:t>
            </w:r>
            <w:r w:rsidRPr="00195573">
              <w:rPr>
                <w:rFonts w:ascii="Times New Roman" w:eastAsia="Times New Roman" w:hAnsi="Times New Roman" w:cs="Times New Roman"/>
                <w:color w:val="000000"/>
                <w:sz w:val="24"/>
                <w:szCs w:val="24"/>
                <w:vertAlign w:val="subscript"/>
                <w:lang w:eastAsia="en-ZA"/>
              </w:rPr>
              <w:t>5</w:t>
            </w:r>
          </w:p>
        </w:tc>
      </w:tr>
      <w:tr w:rsidR="0088156D" w:rsidRPr="0088156D" w14:paraId="76C8A263" w14:textId="77777777" w:rsidTr="00DA2BF7">
        <w:trPr>
          <w:trHeight w:val="288"/>
          <w:jc w:val="center"/>
        </w:trPr>
        <w:tc>
          <w:tcPr>
            <w:tcW w:w="7387" w:type="dxa"/>
            <w:noWrap/>
            <w:vAlign w:val="bottom"/>
            <w:hideMark/>
          </w:tcPr>
          <w:p w14:paraId="0896923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1-Nonene, 4,6,8-trimethyl-</w:t>
            </w:r>
          </w:p>
        </w:tc>
        <w:tc>
          <w:tcPr>
            <w:tcW w:w="1500" w:type="dxa"/>
            <w:noWrap/>
            <w:vAlign w:val="bottom"/>
            <w:hideMark/>
          </w:tcPr>
          <w:p w14:paraId="1372F1B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0.654</w:t>
            </w:r>
          </w:p>
        </w:tc>
        <w:tc>
          <w:tcPr>
            <w:tcW w:w="1580" w:type="dxa"/>
            <w:noWrap/>
            <w:vAlign w:val="bottom"/>
            <w:hideMark/>
          </w:tcPr>
          <w:p w14:paraId="3BAEB3E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659</w:t>
            </w:r>
          </w:p>
        </w:tc>
        <w:tc>
          <w:tcPr>
            <w:tcW w:w="1360" w:type="dxa"/>
            <w:noWrap/>
            <w:vAlign w:val="bottom"/>
            <w:hideMark/>
          </w:tcPr>
          <w:p w14:paraId="383832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19.8863</w:t>
            </w:r>
          </w:p>
        </w:tc>
        <w:tc>
          <w:tcPr>
            <w:tcW w:w="1725" w:type="dxa"/>
            <w:noWrap/>
            <w:vAlign w:val="bottom"/>
            <w:hideMark/>
          </w:tcPr>
          <w:p w14:paraId="5EF84DA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24</w:t>
            </w:r>
          </w:p>
        </w:tc>
      </w:tr>
      <w:tr w:rsidR="0088156D" w:rsidRPr="0088156D" w14:paraId="418C1B69" w14:textId="77777777" w:rsidTr="00DA2BF7">
        <w:trPr>
          <w:trHeight w:val="288"/>
          <w:jc w:val="center"/>
        </w:trPr>
        <w:tc>
          <w:tcPr>
            <w:tcW w:w="7387" w:type="dxa"/>
            <w:noWrap/>
            <w:vAlign w:val="bottom"/>
            <w:hideMark/>
          </w:tcPr>
          <w:p w14:paraId="0A0AA72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2,6-Diisopropylnaphthalene</w:t>
            </w:r>
          </w:p>
        </w:tc>
        <w:tc>
          <w:tcPr>
            <w:tcW w:w="1500" w:type="dxa"/>
            <w:noWrap/>
            <w:vAlign w:val="bottom"/>
            <w:hideMark/>
          </w:tcPr>
          <w:p w14:paraId="55BC42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0.029</w:t>
            </w:r>
          </w:p>
        </w:tc>
        <w:tc>
          <w:tcPr>
            <w:tcW w:w="1580" w:type="dxa"/>
            <w:noWrap/>
            <w:vAlign w:val="bottom"/>
            <w:hideMark/>
          </w:tcPr>
          <w:p w14:paraId="325EDAA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754</w:t>
            </w:r>
          </w:p>
        </w:tc>
        <w:tc>
          <w:tcPr>
            <w:tcW w:w="1360" w:type="dxa"/>
            <w:noWrap/>
            <w:vAlign w:val="bottom"/>
            <w:hideMark/>
          </w:tcPr>
          <w:p w14:paraId="7BF615F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19.9211</w:t>
            </w:r>
          </w:p>
        </w:tc>
        <w:tc>
          <w:tcPr>
            <w:tcW w:w="1725" w:type="dxa"/>
            <w:noWrap/>
            <w:vAlign w:val="bottom"/>
            <w:hideMark/>
          </w:tcPr>
          <w:p w14:paraId="2AB6CAB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20</w:t>
            </w:r>
          </w:p>
        </w:tc>
      </w:tr>
      <w:tr w:rsidR="0088156D" w:rsidRPr="0088156D" w14:paraId="525405A6" w14:textId="77777777" w:rsidTr="00DA2BF7">
        <w:trPr>
          <w:trHeight w:val="288"/>
          <w:jc w:val="center"/>
        </w:trPr>
        <w:tc>
          <w:tcPr>
            <w:tcW w:w="7387" w:type="dxa"/>
            <w:noWrap/>
            <w:vAlign w:val="bottom"/>
            <w:hideMark/>
          </w:tcPr>
          <w:p w14:paraId="37045CD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Hexaborane</w:t>
            </w:r>
          </w:p>
        </w:tc>
        <w:tc>
          <w:tcPr>
            <w:tcW w:w="1500" w:type="dxa"/>
            <w:noWrap/>
            <w:vAlign w:val="bottom"/>
            <w:hideMark/>
          </w:tcPr>
          <w:p w14:paraId="3D69975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0.001</w:t>
            </w:r>
          </w:p>
        </w:tc>
        <w:tc>
          <w:tcPr>
            <w:tcW w:w="1580" w:type="dxa"/>
            <w:noWrap/>
            <w:vAlign w:val="bottom"/>
            <w:hideMark/>
          </w:tcPr>
          <w:p w14:paraId="16DECCA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680</w:t>
            </w:r>
          </w:p>
        </w:tc>
        <w:tc>
          <w:tcPr>
            <w:tcW w:w="1360" w:type="dxa"/>
            <w:noWrap/>
            <w:vAlign w:val="bottom"/>
            <w:hideMark/>
          </w:tcPr>
          <w:p w14:paraId="7C5DEE6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19.9855</w:t>
            </w:r>
          </w:p>
        </w:tc>
        <w:tc>
          <w:tcPr>
            <w:tcW w:w="1725" w:type="dxa"/>
            <w:noWrap/>
            <w:vAlign w:val="bottom"/>
            <w:hideMark/>
          </w:tcPr>
          <w:p w14:paraId="3A90713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w:t>
            </w:r>
            <w:r w:rsidRPr="00195573">
              <w:rPr>
                <w:rFonts w:ascii="Times New Roman" w:eastAsia="Times New Roman" w:hAnsi="Times New Roman" w:cs="Times New Roman"/>
                <w:color w:val="000000"/>
                <w:sz w:val="24"/>
                <w:szCs w:val="24"/>
                <w:vertAlign w:val="subscript"/>
                <w:lang w:eastAsia="en-ZA"/>
              </w:rPr>
              <w:t>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10</w:t>
            </w:r>
          </w:p>
        </w:tc>
      </w:tr>
      <w:tr w:rsidR="0088156D" w:rsidRPr="0088156D" w14:paraId="7CE9BA97" w14:textId="77777777" w:rsidTr="00DA2BF7">
        <w:trPr>
          <w:trHeight w:val="288"/>
          <w:jc w:val="center"/>
        </w:trPr>
        <w:tc>
          <w:tcPr>
            <w:tcW w:w="7387" w:type="dxa"/>
            <w:noWrap/>
            <w:vAlign w:val="bottom"/>
            <w:hideMark/>
          </w:tcPr>
          <w:p w14:paraId="7C6993C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2,6-Diisopropylnaphthalene</w:t>
            </w:r>
          </w:p>
        </w:tc>
        <w:tc>
          <w:tcPr>
            <w:tcW w:w="1500" w:type="dxa"/>
            <w:noWrap/>
            <w:vAlign w:val="bottom"/>
            <w:hideMark/>
          </w:tcPr>
          <w:p w14:paraId="79566D3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0.023</w:t>
            </w:r>
          </w:p>
        </w:tc>
        <w:tc>
          <w:tcPr>
            <w:tcW w:w="1580" w:type="dxa"/>
            <w:noWrap/>
            <w:vAlign w:val="bottom"/>
            <w:hideMark/>
          </w:tcPr>
          <w:p w14:paraId="03A9AF6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791</w:t>
            </w:r>
          </w:p>
        </w:tc>
        <w:tc>
          <w:tcPr>
            <w:tcW w:w="1360" w:type="dxa"/>
            <w:noWrap/>
            <w:vAlign w:val="bottom"/>
            <w:hideMark/>
          </w:tcPr>
          <w:p w14:paraId="1FBBC29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20.037</w:t>
            </w:r>
          </w:p>
        </w:tc>
        <w:tc>
          <w:tcPr>
            <w:tcW w:w="1725" w:type="dxa"/>
            <w:noWrap/>
            <w:vAlign w:val="bottom"/>
            <w:hideMark/>
          </w:tcPr>
          <w:p w14:paraId="0124D41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20</w:t>
            </w:r>
          </w:p>
        </w:tc>
      </w:tr>
      <w:tr w:rsidR="0088156D" w:rsidRPr="0088156D" w14:paraId="2599E749" w14:textId="77777777" w:rsidTr="00DA2BF7">
        <w:trPr>
          <w:trHeight w:val="288"/>
          <w:jc w:val="center"/>
        </w:trPr>
        <w:tc>
          <w:tcPr>
            <w:tcW w:w="7387" w:type="dxa"/>
            <w:noWrap/>
            <w:vAlign w:val="bottom"/>
            <w:hideMark/>
          </w:tcPr>
          <w:p w14:paraId="2DA8283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3-Methoxyformanilide</w:t>
            </w:r>
          </w:p>
        </w:tc>
        <w:tc>
          <w:tcPr>
            <w:tcW w:w="1500" w:type="dxa"/>
            <w:noWrap/>
            <w:vAlign w:val="bottom"/>
            <w:hideMark/>
          </w:tcPr>
          <w:p w14:paraId="271AD66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0.013</w:t>
            </w:r>
          </w:p>
        </w:tc>
        <w:tc>
          <w:tcPr>
            <w:tcW w:w="1580" w:type="dxa"/>
            <w:noWrap/>
            <w:vAlign w:val="bottom"/>
            <w:hideMark/>
          </w:tcPr>
          <w:p w14:paraId="4BA0689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707</w:t>
            </w:r>
          </w:p>
        </w:tc>
        <w:tc>
          <w:tcPr>
            <w:tcW w:w="1360" w:type="dxa"/>
            <w:noWrap/>
            <w:vAlign w:val="bottom"/>
            <w:hideMark/>
          </w:tcPr>
          <w:p w14:paraId="63D938A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20.3256</w:t>
            </w:r>
          </w:p>
        </w:tc>
        <w:tc>
          <w:tcPr>
            <w:tcW w:w="1725" w:type="dxa"/>
            <w:noWrap/>
            <w:vAlign w:val="bottom"/>
            <w:hideMark/>
          </w:tcPr>
          <w:p w14:paraId="1F5F49A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195573">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195573">
              <w:rPr>
                <w:rFonts w:ascii="Times New Roman" w:eastAsia="Times New Roman" w:hAnsi="Times New Roman" w:cs="Times New Roman"/>
                <w:color w:val="000000"/>
                <w:sz w:val="24"/>
                <w:szCs w:val="24"/>
                <w:vertAlign w:val="subscript"/>
                <w:lang w:eastAsia="en-ZA"/>
              </w:rPr>
              <w:t>9</w:t>
            </w:r>
            <w:r w:rsidRPr="0088156D">
              <w:rPr>
                <w:rFonts w:ascii="Times New Roman" w:eastAsia="Times New Roman" w:hAnsi="Times New Roman" w:cs="Times New Roman"/>
                <w:color w:val="000000"/>
                <w:sz w:val="24"/>
                <w:szCs w:val="24"/>
                <w:lang w:eastAsia="en-ZA"/>
              </w:rPr>
              <w:t>NO</w:t>
            </w:r>
            <w:r w:rsidRPr="00195573">
              <w:rPr>
                <w:rFonts w:ascii="Times New Roman" w:eastAsia="Times New Roman" w:hAnsi="Times New Roman" w:cs="Times New Roman"/>
                <w:color w:val="000000"/>
                <w:sz w:val="24"/>
                <w:szCs w:val="24"/>
                <w:vertAlign w:val="subscript"/>
                <w:lang w:eastAsia="en-ZA"/>
              </w:rPr>
              <w:t>2</w:t>
            </w:r>
          </w:p>
        </w:tc>
      </w:tr>
      <w:tr w:rsidR="0088156D" w:rsidRPr="0088156D" w14:paraId="07387D56" w14:textId="77777777" w:rsidTr="00DA2BF7">
        <w:trPr>
          <w:trHeight w:val="288"/>
          <w:jc w:val="center"/>
        </w:trPr>
        <w:tc>
          <w:tcPr>
            <w:tcW w:w="7387" w:type="dxa"/>
            <w:noWrap/>
            <w:vAlign w:val="bottom"/>
            <w:hideMark/>
          </w:tcPr>
          <w:p w14:paraId="1C4A9DE9" w14:textId="5C5EF746"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4-Methyl-2,4-bis(p-hydroxyphenyl) pent-1-ene, 2TMS derivative</w:t>
            </w:r>
          </w:p>
        </w:tc>
        <w:tc>
          <w:tcPr>
            <w:tcW w:w="1500" w:type="dxa"/>
            <w:noWrap/>
            <w:vAlign w:val="bottom"/>
            <w:hideMark/>
          </w:tcPr>
          <w:p w14:paraId="7598A49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0.076</w:t>
            </w:r>
          </w:p>
        </w:tc>
        <w:tc>
          <w:tcPr>
            <w:tcW w:w="1580" w:type="dxa"/>
            <w:noWrap/>
            <w:vAlign w:val="bottom"/>
            <w:hideMark/>
          </w:tcPr>
          <w:p w14:paraId="7BEE665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942</w:t>
            </w:r>
          </w:p>
        </w:tc>
        <w:tc>
          <w:tcPr>
            <w:tcW w:w="1360" w:type="dxa"/>
            <w:noWrap/>
            <w:vAlign w:val="bottom"/>
            <w:hideMark/>
          </w:tcPr>
          <w:p w14:paraId="03D896E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20.4053</w:t>
            </w:r>
          </w:p>
        </w:tc>
        <w:tc>
          <w:tcPr>
            <w:tcW w:w="1725" w:type="dxa"/>
            <w:noWrap/>
            <w:vAlign w:val="bottom"/>
            <w:hideMark/>
          </w:tcPr>
          <w:p w14:paraId="2723106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36</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78881E43" w14:textId="77777777" w:rsidTr="00DA2BF7">
        <w:trPr>
          <w:trHeight w:val="288"/>
          <w:jc w:val="center"/>
        </w:trPr>
        <w:tc>
          <w:tcPr>
            <w:tcW w:w="7387" w:type="dxa"/>
            <w:noWrap/>
            <w:vAlign w:val="bottom"/>
            <w:hideMark/>
          </w:tcPr>
          <w:p w14:paraId="1D2CF7C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2'-Hydroxy-5'-methylacetophenone, TMS derivative</w:t>
            </w:r>
          </w:p>
        </w:tc>
        <w:tc>
          <w:tcPr>
            <w:tcW w:w="1500" w:type="dxa"/>
            <w:noWrap/>
            <w:vAlign w:val="bottom"/>
            <w:hideMark/>
          </w:tcPr>
          <w:p w14:paraId="612A553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0.073</w:t>
            </w:r>
          </w:p>
        </w:tc>
        <w:tc>
          <w:tcPr>
            <w:tcW w:w="1580" w:type="dxa"/>
            <w:noWrap/>
            <w:vAlign w:val="bottom"/>
            <w:hideMark/>
          </w:tcPr>
          <w:p w14:paraId="301453E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659</w:t>
            </w:r>
          </w:p>
        </w:tc>
        <w:tc>
          <w:tcPr>
            <w:tcW w:w="1360" w:type="dxa"/>
            <w:noWrap/>
            <w:vAlign w:val="bottom"/>
            <w:hideMark/>
          </w:tcPr>
          <w:p w14:paraId="16E4C4B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20.8654</w:t>
            </w:r>
          </w:p>
        </w:tc>
        <w:tc>
          <w:tcPr>
            <w:tcW w:w="1725" w:type="dxa"/>
            <w:noWrap/>
            <w:vAlign w:val="bottom"/>
            <w:hideMark/>
          </w:tcPr>
          <w:p w14:paraId="615AEEC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18</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p>
        </w:tc>
      </w:tr>
      <w:tr w:rsidR="0088156D" w:rsidRPr="0088156D" w14:paraId="6ECD9CAE" w14:textId="77777777" w:rsidTr="00DA2BF7">
        <w:trPr>
          <w:trHeight w:val="288"/>
          <w:jc w:val="center"/>
        </w:trPr>
        <w:tc>
          <w:tcPr>
            <w:tcW w:w="7387" w:type="dxa"/>
            <w:noWrap/>
            <w:vAlign w:val="bottom"/>
            <w:hideMark/>
          </w:tcPr>
          <w:p w14:paraId="18FDF0D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2-Propanone, 1-hydroxy-3-(4-hydroxy-3-methoxyphenyl)-</w:t>
            </w:r>
          </w:p>
        </w:tc>
        <w:tc>
          <w:tcPr>
            <w:tcW w:w="1500" w:type="dxa"/>
            <w:noWrap/>
            <w:vAlign w:val="bottom"/>
            <w:hideMark/>
          </w:tcPr>
          <w:p w14:paraId="610D55B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0.055</w:t>
            </w:r>
          </w:p>
        </w:tc>
        <w:tc>
          <w:tcPr>
            <w:tcW w:w="1580" w:type="dxa"/>
            <w:noWrap/>
            <w:vAlign w:val="bottom"/>
            <w:hideMark/>
          </w:tcPr>
          <w:p w14:paraId="579E907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816</w:t>
            </w:r>
          </w:p>
        </w:tc>
        <w:tc>
          <w:tcPr>
            <w:tcW w:w="1360" w:type="dxa"/>
            <w:noWrap/>
            <w:vAlign w:val="bottom"/>
            <w:hideMark/>
          </w:tcPr>
          <w:p w14:paraId="7918310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21.3704</w:t>
            </w:r>
          </w:p>
        </w:tc>
        <w:tc>
          <w:tcPr>
            <w:tcW w:w="1725" w:type="dxa"/>
            <w:noWrap/>
            <w:vAlign w:val="bottom"/>
            <w:hideMark/>
          </w:tcPr>
          <w:p w14:paraId="301D4AD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12</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4</w:t>
            </w:r>
          </w:p>
        </w:tc>
      </w:tr>
      <w:tr w:rsidR="0088156D" w:rsidRPr="0088156D" w14:paraId="3D1E593C" w14:textId="77777777" w:rsidTr="00DA2BF7">
        <w:trPr>
          <w:trHeight w:val="288"/>
          <w:jc w:val="center"/>
        </w:trPr>
        <w:tc>
          <w:tcPr>
            <w:tcW w:w="7387" w:type="dxa"/>
            <w:noWrap/>
            <w:vAlign w:val="bottom"/>
            <w:hideMark/>
          </w:tcPr>
          <w:p w14:paraId="6100B95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Tetradecane, 1-iodo-</w:t>
            </w:r>
          </w:p>
        </w:tc>
        <w:tc>
          <w:tcPr>
            <w:tcW w:w="1500" w:type="dxa"/>
            <w:noWrap/>
            <w:vAlign w:val="bottom"/>
            <w:hideMark/>
          </w:tcPr>
          <w:p w14:paraId="73D341C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0.033</w:t>
            </w:r>
          </w:p>
        </w:tc>
        <w:tc>
          <w:tcPr>
            <w:tcW w:w="1580" w:type="dxa"/>
            <w:noWrap/>
            <w:vAlign w:val="bottom"/>
            <w:hideMark/>
          </w:tcPr>
          <w:p w14:paraId="0A9057B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821</w:t>
            </w:r>
          </w:p>
        </w:tc>
        <w:tc>
          <w:tcPr>
            <w:tcW w:w="1360" w:type="dxa"/>
            <w:noWrap/>
            <w:vAlign w:val="bottom"/>
            <w:hideMark/>
          </w:tcPr>
          <w:p w14:paraId="5E813C2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21.5988</w:t>
            </w:r>
          </w:p>
        </w:tc>
        <w:tc>
          <w:tcPr>
            <w:tcW w:w="1725" w:type="dxa"/>
            <w:noWrap/>
            <w:vAlign w:val="bottom"/>
            <w:hideMark/>
          </w:tcPr>
          <w:p w14:paraId="1EEE757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14</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29</w:t>
            </w:r>
            <w:r w:rsidRPr="0088156D">
              <w:rPr>
                <w:rFonts w:ascii="Times New Roman" w:eastAsia="Times New Roman" w:hAnsi="Times New Roman" w:cs="Times New Roman"/>
                <w:color w:val="000000"/>
                <w:sz w:val="24"/>
                <w:szCs w:val="24"/>
                <w:lang w:eastAsia="en-ZA"/>
              </w:rPr>
              <w:t>I</w:t>
            </w:r>
          </w:p>
        </w:tc>
      </w:tr>
      <w:tr w:rsidR="0088156D" w:rsidRPr="0088156D" w14:paraId="541B125C" w14:textId="77777777" w:rsidTr="00DA2BF7">
        <w:trPr>
          <w:trHeight w:val="288"/>
          <w:jc w:val="center"/>
        </w:trPr>
        <w:tc>
          <w:tcPr>
            <w:tcW w:w="7387" w:type="dxa"/>
            <w:noWrap/>
            <w:vAlign w:val="bottom"/>
            <w:hideMark/>
          </w:tcPr>
          <w:p w14:paraId="5052334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(-)-Nortrachelogenin</w:t>
            </w:r>
          </w:p>
        </w:tc>
        <w:tc>
          <w:tcPr>
            <w:tcW w:w="1500" w:type="dxa"/>
            <w:noWrap/>
            <w:vAlign w:val="bottom"/>
            <w:hideMark/>
          </w:tcPr>
          <w:p w14:paraId="7C870F6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0.035</w:t>
            </w:r>
          </w:p>
        </w:tc>
        <w:tc>
          <w:tcPr>
            <w:tcW w:w="1580" w:type="dxa"/>
            <w:noWrap/>
            <w:vAlign w:val="bottom"/>
            <w:hideMark/>
          </w:tcPr>
          <w:p w14:paraId="6465C01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692</w:t>
            </w:r>
          </w:p>
        </w:tc>
        <w:tc>
          <w:tcPr>
            <w:tcW w:w="1360" w:type="dxa"/>
            <w:noWrap/>
            <w:vAlign w:val="bottom"/>
            <w:hideMark/>
          </w:tcPr>
          <w:p w14:paraId="2E8854F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21.9168</w:t>
            </w:r>
          </w:p>
        </w:tc>
        <w:tc>
          <w:tcPr>
            <w:tcW w:w="1725" w:type="dxa"/>
            <w:noWrap/>
            <w:vAlign w:val="bottom"/>
            <w:hideMark/>
          </w:tcPr>
          <w:p w14:paraId="3F30F45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7</w:t>
            </w:r>
          </w:p>
        </w:tc>
      </w:tr>
      <w:tr w:rsidR="0088156D" w:rsidRPr="0088156D" w14:paraId="06F880BF" w14:textId="77777777" w:rsidTr="00DA2BF7">
        <w:trPr>
          <w:trHeight w:val="288"/>
          <w:jc w:val="center"/>
        </w:trPr>
        <w:tc>
          <w:tcPr>
            <w:tcW w:w="7387" w:type="dxa"/>
            <w:noWrap/>
            <w:vAlign w:val="bottom"/>
            <w:hideMark/>
          </w:tcPr>
          <w:p w14:paraId="2D9C425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4-tert-Octylphenol, TMS derivative</w:t>
            </w:r>
          </w:p>
        </w:tc>
        <w:tc>
          <w:tcPr>
            <w:tcW w:w="1500" w:type="dxa"/>
            <w:noWrap/>
            <w:vAlign w:val="bottom"/>
            <w:hideMark/>
          </w:tcPr>
          <w:p w14:paraId="5EA8F0A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0.135</w:t>
            </w:r>
          </w:p>
        </w:tc>
        <w:tc>
          <w:tcPr>
            <w:tcW w:w="1580" w:type="dxa"/>
            <w:noWrap/>
            <w:vAlign w:val="bottom"/>
            <w:hideMark/>
          </w:tcPr>
          <w:p w14:paraId="1225C8C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837</w:t>
            </w:r>
          </w:p>
        </w:tc>
        <w:tc>
          <w:tcPr>
            <w:tcW w:w="1360" w:type="dxa"/>
            <w:noWrap/>
            <w:vAlign w:val="bottom"/>
            <w:hideMark/>
          </w:tcPr>
          <w:p w14:paraId="4E937EE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22.0468</w:t>
            </w:r>
          </w:p>
        </w:tc>
        <w:tc>
          <w:tcPr>
            <w:tcW w:w="1725" w:type="dxa"/>
            <w:noWrap/>
            <w:vAlign w:val="bottom"/>
            <w:hideMark/>
          </w:tcPr>
          <w:p w14:paraId="0B779E1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r w:rsidR="0088156D" w:rsidRPr="0088156D" w14:paraId="05628910" w14:textId="77777777" w:rsidTr="00DA2BF7">
        <w:trPr>
          <w:trHeight w:val="288"/>
          <w:jc w:val="center"/>
        </w:trPr>
        <w:tc>
          <w:tcPr>
            <w:tcW w:w="7387" w:type="dxa"/>
            <w:noWrap/>
            <w:vAlign w:val="bottom"/>
            <w:hideMark/>
          </w:tcPr>
          <w:p w14:paraId="066FCF3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Cyclopenta[g]-2-benzopyran, 1,3,4,6,7,8-hexahydro-4,6,6,7,8,8-hexamethyl-</w:t>
            </w:r>
          </w:p>
        </w:tc>
        <w:tc>
          <w:tcPr>
            <w:tcW w:w="1500" w:type="dxa"/>
            <w:noWrap/>
            <w:vAlign w:val="bottom"/>
            <w:hideMark/>
          </w:tcPr>
          <w:p w14:paraId="0A6C604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0.006</w:t>
            </w:r>
          </w:p>
        </w:tc>
        <w:tc>
          <w:tcPr>
            <w:tcW w:w="1580" w:type="dxa"/>
            <w:noWrap/>
            <w:vAlign w:val="bottom"/>
            <w:hideMark/>
          </w:tcPr>
          <w:p w14:paraId="7AB700B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810</w:t>
            </w:r>
          </w:p>
        </w:tc>
        <w:tc>
          <w:tcPr>
            <w:tcW w:w="1360" w:type="dxa"/>
            <w:noWrap/>
            <w:vAlign w:val="bottom"/>
            <w:hideMark/>
          </w:tcPr>
          <w:p w14:paraId="59A4A7F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22.5305</w:t>
            </w:r>
          </w:p>
        </w:tc>
        <w:tc>
          <w:tcPr>
            <w:tcW w:w="1725" w:type="dxa"/>
            <w:noWrap/>
            <w:vAlign w:val="bottom"/>
            <w:hideMark/>
          </w:tcPr>
          <w:p w14:paraId="1CCD271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18</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26</w:t>
            </w:r>
            <w:r w:rsidRPr="0088156D">
              <w:rPr>
                <w:rFonts w:ascii="Times New Roman" w:eastAsia="Times New Roman" w:hAnsi="Times New Roman" w:cs="Times New Roman"/>
                <w:color w:val="000000"/>
                <w:sz w:val="24"/>
                <w:szCs w:val="24"/>
                <w:lang w:eastAsia="en-ZA"/>
              </w:rPr>
              <w:t>O</w:t>
            </w:r>
          </w:p>
        </w:tc>
      </w:tr>
      <w:tr w:rsidR="0088156D" w:rsidRPr="0088156D" w14:paraId="6D6DC0AB" w14:textId="77777777" w:rsidTr="00DA2BF7">
        <w:trPr>
          <w:trHeight w:val="288"/>
          <w:jc w:val="center"/>
        </w:trPr>
        <w:tc>
          <w:tcPr>
            <w:tcW w:w="7387" w:type="dxa"/>
            <w:noWrap/>
            <w:vAlign w:val="bottom"/>
            <w:hideMark/>
          </w:tcPr>
          <w:p w14:paraId="3030D22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3,4-Methylenedioxymandelic acid, 2TMS derivative</w:t>
            </w:r>
          </w:p>
        </w:tc>
        <w:tc>
          <w:tcPr>
            <w:tcW w:w="1500" w:type="dxa"/>
            <w:noWrap/>
            <w:vAlign w:val="bottom"/>
            <w:hideMark/>
          </w:tcPr>
          <w:p w14:paraId="5BFAE38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0.101</w:t>
            </w:r>
          </w:p>
        </w:tc>
        <w:tc>
          <w:tcPr>
            <w:tcW w:w="1580" w:type="dxa"/>
            <w:noWrap/>
            <w:vAlign w:val="bottom"/>
            <w:hideMark/>
          </w:tcPr>
          <w:p w14:paraId="42F6B4B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800</w:t>
            </w:r>
          </w:p>
        </w:tc>
        <w:tc>
          <w:tcPr>
            <w:tcW w:w="1360" w:type="dxa"/>
            <w:noWrap/>
            <w:vAlign w:val="bottom"/>
            <w:hideMark/>
          </w:tcPr>
          <w:p w14:paraId="0D7EA23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22.5647</w:t>
            </w:r>
          </w:p>
        </w:tc>
        <w:tc>
          <w:tcPr>
            <w:tcW w:w="1725" w:type="dxa"/>
            <w:noWrap/>
            <w:vAlign w:val="bottom"/>
            <w:hideMark/>
          </w:tcPr>
          <w:p w14:paraId="4E21455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15</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5</w:t>
            </w:r>
            <w:r w:rsidRPr="0088156D">
              <w:rPr>
                <w:rFonts w:ascii="Times New Roman" w:eastAsia="Times New Roman" w:hAnsi="Times New Roman" w:cs="Times New Roman"/>
                <w:color w:val="000000"/>
                <w:sz w:val="24"/>
                <w:szCs w:val="24"/>
                <w:lang w:eastAsia="en-ZA"/>
              </w:rPr>
              <w:t>Si</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5704B404" w14:textId="77777777" w:rsidTr="00DA2BF7">
        <w:trPr>
          <w:trHeight w:val="288"/>
          <w:jc w:val="center"/>
        </w:trPr>
        <w:tc>
          <w:tcPr>
            <w:tcW w:w="7387" w:type="dxa"/>
            <w:noWrap/>
            <w:vAlign w:val="bottom"/>
            <w:hideMark/>
          </w:tcPr>
          <w:p w14:paraId="2685447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Pyridine, 4-tert-butyl-2-(tert-butylthio)-</w:t>
            </w:r>
          </w:p>
        </w:tc>
        <w:tc>
          <w:tcPr>
            <w:tcW w:w="1500" w:type="dxa"/>
            <w:noWrap/>
            <w:vAlign w:val="bottom"/>
            <w:hideMark/>
          </w:tcPr>
          <w:p w14:paraId="619FD2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0.017</w:t>
            </w:r>
          </w:p>
        </w:tc>
        <w:tc>
          <w:tcPr>
            <w:tcW w:w="1580" w:type="dxa"/>
            <w:noWrap/>
            <w:vAlign w:val="bottom"/>
            <w:hideMark/>
          </w:tcPr>
          <w:p w14:paraId="4B48759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829</w:t>
            </w:r>
          </w:p>
        </w:tc>
        <w:tc>
          <w:tcPr>
            <w:tcW w:w="1360" w:type="dxa"/>
            <w:noWrap/>
            <w:vAlign w:val="bottom"/>
            <w:hideMark/>
          </w:tcPr>
          <w:p w14:paraId="35D3D3A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23.0586</w:t>
            </w:r>
          </w:p>
        </w:tc>
        <w:tc>
          <w:tcPr>
            <w:tcW w:w="1725" w:type="dxa"/>
            <w:noWrap/>
            <w:vAlign w:val="bottom"/>
            <w:hideMark/>
          </w:tcPr>
          <w:p w14:paraId="1A6CB26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13</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21</w:t>
            </w:r>
            <w:r w:rsidRPr="0088156D">
              <w:rPr>
                <w:rFonts w:ascii="Times New Roman" w:eastAsia="Times New Roman" w:hAnsi="Times New Roman" w:cs="Times New Roman"/>
                <w:color w:val="000000"/>
                <w:sz w:val="24"/>
                <w:szCs w:val="24"/>
                <w:lang w:eastAsia="en-ZA"/>
              </w:rPr>
              <w:t>NS</w:t>
            </w:r>
          </w:p>
        </w:tc>
      </w:tr>
      <w:tr w:rsidR="0088156D" w:rsidRPr="0088156D" w14:paraId="61D4E754" w14:textId="77777777" w:rsidTr="00DA2BF7">
        <w:trPr>
          <w:trHeight w:val="288"/>
          <w:jc w:val="center"/>
        </w:trPr>
        <w:tc>
          <w:tcPr>
            <w:tcW w:w="7387" w:type="dxa"/>
            <w:noWrap/>
            <w:vAlign w:val="bottom"/>
            <w:hideMark/>
          </w:tcPr>
          <w:p w14:paraId="6A7AE9C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1-Hexadecanol</w:t>
            </w:r>
          </w:p>
        </w:tc>
        <w:tc>
          <w:tcPr>
            <w:tcW w:w="1500" w:type="dxa"/>
            <w:noWrap/>
            <w:vAlign w:val="bottom"/>
            <w:hideMark/>
          </w:tcPr>
          <w:p w14:paraId="086829F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0.074</w:t>
            </w:r>
          </w:p>
        </w:tc>
        <w:tc>
          <w:tcPr>
            <w:tcW w:w="1580" w:type="dxa"/>
            <w:noWrap/>
            <w:vAlign w:val="bottom"/>
            <w:hideMark/>
          </w:tcPr>
          <w:p w14:paraId="1F1F20C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931</w:t>
            </w:r>
          </w:p>
        </w:tc>
        <w:tc>
          <w:tcPr>
            <w:tcW w:w="1360" w:type="dxa"/>
            <w:noWrap/>
            <w:vAlign w:val="bottom"/>
            <w:hideMark/>
          </w:tcPr>
          <w:p w14:paraId="08386A2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23.2468</w:t>
            </w:r>
          </w:p>
        </w:tc>
        <w:tc>
          <w:tcPr>
            <w:tcW w:w="1725" w:type="dxa"/>
            <w:noWrap/>
            <w:vAlign w:val="bottom"/>
            <w:hideMark/>
          </w:tcPr>
          <w:p w14:paraId="774D0C1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16</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34</w:t>
            </w:r>
            <w:r w:rsidRPr="0088156D">
              <w:rPr>
                <w:rFonts w:ascii="Times New Roman" w:eastAsia="Times New Roman" w:hAnsi="Times New Roman" w:cs="Times New Roman"/>
                <w:color w:val="000000"/>
                <w:sz w:val="24"/>
                <w:szCs w:val="24"/>
                <w:lang w:eastAsia="en-ZA"/>
              </w:rPr>
              <w:t>O</w:t>
            </w:r>
          </w:p>
        </w:tc>
      </w:tr>
      <w:tr w:rsidR="0088156D" w:rsidRPr="0088156D" w14:paraId="4A154A76" w14:textId="77777777" w:rsidTr="00DA2BF7">
        <w:trPr>
          <w:trHeight w:val="288"/>
          <w:jc w:val="center"/>
        </w:trPr>
        <w:tc>
          <w:tcPr>
            <w:tcW w:w="7387" w:type="dxa"/>
            <w:noWrap/>
            <w:vAlign w:val="bottom"/>
            <w:hideMark/>
          </w:tcPr>
          <w:p w14:paraId="3FBB64C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Hexadecanoic acid, methyl ester</w:t>
            </w:r>
          </w:p>
        </w:tc>
        <w:tc>
          <w:tcPr>
            <w:tcW w:w="1500" w:type="dxa"/>
            <w:noWrap/>
            <w:vAlign w:val="bottom"/>
            <w:hideMark/>
          </w:tcPr>
          <w:p w14:paraId="1316B37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0.192</w:t>
            </w:r>
          </w:p>
        </w:tc>
        <w:tc>
          <w:tcPr>
            <w:tcW w:w="1580" w:type="dxa"/>
            <w:noWrap/>
            <w:vAlign w:val="bottom"/>
            <w:hideMark/>
          </w:tcPr>
          <w:p w14:paraId="68EE948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917</w:t>
            </w:r>
          </w:p>
        </w:tc>
        <w:tc>
          <w:tcPr>
            <w:tcW w:w="1360" w:type="dxa"/>
            <w:noWrap/>
            <w:vAlign w:val="bottom"/>
            <w:hideMark/>
          </w:tcPr>
          <w:p w14:paraId="23C595E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24.0894</w:t>
            </w:r>
          </w:p>
        </w:tc>
        <w:tc>
          <w:tcPr>
            <w:tcW w:w="1725" w:type="dxa"/>
            <w:noWrap/>
            <w:vAlign w:val="bottom"/>
            <w:hideMark/>
          </w:tcPr>
          <w:p w14:paraId="6E15817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34</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63F49E7A" w14:textId="77777777" w:rsidTr="00DA2BF7">
        <w:trPr>
          <w:trHeight w:val="288"/>
          <w:jc w:val="center"/>
        </w:trPr>
        <w:tc>
          <w:tcPr>
            <w:tcW w:w="7387" w:type="dxa"/>
            <w:noWrap/>
            <w:vAlign w:val="bottom"/>
            <w:hideMark/>
          </w:tcPr>
          <w:p w14:paraId="2DD6779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Mercaptoacetic acid, 2TMS derivative</w:t>
            </w:r>
          </w:p>
        </w:tc>
        <w:tc>
          <w:tcPr>
            <w:tcW w:w="1500" w:type="dxa"/>
            <w:noWrap/>
            <w:vAlign w:val="bottom"/>
            <w:hideMark/>
          </w:tcPr>
          <w:p w14:paraId="17B6DD2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0.051</w:t>
            </w:r>
          </w:p>
        </w:tc>
        <w:tc>
          <w:tcPr>
            <w:tcW w:w="1580" w:type="dxa"/>
            <w:noWrap/>
            <w:vAlign w:val="bottom"/>
            <w:hideMark/>
          </w:tcPr>
          <w:p w14:paraId="5D501B2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761</w:t>
            </w:r>
          </w:p>
        </w:tc>
        <w:tc>
          <w:tcPr>
            <w:tcW w:w="1360" w:type="dxa"/>
            <w:noWrap/>
            <w:vAlign w:val="bottom"/>
            <w:hideMark/>
          </w:tcPr>
          <w:p w14:paraId="652F9C0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24.1866</w:t>
            </w:r>
          </w:p>
        </w:tc>
        <w:tc>
          <w:tcPr>
            <w:tcW w:w="1725" w:type="dxa"/>
            <w:noWrap/>
            <w:vAlign w:val="bottom"/>
            <w:hideMark/>
          </w:tcPr>
          <w:p w14:paraId="6E80F2E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SSi</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683C86E4" w14:textId="77777777" w:rsidTr="00DA2BF7">
        <w:trPr>
          <w:trHeight w:val="288"/>
          <w:jc w:val="center"/>
        </w:trPr>
        <w:tc>
          <w:tcPr>
            <w:tcW w:w="7387" w:type="dxa"/>
            <w:noWrap/>
            <w:vAlign w:val="bottom"/>
            <w:hideMark/>
          </w:tcPr>
          <w:p w14:paraId="3A709EA3" w14:textId="4835314C" w:rsidR="0088156D" w:rsidRPr="0088156D" w:rsidRDefault="00DA2BF7"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Benzene propanoic</w:t>
            </w:r>
            <w:r w:rsidR="0088156D" w:rsidRPr="0088156D">
              <w:rPr>
                <w:rFonts w:ascii="Times New Roman" w:eastAsia="Times New Roman" w:hAnsi="Times New Roman" w:cs="Times New Roman"/>
                <w:color w:val="000000"/>
                <w:sz w:val="24"/>
                <w:szCs w:val="24"/>
                <w:lang w:eastAsia="en-ZA"/>
              </w:rPr>
              <w:t xml:space="preserve"> acid, 3,5-bis(1,1-dimethylethyl)-4-hydroxy-, methyl ester</w:t>
            </w:r>
          </w:p>
        </w:tc>
        <w:tc>
          <w:tcPr>
            <w:tcW w:w="1500" w:type="dxa"/>
            <w:noWrap/>
            <w:vAlign w:val="bottom"/>
            <w:hideMark/>
          </w:tcPr>
          <w:p w14:paraId="0D82B7C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0.008</w:t>
            </w:r>
          </w:p>
        </w:tc>
        <w:tc>
          <w:tcPr>
            <w:tcW w:w="1580" w:type="dxa"/>
            <w:noWrap/>
            <w:vAlign w:val="bottom"/>
            <w:hideMark/>
          </w:tcPr>
          <w:p w14:paraId="6AD0D14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715</w:t>
            </w:r>
          </w:p>
        </w:tc>
        <w:tc>
          <w:tcPr>
            <w:tcW w:w="1360" w:type="dxa"/>
            <w:noWrap/>
            <w:vAlign w:val="bottom"/>
            <w:hideMark/>
          </w:tcPr>
          <w:p w14:paraId="67F8E93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24.2195</w:t>
            </w:r>
          </w:p>
        </w:tc>
        <w:tc>
          <w:tcPr>
            <w:tcW w:w="1725" w:type="dxa"/>
            <w:noWrap/>
            <w:vAlign w:val="bottom"/>
            <w:hideMark/>
          </w:tcPr>
          <w:p w14:paraId="531859D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18</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28</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3</w:t>
            </w:r>
          </w:p>
        </w:tc>
      </w:tr>
      <w:tr w:rsidR="0088156D" w:rsidRPr="0088156D" w14:paraId="07C89139" w14:textId="77777777" w:rsidTr="00DA2BF7">
        <w:trPr>
          <w:trHeight w:val="288"/>
          <w:jc w:val="center"/>
        </w:trPr>
        <w:tc>
          <w:tcPr>
            <w:tcW w:w="7387" w:type="dxa"/>
            <w:noWrap/>
            <w:vAlign w:val="bottom"/>
            <w:hideMark/>
          </w:tcPr>
          <w:p w14:paraId="750FD295" w14:textId="28DB76A6"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4-Methyl-2,4-bis(p-</w:t>
            </w:r>
            <w:r w:rsidR="00DA2BF7" w:rsidRPr="0088156D">
              <w:rPr>
                <w:rFonts w:ascii="Times New Roman" w:eastAsia="Times New Roman" w:hAnsi="Times New Roman" w:cs="Times New Roman"/>
                <w:color w:val="000000"/>
                <w:sz w:val="24"/>
                <w:szCs w:val="24"/>
                <w:lang w:eastAsia="en-ZA"/>
              </w:rPr>
              <w:t>hydroxyphenyl) pent</w:t>
            </w:r>
            <w:r w:rsidRPr="0088156D">
              <w:rPr>
                <w:rFonts w:ascii="Times New Roman" w:eastAsia="Times New Roman" w:hAnsi="Times New Roman" w:cs="Times New Roman"/>
                <w:color w:val="000000"/>
                <w:sz w:val="24"/>
                <w:szCs w:val="24"/>
                <w:lang w:eastAsia="en-ZA"/>
              </w:rPr>
              <w:t>-1-ene, 2TMS derivative</w:t>
            </w:r>
          </w:p>
        </w:tc>
        <w:tc>
          <w:tcPr>
            <w:tcW w:w="1500" w:type="dxa"/>
            <w:noWrap/>
            <w:vAlign w:val="bottom"/>
            <w:hideMark/>
          </w:tcPr>
          <w:p w14:paraId="7B0EA4B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0.058</w:t>
            </w:r>
          </w:p>
        </w:tc>
        <w:tc>
          <w:tcPr>
            <w:tcW w:w="1580" w:type="dxa"/>
            <w:noWrap/>
            <w:vAlign w:val="bottom"/>
            <w:hideMark/>
          </w:tcPr>
          <w:p w14:paraId="7BD1498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942</w:t>
            </w:r>
          </w:p>
        </w:tc>
        <w:tc>
          <w:tcPr>
            <w:tcW w:w="1360" w:type="dxa"/>
            <w:noWrap/>
            <w:vAlign w:val="bottom"/>
            <w:hideMark/>
          </w:tcPr>
          <w:p w14:paraId="26FFC76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24.4918</w:t>
            </w:r>
          </w:p>
        </w:tc>
        <w:tc>
          <w:tcPr>
            <w:tcW w:w="1725" w:type="dxa"/>
            <w:noWrap/>
            <w:vAlign w:val="bottom"/>
            <w:hideMark/>
          </w:tcPr>
          <w:p w14:paraId="3D913C71"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24</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36</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512754B4" w14:textId="77777777" w:rsidTr="00DA2BF7">
        <w:trPr>
          <w:trHeight w:val="288"/>
          <w:jc w:val="center"/>
        </w:trPr>
        <w:tc>
          <w:tcPr>
            <w:tcW w:w="7387" w:type="dxa"/>
            <w:noWrap/>
            <w:vAlign w:val="bottom"/>
            <w:hideMark/>
          </w:tcPr>
          <w:p w14:paraId="3477E6D7" w14:textId="43171741"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3-(1H-Indol-3-ylmethyl)-7-methyl-5-phenyl-1,3-dihydro-benzo[e][1,</w:t>
            </w:r>
            <w:r w:rsidR="00DA2BF7" w:rsidRPr="0088156D">
              <w:rPr>
                <w:rFonts w:ascii="Times New Roman" w:eastAsia="Times New Roman" w:hAnsi="Times New Roman" w:cs="Times New Roman"/>
                <w:color w:val="000000"/>
                <w:sz w:val="24"/>
                <w:szCs w:val="24"/>
                <w:lang w:eastAsia="en-ZA"/>
              </w:rPr>
              <w:t>4] diazepin</w:t>
            </w:r>
            <w:r w:rsidRPr="0088156D">
              <w:rPr>
                <w:rFonts w:ascii="Times New Roman" w:eastAsia="Times New Roman" w:hAnsi="Times New Roman" w:cs="Times New Roman"/>
                <w:color w:val="000000"/>
                <w:sz w:val="24"/>
                <w:szCs w:val="24"/>
                <w:lang w:eastAsia="en-ZA"/>
              </w:rPr>
              <w:t>-2-one</w:t>
            </w:r>
          </w:p>
        </w:tc>
        <w:tc>
          <w:tcPr>
            <w:tcW w:w="1500" w:type="dxa"/>
            <w:noWrap/>
            <w:vAlign w:val="bottom"/>
            <w:hideMark/>
          </w:tcPr>
          <w:p w14:paraId="76DF833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0.047</w:t>
            </w:r>
          </w:p>
        </w:tc>
        <w:tc>
          <w:tcPr>
            <w:tcW w:w="1580" w:type="dxa"/>
            <w:noWrap/>
            <w:vAlign w:val="bottom"/>
            <w:hideMark/>
          </w:tcPr>
          <w:p w14:paraId="77BAEA1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877</w:t>
            </w:r>
          </w:p>
        </w:tc>
        <w:tc>
          <w:tcPr>
            <w:tcW w:w="1360" w:type="dxa"/>
            <w:noWrap/>
            <w:vAlign w:val="bottom"/>
            <w:hideMark/>
          </w:tcPr>
          <w:p w14:paraId="58B45FD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25.6055</w:t>
            </w:r>
          </w:p>
        </w:tc>
        <w:tc>
          <w:tcPr>
            <w:tcW w:w="1725" w:type="dxa"/>
            <w:noWrap/>
            <w:vAlign w:val="bottom"/>
            <w:hideMark/>
          </w:tcPr>
          <w:p w14:paraId="1ACD4D9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25</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21</w:t>
            </w:r>
            <w:r w:rsidRPr="0088156D">
              <w:rPr>
                <w:rFonts w:ascii="Times New Roman" w:eastAsia="Times New Roman" w:hAnsi="Times New Roman" w:cs="Times New Roman"/>
                <w:color w:val="000000"/>
                <w:sz w:val="24"/>
                <w:szCs w:val="24"/>
                <w:lang w:eastAsia="en-ZA"/>
              </w:rPr>
              <w:t>N</w:t>
            </w:r>
            <w:r w:rsidRPr="00DA2BF7">
              <w:rPr>
                <w:rFonts w:ascii="Times New Roman" w:eastAsia="Times New Roman" w:hAnsi="Times New Roman" w:cs="Times New Roman"/>
                <w:color w:val="000000"/>
                <w:sz w:val="24"/>
                <w:szCs w:val="24"/>
                <w:vertAlign w:val="subscript"/>
                <w:lang w:eastAsia="en-ZA"/>
              </w:rPr>
              <w:t>3</w:t>
            </w:r>
            <w:r w:rsidRPr="0088156D">
              <w:rPr>
                <w:rFonts w:ascii="Times New Roman" w:eastAsia="Times New Roman" w:hAnsi="Times New Roman" w:cs="Times New Roman"/>
                <w:color w:val="000000"/>
                <w:sz w:val="24"/>
                <w:szCs w:val="24"/>
                <w:lang w:eastAsia="en-ZA"/>
              </w:rPr>
              <w:t>O</w:t>
            </w:r>
          </w:p>
        </w:tc>
      </w:tr>
      <w:tr w:rsidR="0088156D" w:rsidRPr="0088156D" w14:paraId="16790477" w14:textId="77777777" w:rsidTr="00DA2BF7">
        <w:trPr>
          <w:trHeight w:val="288"/>
          <w:jc w:val="center"/>
        </w:trPr>
        <w:tc>
          <w:tcPr>
            <w:tcW w:w="7387" w:type="dxa"/>
            <w:noWrap/>
            <w:vAlign w:val="bottom"/>
            <w:hideMark/>
          </w:tcPr>
          <w:p w14:paraId="6CE960F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(Z)-15-Octadecenoic acid methyl ester</w:t>
            </w:r>
          </w:p>
        </w:tc>
        <w:tc>
          <w:tcPr>
            <w:tcW w:w="1500" w:type="dxa"/>
            <w:noWrap/>
            <w:vAlign w:val="bottom"/>
            <w:hideMark/>
          </w:tcPr>
          <w:p w14:paraId="5039F34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0.023</w:t>
            </w:r>
          </w:p>
        </w:tc>
        <w:tc>
          <w:tcPr>
            <w:tcW w:w="1580" w:type="dxa"/>
            <w:noWrap/>
            <w:vAlign w:val="bottom"/>
            <w:hideMark/>
          </w:tcPr>
          <w:p w14:paraId="5A375EF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745</w:t>
            </w:r>
          </w:p>
        </w:tc>
        <w:tc>
          <w:tcPr>
            <w:tcW w:w="1360" w:type="dxa"/>
            <w:noWrap/>
            <w:vAlign w:val="bottom"/>
            <w:hideMark/>
          </w:tcPr>
          <w:p w14:paraId="1943C21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27.3824</w:t>
            </w:r>
          </w:p>
        </w:tc>
        <w:tc>
          <w:tcPr>
            <w:tcW w:w="1725" w:type="dxa"/>
            <w:noWrap/>
            <w:vAlign w:val="bottom"/>
            <w:hideMark/>
          </w:tcPr>
          <w:p w14:paraId="577AA0D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19</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36</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390A5504" w14:textId="77777777" w:rsidTr="00DA2BF7">
        <w:trPr>
          <w:trHeight w:val="288"/>
          <w:jc w:val="center"/>
        </w:trPr>
        <w:tc>
          <w:tcPr>
            <w:tcW w:w="7387" w:type="dxa"/>
            <w:noWrap/>
            <w:vAlign w:val="bottom"/>
            <w:hideMark/>
          </w:tcPr>
          <w:p w14:paraId="3BAD111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Methyl stearate</w:t>
            </w:r>
          </w:p>
        </w:tc>
        <w:tc>
          <w:tcPr>
            <w:tcW w:w="1500" w:type="dxa"/>
            <w:noWrap/>
            <w:vAlign w:val="bottom"/>
            <w:hideMark/>
          </w:tcPr>
          <w:p w14:paraId="79755A3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0.051</w:t>
            </w:r>
          </w:p>
        </w:tc>
        <w:tc>
          <w:tcPr>
            <w:tcW w:w="1580" w:type="dxa"/>
            <w:noWrap/>
            <w:vAlign w:val="bottom"/>
            <w:hideMark/>
          </w:tcPr>
          <w:p w14:paraId="26141A4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717</w:t>
            </w:r>
          </w:p>
        </w:tc>
        <w:tc>
          <w:tcPr>
            <w:tcW w:w="1360" w:type="dxa"/>
            <w:noWrap/>
            <w:vAlign w:val="bottom"/>
            <w:hideMark/>
          </w:tcPr>
          <w:p w14:paraId="6C3FCA5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27.8706</w:t>
            </w:r>
          </w:p>
        </w:tc>
        <w:tc>
          <w:tcPr>
            <w:tcW w:w="1725" w:type="dxa"/>
            <w:noWrap/>
            <w:vAlign w:val="bottom"/>
            <w:hideMark/>
          </w:tcPr>
          <w:p w14:paraId="664325B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19</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38</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3E12C49B" w14:textId="77777777" w:rsidTr="00DA2BF7">
        <w:trPr>
          <w:trHeight w:val="288"/>
          <w:jc w:val="center"/>
        </w:trPr>
        <w:tc>
          <w:tcPr>
            <w:tcW w:w="7387" w:type="dxa"/>
            <w:noWrap/>
            <w:vAlign w:val="bottom"/>
            <w:hideMark/>
          </w:tcPr>
          <w:p w14:paraId="5C6C4023" w14:textId="6A15A109"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Ethyl 2-ethoxycarbonyl-3-(1-</w:t>
            </w:r>
            <w:r w:rsidR="00DA2BF7" w:rsidRPr="0088156D">
              <w:rPr>
                <w:rFonts w:ascii="Times New Roman" w:eastAsia="Times New Roman" w:hAnsi="Times New Roman" w:cs="Times New Roman"/>
                <w:color w:val="000000"/>
                <w:sz w:val="24"/>
                <w:szCs w:val="24"/>
                <w:lang w:eastAsia="en-ZA"/>
              </w:rPr>
              <w:t>phenethyl) heptanoate</w:t>
            </w:r>
          </w:p>
        </w:tc>
        <w:tc>
          <w:tcPr>
            <w:tcW w:w="1500" w:type="dxa"/>
            <w:noWrap/>
            <w:vAlign w:val="bottom"/>
            <w:hideMark/>
          </w:tcPr>
          <w:p w14:paraId="3FE555B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0.011</w:t>
            </w:r>
          </w:p>
        </w:tc>
        <w:tc>
          <w:tcPr>
            <w:tcW w:w="1580" w:type="dxa"/>
            <w:noWrap/>
            <w:vAlign w:val="bottom"/>
            <w:hideMark/>
          </w:tcPr>
          <w:p w14:paraId="5C15D62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677</w:t>
            </w:r>
          </w:p>
        </w:tc>
        <w:tc>
          <w:tcPr>
            <w:tcW w:w="1360" w:type="dxa"/>
            <w:noWrap/>
            <w:vAlign w:val="bottom"/>
            <w:hideMark/>
          </w:tcPr>
          <w:p w14:paraId="4CC6328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27.8706</w:t>
            </w:r>
          </w:p>
        </w:tc>
        <w:tc>
          <w:tcPr>
            <w:tcW w:w="1725" w:type="dxa"/>
            <w:noWrap/>
            <w:vAlign w:val="bottom"/>
            <w:hideMark/>
          </w:tcPr>
          <w:p w14:paraId="6A8CFEAB"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20</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4</w:t>
            </w:r>
          </w:p>
        </w:tc>
      </w:tr>
      <w:tr w:rsidR="0088156D" w:rsidRPr="0088156D" w14:paraId="0CC08120" w14:textId="77777777" w:rsidTr="00DA2BF7">
        <w:trPr>
          <w:trHeight w:val="288"/>
          <w:jc w:val="center"/>
        </w:trPr>
        <w:tc>
          <w:tcPr>
            <w:tcW w:w="7387" w:type="dxa"/>
            <w:noWrap/>
            <w:vAlign w:val="bottom"/>
            <w:hideMark/>
          </w:tcPr>
          <w:p w14:paraId="710D4A0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lastRenderedPageBreak/>
              <w:t>4-tert-Octylphenol, TMS derivative</w:t>
            </w:r>
          </w:p>
        </w:tc>
        <w:tc>
          <w:tcPr>
            <w:tcW w:w="1500" w:type="dxa"/>
            <w:noWrap/>
            <w:vAlign w:val="bottom"/>
            <w:hideMark/>
          </w:tcPr>
          <w:p w14:paraId="25DD883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0.089</w:t>
            </w:r>
          </w:p>
        </w:tc>
        <w:tc>
          <w:tcPr>
            <w:tcW w:w="1580" w:type="dxa"/>
            <w:noWrap/>
            <w:vAlign w:val="bottom"/>
            <w:hideMark/>
          </w:tcPr>
          <w:p w14:paraId="3EC0980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840</w:t>
            </w:r>
          </w:p>
        </w:tc>
        <w:tc>
          <w:tcPr>
            <w:tcW w:w="1360" w:type="dxa"/>
            <w:noWrap/>
            <w:vAlign w:val="bottom"/>
            <w:hideMark/>
          </w:tcPr>
          <w:p w14:paraId="7D960947"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27.9505</w:t>
            </w:r>
          </w:p>
        </w:tc>
        <w:tc>
          <w:tcPr>
            <w:tcW w:w="1725" w:type="dxa"/>
            <w:noWrap/>
            <w:vAlign w:val="bottom"/>
            <w:hideMark/>
          </w:tcPr>
          <w:p w14:paraId="7FEEF1D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r w:rsidR="0088156D" w:rsidRPr="0088156D" w14:paraId="33EB1D34" w14:textId="77777777" w:rsidTr="00DA2BF7">
        <w:trPr>
          <w:trHeight w:val="288"/>
          <w:jc w:val="center"/>
        </w:trPr>
        <w:tc>
          <w:tcPr>
            <w:tcW w:w="7387" w:type="dxa"/>
            <w:noWrap/>
            <w:vAlign w:val="bottom"/>
            <w:hideMark/>
          </w:tcPr>
          <w:p w14:paraId="50266F22" w14:textId="76068C23"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2-(4-Fluorophenyl)-N-(3-</w:t>
            </w:r>
            <w:r w:rsidR="00DA2BF7" w:rsidRPr="0088156D">
              <w:rPr>
                <w:rFonts w:ascii="Times New Roman" w:eastAsia="Times New Roman" w:hAnsi="Times New Roman" w:cs="Times New Roman"/>
                <w:color w:val="000000"/>
                <w:sz w:val="24"/>
                <w:szCs w:val="24"/>
                <w:lang w:eastAsia="en-ZA"/>
              </w:rPr>
              <w:t>nitrobenzyl) ethanamine</w:t>
            </w:r>
            <w:r w:rsidRPr="0088156D">
              <w:rPr>
                <w:rFonts w:ascii="Times New Roman" w:eastAsia="Times New Roman" w:hAnsi="Times New Roman" w:cs="Times New Roman"/>
                <w:color w:val="000000"/>
                <w:sz w:val="24"/>
                <w:szCs w:val="24"/>
                <w:lang w:eastAsia="en-ZA"/>
              </w:rPr>
              <w:t>, TMS</w:t>
            </w:r>
          </w:p>
        </w:tc>
        <w:tc>
          <w:tcPr>
            <w:tcW w:w="1500" w:type="dxa"/>
            <w:noWrap/>
            <w:vAlign w:val="bottom"/>
            <w:hideMark/>
          </w:tcPr>
          <w:p w14:paraId="6D82424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0.157</w:t>
            </w:r>
          </w:p>
        </w:tc>
        <w:tc>
          <w:tcPr>
            <w:tcW w:w="1580" w:type="dxa"/>
            <w:noWrap/>
            <w:vAlign w:val="bottom"/>
            <w:hideMark/>
          </w:tcPr>
          <w:p w14:paraId="39351F8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698</w:t>
            </w:r>
          </w:p>
        </w:tc>
        <w:tc>
          <w:tcPr>
            <w:tcW w:w="1360" w:type="dxa"/>
            <w:noWrap/>
            <w:vAlign w:val="bottom"/>
            <w:hideMark/>
          </w:tcPr>
          <w:p w14:paraId="4606EBA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28.2635</w:t>
            </w:r>
          </w:p>
        </w:tc>
        <w:tc>
          <w:tcPr>
            <w:tcW w:w="1725" w:type="dxa"/>
            <w:noWrap/>
            <w:vAlign w:val="bottom"/>
            <w:hideMark/>
          </w:tcPr>
          <w:p w14:paraId="128C858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18</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23</w:t>
            </w:r>
            <w:r w:rsidRPr="0088156D">
              <w:rPr>
                <w:rFonts w:ascii="Times New Roman" w:eastAsia="Times New Roman" w:hAnsi="Times New Roman" w:cs="Times New Roman"/>
                <w:color w:val="000000"/>
                <w:sz w:val="24"/>
                <w:szCs w:val="24"/>
                <w:lang w:eastAsia="en-ZA"/>
              </w:rPr>
              <w:t>FN</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Si</w:t>
            </w:r>
          </w:p>
        </w:tc>
      </w:tr>
      <w:tr w:rsidR="0088156D" w:rsidRPr="0088156D" w14:paraId="06EE596D" w14:textId="77777777" w:rsidTr="00DA2BF7">
        <w:trPr>
          <w:trHeight w:val="288"/>
          <w:jc w:val="center"/>
        </w:trPr>
        <w:tc>
          <w:tcPr>
            <w:tcW w:w="7387" w:type="dxa"/>
            <w:noWrap/>
            <w:vAlign w:val="bottom"/>
            <w:hideMark/>
          </w:tcPr>
          <w:p w14:paraId="5DCC1E38"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Octadecane, 1-isocyanato-</w:t>
            </w:r>
          </w:p>
        </w:tc>
        <w:tc>
          <w:tcPr>
            <w:tcW w:w="1500" w:type="dxa"/>
            <w:noWrap/>
            <w:vAlign w:val="bottom"/>
            <w:hideMark/>
          </w:tcPr>
          <w:p w14:paraId="7AB02B5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0.232</w:t>
            </w:r>
          </w:p>
        </w:tc>
        <w:tc>
          <w:tcPr>
            <w:tcW w:w="1580" w:type="dxa"/>
            <w:noWrap/>
            <w:vAlign w:val="bottom"/>
            <w:hideMark/>
          </w:tcPr>
          <w:p w14:paraId="537CE454"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864</w:t>
            </w:r>
          </w:p>
        </w:tc>
        <w:tc>
          <w:tcPr>
            <w:tcW w:w="1360" w:type="dxa"/>
            <w:noWrap/>
            <w:vAlign w:val="bottom"/>
            <w:hideMark/>
          </w:tcPr>
          <w:p w14:paraId="79505E6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28.9973</w:t>
            </w:r>
          </w:p>
        </w:tc>
        <w:tc>
          <w:tcPr>
            <w:tcW w:w="1725" w:type="dxa"/>
            <w:noWrap/>
            <w:vAlign w:val="bottom"/>
            <w:hideMark/>
          </w:tcPr>
          <w:p w14:paraId="1B437BB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19</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37</w:t>
            </w:r>
            <w:r w:rsidRPr="0088156D">
              <w:rPr>
                <w:rFonts w:ascii="Times New Roman" w:eastAsia="Times New Roman" w:hAnsi="Times New Roman" w:cs="Times New Roman"/>
                <w:color w:val="000000"/>
                <w:sz w:val="24"/>
                <w:szCs w:val="24"/>
                <w:lang w:eastAsia="en-ZA"/>
              </w:rPr>
              <w:t>NO</w:t>
            </w:r>
          </w:p>
        </w:tc>
      </w:tr>
      <w:tr w:rsidR="0088156D" w:rsidRPr="0088156D" w14:paraId="6F7FE9D3" w14:textId="77777777" w:rsidTr="00DA2BF7">
        <w:trPr>
          <w:trHeight w:val="288"/>
          <w:jc w:val="center"/>
        </w:trPr>
        <w:tc>
          <w:tcPr>
            <w:tcW w:w="7387" w:type="dxa"/>
            <w:noWrap/>
            <w:vAlign w:val="bottom"/>
            <w:hideMark/>
          </w:tcPr>
          <w:p w14:paraId="00E96FB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2,2'-Bifuran, 2,2',5,5'-tetrahydro-</w:t>
            </w:r>
          </w:p>
        </w:tc>
        <w:tc>
          <w:tcPr>
            <w:tcW w:w="1500" w:type="dxa"/>
            <w:noWrap/>
            <w:vAlign w:val="bottom"/>
            <w:hideMark/>
          </w:tcPr>
          <w:p w14:paraId="166E522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0.003</w:t>
            </w:r>
          </w:p>
        </w:tc>
        <w:tc>
          <w:tcPr>
            <w:tcW w:w="1580" w:type="dxa"/>
            <w:noWrap/>
            <w:vAlign w:val="bottom"/>
            <w:hideMark/>
          </w:tcPr>
          <w:p w14:paraId="2153A51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801</w:t>
            </w:r>
          </w:p>
        </w:tc>
        <w:tc>
          <w:tcPr>
            <w:tcW w:w="1360" w:type="dxa"/>
            <w:noWrap/>
            <w:vAlign w:val="bottom"/>
            <w:hideMark/>
          </w:tcPr>
          <w:p w14:paraId="20F19520"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29.1503</w:t>
            </w:r>
          </w:p>
        </w:tc>
        <w:tc>
          <w:tcPr>
            <w:tcW w:w="1725" w:type="dxa"/>
            <w:noWrap/>
            <w:vAlign w:val="bottom"/>
            <w:hideMark/>
          </w:tcPr>
          <w:p w14:paraId="6EF2B112"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8</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10</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26D81080" w14:textId="77777777" w:rsidTr="00DA2BF7">
        <w:trPr>
          <w:trHeight w:val="288"/>
          <w:jc w:val="center"/>
        </w:trPr>
        <w:tc>
          <w:tcPr>
            <w:tcW w:w="7387" w:type="dxa"/>
            <w:noWrap/>
            <w:vAlign w:val="bottom"/>
            <w:hideMark/>
          </w:tcPr>
          <w:p w14:paraId="193A23A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Nitrous oxide</w:t>
            </w:r>
          </w:p>
        </w:tc>
        <w:tc>
          <w:tcPr>
            <w:tcW w:w="1500" w:type="dxa"/>
            <w:noWrap/>
            <w:vAlign w:val="bottom"/>
            <w:hideMark/>
          </w:tcPr>
          <w:p w14:paraId="6675F1E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0.073</w:t>
            </w:r>
          </w:p>
        </w:tc>
        <w:tc>
          <w:tcPr>
            <w:tcW w:w="1580" w:type="dxa"/>
            <w:noWrap/>
            <w:vAlign w:val="bottom"/>
            <w:hideMark/>
          </w:tcPr>
          <w:p w14:paraId="55CE85B5"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999</w:t>
            </w:r>
          </w:p>
        </w:tc>
        <w:tc>
          <w:tcPr>
            <w:tcW w:w="1360" w:type="dxa"/>
            <w:noWrap/>
            <w:vAlign w:val="bottom"/>
            <w:hideMark/>
          </w:tcPr>
          <w:p w14:paraId="6EEC599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30.0268</w:t>
            </w:r>
          </w:p>
        </w:tc>
        <w:tc>
          <w:tcPr>
            <w:tcW w:w="1725" w:type="dxa"/>
            <w:noWrap/>
            <w:vAlign w:val="bottom"/>
            <w:hideMark/>
          </w:tcPr>
          <w:p w14:paraId="7C35610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N</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O</w:t>
            </w:r>
          </w:p>
        </w:tc>
      </w:tr>
      <w:tr w:rsidR="0088156D" w:rsidRPr="0088156D" w14:paraId="2D9138CD" w14:textId="77777777" w:rsidTr="00DA2BF7">
        <w:trPr>
          <w:trHeight w:val="288"/>
          <w:jc w:val="center"/>
        </w:trPr>
        <w:tc>
          <w:tcPr>
            <w:tcW w:w="7387" w:type="dxa"/>
            <w:noWrap/>
            <w:vAlign w:val="bottom"/>
            <w:hideMark/>
          </w:tcPr>
          <w:p w14:paraId="49FDD8F0" w14:textId="7EFBF1D4"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2-Hexyl-2-[5-(thiophen-2-</w:t>
            </w:r>
            <w:r w:rsidR="00DA2BF7" w:rsidRPr="0088156D">
              <w:rPr>
                <w:rFonts w:ascii="Times New Roman" w:eastAsia="Times New Roman" w:hAnsi="Times New Roman" w:cs="Times New Roman"/>
                <w:color w:val="000000"/>
                <w:sz w:val="24"/>
                <w:szCs w:val="24"/>
                <w:lang w:eastAsia="en-ZA"/>
              </w:rPr>
              <w:t>yl) thiophen</w:t>
            </w:r>
            <w:r w:rsidRPr="0088156D">
              <w:rPr>
                <w:rFonts w:ascii="Times New Roman" w:eastAsia="Times New Roman" w:hAnsi="Times New Roman" w:cs="Times New Roman"/>
                <w:color w:val="000000"/>
                <w:sz w:val="24"/>
                <w:szCs w:val="24"/>
                <w:lang w:eastAsia="en-ZA"/>
              </w:rPr>
              <w:t>-2-yl]-1,3-dioxolane</w:t>
            </w:r>
          </w:p>
        </w:tc>
        <w:tc>
          <w:tcPr>
            <w:tcW w:w="1500" w:type="dxa"/>
            <w:noWrap/>
            <w:vAlign w:val="bottom"/>
            <w:hideMark/>
          </w:tcPr>
          <w:p w14:paraId="2A78523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0.016</w:t>
            </w:r>
          </w:p>
        </w:tc>
        <w:tc>
          <w:tcPr>
            <w:tcW w:w="1580" w:type="dxa"/>
            <w:noWrap/>
            <w:vAlign w:val="bottom"/>
            <w:hideMark/>
          </w:tcPr>
          <w:p w14:paraId="64F7F34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738</w:t>
            </w:r>
          </w:p>
        </w:tc>
        <w:tc>
          <w:tcPr>
            <w:tcW w:w="1360" w:type="dxa"/>
            <w:noWrap/>
            <w:vAlign w:val="bottom"/>
            <w:hideMark/>
          </w:tcPr>
          <w:p w14:paraId="173DEEE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30.8914</w:t>
            </w:r>
          </w:p>
        </w:tc>
        <w:tc>
          <w:tcPr>
            <w:tcW w:w="1725" w:type="dxa"/>
            <w:noWrap/>
            <w:vAlign w:val="bottom"/>
            <w:hideMark/>
          </w:tcPr>
          <w:p w14:paraId="3E03A9AD"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22</w:t>
            </w:r>
            <w:r w:rsidRPr="0088156D">
              <w:rPr>
                <w:rFonts w:ascii="Times New Roman" w:eastAsia="Times New Roman" w:hAnsi="Times New Roman" w:cs="Times New Roman"/>
                <w:color w:val="000000"/>
                <w:sz w:val="24"/>
                <w:szCs w:val="24"/>
                <w:lang w:eastAsia="en-ZA"/>
              </w:rPr>
              <w:t>O</w:t>
            </w:r>
            <w:r w:rsidRPr="00DA2BF7">
              <w:rPr>
                <w:rFonts w:ascii="Times New Roman" w:eastAsia="Times New Roman" w:hAnsi="Times New Roman" w:cs="Times New Roman"/>
                <w:color w:val="000000"/>
                <w:sz w:val="24"/>
                <w:szCs w:val="24"/>
                <w:vertAlign w:val="subscript"/>
                <w:lang w:eastAsia="en-ZA"/>
              </w:rPr>
              <w:t>2</w:t>
            </w:r>
            <w:r w:rsidRPr="0088156D">
              <w:rPr>
                <w:rFonts w:ascii="Times New Roman" w:eastAsia="Times New Roman" w:hAnsi="Times New Roman" w:cs="Times New Roman"/>
                <w:color w:val="000000"/>
                <w:sz w:val="24"/>
                <w:szCs w:val="24"/>
                <w:lang w:eastAsia="en-ZA"/>
              </w:rPr>
              <w:t>S</w:t>
            </w:r>
            <w:r w:rsidRPr="00DA2BF7">
              <w:rPr>
                <w:rFonts w:ascii="Times New Roman" w:eastAsia="Times New Roman" w:hAnsi="Times New Roman" w:cs="Times New Roman"/>
                <w:color w:val="000000"/>
                <w:sz w:val="24"/>
                <w:szCs w:val="24"/>
                <w:vertAlign w:val="subscript"/>
                <w:lang w:eastAsia="en-ZA"/>
              </w:rPr>
              <w:t>2</w:t>
            </w:r>
          </w:p>
        </w:tc>
      </w:tr>
      <w:tr w:rsidR="0088156D" w:rsidRPr="0088156D" w14:paraId="281EA777" w14:textId="77777777" w:rsidTr="00DA2BF7">
        <w:trPr>
          <w:trHeight w:val="288"/>
          <w:jc w:val="center"/>
        </w:trPr>
        <w:tc>
          <w:tcPr>
            <w:tcW w:w="7387" w:type="dxa"/>
            <w:noWrap/>
            <w:vAlign w:val="bottom"/>
            <w:hideMark/>
          </w:tcPr>
          <w:p w14:paraId="373CD9FA"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4-tert-Octylphenol, TMS derivative</w:t>
            </w:r>
          </w:p>
        </w:tc>
        <w:tc>
          <w:tcPr>
            <w:tcW w:w="1500" w:type="dxa"/>
            <w:noWrap/>
            <w:vAlign w:val="bottom"/>
            <w:hideMark/>
          </w:tcPr>
          <w:p w14:paraId="34832CEE"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w:t>
            </w:r>
          </w:p>
        </w:tc>
        <w:tc>
          <w:tcPr>
            <w:tcW w:w="1580" w:type="dxa"/>
            <w:noWrap/>
            <w:vAlign w:val="bottom"/>
            <w:hideMark/>
          </w:tcPr>
          <w:p w14:paraId="275F698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820</w:t>
            </w:r>
          </w:p>
        </w:tc>
        <w:tc>
          <w:tcPr>
            <w:tcW w:w="1360" w:type="dxa"/>
            <w:noWrap/>
            <w:vAlign w:val="bottom"/>
            <w:hideMark/>
          </w:tcPr>
          <w:p w14:paraId="126002F6"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31.6167</w:t>
            </w:r>
          </w:p>
        </w:tc>
        <w:tc>
          <w:tcPr>
            <w:tcW w:w="1725" w:type="dxa"/>
            <w:noWrap/>
            <w:vAlign w:val="bottom"/>
            <w:hideMark/>
          </w:tcPr>
          <w:p w14:paraId="085E639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r w:rsidR="0088156D" w:rsidRPr="0088156D" w14:paraId="68F9E1BF" w14:textId="77777777" w:rsidTr="00DA2BF7">
        <w:trPr>
          <w:trHeight w:val="288"/>
          <w:jc w:val="center"/>
        </w:trPr>
        <w:tc>
          <w:tcPr>
            <w:tcW w:w="7387" w:type="dxa"/>
            <w:tcBorders>
              <w:bottom w:val="single" w:sz="4" w:space="0" w:color="auto"/>
            </w:tcBorders>
            <w:noWrap/>
            <w:vAlign w:val="bottom"/>
            <w:hideMark/>
          </w:tcPr>
          <w:p w14:paraId="3B0B4863"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4-tert-Octylphenol, TMS derivative</w:t>
            </w:r>
          </w:p>
        </w:tc>
        <w:tc>
          <w:tcPr>
            <w:tcW w:w="1500" w:type="dxa"/>
            <w:tcBorders>
              <w:bottom w:val="single" w:sz="4" w:space="0" w:color="auto"/>
            </w:tcBorders>
            <w:noWrap/>
            <w:vAlign w:val="bottom"/>
            <w:hideMark/>
          </w:tcPr>
          <w:p w14:paraId="3AE4D4BC"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0.047</w:t>
            </w:r>
          </w:p>
        </w:tc>
        <w:tc>
          <w:tcPr>
            <w:tcW w:w="1580" w:type="dxa"/>
            <w:tcBorders>
              <w:bottom w:val="single" w:sz="4" w:space="0" w:color="auto"/>
            </w:tcBorders>
            <w:noWrap/>
            <w:vAlign w:val="bottom"/>
            <w:hideMark/>
          </w:tcPr>
          <w:p w14:paraId="77C1F0C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849</w:t>
            </w:r>
          </w:p>
        </w:tc>
        <w:tc>
          <w:tcPr>
            <w:tcW w:w="1360" w:type="dxa"/>
            <w:tcBorders>
              <w:bottom w:val="single" w:sz="4" w:space="0" w:color="auto"/>
            </w:tcBorders>
            <w:noWrap/>
            <w:vAlign w:val="bottom"/>
            <w:hideMark/>
          </w:tcPr>
          <w:p w14:paraId="66401E19"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33.8003</w:t>
            </w:r>
          </w:p>
        </w:tc>
        <w:tc>
          <w:tcPr>
            <w:tcW w:w="1725" w:type="dxa"/>
            <w:tcBorders>
              <w:bottom w:val="single" w:sz="4" w:space="0" w:color="auto"/>
            </w:tcBorders>
            <w:noWrap/>
            <w:vAlign w:val="bottom"/>
            <w:hideMark/>
          </w:tcPr>
          <w:p w14:paraId="44CF8A4F" w14:textId="77777777" w:rsidR="0088156D" w:rsidRPr="0088156D" w:rsidRDefault="0088156D" w:rsidP="00DA2BF7">
            <w:pPr>
              <w:spacing w:after="0" w:line="360" w:lineRule="auto"/>
              <w:rPr>
                <w:rFonts w:ascii="Times New Roman" w:eastAsia="Times New Roman" w:hAnsi="Times New Roman" w:cs="Times New Roman"/>
                <w:color w:val="000000"/>
                <w:sz w:val="24"/>
                <w:szCs w:val="24"/>
                <w:lang w:eastAsia="en-ZA"/>
              </w:rPr>
            </w:pPr>
            <w:r w:rsidRPr="0088156D">
              <w:rPr>
                <w:rFonts w:ascii="Times New Roman" w:eastAsia="Times New Roman" w:hAnsi="Times New Roman" w:cs="Times New Roman"/>
                <w:color w:val="000000"/>
                <w:sz w:val="24"/>
                <w:szCs w:val="24"/>
                <w:lang w:eastAsia="en-ZA"/>
              </w:rPr>
              <w:t>C</w:t>
            </w:r>
            <w:r w:rsidRPr="00DA2BF7">
              <w:rPr>
                <w:rFonts w:ascii="Times New Roman" w:eastAsia="Times New Roman" w:hAnsi="Times New Roman" w:cs="Times New Roman"/>
                <w:color w:val="000000"/>
                <w:sz w:val="24"/>
                <w:szCs w:val="24"/>
                <w:vertAlign w:val="subscript"/>
                <w:lang w:eastAsia="en-ZA"/>
              </w:rPr>
              <w:t>17</w:t>
            </w:r>
            <w:r w:rsidRPr="0088156D">
              <w:rPr>
                <w:rFonts w:ascii="Times New Roman" w:eastAsia="Times New Roman" w:hAnsi="Times New Roman" w:cs="Times New Roman"/>
                <w:color w:val="000000"/>
                <w:sz w:val="24"/>
                <w:szCs w:val="24"/>
                <w:lang w:eastAsia="en-ZA"/>
              </w:rPr>
              <w:t>H</w:t>
            </w:r>
            <w:r w:rsidRPr="00DA2BF7">
              <w:rPr>
                <w:rFonts w:ascii="Times New Roman" w:eastAsia="Times New Roman" w:hAnsi="Times New Roman" w:cs="Times New Roman"/>
                <w:color w:val="000000"/>
                <w:sz w:val="24"/>
                <w:szCs w:val="24"/>
                <w:vertAlign w:val="subscript"/>
                <w:lang w:eastAsia="en-ZA"/>
              </w:rPr>
              <w:t>30</w:t>
            </w:r>
            <w:r w:rsidRPr="0088156D">
              <w:rPr>
                <w:rFonts w:ascii="Times New Roman" w:eastAsia="Times New Roman" w:hAnsi="Times New Roman" w:cs="Times New Roman"/>
                <w:color w:val="000000"/>
                <w:sz w:val="24"/>
                <w:szCs w:val="24"/>
                <w:lang w:eastAsia="en-ZA"/>
              </w:rPr>
              <w:t>OSi</w:t>
            </w:r>
          </w:p>
        </w:tc>
      </w:tr>
    </w:tbl>
    <w:p w14:paraId="1E1BEF2D" w14:textId="0CC54B35" w:rsidR="00E846BC" w:rsidRPr="00336A1B" w:rsidRDefault="00E846BC" w:rsidP="009E6692">
      <w:pPr>
        <w:spacing w:after="0" w:line="240" w:lineRule="auto"/>
        <w:rPr>
          <w:rFonts w:ascii="Times New Roman" w:hAnsi="Times New Roman" w:cs="Times New Roman"/>
          <w:sz w:val="24"/>
          <w:szCs w:val="24"/>
        </w:rPr>
        <w:sectPr w:rsidR="00E846BC" w:rsidRPr="00336A1B" w:rsidSect="006341E2">
          <w:pgSz w:w="16838" w:h="11906" w:orient="landscape"/>
          <w:pgMar w:top="1440" w:right="1440" w:bottom="1440" w:left="1440" w:header="709" w:footer="709" w:gutter="0"/>
          <w:cols w:space="708"/>
          <w:docGrid w:linePitch="360"/>
        </w:sectPr>
      </w:pPr>
    </w:p>
    <w:p w14:paraId="4399B2D3" w14:textId="7BF82AF6" w:rsidR="00A9433D" w:rsidRPr="00E00F56" w:rsidRDefault="00E00F56" w:rsidP="00E00F56">
      <w:pPr>
        <w:spacing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D</w:t>
      </w:r>
      <w:r w:rsidR="00A9433D" w:rsidRPr="00E00F56">
        <w:rPr>
          <w:rFonts w:ascii="Times New Roman" w:hAnsi="Times New Roman" w:cs="Times New Roman"/>
          <w:b/>
          <w:bCs/>
          <w:sz w:val="28"/>
          <w:szCs w:val="28"/>
        </w:rPr>
        <w:t>iscussions</w:t>
      </w:r>
    </w:p>
    <w:p w14:paraId="63EAFDD7" w14:textId="77777777" w:rsidR="00752806" w:rsidRDefault="00752806" w:rsidP="008A6DBF">
      <w:pPr>
        <w:pStyle w:val="ListParagraph"/>
        <w:spacing w:line="240" w:lineRule="auto"/>
        <w:ind w:left="360"/>
        <w:jc w:val="both"/>
        <w:rPr>
          <w:rFonts w:ascii="Times New Roman" w:hAnsi="Times New Roman" w:cs="Times New Roman"/>
          <w:b/>
          <w:bCs/>
          <w:sz w:val="28"/>
          <w:szCs w:val="28"/>
        </w:rPr>
      </w:pPr>
    </w:p>
    <w:p w14:paraId="6CD5C478" w14:textId="3886FEB3" w:rsidR="00587CFA" w:rsidRDefault="00842675" w:rsidP="00E00F56">
      <w:pPr>
        <w:spacing w:line="480" w:lineRule="auto"/>
        <w:jc w:val="both"/>
        <w:rPr>
          <w:rFonts w:ascii="Times New Roman" w:hAnsi="Times New Roman" w:cs="Times New Roman"/>
          <w:sz w:val="24"/>
          <w:szCs w:val="24"/>
        </w:rPr>
      </w:pPr>
      <w:r w:rsidRPr="00E00F56">
        <w:rPr>
          <w:rFonts w:ascii="Times New Roman" w:hAnsi="Times New Roman" w:cs="Times New Roman"/>
          <w:sz w:val="24"/>
          <w:szCs w:val="24"/>
        </w:rPr>
        <w:t xml:space="preserve">In recent years, antibiotic resistance has become widespread in both developed and underdeveloped countries. Enzymatic degradation, target modification, decreased absorption, and overexpression of efflux pump proteins are the most common mechanisms of antimicrobial resistance </w:t>
      </w:r>
      <w:r w:rsidRPr="00712970">
        <w:rPr>
          <w:rFonts w:ascii="Times New Roman" w:hAnsi="Times New Roman" w:cs="Times New Roman"/>
          <w:color w:val="00B050"/>
          <w:sz w:val="24"/>
          <w:szCs w:val="24"/>
        </w:rPr>
        <w:t>[3</w:t>
      </w:r>
      <w:r w:rsidR="002A06D1">
        <w:rPr>
          <w:rFonts w:ascii="Times New Roman" w:hAnsi="Times New Roman" w:cs="Times New Roman"/>
          <w:color w:val="00B050"/>
          <w:sz w:val="24"/>
          <w:szCs w:val="24"/>
        </w:rPr>
        <w:t>5</w:t>
      </w:r>
      <w:r w:rsidRPr="00712970">
        <w:rPr>
          <w:rFonts w:ascii="Times New Roman" w:hAnsi="Times New Roman" w:cs="Times New Roman"/>
          <w:color w:val="00B050"/>
          <w:sz w:val="24"/>
          <w:szCs w:val="24"/>
        </w:rPr>
        <w:t xml:space="preserve">]. </w:t>
      </w:r>
      <w:r w:rsidRPr="00E00F56">
        <w:rPr>
          <w:rFonts w:ascii="Times New Roman" w:hAnsi="Times New Roman" w:cs="Times New Roman"/>
          <w:sz w:val="24"/>
          <w:szCs w:val="24"/>
        </w:rPr>
        <w:t xml:space="preserve">The extracts from the selected medicinal plants showed varying levels of antimicrobial activity against the studied pathogens (Table 2). Besides </w:t>
      </w:r>
      <w:r w:rsidRPr="00E00F56">
        <w:rPr>
          <w:rFonts w:ascii="Times New Roman" w:hAnsi="Times New Roman" w:cs="Times New Roman"/>
          <w:i/>
          <w:iCs/>
          <w:sz w:val="24"/>
          <w:szCs w:val="24"/>
        </w:rPr>
        <w:t>Escherichia coli</w:t>
      </w:r>
      <w:r w:rsidRPr="00E00F56">
        <w:rPr>
          <w:rFonts w:ascii="Times New Roman" w:hAnsi="Times New Roman" w:cs="Times New Roman"/>
          <w:sz w:val="24"/>
          <w:szCs w:val="24"/>
        </w:rPr>
        <w:t xml:space="preserve">, all the other pathogens were susceptible to at least one plant extract, with </w:t>
      </w:r>
      <w:r w:rsidRPr="00E00F56">
        <w:rPr>
          <w:rFonts w:ascii="Times New Roman" w:hAnsi="Times New Roman" w:cs="Times New Roman"/>
          <w:i/>
          <w:iCs/>
          <w:sz w:val="24"/>
          <w:szCs w:val="24"/>
        </w:rPr>
        <w:t>Staphylococcus aureus</w:t>
      </w:r>
      <w:r w:rsidRPr="00E00F56">
        <w:rPr>
          <w:rFonts w:ascii="Times New Roman" w:hAnsi="Times New Roman" w:cs="Times New Roman"/>
          <w:sz w:val="24"/>
          <w:szCs w:val="24"/>
        </w:rPr>
        <w:t xml:space="preserve">, </w:t>
      </w:r>
      <w:r w:rsidRPr="00E00F56">
        <w:rPr>
          <w:rFonts w:ascii="Times New Roman" w:hAnsi="Times New Roman" w:cs="Times New Roman"/>
          <w:i/>
          <w:iCs/>
          <w:sz w:val="24"/>
          <w:szCs w:val="24"/>
        </w:rPr>
        <w:t>Shigella flexneri</w:t>
      </w:r>
      <w:r w:rsidRPr="00E00F56">
        <w:rPr>
          <w:rFonts w:ascii="Times New Roman" w:hAnsi="Times New Roman" w:cs="Times New Roman"/>
          <w:sz w:val="24"/>
          <w:szCs w:val="24"/>
        </w:rPr>
        <w:t xml:space="preserve">, and </w:t>
      </w:r>
      <w:r w:rsidRPr="00E00F56">
        <w:rPr>
          <w:rFonts w:ascii="Times New Roman" w:hAnsi="Times New Roman" w:cs="Times New Roman"/>
          <w:i/>
          <w:iCs/>
          <w:sz w:val="24"/>
          <w:szCs w:val="24"/>
        </w:rPr>
        <w:t>Proteus mirabilis</w:t>
      </w:r>
      <w:r w:rsidRPr="00E00F56">
        <w:rPr>
          <w:rFonts w:ascii="Times New Roman" w:hAnsi="Times New Roman" w:cs="Times New Roman"/>
          <w:sz w:val="24"/>
          <w:szCs w:val="24"/>
        </w:rPr>
        <w:t xml:space="preserve"> being more susceptible to the tested plant extracts. Recently, these microbes have been frequently found in wounds and urinary tract infections (UTI) in clinical settings and are resistant to numerous antibiotics, including Penicillin, Ampicillin, Tetracycline, Gentamycin, Chloramphenicol, Streptomycin, Erythromycin, Kanamycin, Oxacillin, Norfloxacillin, Ciprofloxacin, Amikacin, and Imipenem </w:t>
      </w:r>
      <w:r w:rsidRPr="00712970">
        <w:rPr>
          <w:rFonts w:ascii="Times New Roman" w:hAnsi="Times New Roman" w:cs="Times New Roman"/>
          <w:color w:val="00B050"/>
          <w:sz w:val="24"/>
          <w:szCs w:val="24"/>
        </w:rPr>
        <w:t>[3</w:t>
      </w:r>
      <w:r w:rsidR="002A06D1">
        <w:rPr>
          <w:rFonts w:ascii="Times New Roman" w:hAnsi="Times New Roman" w:cs="Times New Roman"/>
          <w:color w:val="00B050"/>
          <w:sz w:val="24"/>
          <w:szCs w:val="24"/>
        </w:rPr>
        <w:t>6</w:t>
      </w:r>
      <w:r w:rsidRPr="00712970">
        <w:rPr>
          <w:rFonts w:ascii="Times New Roman" w:hAnsi="Times New Roman" w:cs="Times New Roman"/>
          <w:color w:val="00B050"/>
          <w:sz w:val="24"/>
          <w:szCs w:val="24"/>
        </w:rPr>
        <w:t>-3</w:t>
      </w:r>
      <w:r w:rsidR="002A06D1">
        <w:rPr>
          <w:rFonts w:ascii="Times New Roman" w:hAnsi="Times New Roman" w:cs="Times New Roman"/>
          <w:color w:val="00B050"/>
          <w:sz w:val="24"/>
          <w:szCs w:val="24"/>
        </w:rPr>
        <w:t>8</w:t>
      </w:r>
      <w:r w:rsidRPr="00712970">
        <w:rPr>
          <w:rFonts w:ascii="Times New Roman" w:hAnsi="Times New Roman" w:cs="Times New Roman"/>
          <w:color w:val="00B050"/>
          <w:sz w:val="24"/>
          <w:szCs w:val="24"/>
        </w:rPr>
        <w:t xml:space="preserve">]. </w:t>
      </w:r>
      <w:r w:rsidRPr="00E00F56">
        <w:rPr>
          <w:rFonts w:ascii="Times New Roman" w:hAnsi="Times New Roman" w:cs="Times New Roman"/>
          <w:i/>
          <w:iCs/>
          <w:sz w:val="24"/>
          <w:szCs w:val="24"/>
        </w:rPr>
        <w:t>Talinum caffrum</w:t>
      </w:r>
      <w:r w:rsidRPr="00E00F56">
        <w:rPr>
          <w:rFonts w:ascii="Times New Roman" w:hAnsi="Times New Roman" w:cs="Times New Roman"/>
          <w:sz w:val="24"/>
          <w:szCs w:val="24"/>
        </w:rPr>
        <w:t xml:space="preserve"> extract showed the lowest minimum inhibitory concentration (MIC) of 0.05 mg/ml against </w:t>
      </w:r>
      <w:r w:rsidRPr="00AD4597">
        <w:rPr>
          <w:rFonts w:ascii="Times New Roman" w:hAnsi="Times New Roman" w:cs="Times New Roman"/>
          <w:i/>
          <w:iCs/>
          <w:color w:val="00B050"/>
          <w:sz w:val="24"/>
          <w:szCs w:val="24"/>
        </w:rPr>
        <w:t>Salmonella ar</w:t>
      </w:r>
      <w:r w:rsidR="00AD4597" w:rsidRPr="00AD4597">
        <w:rPr>
          <w:rFonts w:ascii="Times New Roman" w:hAnsi="Times New Roman" w:cs="Times New Roman"/>
          <w:i/>
          <w:iCs/>
          <w:color w:val="00B050"/>
          <w:sz w:val="24"/>
          <w:szCs w:val="24"/>
        </w:rPr>
        <w:t>i</w:t>
      </w:r>
      <w:r w:rsidRPr="00AD4597">
        <w:rPr>
          <w:rFonts w:ascii="Times New Roman" w:hAnsi="Times New Roman" w:cs="Times New Roman"/>
          <w:i/>
          <w:iCs/>
          <w:color w:val="00B050"/>
          <w:sz w:val="24"/>
          <w:szCs w:val="24"/>
        </w:rPr>
        <w:t>zonae</w:t>
      </w:r>
      <w:r w:rsidRPr="00AD4597">
        <w:rPr>
          <w:rFonts w:ascii="Times New Roman" w:hAnsi="Times New Roman" w:cs="Times New Roman"/>
          <w:color w:val="00B050"/>
          <w:sz w:val="24"/>
          <w:szCs w:val="24"/>
        </w:rPr>
        <w:t xml:space="preserve">, </w:t>
      </w:r>
      <w:r w:rsidRPr="00E00F56">
        <w:rPr>
          <w:rFonts w:ascii="Times New Roman" w:hAnsi="Times New Roman" w:cs="Times New Roman"/>
          <w:sz w:val="24"/>
          <w:szCs w:val="24"/>
        </w:rPr>
        <w:t xml:space="preserve">while extracts from </w:t>
      </w:r>
      <w:r w:rsidRPr="00E00F56">
        <w:rPr>
          <w:rFonts w:ascii="Times New Roman" w:hAnsi="Times New Roman" w:cs="Times New Roman"/>
          <w:i/>
          <w:iCs/>
          <w:sz w:val="24"/>
          <w:szCs w:val="24"/>
        </w:rPr>
        <w:t>Cassia abbreviata</w:t>
      </w:r>
      <w:r w:rsidRPr="00E00F56">
        <w:rPr>
          <w:rFonts w:ascii="Times New Roman" w:hAnsi="Times New Roman" w:cs="Times New Roman"/>
          <w:sz w:val="24"/>
          <w:szCs w:val="24"/>
        </w:rPr>
        <w:t xml:space="preserve"> and </w:t>
      </w:r>
      <w:r w:rsidRPr="00E00F56">
        <w:rPr>
          <w:rFonts w:ascii="Times New Roman" w:hAnsi="Times New Roman" w:cs="Times New Roman"/>
          <w:i/>
          <w:iCs/>
          <w:sz w:val="24"/>
          <w:szCs w:val="24"/>
        </w:rPr>
        <w:t>Peltophorum africanum</w:t>
      </w:r>
      <w:r w:rsidRPr="00E00F56">
        <w:rPr>
          <w:rFonts w:ascii="Times New Roman" w:hAnsi="Times New Roman" w:cs="Times New Roman"/>
          <w:sz w:val="24"/>
          <w:szCs w:val="24"/>
        </w:rPr>
        <w:t xml:space="preserve"> exhibited similar MIC values against </w:t>
      </w:r>
      <w:r w:rsidRPr="002A06D1">
        <w:rPr>
          <w:rFonts w:ascii="Times New Roman" w:hAnsi="Times New Roman" w:cs="Times New Roman"/>
          <w:i/>
          <w:iCs/>
          <w:color w:val="00B050"/>
          <w:sz w:val="24"/>
          <w:szCs w:val="24"/>
        </w:rPr>
        <w:t>Shigella flexneri</w:t>
      </w:r>
      <w:r w:rsidRPr="00E00F56">
        <w:rPr>
          <w:rFonts w:ascii="Times New Roman" w:hAnsi="Times New Roman" w:cs="Times New Roman"/>
          <w:sz w:val="24"/>
          <w:szCs w:val="24"/>
        </w:rPr>
        <w:t xml:space="preserve">. It is important to note that there are no established standards for the antimicrobial susceptibility of plant extracts </w:t>
      </w:r>
      <w:r w:rsidRPr="00712970">
        <w:rPr>
          <w:rFonts w:ascii="Times New Roman" w:hAnsi="Times New Roman" w:cs="Times New Roman"/>
          <w:color w:val="00B050"/>
          <w:sz w:val="24"/>
          <w:szCs w:val="24"/>
        </w:rPr>
        <w:t>[3</w:t>
      </w:r>
      <w:r w:rsidR="002A06D1">
        <w:rPr>
          <w:rFonts w:ascii="Times New Roman" w:hAnsi="Times New Roman" w:cs="Times New Roman"/>
          <w:color w:val="00B050"/>
          <w:sz w:val="24"/>
          <w:szCs w:val="24"/>
        </w:rPr>
        <w:t>9</w:t>
      </w:r>
      <w:r w:rsidRPr="00712970">
        <w:rPr>
          <w:rFonts w:ascii="Times New Roman" w:hAnsi="Times New Roman" w:cs="Times New Roman"/>
          <w:color w:val="00B050"/>
          <w:sz w:val="24"/>
          <w:szCs w:val="24"/>
        </w:rPr>
        <w:t>-4</w:t>
      </w:r>
      <w:r w:rsidR="002A06D1">
        <w:rPr>
          <w:rFonts w:ascii="Times New Roman" w:hAnsi="Times New Roman" w:cs="Times New Roman"/>
          <w:color w:val="00B050"/>
          <w:sz w:val="24"/>
          <w:szCs w:val="24"/>
        </w:rPr>
        <w:t>2</w:t>
      </w:r>
      <w:r w:rsidRPr="00712970">
        <w:rPr>
          <w:rFonts w:ascii="Times New Roman" w:hAnsi="Times New Roman" w:cs="Times New Roman"/>
          <w:color w:val="00B050"/>
          <w:sz w:val="24"/>
          <w:szCs w:val="24"/>
        </w:rPr>
        <w:t xml:space="preserve">]. </w:t>
      </w:r>
      <w:r w:rsidRPr="00E00F56">
        <w:rPr>
          <w:rFonts w:ascii="Times New Roman" w:hAnsi="Times New Roman" w:cs="Times New Roman"/>
          <w:sz w:val="24"/>
          <w:szCs w:val="24"/>
        </w:rPr>
        <w:t>However, in this study, plant extracts with MIC values of ≤0.20 mg/ml were considered potent inhibitors of microbial growth, while those with MIC values ≥0.20 mg/ml were considered inactive</w:t>
      </w:r>
      <w:r w:rsidRPr="00712970">
        <w:rPr>
          <w:rFonts w:ascii="Times New Roman" w:hAnsi="Times New Roman" w:cs="Times New Roman"/>
          <w:color w:val="00B050"/>
          <w:sz w:val="24"/>
          <w:szCs w:val="24"/>
        </w:rPr>
        <w:t xml:space="preserve"> [4</w:t>
      </w:r>
      <w:r w:rsidR="002A06D1">
        <w:rPr>
          <w:rFonts w:ascii="Times New Roman" w:hAnsi="Times New Roman" w:cs="Times New Roman"/>
          <w:color w:val="00B050"/>
          <w:sz w:val="24"/>
          <w:szCs w:val="24"/>
        </w:rPr>
        <w:t>3</w:t>
      </w:r>
      <w:r w:rsidRPr="00712970">
        <w:rPr>
          <w:rFonts w:ascii="Times New Roman" w:hAnsi="Times New Roman" w:cs="Times New Roman"/>
          <w:color w:val="00B050"/>
          <w:sz w:val="24"/>
          <w:szCs w:val="24"/>
        </w:rPr>
        <w:t xml:space="preserve">]. </w:t>
      </w:r>
      <w:r w:rsidRPr="00E00F56">
        <w:rPr>
          <w:rFonts w:ascii="Times New Roman" w:hAnsi="Times New Roman" w:cs="Times New Roman"/>
          <w:sz w:val="24"/>
          <w:szCs w:val="24"/>
        </w:rPr>
        <w:t xml:space="preserve">Additionally, extracts with MIC values of ≤0.10 mg/ml were classified as strong inhibitors of the selected microorganisms </w:t>
      </w:r>
      <w:r w:rsidRPr="00712970">
        <w:rPr>
          <w:rFonts w:ascii="Times New Roman" w:hAnsi="Times New Roman" w:cs="Times New Roman"/>
          <w:color w:val="00B050"/>
          <w:sz w:val="24"/>
          <w:szCs w:val="24"/>
        </w:rPr>
        <w:t>[4</w:t>
      </w:r>
      <w:r w:rsidR="002A06D1">
        <w:rPr>
          <w:rFonts w:ascii="Times New Roman" w:hAnsi="Times New Roman" w:cs="Times New Roman"/>
          <w:color w:val="00B050"/>
          <w:sz w:val="24"/>
          <w:szCs w:val="24"/>
        </w:rPr>
        <w:t>4</w:t>
      </w:r>
      <w:r w:rsidRPr="00712970">
        <w:rPr>
          <w:rFonts w:ascii="Times New Roman" w:hAnsi="Times New Roman" w:cs="Times New Roman"/>
          <w:color w:val="00B050"/>
          <w:sz w:val="24"/>
          <w:szCs w:val="24"/>
        </w:rPr>
        <w:t xml:space="preserve">]. </w:t>
      </w:r>
      <w:r w:rsidRPr="00E00F56">
        <w:rPr>
          <w:rFonts w:ascii="Times New Roman" w:hAnsi="Times New Roman" w:cs="Times New Roman"/>
          <w:sz w:val="24"/>
          <w:szCs w:val="24"/>
        </w:rPr>
        <w:t xml:space="preserve">Judging by these </w:t>
      </w:r>
      <w:r w:rsidR="00193AA8" w:rsidRPr="00E00F56">
        <w:rPr>
          <w:rFonts w:ascii="Times New Roman" w:hAnsi="Times New Roman" w:cs="Times New Roman"/>
          <w:sz w:val="24"/>
          <w:szCs w:val="24"/>
        </w:rPr>
        <w:t>standards</w:t>
      </w:r>
      <w:r w:rsidRPr="00E00F56">
        <w:rPr>
          <w:rFonts w:ascii="Times New Roman" w:hAnsi="Times New Roman" w:cs="Times New Roman"/>
          <w:sz w:val="24"/>
          <w:szCs w:val="24"/>
        </w:rPr>
        <w:t xml:space="preserve">, </w:t>
      </w:r>
      <w:r w:rsidRPr="00E00F56">
        <w:rPr>
          <w:rFonts w:ascii="Times New Roman" w:hAnsi="Times New Roman" w:cs="Times New Roman"/>
          <w:i/>
          <w:iCs/>
          <w:sz w:val="24"/>
          <w:szCs w:val="24"/>
        </w:rPr>
        <w:t>C. abbreviata</w:t>
      </w:r>
      <w:r w:rsidRPr="00E00F56">
        <w:rPr>
          <w:rFonts w:ascii="Times New Roman" w:hAnsi="Times New Roman" w:cs="Times New Roman"/>
          <w:sz w:val="24"/>
          <w:szCs w:val="24"/>
        </w:rPr>
        <w:t xml:space="preserve"> </w:t>
      </w:r>
      <w:r w:rsidR="00193AA8" w:rsidRPr="00E00F56">
        <w:rPr>
          <w:rFonts w:ascii="Times New Roman" w:hAnsi="Times New Roman" w:cs="Times New Roman"/>
          <w:sz w:val="24"/>
          <w:szCs w:val="24"/>
        </w:rPr>
        <w:t xml:space="preserve">exhibited a strong antimicrobial activity against both </w:t>
      </w:r>
      <w:r w:rsidR="00193AA8" w:rsidRPr="00712970">
        <w:rPr>
          <w:rFonts w:ascii="Times New Roman" w:hAnsi="Times New Roman" w:cs="Times New Roman"/>
          <w:i/>
          <w:iCs/>
          <w:color w:val="00B050"/>
          <w:sz w:val="24"/>
          <w:szCs w:val="24"/>
        </w:rPr>
        <w:t>S. flexneri</w:t>
      </w:r>
      <w:r w:rsidR="00193AA8" w:rsidRPr="00712970">
        <w:rPr>
          <w:rFonts w:ascii="Times New Roman" w:hAnsi="Times New Roman" w:cs="Times New Roman"/>
          <w:color w:val="00B050"/>
          <w:sz w:val="24"/>
          <w:szCs w:val="24"/>
        </w:rPr>
        <w:t xml:space="preserve"> </w:t>
      </w:r>
      <w:r w:rsidR="00193AA8" w:rsidRPr="00E00F56">
        <w:rPr>
          <w:rFonts w:ascii="Times New Roman" w:hAnsi="Times New Roman" w:cs="Times New Roman"/>
          <w:sz w:val="24"/>
          <w:szCs w:val="24"/>
        </w:rPr>
        <w:t xml:space="preserve">and </w:t>
      </w:r>
      <w:r w:rsidR="00193AA8" w:rsidRPr="00E00F56">
        <w:rPr>
          <w:rFonts w:ascii="Times New Roman" w:hAnsi="Times New Roman" w:cs="Times New Roman"/>
          <w:i/>
          <w:iCs/>
          <w:sz w:val="24"/>
          <w:szCs w:val="24"/>
        </w:rPr>
        <w:t>A. arizonae</w:t>
      </w:r>
      <w:r w:rsidR="00193AA8" w:rsidRPr="00E00F56">
        <w:rPr>
          <w:rFonts w:ascii="Times New Roman" w:hAnsi="Times New Roman" w:cs="Times New Roman"/>
          <w:sz w:val="24"/>
          <w:szCs w:val="24"/>
        </w:rPr>
        <w:t xml:space="preserve">, while </w:t>
      </w:r>
      <w:r w:rsidR="00193AA8" w:rsidRPr="00E00F56">
        <w:rPr>
          <w:rFonts w:ascii="Times New Roman" w:hAnsi="Times New Roman" w:cs="Times New Roman"/>
          <w:i/>
          <w:iCs/>
          <w:sz w:val="24"/>
          <w:szCs w:val="24"/>
        </w:rPr>
        <w:t>T. caffrum</w:t>
      </w:r>
      <w:r w:rsidR="00193AA8" w:rsidRPr="00E00F56">
        <w:rPr>
          <w:rFonts w:ascii="Times New Roman" w:hAnsi="Times New Roman" w:cs="Times New Roman"/>
          <w:sz w:val="24"/>
          <w:szCs w:val="24"/>
        </w:rPr>
        <w:t xml:space="preserve"> and </w:t>
      </w:r>
      <w:r w:rsidR="00193AA8" w:rsidRPr="00E00F56">
        <w:rPr>
          <w:rFonts w:ascii="Times New Roman" w:hAnsi="Times New Roman" w:cs="Times New Roman"/>
          <w:i/>
          <w:iCs/>
          <w:sz w:val="24"/>
          <w:szCs w:val="24"/>
        </w:rPr>
        <w:t>P. africanum</w:t>
      </w:r>
      <w:r w:rsidR="00193AA8" w:rsidRPr="00E00F56">
        <w:rPr>
          <w:rFonts w:ascii="Times New Roman" w:hAnsi="Times New Roman" w:cs="Times New Roman"/>
          <w:sz w:val="24"/>
          <w:szCs w:val="24"/>
        </w:rPr>
        <w:t xml:space="preserve"> exhibited stronger antimicrobial activity against </w:t>
      </w:r>
      <w:r w:rsidR="00193AA8" w:rsidRPr="00E00F56">
        <w:rPr>
          <w:rFonts w:ascii="Times New Roman" w:hAnsi="Times New Roman" w:cs="Times New Roman"/>
          <w:i/>
          <w:iCs/>
          <w:sz w:val="24"/>
          <w:szCs w:val="24"/>
        </w:rPr>
        <w:t>S. arizonae</w:t>
      </w:r>
      <w:r w:rsidR="00193AA8" w:rsidRPr="00E00F56">
        <w:rPr>
          <w:rFonts w:ascii="Times New Roman" w:hAnsi="Times New Roman" w:cs="Times New Roman"/>
          <w:sz w:val="24"/>
          <w:szCs w:val="24"/>
        </w:rPr>
        <w:t xml:space="preserve"> and </w:t>
      </w:r>
      <w:r w:rsidR="00193AA8" w:rsidRPr="00E00F56">
        <w:rPr>
          <w:rFonts w:ascii="Times New Roman" w:hAnsi="Times New Roman" w:cs="Times New Roman"/>
          <w:i/>
          <w:iCs/>
          <w:sz w:val="24"/>
          <w:szCs w:val="24"/>
        </w:rPr>
        <w:t>S. flexneri</w:t>
      </w:r>
      <w:r w:rsidR="00831CC7" w:rsidRPr="00E00F56">
        <w:rPr>
          <w:rFonts w:ascii="Times New Roman" w:hAnsi="Times New Roman" w:cs="Times New Roman"/>
          <w:i/>
          <w:iCs/>
          <w:sz w:val="24"/>
          <w:szCs w:val="24"/>
        </w:rPr>
        <w:t>,</w:t>
      </w:r>
      <w:r w:rsidR="00193AA8" w:rsidRPr="00E00F56">
        <w:rPr>
          <w:rFonts w:ascii="Times New Roman" w:hAnsi="Times New Roman" w:cs="Times New Roman"/>
          <w:sz w:val="24"/>
          <w:szCs w:val="24"/>
        </w:rPr>
        <w:t xml:space="preserve"> respectively. </w:t>
      </w:r>
      <w:r w:rsidR="00831CC7" w:rsidRPr="00E00F56">
        <w:rPr>
          <w:rFonts w:ascii="Times New Roman" w:hAnsi="Times New Roman" w:cs="Times New Roman"/>
          <w:sz w:val="24"/>
          <w:szCs w:val="24"/>
        </w:rPr>
        <w:t xml:space="preserve"> </w:t>
      </w:r>
      <w:r w:rsidR="00831CC7" w:rsidRPr="00DC642B">
        <w:rPr>
          <w:rFonts w:ascii="Times New Roman" w:hAnsi="Times New Roman" w:cs="Times New Roman"/>
          <w:color w:val="00B050"/>
          <w:sz w:val="24"/>
          <w:szCs w:val="24"/>
        </w:rPr>
        <w:t xml:space="preserve">Although these plant extracts exhibited </w:t>
      </w:r>
      <w:r w:rsidR="001319AA">
        <w:rPr>
          <w:rFonts w:ascii="Times New Roman" w:hAnsi="Times New Roman" w:cs="Times New Roman"/>
          <w:color w:val="00B050"/>
          <w:sz w:val="24"/>
          <w:szCs w:val="24"/>
        </w:rPr>
        <w:t>stronger antimicrobial activity, their MIC values were</w:t>
      </w:r>
      <w:r w:rsidR="00DC642B" w:rsidRPr="00DC642B">
        <w:rPr>
          <w:rFonts w:ascii="Times New Roman" w:hAnsi="Times New Roman" w:cs="Times New Roman"/>
          <w:color w:val="00B050"/>
          <w:sz w:val="24"/>
          <w:szCs w:val="24"/>
        </w:rPr>
        <w:t xml:space="preserve"> relatively higher compared</w:t>
      </w:r>
      <w:r w:rsidR="00831CC7" w:rsidRPr="00DC642B">
        <w:rPr>
          <w:rFonts w:ascii="Times New Roman" w:hAnsi="Times New Roman" w:cs="Times New Roman"/>
          <w:color w:val="00B050"/>
          <w:sz w:val="24"/>
          <w:szCs w:val="24"/>
        </w:rPr>
        <w:t xml:space="preserve"> to the control drugs used in the study. </w:t>
      </w:r>
      <w:r w:rsidR="00DC642B">
        <w:rPr>
          <w:rFonts w:ascii="Times New Roman" w:hAnsi="Times New Roman" w:cs="Times New Roman"/>
          <w:color w:val="00B050"/>
          <w:sz w:val="24"/>
          <w:szCs w:val="24"/>
        </w:rPr>
        <w:t xml:space="preserve">However, it should be noted that the use of plant extracts </w:t>
      </w:r>
      <w:r w:rsidR="001319AA">
        <w:rPr>
          <w:rFonts w:ascii="Times New Roman" w:hAnsi="Times New Roman" w:cs="Times New Roman"/>
          <w:color w:val="00B050"/>
          <w:sz w:val="24"/>
          <w:szCs w:val="24"/>
        </w:rPr>
        <w:t xml:space="preserve">may have multiple binding sites for </w:t>
      </w:r>
      <w:r w:rsidR="001319AA">
        <w:rPr>
          <w:rFonts w:ascii="Times New Roman" w:hAnsi="Times New Roman" w:cs="Times New Roman"/>
          <w:color w:val="00B050"/>
          <w:sz w:val="24"/>
          <w:szCs w:val="24"/>
        </w:rPr>
        <w:lastRenderedPageBreak/>
        <w:t xml:space="preserve">microbes, compared to </w:t>
      </w:r>
      <w:r w:rsidR="00DC642B">
        <w:rPr>
          <w:rFonts w:ascii="Times New Roman" w:hAnsi="Times New Roman" w:cs="Times New Roman"/>
          <w:color w:val="00B050"/>
          <w:sz w:val="24"/>
          <w:szCs w:val="24"/>
        </w:rPr>
        <w:t>control drugs</w:t>
      </w:r>
      <w:r w:rsidR="00D744C8">
        <w:rPr>
          <w:rFonts w:ascii="Times New Roman" w:hAnsi="Times New Roman" w:cs="Times New Roman"/>
          <w:color w:val="00B050"/>
          <w:sz w:val="24"/>
          <w:szCs w:val="24"/>
        </w:rPr>
        <w:t xml:space="preserve"> [4</w:t>
      </w:r>
      <w:r w:rsidR="002A06D1">
        <w:rPr>
          <w:rFonts w:ascii="Times New Roman" w:hAnsi="Times New Roman" w:cs="Times New Roman"/>
          <w:color w:val="00B050"/>
          <w:sz w:val="24"/>
          <w:szCs w:val="24"/>
        </w:rPr>
        <w:t>5</w:t>
      </w:r>
      <w:r w:rsidR="001319AA" w:rsidRPr="001319AA">
        <w:rPr>
          <w:rFonts w:ascii="Times New Roman" w:hAnsi="Times New Roman" w:cs="Times New Roman"/>
          <w:color w:val="00B050"/>
          <w:sz w:val="24"/>
          <w:szCs w:val="24"/>
        </w:rPr>
        <w:t xml:space="preserve">]. It is further important to note that </w:t>
      </w:r>
      <w:r w:rsidR="001319AA" w:rsidRPr="0034000B">
        <w:rPr>
          <w:rFonts w:ascii="Times New Roman" w:hAnsi="Times New Roman" w:cs="Times New Roman"/>
          <w:color w:val="00B050"/>
          <w:sz w:val="24"/>
          <w:szCs w:val="24"/>
          <w:lang w:val="en-GB"/>
        </w:rPr>
        <w:t xml:space="preserve">potency (0.05 mg/ml) remains highly relevant, as this is 50 </w:t>
      </w:r>
      <w:r w:rsidR="001319AA" w:rsidRPr="0034000B">
        <w:rPr>
          <w:rFonts w:ascii="Times New Roman" w:hAnsi="Times New Roman" w:cs="Times New Roman"/>
          <w:color w:val="00B050"/>
          <w:sz w:val="24"/>
          <w:szCs w:val="24"/>
          <w:lang w:val="en-GB"/>
        </w:rPr>
        <w:sym w:font="Symbol" w:char="F06D"/>
      </w:r>
      <w:r w:rsidR="001319AA" w:rsidRPr="0034000B">
        <w:rPr>
          <w:rFonts w:ascii="Times New Roman" w:hAnsi="Times New Roman" w:cs="Times New Roman"/>
          <w:color w:val="00B050"/>
          <w:sz w:val="24"/>
          <w:szCs w:val="24"/>
          <w:lang w:val="en-GB"/>
        </w:rPr>
        <w:t xml:space="preserve">g/ml of crude extract, indicating significant activity of the bulk </w:t>
      </w:r>
      <w:r w:rsidR="001319AA">
        <w:rPr>
          <w:rFonts w:ascii="Times New Roman" w:hAnsi="Times New Roman" w:cs="Times New Roman"/>
          <w:color w:val="00B050"/>
          <w:sz w:val="24"/>
          <w:szCs w:val="24"/>
          <w:lang w:val="en-GB"/>
        </w:rPr>
        <w:t>material. It</w:t>
      </w:r>
      <w:r w:rsidR="00831CC7" w:rsidRPr="001319AA">
        <w:rPr>
          <w:rFonts w:ascii="Times New Roman" w:hAnsi="Times New Roman" w:cs="Times New Roman"/>
          <w:color w:val="00B050"/>
          <w:sz w:val="24"/>
          <w:szCs w:val="24"/>
        </w:rPr>
        <w:t xml:space="preserve"> is important to note that</w:t>
      </w:r>
      <w:r w:rsidR="00E00F56" w:rsidRPr="001319AA">
        <w:rPr>
          <w:rFonts w:ascii="Times New Roman" w:hAnsi="Times New Roman" w:cs="Times New Roman"/>
          <w:color w:val="00B050"/>
          <w:sz w:val="24"/>
          <w:szCs w:val="24"/>
        </w:rPr>
        <w:t xml:space="preserve"> </w:t>
      </w:r>
      <w:r w:rsidR="00831CC7" w:rsidRPr="001319AA">
        <w:rPr>
          <w:rFonts w:ascii="Times New Roman" w:hAnsi="Times New Roman" w:cs="Times New Roman"/>
          <w:color w:val="00B050"/>
          <w:sz w:val="24"/>
          <w:szCs w:val="24"/>
        </w:rPr>
        <w:t>the mode of action of these plant species still needs to be explored</w:t>
      </w:r>
      <w:r w:rsidR="00FC601D" w:rsidRPr="001319AA">
        <w:rPr>
          <w:rFonts w:ascii="Times New Roman" w:hAnsi="Times New Roman" w:cs="Times New Roman"/>
          <w:color w:val="00B050"/>
          <w:sz w:val="24"/>
          <w:szCs w:val="24"/>
        </w:rPr>
        <w:t xml:space="preserve"> and further </w:t>
      </w:r>
      <w:r w:rsidR="004F289F" w:rsidRPr="001319AA">
        <w:rPr>
          <w:rFonts w:ascii="Times New Roman" w:hAnsi="Times New Roman" w:cs="Times New Roman"/>
          <w:color w:val="00B050"/>
          <w:sz w:val="24"/>
          <w:szCs w:val="24"/>
        </w:rPr>
        <w:t xml:space="preserve">determine </w:t>
      </w:r>
      <w:r w:rsidR="00FC601D" w:rsidRPr="001319AA">
        <w:rPr>
          <w:rFonts w:ascii="Times New Roman" w:hAnsi="Times New Roman" w:cs="Times New Roman"/>
          <w:color w:val="00B050"/>
          <w:sz w:val="24"/>
          <w:szCs w:val="24"/>
        </w:rPr>
        <w:t xml:space="preserve">the </w:t>
      </w:r>
      <w:r w:rsidR="004F289F" w:rsidRPr="001319AA">
        <w:rPr>
          <w:rFonts w:ascii="Times New Roman" w:hAnsi="Times New Roman" w:cs="Times New Roman"/>
          <w:color w:val="00B050"/>
          <w:sz w:val="24"/>
          <w:szCs w:val="24"/>
        </w:rPr>
        <w:t>safest</w:t>
      </w:r>
      <w:r w:rsidR="00FC601D" w:rsidRPr="001319AA">
        <w:rPr>
          <w:rFonts w:ascii="Times New Roman" w:hAnsi="Times New Roman" w:cs="Times New Roman"/>
          <w:color w:val="00B050"/>
          <w:sz w:val="24"/>
          <w:szCs w:val="24"/>
        </w:rPr>
        <w:t xml:space="preserve"> and </w:t>
      </w:r>
      <w:r w:rsidR="004F289F" w:rsidRPr="001319AA">
        <w:rPr>
          <w:rFonts w:ascii="Times New Roman" w:hAnsi="Times New Roman" w:cs="Times New Roman"/>
          <w:color w:val="00B050"/>
          <w:sz w:val="24"/>
          <w:szCs w:val="24"/>
        </w:rPr>
        <w:t>effective dosages</w:t>
      </w:r>
      <w:r w:rsidR="004F289F" w:rsidRPr="00E00F56">
        <w:rPr>
          <w:rFonts w:ascii="Times New Roman" w:hAnsi="Times New Roman" w:cs="Times New Roman"/>
          <w:sz w:val="24"/>
          <w:szCs w:val="24"/>
        </w:rPr>
        <w:t xml:space="preserve">. </w:t>
      </w:r>
    </w:p>
    <w:p w14:paraId="3B6D6B4D" w14:textId="2D48BFE3" w:rsidR="00B44955" w:rsidRPr="00B44955" w:rsidRDefault="00B44955" w:rsidP="00E00F56">
      <w:pPr>
        <w:spacing w:line="480" w:lineRule="auto"/>
        <w:jc w:val="both"/>
        <w:rPr>
          <w:rFonts w:ascii="Times New Roman" w:hAnsi="Times New Roman" w:cs="Times New Roman"/>
          <w:color w:val="00B050"/>
          <w:sz w:val="24"/>
          <w:szCs w:val="24"/>
        </w:rPr>
      </w:pPr>
      <w:bookmarkStart w:id="24" w:name="_Hlk216611099"/>
      <w:r w:rsidRPr="00B44955">
        <w:rPr>
          <w:rFonts w:ascii="Times New Roman" w:hAnsi="Times New Roman" w:cs="Times New Roman"/>
          <w:color w:val="00B050"/>
          <w:sz w:val="24"/>
          <w:szCs w:val="24"/>
        </w:rPr>
        <w:t xml:space="preserve">Recently, Mongalo and Raletsena [13], comprehensively documented the antimicrobial activity of </w:t>
      </w:r>
      <w:r w:rsidRPr="00B44955">
        <w:rPr>
          <w:rFonts w:ascii="Times New Roman" w:hAnsi="Times New Roman" w:cs="Times New Roman"/>
          <w:i/>
          <w:iCs/>
          <w:color w:val="00B050"/>
          <w:sz w:val="24"/>
          <w:szCs w:val="24"/>
        </w:rPr>
        <w:t>Peltophorum africanum</w:t>
      </w:r>
      <w:r w:rsidRPr="00B44955">
        <w:rPr>
          <w:rFonts w:ascii="Times New Roman" w:hAnsi="Times New Roman" w:cs="Times New Roman"/>
          <w:color w:val="00B050"/>
          <w:sz w:val="24"/>
          <w:szCs w:val="24"/>
        </w:rPr>
        <w:t xml:space="preserve"> from the literature. Interestingly, the 1</w:t>
      </w:r>
      <w:r>
        <w:rPr>
          <w:rFonts w:ascii="Times New Roman" w:hAnsi="Times New Roman" w:cs="Times New Roman"/>
          <w:color w:val="00B050"/>
          <w:sz w:val="24"/>
          <w:szCs w:val="24"/>
        </w:rPr>
        <w:t>:1</w:t>
      </w:r>
      <w:r w:rsidRPr="00B44955">
        <w:rPr>
          <w:rFonts w:ascii="Times New Roman" w:hAnsi="Times New Roman" w:cs="Times New Roman"/>
          <w:color w:val="00B050"/>
          <w:sz w:val="24"/>
          <w:szCs w:val="24"/>
        </w:rPr>
        <w:t xml:space="preserve"> methanol: dichloromethane extract exhibited an MIC value of 1.0 mg/ml against </w:t>
      </w:r>
      <w:r w:rsidRPr="00654E58">
        <w:rPr>
          <w:rFonts w:ascii="Times New Roman" w:hAnsi="Times New Roman" w:cs="Times New Roman"/>
          <w:i/>
          <w:iCs/>
          <w:color w:val="00B050"/>
          <w:sz w:val="24"/>
          <w:szCs w:val="24"/>
        </w:rPr>
        <w:t>Klebsiella pneumoniae</w:t>
      </w:r>
      <w:r w:rsidRPr="00B44955">
        <w:rPr>
          <w:rFonts w:ascii="Times New Roman" w:hAnsi="Times New Roman" w:cs="Times New Roman"/>
          <w:color w:val="00B050"/>
          <w:sz w:val="24"/>
          <w:szCs w:val="24"/>
        </w:rPr>
        <w:t xml:space="preserve">, </w:t>
      </w:r>
      <w:r w:rsidRPr="00B44955">
        <w:rPr>
          <w:rFonts w:ascii="Times New Roman" w:hAnsi="Times New Roman" w:cs="Times New Roman"/>
          <w:i/>
          <w:iCs/>
          <w:color w:val="00B050"/>
          <w:sz w:val="24"/>
          <w:szCs w:val="24"/>
        </w:rPr>
        <w:t>Pseudomonas aeruginosa</w:t>
      </w:r>
      <w:r w:rsidRPr="00B44955">
        <w:rPr>
          <w:rFonts w:ascii="Times New Roman" w:hAnsi="Times New Roman" w:cs="Times New Roman"/>
          <w:color w:val="00B050"/>
          <w:sz w:val="24"/>
          <w:szCs w:val="24"/>
        </w:rPr>
        <w:t xml:space="preserve">, and </w:t>
      </w:r>
      <w:r w:rsidRPr="00B44955">
        <w:rPr>
          <w:rFonts w:ascii="Times New Roman" w:hAnsi="Times New Roman" w:cs="Times New Roman"/>
          <w:i/>
          <w:iCs/>
          <w:color w:val="00B050"/>
          <w:sz w:val="24"/>
          <w:szCs w:val="24"/>
        </w:rPr>
        <w:t>Staphylococcus aureus</w:t>
      </w:r>
      <w:r w:rsidRPr="00B44955">
        <w:rPr>
          <w:rFonts w:ascii="Times New Roman" w:hAnsi="Times New Roman" w:cs="Times New Roman"/>
          <w:color w:val="00B050"/>
          <w:sz w:val="24"/>
          <w:szCs w:val="24"/>
        </w:rPr>
        <w:t xml:space="preserve">, while the methanol extracts exhibited an MIC value of 0.02 mg/ml against </w:t>
      </w:r>
      <w:r w:rsidRPr="00B44955">
        <w:rPr>
          <w:rFonts w:ascii="Times New Roman" w:hAnsi="Times New Roman" w:cs="Times New Roman"/>
          <w:i/>
          <w:iCs/>
          <w:color w:val="00B050"/>
          <w:sz w:val="24"/>
          <w:szCs w:val="24"/>
        </w:rPr>
        <w:t>Cryptococcus neoformans</w:t>
      </w:r>
      <w:r w:rsidRPr="00B44955">
        <w:rPr>
          <w:rFonts w:ascii="Times New Roman" w:hAnsi="Times New Roman" w:cs="Times New Roman"/>
          <w:color w:val="00B050"/>
          <w:sz w:val="24"/>
          <w:szCs w:val="24"/>
        </w:rPr>
        <w:t xml:space="preserve">. </w:t>
      </w:r>
      <w:r w:rsidR="00F15A99">
        <w:rPr>
          <w:rFonts w:ascii="Times New Roman" w:hAnsi="Times New Roman" w:cs="Times New Roman"/>
          <w:color w:val="00B050"/>
          <w:sz w:val="24"/>
          <w:szCs w:val="24"/>
        </w:rPr>
        <w:t xml:space="preserve">Elsewhere, the 70% methanolic stem bark extracts exhibited an MIC value of </w:t>
      </w:r>
      <w:r w:rsidR="00F15A99" w:rsidRPr="00F15A99">
        <w:rPr>
          <w:rFonts w:ascii="Times New Roman" w:hAnsi="Times New Roman" w:cs="Times New Roman"/>
          <w:color w:val="00B050"/>
          <w:sz w:val="24"/>
          <w:szCs w:val="24"/>
        </w:rPr>
        <w:t xml:space="preserve">1.6 mg/ml against both </w:t>
      </w:r>
      <w:r w:rsidR="00F15A99" w:rsidRPr="00C455AD">
        <w:rPr>
          <w:rFonts w:ascii="Times New Roman" w:hAnsi="Times New Roman" w:cs="Times New Roman"/>
          <w:i/>
          <w:iCs/>
          <w:color w:val="00B050"/>
          <w:sz w:val="24"/>
          <w:szCs w:val="24"/>
        </w:rPr>
        <w:t>Neisseria gonorrhoea</w:t>
      </w:r>
      <w:r w:rsidR="00F15A99" w:rsidRPr="00F15A99">
        <w:rPr>
          <w:rFonts w:ascii="Times New Roman" w:hAnsi="Times New Roman" w:cs="Times New Roman"/>
          <w:color w:val="00B050"/>
          <w:sz w:val="24"/>
          <w:szCs w:val="24"/>
        </w:rPr>
        <w:t xml:space="preserve"> and </w:t>
      </w:r>
      <w:r w:rsidR="00F15A99" w:rsidRPr="00C455AD">
        <w:rPr>
          <w:rFonts w:ascii="Times New Roman" w:hAnsi="Times New Roman" w:cs="Times New Roman"/>
          <w:i/>
          <w:iCs/>
          <w:color w:val="00B050"/>
          <w:sz w:val="24"/>
          <w:szCs w:val="24"/>
        </w:rPr>
        <w:t>Oligella ureolytica</w:t>
      </w:r>
      <w:r w:rsidR="00F15A99">
        <w:rPr>
          <w:rFonts w:ascii="Times New Roman" w:hAnsi="Times New Roman" w:cs="Times New Roman"/>
          <w:color w:val="00B050"/>
          <w:sz w:val="24"/>
          <w:szCs w:val="24"/>
        </w:rPr>
        <w:t xml:space="preserve"> [4</w:t>
      </w:r>
      <w:r w:rsidR="002A06D1">
        <w:rPr>
          <w:rFonts w:ascii="Times New Roman" w:hAnsi="Times New Roman" w:cs="Times New Roman"/>
          <w:color w:val="00B050"/>
          <w:sz w:val="24"/>
          <w:szCs w:val="24"/>
        </w:rPr>
        <w:t>6</w:t>
      </w:r>
      <w:r w:rsidR="00F15A99">
        <w:rPr>
          <w:rFonts w:ascii="Times New Roman" w:hAnsi="Times New Roman" w:cs="Times New Roman"/>
          <w:color w:val="00B050"/>
          <w:sz w:val="24"/>
          <w:szCs w:val="24"/>
        </w:rPr>
        <w:t>-4</w:t>
      </w:r>
      <w:r w:rsidR="002A06D1">
        <w:rPr>
          <w:rFonts w:ascii="Times New Roman" w:hAnsi="Times New Roman" w:cs="Times New Roman"/>
          <w:color w:val="00B050"/>
          <w:sz w:val="24"/>
          <w:szCs w:val="24"/>
        </w:rPr>
        <w:t>7</w:t>
      </w:r>
      <w:r w:rsidR="00F15A99">
        <w:rPr>
          <w:rFonts w:ascii="Times New Roman" w:hAnsi="Times New Roman" w:cs="Times New Roman"/>
          <w:color w:val="00B050"/>
          <w:sz w:val="24"/>
          <w:szCs w:val="24"/>
        </w:rPr>
        <w:t>]</w:t>
      </w:r>
      <w:r w:rsidR="00F15A99" w:rsidRPr="00F15A99">
        <w:rPr>
          <w:rFonts w:ascii="Times New Roman" w:hAnsi="Times New Roman" w:cs="Times New Roman"/>
          <w:color w:val="00B050"/>
          <w:sz w:val="24"/>
          <w:szCs w:val="24"/>
        </w:rPr>
        <w:t xml:space="preserve">. </w:t>
      </w:r>
      <w:r w:rsidR="005402BE">
        <w:rPr>
          <w:rFonts w:ascii="Times New Roman" w:hAnsi="Times New Roman" w:cs="Times New Roman"/>
          <w:color w:val="00B050"/>
          <w:sz w:val="24"/>
          <w:szCs w:val="24"/>
        </w:rPr>
        <w:t xml:space="preserve">Recently, </w:t>
      </w:r>
      <w:r w:rsidR="002A06D1">
        <w:rPr>
          <w:rFonts w:ascii="Times New Roman" w:hAnsi="Times New Roman" w:cs="Times New Roman"/>
          <w:color w:val="00B050"/>
          <w:sz w:val="24"/>
          <w:szCs w:val="24"/>
        </w:rPr>
        <w:t>Mnisi</w:t>
      </w:r>
      <w:r w:rsidR="00C03C9E">
        <w:rPr>
          <w:rFonts w:ascii="Times New Roman" w:hAnsi="Times New Roman" w:cs="Times New Roman"/>
          <w:color w:val="00B050"/>
          <w:sz w:val="24"/>
          <w:szCs w:val="24"/>
        </w:rPr>
        <w:t xml:space="preserve"> et al. isolated compounds such as </w:t>
      </w:r>
      <w:r w:rsidR="00C03C9E" w:rsidRPr="00C03C9E">
        <w:rPr>
          <w:rFonts w:ascii="Times New Roman" w:hAnsi="Times New Roman" w:cs="Times New Roman"/>
          <w:color w:val="00B050"/>
          <w:sz w:val="24"/>
          <w:szCs w:val="24"/>
        </w:rPr>
        <w:t xml:space="preserve">3-octadecanoyl stigmasterol and Betulinic </w:t>
      </w:r>
      <w:r w:rsidR="00C03C9E">
        <w:rPr>
          <w:rFonts w:ascii="Times New Roman" w:hAnsi="Times New Roman" w:cs="Times New Roman"/>
          <w:color w:val="00B050"/>
          <w:sz w:val="24"/>
          <w:szCs w:val="24"/>
        </w:rPr>
        <w:t xml:space="preserve">acid-3-3,4-dihydroxybenzoate from </w:t>
      </w:r>
      <w:r w:rsidR="00C03C9E" w:rsidRPr="00C03C9E">
        <w:rPr>
          <w:rFonts w:ascii="Times New Roman" w:hAnsi="Times New Roman" w:cs="Times New Roman"/>
          <w:i/>
          <w:iCs/>
          <w:color w:val="00B050"/>
          <w:sz w:val="24"/>
          <w:szCs w:val="24"/>
        </w:rPr>
        <w:t>P. africanum</w:t>
      </w:r>
      <w:r w:rsidR="00C03C9E">
        <w:rPr>
          <w:rFonts w:ascii="Times New Roman" w:hAnsi="Times New Roman" w:cs="Times New Roman"/>
          <w:color w:val="00B050"/>
          <w:sz w:val="24"/>
          <w:szCs w:val="24"/>
        </w:rPr>
        <w:t xml:space="preserve"> stem bark, with potent antibacterial activity against </w:t>
      </w:r>
      <w:r w:rsidR="00C03C9E" w:rsidRPr="00C03C9E">
        <w:rPr>
          <w:rFonts w:ascii="Times New Roman" w:hAnsi="Times New Roman" w:cs="Times New Roman"/>
          <w:i/>
          <w:iCs/>
          <w:color w:val="00B050"/>
          <w:sz w:val="24"/>
          <w:szCs w:val="24"/>
        </w:rPr>
        <w:t>Staphylococcus aureus</w:t>
      </w:r>
      <w:r w:rsidR="00C03C9E">
        <w:rPr>
          <w:rFonts w:ascii="Times New Roman" w:hAnsi="Times New Roman" w:cs="Times New Roman"/>
          <w:color w:val="00B050"/>
          <w:sz w:val="24"/>
          <w:szCs w:val="24"/>
        </w:rPr>
        <w:t xml:space="preserve"> and </w:t>
      </w:r>
      <w:r w:rsidR="00C03C9E" w:rsidRPr="00C03C9E">
        <w:rPr>
          <w:rFonts w:ascii="Times New Roman" w:hAnsi="Times New Roman" w:cs="Times New Roman"/>
          <w:i/>
          <w:iCs/>
          <w:color w:val="00B050"/>
          <w:sz w:val="24"/>
          <w:szCs w:val="24"/>
        </w:rPr>
        <w:t xml:space="preserve">Pseudomonas </w:t>
      </w:r>
      <w:r w:rsidR="00C03C9E" w:rsidRPr="009E1C1C">
        <w:rPr>
          <w:rFonts w:ascii="Times New Roman" w:hAnsi="Times New Roman" w:cs="Times New Roman"/>
          <w:i/>
          <w:iCs/>
          <w:color w:val="00B050"/>
          <w:sz w:val="24"/>
          <w:szCs w:val="24"/>
        </w:rPr>
        <w:t>aeruginosa</w:t>
      </w:r>
      <w:r w:rsidR="00C03C9E" w:rsidRPr="009E1C1C">
        <w:rPr>
          <w:rFonts w:ascii="Times New Roman" w:hAnsi="Times New Roman" w:cs="Times New Roman"/>
          <w:color w:val="00B050"/>
          <w:sz w:val="24"/>
          <w:szCs w:val="24"/>
        </w:rPr>
        <w:t xml:space="preserve"> </w:t>
      </w:r>
      <w:r w:rsidR="005402BE" w:rsidRPr="009E1C1C">
        <w:rPr>
          <w:rFonts w:ascii="Times New Roman" w:hAnsi="Times New Roman" w:cs="Times New Roman"/>
          <w:color w:val="00B050"/>
          <w:sz w:val="24"/>
          <w:szCs w:val="24"/>
        </w:rPr>
        <w:t>[4</w:t>
      </w:r>
      <w:r w:rsidR="002A06D1" w:rsidRPr="009E1C1C">
        <w:rPr>
          <w:rFonts w:ascii="Times New Roman" w:hAnsi="Times New Roman" w:cs="Times New Roman"/>
          <w:color w:val="00B050"/>
          <w:sz w:val="24"/>
          <w:szCs w:val="24"/>
        </w:rPr>
        <w:t>9</w:t>
      </w:r>
      <w:r w:rsidR="005402BE" w:rsidRPr="009E1C1C">
        <w:rPr>
          <w:rFonts w:ascii="Times New Roman" w:hAnsi="Times New Roman" w:cs="Times New Roman"/>
          <w:color w:val="00B050"/>
          <w:sz w:val="24"/>
          <w:szCs w:val="24"/>
        </w:rPr>
        <w:t>].</w:t>
      </w:r>
      <w:r w:rsidR="005402BE">
        <w:rPr>
          <w:rFonts w:ascii="Times New Roman" w:hAnsi="Times New Roman" w:cs="Times New Roman"/>
          <w:color w:val="00B050"/>
          <w:sz w:val="24"/>
          <w:szCs w:val="24"/>
        </w:rPr>
        <w:t xml:space="preserve"> </w:t>
      </w:r>
      <w:r w:rsidR="00C455AD">
        <w:rPr>
          <w:rFonts w:ascii="Times New Roman" w:hAnsi="Times New Roman" w:cs="Times New Roman"/>
          <w:color w:val="00B050"/>
          <w:sz w:val="24"/>
          <w:szCs w:val="24"/>
        </w:rPr>
        <w:t xml:space="preserve">The antimicrobial efficacy of </w:t>
      </w:r>
      <w:r w:rsidR="00C455AD" w:rsidRPr="00C455AD">
        <w:rPr>
          <w:rFonts w:ascii="Times New Roman" w:hAnsi="Times New Roman" w:cs="Times New Roman"/>
          <w:i/>
          <w:iCs/>
          <w:color w:val="00B050"/>
          <w:sz w:val="24"/>
          <w:szCs w:val="24"/>
        </w:rPr>
        <w:t xml:space="preserve">Cassia abbreviata </w:t>
      </w:r>
      <w:r w:rsidR="00C455AD">
        <w:rPr>
          <w:rFonts w:ascii="Times New Roman" w:hAnsi="Times New Roman" w:cs="Times New Roman"/>
          <w:color w:val="00B050"/>
          <w:sz w:val="24"/>
          <w:szCs w:val="24"/>
        </w:rPr>
        <w:t>has been summarized [</w:t>
      </w:r>
      <w:r w:rsidR="009E1C1C">
        <w:rPr>
          <w:rFonts w:ascii="Times New Roman" w:hAnsi="Times New Roman" w:cs="Times New Roman"/>
          <w:color w:val="00B050"/>
          <w:sz w:val="24"/>
          <w:szCs w:val="24"/>
        </w:rPr>
        <w:t>50</w:t>
      </w:r>
      <w:r w:rsidR="00C455AD">
        <w:rPr>
          <w:rFonts w:ascii="Times New Roman" w:hAnsi="Times New Roman" w:cs="Times New Roman"/>
          <w:color w:val="00B050"/>
          <w:sz w:val="24"/>
          <w:szCs w:val="24"/>
        </w:rPr>
        <w:t>].</w:t>
      </w:r>
      <w:r w:rsidR="009D0F14">
        <w:rPr>
          <w:rFonts w:ascii="Times New Roman" w:hAnsi="Times New Roman" w:cs="Times New Roman"/>
          <w:color w:val="00B050"/>
          <w:sz w:val="24"/>
          <w:szCs w:val="24"/>
        </w:rPr>
        <w:t xml:space="preserve"> The </w:t>
      </w:r>
      <w:r w:rsidR="009D0F14" w:rsidRPr="009D0F14">
        <w:rPr>
          <w:rFonts w:ascii="Times New Roman" w:hAnsi="Times New Roman" w:cs="Times New Roman"/>
          <w:color w:val="00B050"/>
          <w:sz w:val="24"/>
          <w:szCs w:val="24"/>
        </w:rPr>
        <w:t>roots extracted with hexane, ethanol, methanol, dichloromethane, and both tap and distilled water</w:t>
      </w:r>
      <w:r w:rsidR="009D0F14">
        <w:rPr>
          <w:rFonts w:ascii="Times New Roman" w:hAnsi="Times New Roman" w:cs="Times New Roman"/>
          <w:color w:val="00B050"/>
          <w:sz w:val="24"/>
          <w:szCs w:val="24"/>
        </w:rPr>
        <w:t xml:space="preserve"> exhibited MIC value of 0.02 mg/ml against </w:t>
      </w:r>
      <w:r w:rsidR="0065630B" w:rsidRPr="0065630B">
        <w:rPr>
          <w:rFonts w:ascii="Times New Roman" w:hAnsi="Times New Roman" w:cs="Times New Roman"/>
          <w:i/>
          <w:iCs/>
          <w:color w:val="00B050"/>
          <w:sz w:val="24"/>
          <w:szCs w:val="24"/>
        </w:rPr>
        <w:t>Candida albicans</w:t>
      </w:r>
      <w:r w:rsidR="0065630B">
        <w:rPr>
          <w:rFonts w:ascii="Times New Roman" w:hAnsi="Times New Roman" w:cs="Times New Roman"/>
          <w:color w:val="00B050"/>
          <w:sz w:val="24"/>
          <w:szCs w:val="24"/>
        </w:rPr>
        <w:t>, while the stem bark extracted with acetone exhibited</w:t>
      </w:r>
      <w:r w:rsidR="0065630B" w:rsidRPr="0065630B">
        <w:rPr>
          <w:rFonts w:ascii="Times New Roman" w:hAnsi="Times New Roman" w:cs="Times New Roman"/>
          <w:color w:val="00B050"/>
          <w:sz w:val="24"/>
          <w:szCs w:val="24"/>
        </w:rPr>
        <w:t xml:space="preserve"> an MIC value of 0.5 mg/ml against the drug-sensitive </w:t>
      </w:r>
      <w:r w:rsidR="0065630B" w:rsidRPr="009E722D">
        <w:rPr>
          <w:rFonts w:ascii="Times New Roman" w:hAnsi="Times New Roman" w:cs="Times New Roman"/>
          <w:i/>
          <w:iCs/>
          <w:color w:val="00B050"/>
          <w:sz w:val="24"/>
          <w:szCs w:val="24"/>
        </w:rPr>
        <w:t>Mycobacterium tuberculosis</w:t>
      </w:r>
      <w:r w:rsidR="0065630B" w:rsidRPr="0065630B">
        <w:rPr>
          <w:rFonts w:ascii="Times New Roman" w:hAnsi="Times New Roman" w:cs="Times New Roman"/>
          <w:color w:val="00B050"/>
          <w:sz w:val="24"/>
          <w:szCs w:val="24"/>
        </w:rPr>
        <w:t xml:space="preserve"> (H37Rv) strain and a further 0.5 mg/ml against </w:t>
      </w:r>
      <w:r w:rsidR="0065630B" w:rsidRPr="0065630B">
        <w:rPr>
          <w:rFonts w:ascii="Times New Roman" w:hAnsi="Times New Roman" w:cs="Times New Roman"/>
          <w:i/>
          <w:iCs/>
          <w:color w:val="00B050"/>
          <w:sz w:val="24"/>
          <w:szCs w:val="24"/>
        </w:rPr>
        <w:t>Bacillus cereus</w:t>
      </w:r>
      <w:r w:rsidR="0065630B" w:rsidRPr="0065630B">
        <w:rPr>
          <w:rFonts w:ascii="Times New Roman" w:hAnsi="Times New Roman" w:cs="Times New Roman"/>
          <w:color w:val="00B050"/>
          <w:sz w:val="24"/>
          <w:szCs w:val="24"/>
        </w:rPr>
        <w:t xml:space="preserve">, </w:t>
      </w:r>
      <w:r w:rsidR="0065630B" w:rsidRPr="0065630B">
        <w:rPr>
          <w:rFonts w:ascii="Times New Roman" w:hAnsi="Times New Roman" w:cs="Times New Roman"/>
          <w:i/>
          <w:iCs/>
          <w:color w:val="00B050"/>
          <w:sz w:val="24"/>
          <w:szCs w:val="24"/>
        </w:rPr>
        <w:t>Bacillus pumilis</w:t>
      </w:r>
      <w:r w:rsidR="0065630B" w:rsidRPr="0065630B">
        <w:rPr>
          <w:rFonts w:ascii="Times New Roman" w:hAnsi="Times New Roman" w:cs="Times New Roman"/>
          <w:color w:val="00B050"/>
          <w:sz w:val="24"/>
          <w:szCs w:val="24"/>
        </w:rPr>
        <w:t xml:space="preserve">, </w:t>
      </w:r>
      <w:r w:rsidR="0065630B" w:rsidRPr="0065630B">
        <w:rPr>
          <w:rFonts w:ascii="Times New Roman" w:hAnsi="Times New Roman" w:cs="Times New Roman"/>
          <w:i/>
          <w:iCs/>
          <w:color w:val="00B050"/>
          <w:sz w:val="24"/>
          <w:szCs w:val="24"/>
        </w:rPr>
        <w:t>Staphylococcus aureus</w:t>
      </w:r>
      <w:r w:rsidR="0065630B" w:rsidRPr="0065630B">
        <w:rPr>
          <w:rFonts w:ascii="Times New Roman" w:hAnsi="Times New Roman" w:cs="Times New Roman"/>
          <w:color w:val="00B050"/>
          <w:sz w:val="24"/>
          <w:szCs w:val="24"/>
        </w:rPr>
        <w:t xml:space="preserve">, and </w:t>
      </w:r>
      <w:r w:rsidR="0065630B" w:rsidRPr="0065630B">
        <w:rPr>
          <w:rFonts w:ascii="Times New Roman" w:hAnsi="Times New Roman" w:cs="Times New Roman"/>
          <w:i/>
          <w:iCs/>
          <w:color w:val="00B050"/>
          <w:sz w:val="24"/>
          <w:szCs w:val="24"/>
        </w:rPr>
        <w:t>Enterococcus faecalis</w:t>
      </w:r>
      <w:r w:rsidR="0065630B" w:rsidRPr="0065630B">
        <w:rPr>
          <w:rFonts w:ascii="Times New Roman" w:hAnsi="Times New Roman" w:cs="Times New Roman"/>
          <w:color w:val="00B050"/>
          <w:sz w:val="24"/>
          <w:szCs w:val="24"/>
        </w:rPr>
        <w:t>.</w:t>
      </w:r>
      <w:r w:rsidR="0065630B">
        <w:rPr>
          <w:rFonts w:ascii="Times New Roman" w:hAnsi="Times New Roman" w:cs="Times New Roman"/>
          <w:color w:val="00B050"/>
          <w:sz w:val="24"/>
          <w:szCs w:val="24"/>
        </w:rPr>
        <w:t xml:space="preserve"> </w:t>
      </w:r>
      <w:r w:rsidR="004B4828">
        <w:rPr>
          <w:rFonts w:ascii="Times New Roman" w:hAnsi="Times New Roman" w:cs="Times New Roman"/>
          <w:color w:val="00B050"/>
          <w:sz w:val="24"/>
          <w:szCs w:val="24"/>
        </w:rPr>
        <w:t xml:space="preserve">Various extracts from the stem bark of </w:t>
      </w:r>
      <w:r w:rsidR="004B4828">
        <w:rPr>
          <w:rFonts w:ascii="Times New Roman" w:hAnsi="Times New Roman" w:cs="Times New Roman"/>
          <w:i/>
          <w:iCs/>
          <w:color w:val="00B050"/>
          <w:sz w:val="24"/>
          <w:szCs w:val="24"/>
        </w:rPr>
        <w:t>Sclerocarya</w:t>
      </w:r>
      <w:r w:rsidR="004B4828" w:rsidRPr="004B4828">
        <w:rPr>
          <w:rFonts w:ascii="Times New Roman" w:hAnsi="Times New Roman" w:cs="Times New Roman"/>
          <w:i/>
          <w:iCs/>
          <w:color w:val="00B050"/>
          <w:sz w:val="24"/>
          <w:szCs w:val="24"/>
        </w:rPr>
        <w:t xml:space="preserve"> birrea</w:t>
      </w:r>
      <w:r w:rsidR="004B4828">
        <w:rPr>
          <w:rFonts w:ascii="Times New Roman" w:hAnsi="Times New Roman" w:cs="Times New Roman"/>
          <w:color w:val="00B050"/>
          <w:sz w:val="24"/>
          <w:szCs w:val="24"/>
        </w:rPr>
        <w:t xml:space="preserve"> exhibited some potent antimicrobial activity against various drug-resistant strains, including gastrointestinal strains [</w:t>
      </w:r>
      <w:r w:rsidR="009E1C1C">
        <w:rPr>
          <w:rFonts w:ascii="Times New Roman" w:hAnsi="Times New Roman" w:cs="Times New Roman"/>
          <w:color w:val="00B050"/>
          <w:sz w:val="24"/>
          <w:szCs w:val="24"/>
        </w:rPr>
        <w:t>51-53</w:t>
      </w:r>
      <w:r w:rsidR="004B4828">
        <w:rPr>
          <w:rFonts w:ascii="Times New Roman" w:hAnsi="Times New Roman" w:cs="Times New Roman"/>
          <w:color w:val="00B050"/>
          <w:sz w:val="24"/>
          <w:szCs w:val="24"/>
        </w:rPr>
        <w:t>].</w:t>
      </w:r>
      <w:r w:rsidR="005641D9">
        <w:rPr>
          <w:rFonts w:ascii="Times New Roman" w:hAnsi="Times New Roman" w:cs="Times New Roman"/>
          <w:color w:val="00B050"/>
          <w:sz w:val="24"/>
          <w:szCs w:val="24"/>
        </w:rPr>
        <w:t xml:space="preserve"> </w:t>
      </w:r>
      <w:r w:rsidR="003742B8">
        <w:rPr>
          <w:rFonts w:ascii="Times New Roman" w:hAnsi="Times New Roman" w:cs="Times New Roman"/>
          <w:color w:val="00B050"/>
          <w:sz w:val="24"/>
          <w:szCs w:val="24"/>
        </w:rPr>
        <w:t xml:space="preserve">The aqueous and acetone extracts from the stem bark exhibited potent antimicrobial activity against </w:t>
      </w:r>
      <w:r w:rsidR="003742B8" w:rsidRPr="003742B8">
        <w:rPr>
          <w:rFonts w:ascii="Times New Roman" w:hAnsi="Times New Roman" w:cs="Times New Roman"/>
          <w:i/>
          <w:iCs/>
          <w:color w:val="00B050"/>
          <w:sz w:val="24"/>
          <w:szCs w:val="24"/>
        </w:rPr>
        <w:t>C. albicans</w:t>
      </w:r>
      <w:r w:rsidR="003742B8">
        <w:rPr>
          <w:rFonts w:ascii="Times New Roman" w:hAnsi="Times New Roman" w:cs="Times New Roman"/>
          <w:color w:val="00B050"/>
          <w:sz w:val="24"/>
          <w:szCs w:val="24"/>
        </w:rPr>
        <w:t xml:space="preserve"> and </w:t>
      </w:r>
      <w:r w:rsidR="003742B8" w:rsidRPr="003742B8">
        <w:rPr>
          <w:rFonts w:ascii="Times New Roman" w:hAnsi="Times New Roman" w:cs="Times New Roman"/>
          <w:i/>
          <w:iCs/>
          <w:color w:val="00B050"/>
          <w:sz w:val="24"/>
          <w:szCs w:val="24"/>
        </w:rPr>
        <w:t>Mycoplasma hominis</w:t>
      </w:r>
      <w:r w:rsidR="003742B8">
        <w:rPr>
          <w:rFonts w:ascii="Times New Roman" w:hAnsi="Times New Roman" w:cs="Times New Roman"/>
          <w:i/>
          <w:iCs/>
          <w:color w:val="00B050"/>
          <w:sz w:val="24"/>
          <w:szCs w:val="24"/>
        </w:rPr>
        <w:t>,</w:t>
      </w:r>
      <w:r w:rsidR="003742B8">
        <w:rPr>
          <w:rFonts w:ascii="Times New Roman" w:hAnsi="Times New Roman" w:cs="Times New Roman"/>
          <w:color w:val="00B050"/>
          <w:sz w:val="24"/>
          <w:szCs w:val="24"/>
        </w:rPr>
        <w:t xml:space="preserve"> yielding MIC values of 0.1 and 0.05 mg/ml, respectively [5</w:t>
      </w:r>
      <w:r w:rsidR="009E1C1C">
        <w:rPr>
          <w:rFonts w:ascii="Times New Roman" w:hAnsi="Times New Roman" w:cs="Times New Roman"/>
          <w:color w:val="00B050"/>
          <w:sz w:val="24"/>
          <w:szCs w:val="24"/>
        </w:rPr>
        <w:t>4</w:t>
      </w:r>
      <w:r w:rsidR="003742B8">
        <w:rPr>
          <w:rFonts w:ascii="Times New Roman" w:hAnsi="Times New Roman" w:cs="Times New Roman"/>
          <w:color w:val="00B050"/>
          <w:sz w:val="24"/>
          <w:szCs w:val="24"/>
        </w:rPr>
        <w:t>,5</w:t>
      </w:r>
      <w:r w:rsidR="009E1C1C">
        <w:rPr>
          <w:rFonts w:ascii="Times New Roman" w:hAnsi="Times New Roman" w:cs="Times New Roman"/>
          <w:color w:val="00B050"/>
          <w:sz w:val="24"/>
          <w:szCs w:val="24"/>
        </w:rPr>
        <w:t>5</w:t>
      </w:r>
      <w:r w:rsidR="003742B8">
        <w:rPr>
          <w:rFonts w:ascii="Times New Roman" w:hAnsi="Times New Roman" w:cs="Times New Roman"/>
          <w:color w:val="00B050"/>
          <w:sz w:val="24"/>
          <w:szCs w:val="24"/>
        </w:rPr>
        <w:t xml:space="preserve">]. Elsewhere, </w:t>
      </w:r>
      <w:r w:rsidR="003742B8" w:rsidRPr="003742B8">
        <w:rPr>
          <w:rFonts w:ascii="Times New Roman" w:hAnsi="Times New Roman" w:cs="Times New Roman"/>
          <w:color w:val="00B050"/>
          <w:sz w:val="24"/>
          <w:szCs w:val="24"/>
        </w:rPr>
        <w:t>Cassinidin A</w:t>
      </w:r>
      <w:r w:rsidR="003742B8">
        <w:rPr>
          <w:rFonts w:ascii="Times New Roman" w:hAnsi="Times New Roman" w:cs="Times New Roman"/>
          <w:color w:val="00B050"/>
          <w:sz w:val="24"/>
          <w:szCs w:val="24"/>
        </w:rPr>
        <w:t>,</w:t>
      </w:r>
      <w:r w:rsidR="003742B8" w:rsidRPr="003742B8">
        <w:rPr>
          <w:rFonts w:ascii="Times New Roman" w:hAnsi="Times New Roman" w:cs="Times New Roman"/>
          <w:color w:val="00B050"/>
          <w:sz w:val="24"/>
          <w:szCs w:val="24"/>
        </w:rPr>
        <w:t xml:space="preserve"> </w:t>
      </w:r>
      <w:r w:rsidR="003742B8">
        <w:rPr>
          <w:rFonts w:ascii="Times New Roman" w:hAnsi="Times New Roman" w:cs="Times New Roman"/>
          <w:color w:val="00B050"/>
          <w:sz w:val="24"/>
          <w:szCs w:val="24"/>
        </w:rPr>
        <w:t xml:space="preserve">isolated from the roots of </w:t>
      </w:r>
      <w:r w:rsidR="003742B8" w:rsidRPr="003742B8">
        <w:rPr>
          <w:rFonts w:ascii="Times New Roman" w:hAnsi="Times New Roman" w:cs="Times New Roman"/>
          <w:i/>
          <w:iCs/>
          <w:color w:val="00B050"/>
          <w:sz w:val="24"/>
          <w:szCs w:val="24"/>
        </w:rPr>
        <w:t>C. abbreviata</w:t>
      </w:r>
      <w:r w:rsidR="003742B8">
        <w:rPr>
          <w:rFonts w:ascii="Times New Roman" w:hAnsi="Times New Roman" w:cs="Times New Roman"/>
          <w:i/>
          <w:iCs/>
          <w:color w:val="00B050"/>
          <w:sz w:val="24"/>
          <w:szCs w:val="24"/>
        </w:rPr>
        <w:t>,</w:t>
      </w:r>
      <w:r w:rsidR="003742B8">
        <w:rPr>
          <w:rFonts w:ascii="Times New Roman" w:hAnsi="Times New Roman" w:cs="Times New Roman"/>
          <w:color w:val="00B050"/>
          <w:sz w:val="24"/>
          <w:szCs w:val="24"/>
        </w:rPr>
        <w:t xml:space="preserve"> </w:t>
      </w:r>
      <w:r w:rsidR="003742B8" w:rsidRPr="003742B8">
        <w:rPr>
          <w:rFonts w:ascii="Times New Roman" w:hAnsi="Times New Roman" w:cs="Times New Roman"/>
          <w:color w:val="00B050"/>
          <w:sz w:val="24"/>
          <w:szCs w:val="24"/>
        </w:rPr>
        <w:t xml:space="preserve">exhibited an MIC value of 0.5 µg/ml against both </w:t>
      </w:r>
      <w:r w:rsidR="003742B8" w:rsidRPr="003742B8">
        <w:rPr>
          <w:rFonts w:ascii="Times New Roman" w:hAnsi="Times New Roman" w:cs="Times New Roman"/>
          <w:i/>
          <w:iCs/>
          <w:color w:val="00B050"/>
          <w:sz w:val="24"/>
          <w:szCs w:val="24"/>
        </w:rPr>
        <w:t>Bacillus subtilis</w:t>
      </w:r>
      <w:r w:rsidR="003742B8" w:rsidRPr="003742B8">
        <w:rPr>
          <w:rFonts w:ascii="Times New Roman" w:hAnsi="Times New Roman" w:cs="Times New Roman"/>
          <w:color w:val="00B050"/>
          <w:sz w:val="24"/>
          <w:szCs w:val="24"/>
        </w:rPr>
        <w:t xml:space="preserve"> and </w:t>
      </w:r>
      <w:r w:rsidR="003742B8" w:rsidRPr="003742B8">
        <w:rPr>
          <w:rFonts w:ascii="Times New Roman" w:hAnsi="Times New Roman" w:cs="Times New Roman"/>
          <w:i/>
          <w:iCs/>
          <w:color w:val="00B050"/>
          <w:sz w:val="24"/>
          <w:szCs w:val="24"/>
        </w:rPr>
        <w:t>Staphylococcus aureus</w:t>
      </w:r>
      <w:r w:rsidR="003742B8" w:rsidRPr="003742B8">
        <w:rPr>
          <w:rFonts w:ascii="Times New Roman" w:hAnsi="Times New Roman" w:cs="Times New Roman"/>
          <w:color w:val="00B050"/>
          <w:sz w:val="24"/>
          <w:szCs w:val="24"/>
        </w:rPr>
        <w:t xml:space="preserve"> and a notable MIC of 0.1 </w:t>
      </w:r>
      <w:r w:rsidR="003742B8" w:rsidRPr="005245CD">
        <w:rPr>
          <w:rFonts w:ascii="Times New Roman" w:hAnsi="Times New Roman" w:cs="Times New Roman"/>
          <w:color w:val="00B050"/>
          <w:sz w:val="24"/>
          <w:szCs w:val="24"/>
        </w:rPr>
        <w:lastRenderedPageBreak/>
        <w:t xml:space="preserve">µg/ml against </w:t>
      </w:r>
      <w:r w:rsidR="003742B8" w:rsidRPr="005245CD">
        <w:rPr>
          <w:rFonts w:ascii="Times New Roman" w:hAnsi="Times New Roman" w:cs="Times New Roman"/>
          <w:i/>
          <w:iCs/>
          <w:color w:val="00B050"/>
          <w:sz w:val="24"/>
          <w:szCs w:val="24"/>
        </w:rPr>
        <w:t>Candida mycoderma</w:t>
      </w:r>
      <w:r w:rsidR="00F16CF3" w:rsidRPr="005245CD">
        <w:rPr>
          <w:rFonts w:ascii="Times New Roman" w:hAnsi="Times New Roman" w:cs="Times New Roman"/>
          <w:i/>
          <w:iCs/>
          <w:color w:val="00B050"/>
          <w:sz w:val="24"/>
          <w:szCs w:val="24"/>
        </w:rPr>
        <w:t>,</w:t>
      </w:r>
      <w:r w:rsidR="003742B8" w:rsidRPr="005245CD">
        <w:rPr>
          <w:rFonts w:ascii="Times New Roman" w:hAnsi="Times New Roman" w:cs="Times New Roman"/>
          <w:color w:val="00B050"/>
          <w:sz w:val="24"/>
          <w:szCs w:val="24"/>
        </w:rPr>
        <w:t xml:space="preserve"> while Cassinidin B yielded a MIC value of 0.5 µg/ml against </w:t>
      </w:r>
      <w:r w:rsidR="003742B8" w:rsidRPr="005245CD">
        <w:rPr>
          <w:rFonts w:ascii="Times New Roman" w:hAnsi="Times New Roman" w:cs="Times New Roman"/>
          <w:i/>
          <w:iCs/>
          <w:color w:val="00B050"/>
          <w:sz w:val="24"/>
          <w:szCs w:val="24"/>
        </w:rPr>
        <w:t xml:space="preserve">C. mycoderma </w:t>
      </w:r>
      <w:r w:rsidR="003742B8" w:rsidRPr="005245CD">
        <w:rPr>
          <w:rFonts w:ascii="Times New Roman" w:hAnsi="Times New Roman" w:cs="Times New Roman"/>
          <w:color w:val="00B050"/>
          <w:sz w:val="24"/>
          <w:szCs w:val="24"/>
        </w:rPr>
        <w:t>[</w:t>
      </w:r>
      <w:r w:rsidR="009E1C1C" w:rsidRPr="005245CD">
        <w:rPr>
          <w:rFonts w:ascii="Times New Roman" w:hAnsi="Times New Roman" w:cs="Times New Roman"/>
          <w:color w:val="00B050"/>
          <w:sz w:val="24"/>
          <w:szCs w:val="24"/>
        </w:rPr>
        <w:t>56</w:t>
      </w:r>
      <w:r w:rsidR="003742B8" w:rsidRPr="005245CD">
        <w:rPr>
          <w:rFonts w:ascii="Times New Roman" w:hAnsi="Times New Roman" w:cs="Times New Roman"/>
          <w:color w:val="00B050"/>
          <w:sz w:val="24"/>
          <w:szCs w:val="24"/>
        </w:rPr>
        <w:t xml:space="preserve">]. </w:t>
      </w:r>
      <w:r w:rsidR="005641D9" w:rsidRPr="005245CD">
        <w:rPr>
          <w:rFonts w:ascii="Times New Roman" w:hAnsi="Times New Roman" w:cs="Times New Roman"/>
          <w:color w:val="00B050"/>
          <w:sz w:val="24"/>
          <w:szCs w:val="24"/>
        </w:rPr>
        <w:t xml:space="preserve">The aqueous extracts from </w:t>
      </w:r>
      <w:r w:rsidR="005641D9" w:rsidRPr="005245CD">
        <w:rPr>
          <w:rFonts w:ascii="Times New Roman" w:hAnsi="Times New Roman" w:cs="Times New Roman"/>
          <w:i/>
          <w:iCs/>
          <w:color w:val="00B050"/>
          <w:sz w:val="24"/>
          <w:szCs w:val="24"/>
        </w:rPr>
        <w:t>Tallinum caffrum</w:t>
      </w:r>
      <w:r w:rsidR="005641D9" w:rsidRPr="005245CD">
        <w:rPr>
          <w:rFonts w:ascii="Times New Roman" w:hAnsi="Times New Roman" w:cs="Times New Roman"/>
          <w:color w:val="00B050"/>
          <w:sz w:val="24"/>
          <w:szCs w:val="24"/>
        </w:rPr>
        <w:t xml:space="preserve"> bulbs exhibited an MIC value of 2.50 mg/ml against various Mycobacterium strains such as </w:t>
      </w:r>
      <w:r w:rsidR="005641D9" w:rsidRPr="005245CD">
        <w:rPr>
          <w:rFonts w:ascii="Times New Roman" w:hAnsi="Times New Roman" w:cs="Times New Roman"/>
          <w:i/>
          <w:iCs/>
          <w:color w:val="00B050"/>
          <w:sz w:val="24"/>
          <w:szCs w:val="24"/>
        </w:rPr>
        <w:t>Mycobacterium bovis</w:t>
      </w:r>
      <w:r w:rsidR="005641D9" w:rsidRPr="005245CD">
        <w:rPr>
          <w:rFonts w:ascii="Times New Roman" w:hAnsi="Times New Roman" w:cs="Times New Roman"/>
          <w:color w:val="00B050"/>
          <w:sz w:val="24"/>
          <w:szCs w:val="24"/>
        </w:rPr>
        <w:t xml:space="preserve">, </w:t>
      </w:r>
      <w:r w:rsidR="005641D9" w:rsidRPr="005245CD">
        <w:rPr>
          <w:rFonts w:ascii="Times New Roman" w:hAnsi="Times New Roman" w:cs="Times New Roman"/>
          <w:i/>
          <w:iCs/>
          <w:color w:val="00B050"/>
          <w:sz w:val="24"/>
          <w:szCs w:val="24"/>
        </w:rPr>
        <w:t>Mycobacterium</w:t>
      </w:r>
      <w:r w:rsidR="005641D9" w:rsidRPr="005245CD">
        <w:rPr>
          <w:rFonts w:ascii="Times New Roman" w:hAnsi="Times New Roman" w:cs="Times New Roman"/>
          <w:color w:val="00B050"/>
          <w:sz w:val="24"/>
          <w:szCs w:val="24"/>
        </w:rPr>
        <w:t xml:space="preserve"> </w:t>
      </w:r>
      <w:r w:rsidR="005641D9" w:rsidRPr="005245CD">
        <w:rPr>
          <w:rFonts w:ascii="Times New Roman" w:hAnsi="Times New Roman" w:cs="Times New Roman"/>
          <w:i/>
          <w:iCs/>
          <w:color w:val="00B050"/>
          <w:sz w:val="24"/>
          <w:szCs w:val="24"/>
        </w:rPr>
        <w:t>smegmatis</w:t>
      </w:r>
      <w:r w:rsidR="005641D9" w:rsidRPr="005245CD">
        <w:rPr>
          <w:rFonts w:ascii="Times New Roman" w:hAnsi="Times New Roman" w:cs="Times New Roman"/>
          <w:color w:val="00B050"/>
          <w:sz w:val="24"/>
          <w:szCs w:val="24"/>
        </w:rPr>
        <w:t xml:space="preserve">, </w:t>
      </w:r>
      <w:r w:rsidR="005641D9" w:rsidRPr="005245CD">
        <w:rPr>
          <w:rFonts w:ascii="Times New Roman" w:hAnsi="Times New Roman" w:cs="Times New Roman"/>
          <w:i/>
          <w:iCs/>
          <w:color w:val="00B050"/>
          <w:sz w:val="24"/>
          <w:szCs w:val="24"/>
        </w:rPr>
        <w:t>Mycobacterium gordonae,</w:t>
      </w:r>
      <w:r w:rsidR="005641D9" w:rsidRPr="005245CD">
        <w:rPr>
          <w:rFonts w:ascii="Times New Roman" w:hAnsi="Times New Roman" w:cs="Times New Roman"/>
          <w:color w:val="00B050"/>
          <w:sz w:val="24"/>
          <w:szCs w:val="24"/>
        </w:rPr>
        <w:t xml:space="preserve"> and </w:t>
      </w:r>
      <w:r w:rsidR="005641D9" w:rsidRPr="005245CD">
        <w:rPr>
          <w:rFonts w:ascii="Times New Roman" w:hAnsi="Times New Roman" w:cs="Times New Roman"/>
          <w:i/>
          <w:iCs/>
          <w:color w:val="00B050"/>
          <w:sz w:val="24"/>
          <w:szCs w:val="24"/>
        </w:rPr>
        <w:t>Mycobacterium aurum</w:t>
      </w:r>
      <w:r w:rsidR="005641D9" w:rsidRPr="005245CD">
        <w:rPr>
          <w:rFonts w:ascii="Times New Roman" w:hAnsi="Times New Roman" w:cs="Times New Roman"/>
          <w:color w:val="00B050"/>
          <w:sz w:val="24"/>
          <w:szCs w:val="24"/>
        </w:rPr>
        <w:t xml:space="preserve"> [5</w:t>
      </w:r>
      <w:r w:rsidR="009E1C1C" w:rsidRPr="005245CD">
        <w:rPr>
          <w:rFonts w:ascii="Times New Roman" w:hAnsi="Times New Roman" w:cs="Times New Roman"/>
          <w:color w:val="00B050"/>
          <w:sz w:val="24"/>
          <w:szCs w:val="24"/>
        </w:rPr>
        <w:t>7</w:t>
      </w:r>
      <w:r w:rsidR="005641D9" w:rsidRPr="005245CD">
        <w:rPr>
          <w:rFonts w:ascii="Times New Roman" w:hAnsi="Times New Roman" w:cs="Times New Roman"/>
          <w:color w:val="00B050"/>
          <w:sz w:val="24"/>
          <w:szCs w:val="24"/>
        </w:rPr>
        <w:t>].</w:t>
      </w:r>
      <w:r w:rsidR="00AD4597">
        <w:rPr>
          <w:rFonts w:ascii="Times New Roman" w:hAnsi="Times New Roman" w:cs="Times New Roman"/>
          <w:color w:val="00B050"/>
          <w:sz w:val="24"/>
          <w:szCs w:val="24"/>
        </w:rPr>
        <w:t xml:space="preserve"> </w:t>
      </w:r>
      <w:bookmarkStart w:id="25" w:name="_Hlk216611250"/>
      <w:r w:rsidR="00AD4597">
        <w:rPr>
          <w:rFonts w:ascii="Times New Roman" w:hAnsi="Times New Roman" w:cs="Times New Roman"/>
          <w:color w:val="00B050"/>
          <w:sz w:val="24"/>
          <w:szCs w:val="24"/>
        </w:rPr>
        <w:t>Although there is a difference in terms of microbes used, plant collection site, and other environmental factors, these reported bioactivity supports the findings of the current study.</w:t>
      </w:r>
    </w:p>
    <w:bookmarkEnd w:id="24"/>
    <w:bookmarkEnd w:id="25"/>
    <w:p w14:paraId="38225453" w14:textId="68693B2A" w:rsidR="00E00F56" w:rsidRDefault="007132B5" w:rsidP="00702AD6">
      <w:pPr>
        <w:spacing w:line="480" w:lineRule="auto"/>
        <w:jc w:val="both"/>
        <w:rPr>
          <w:rFonts w:ascii="Times New Roman" w:hAnsi="Times New Roman" w:cs="Times New Roman"/>
          <w:sz w:val="24"/>
          <w:szCs w:val="24"/>
        </w:rPr>
      </w:pPr>
      <w:r>
        <w:rPr>
          <w:rFonts w:ascii="Times New Roman" w:hAnsi="Times New Roman" w:cs="Times New Roman"/>
          <w:sz w:val="24"/>
          <w:szCs w:val="24"/>
        </w:rPr>
        <w:t>The anticancer activity of the extracts from the selected medicinal plants has been explored (Table 3).</w:t>
      </w:r>
      <w:r w:rsidR="00ED70A0">
        <w:rPr>
          <w:rFonts w:ascii="Times New Roman" w:hAnsi="Times New Roman" w:cs="Times New Roman"/>
          <w:sz w:val="24"/>
          <w:szCs w:val="24"/>
        </w:rPr>
        <w:t xml:space="preserve"> </w:t>
      </w:r>
      <w:bookmarkStart w:id="26" w:name="_Hlk216682607"/>
      <w:r w:rsidR="00A862F1" w:rsidRPr="001908E5">
        <w:rPr>
          <w:rFonts w:ascii="Times New Roman" w:hAnsi="Times New Roman" w:cs="Times New Roman"/>
          <w:i/>
          <w:iCs/>
          <w:color w:val="00B050"/>
          <w:sz w:val="24"/>
          <w:szCs w:val="24"/>
        </w:rPr>
        <w:t>P. africanum</w:t>
      </w:r>
      <w:r w:rsidR="00A862F1" w:rsidRPr="001908E5">
        <w:rPr>
          <w:rFonts w:ascii="Times New Roman" w:hAnsi="Times New Roman" w:cs="Times New Roman"/>
          <w:color w:val="00B050"/>
          <w:sz w:val="24"/>
          <w:szCs w:val="24"/>
        </w:rPr>
        <w:t xml:space="preserve"> extracts exhibited a significant anticancer activity against the MCF-7 cell line, yielding an IC</w:t>
      </w:r>
      <w:r w:rsidR="00A862F1" w:rsidRPr="001908E5">
        <w:rPr>
          <w:rFonts w:ascii="Times New Roman" w:hAnsi="Times New Roman" w:cs="Times New Roman"/>
          <w:color w:val="00B050"/>
          <w:sz w:val="24"/>
          <w:szCs w:val="24"/>
          <w:vertAlign w:val="subscript"/>
        </w:rPr>
        <w:t>50</w:t>
      </w:r>
      <w:r w:rsidR="00A862F1" w:rsidRPr="001908E5">
        <w:rPr>
          <w:rFonts w:ascii="Times New Roman" w:hAnsi="Times New Roman" w:cs="Times New Roman"/>
          <w:color w:val="00B050"/>
          <w:sz w:val="24"/>
          <w:szCs w:val="24"/>
        </w:rPr>
        <w:t xml:space="preserve"> value of 1.80 µg/ml, while both </w:t>
      </w:r>
      <w:r w:rsidR="00A862F1" w:rsidRPr="001908E5">
        <w:rPr>
          <w:rFonts w:ascii="Times New Roman" w:hAnsi="Times New Roman" w:cs="Times New Roman"/>
          <w:i/>
          <w:iCs/>
          <w:color w:val="00B050"/>
          <w:sz w:val="24"/>
          <w:szCs w:val="24"/>
        </w:rPr>
        <w:t>S. birrea</w:t>
      </w:r>
      <w:r w:rsidR="00A862F1" w:rsidRPr="001908E5">
        <w:rPr>
          <w:rFonts w:ascii="Times New Roman" w:hAnsi="Times New Roman" w:cs="Times New Roman"/>
          <w:color w:val="00B050"/>
          <w:sz w:val="24"/>
          <w:szCs w:val="24"/>
        </w:rPr>
        <w:t xml:space="preserve"> and </w:t>
      </w:r>
      <w:r w:rsidR="00A862F1" w:rsidRPr="001908E5">
        <w:rPr>
          <w:rFonts w:ascii="Times New Roman" w:hAnsi="Times New Roman" w:cs="Times New Roman"/>
          <w:i/>
          <w:iCs/>
          <w:color w:val="00B050"/>
          <w:sz w:val="24"/>
          <w:szCs w:val="24"/>
        </w:rPr>
        <w:t>T. caffrum</w:t>
      </w:r>
      <w:r w:rsidR="00A862F1" w:rsidRPr="001908E5">
        <w:rPr>
          <w:rFonts w:ascii="Times New Roman" w:hAnsi="Times New Roman" w:cs="Times New Roman"/>
          <w:color w:val="00B050"/>
          <w:sz w:val="24"/>
          <w:szCs w:val="24"/>
        </w:rPr>
        <w:t xml:space="preserve"> extracts exhibited noteworthy inhibition of HeLa cells, yielding an IC</w:t>
      </w:r>
      <w:r w:rsidR="00A862F1" w:rsidRPr="001908E5">
        <w:rPr>
          <w:rFonts w:ascii="Times New Roman" w:hAnsi="Times New Roman" w:cs="Times New Roman"/>
          <w:color w:val="00B050"/>
          <w:sz w:val="24"/>
          <w:szCs w:val="24"/>
          <w:vertAlign w:val="subscript"/>
        </w:rPr>
        <w:t>50</w:t>
      </w:r>
      <w:r w:rsidR="00A862F1" w:rsidRPr="001908E5">
        <w:rPr>
          <w:rFonts w:ascii="Times New Roman" w:hAnsi="Times New Roman" w:cs="Times New Roman"/>
          <w:color w:val="00B050"/>
          <w:sz w:val="24"/>
          <w:szCs w:val="24"/>
        </w:rPr>
        <w:t xml:space="preserve"> value of 44.14 and 35.66 µg/ml, respectively. </w:t>
      </w:r>
      <w:bookmarkEnd w:id="26"/>
      <w:r w:rsidR="00A070F7">
        <w:rPr>
          <w:rFonts w:ascii="Times New Roman" w:hAnsi="Times New Roman" w:cs="Times New Roman"/>
          <w:sz w:val="24"/>
          <w:szCs w:val="24"/>
        </w:rPr>
        <w:t xml:space="preserve">All three plants selectively inhibit the said cancerous cell lines </w:t>
      </w:r>
      <w:r w:rsidR="00A070F7" w:rsidRPr="00A070F7">
        <w:rPr>
          <w:rFonts w:ascii="Times New Roman" w:hAnsi="Times New Roman" w:cs="Times New Roman"/>
          <w:i/>
          <w:iCs/>
          <w:sz w:val="24"/>
          <w:szCs w:val="24"/>
        </w:rPr>
        <w:t>in vitro</w:t>
      </w:r>
      <w:r w:rsidR="00A070F7">
        <w:rPr>
          <w:rFonts w:ascii="Times New Roman" w:hAnsi="Times New Roman" w:cs="Times New Roman"/>
          <w:sz w:val="24"/>
          <w:szCs w:val="24"/>
        </w:rPr>
        <w:t xml:space="preserve">. </w:t>
      </w:r>
      <w:r w:rsidR="006E7BA7">
        <w:rPr>
          <w:rFonts w:ascii="Times New Roman" w:hAnsi="Times New Roman" w:cs="Times New Roman"/>
          <w:sz w:val="24"/>
          <w:szCs w:val="24"/>
        </w:rPr>
        <w:t xml:space="preserve">It is important to note that there is no clear-cut off point for the anticancer effects of various botanicals. </w:t>
      </w:r>
      <w:r w:rsidR="006E7BA7" w:rsidRPr="006E7BA7">
        <w:rPr>
          <w:rFonts w:ascii="Times New Roman" w:hAnsi="Times New Roman" w:cs="Times New Roman"/>
          <w:sz w:val="24"/>
          <w:szCs w:val="24"/>
        </w:rPr>
        <w:t xml:space="preserve">However, </w:t>
      </w:r>
      <w:r w:rsidR="00C230EA">
        <w:rPr>
          <w:rFonts w:ascii="Times New Roman" w:hAnsi="Times New Roman" w:cs="Times New Roman"/>
          <w:sz w:val="24"/>
          <w:szCs w:val="24"/>
        </w:rPr>
        <w:t xml:space="preserve">some authors proposed that </w:t>
      </w:r>
      <w:r w:rsidR="006E7BA7" w:rsidRPr="006E7BA7">
        <w:rPr>
          <w:rFonts w:ascii="Times New Roman" w:hAnsi="Times New Roman" w:cs="Times New Roman"/>
          <w:sz w:val="24"/>
          <w:szCs w:val="24"/>
        </w:rPr>
        <w:t xml:space="preserve">a good </w:t>
      </w:r>
      <w:r w:rsidR="00C230EA">
        <w:rPr>
          <w:rFonts w:ascii="Times New Roman" w:hAnsi="Times New Roman" w:cs="Times New Roman"/>
          <w:sz w:val="24"/>
          <w:szCs w:val="24"/>
        </w:rPr>
        <w:t>anticancer</w:t>
      </w:r>
      <w:r w:rsidR="006E7BA7" w:rsidRPr="006E7BA7">
        <w:rPr>
          <w:rFonts w:ascii="Times New Roman" w:hAnsi="Times New Roman" w:cs="Times New Roman"/>
          <w:sz w:val="24"/>
          <w:szCs w:val="24"/>
        </w:rPr>
        <w:t xml:space="preserve"> extract </w:t>
      </w:r>
      <w:r w:rsidR="006E7BA7" w:rsidRPr="001D4146">
        <w:rPr>
          <w:rFonts w:ascii="Times New Roman" w:hAnsi="Times New Roman" w:cs="Times New Roman"/>
          <w:color w:val="00B050"/>
          <w:sz w:val="24"/>
          <w:szCs w:val="24"/>
        </w:rPr>
        <w:t>is thought to have an IC</w:t>
      </w:r>
      <w:r w:rsidR="006E7BA7" w:rsidRPr="001D4146">
        <w:rPr>
          <w:rFonts w:ascii="Times New Roman" w:hAnsi="Times New Roman" w:cs="Times New Roman"/>
          <w:color w:val="00B050"/>
          <w:sz w:val="24"/>
          <w:szCs w:val="24"/>
          <w:vertAlign w:val="subscript"/>
        </w:rPr>
        <w:t>50</w:t>
      </w:r>
      <w:r w:rsidR="006E7BA7" w:rsidRPr="001D4146">
        <w:rPr>
          <w:rFonts w:ascii="Times New Roman" w:hAnsi="Times New Roman" w:cs="Times New Roman"/>
          <w:color w:val="00B050"/>
          <w:sz w:val="24"/>
          <w:szCs w:val="24"/>
        </w:rPr>
        <w:t xml:space="preserve"> value of 20 µg/m</w:t>
      </w:r>
      <w:r w:rsidR="001D4146" w:rsidRPr="001D4146">
        <w:rPr>
          <w:rFonts w:ascii="Times New Roman" w:hAnsi="Times New Roman" w:cs="Times New Roman"/>
          <w:color w:val="00B050"/>
          <w:sz w:val="24"/>
          <w:szCs w:val="24"/>
        </w:rPr>
        <w:t>l</w:t>
      </w:r>
      <w:r w:rsidR="00C230EA" w:rsidRPr="001D4146">
        <w:rPr>
          <w:rFonts w:ascii="Times New Roman" w:hAnsi="Times New Roman" w:cs="Times New Roman"/>
          <w:color w:val="00B050"/>
          <w:sz w:val="24"/>
          <w:szCs w:val="24"/>
        </w:rPr>
        <w:t>, while others</w:t>
      </w:r>
      <w:r w:rsidR="006E7BA7" w:rsidRPr="001D4146">
        <w:rPr>
          <w:rFonts w:ascii="Times New Roman" w:hAnsi="Times New Roman" w:cs="Times New Roman"/>
          <w:color w:val="00B050"/>
          <w:sz w:val="24"/>
          <w:szCs w:val="24"/>
        </w:rPr>
        <w:t xml:space="preserve"> </w:t>
      </w:r>
      <w:r w:rsidR="00C230EA" w:rsidRPr="001D4146">
        <w:rPr>
          <w:rFonts w:ascii="Times New Roman" w:hAnsi="Times New Roman" w:cs="Times New Roman"/>
          <w:color w:val="00B050"/>
          <w:sz w:val="24"/>
          <w:szCs w:val="24"/>
        </w:rPr>
        <w:t xml:space="preserve">consider an </w:t>
      </w:r>
      <w:r w:rsidR="006E7BA7" w:rsidRPr="001D4146">
        <w:rPr>
          <w:rFonts w:ascii="Times New Roman" w:hAnsi="Times New Roman" w:cs="Times New Roman"/>
          <w:color w:val="00B050"/>
          <w:sz w:val="24"/>
          <w:szCs w:val="24"/>
        </w:rPr>
        <w:t>IC</w:t>
      </w:r>
      <w:r w:rsidR="006E7BA7" w:rsidRPr="001D4146">
        <w:rPr>
          <w:rFonts w:ascii="Times New Roman" w:hAnsi="Times New Roman" w:cs="Times New Roman"/>
          <w:color w:val="00B050"/>
          <w:sz w:val="24"/>
          <w:szCs w:val="24"/>
          <w:vertAlign w:val="subscript"/>
        </w:rPr>
        <w:t>50</w:t>
      </w:r>
      <w:r w:rsidR="006E7BA7" w:rsidRPr="001D4146">
        <w:rPr>
          <w:rFonts w:ascii="Times New Roman" w:hAnsi="Times New Roman" w:cs="Times New Roman"/>
          <w:color w:val="00B050"/>
          <w:sz w:val="24"/>
          <w:szCs w:val="24"/>
        </w:rPr>
        <w:t xml:space="preserve"> value of 30 µg/m</w:t>
      </w:r>
      <w:r w:rsidR="001D4146" w:rsidRPr="001D4146">
        <w:rPr>
          <w:rFonts w:ascii="Times New Roman" w:hAnsi="Times New Roman" w:cs="Times New Roman"/>
          <w:color w:val="00B050"/>
          <w:sz w:val="24"/>
          <w:szCs w:val="24"/>
        </w:rPr>
        <w:t>l</w:t>
      </w:r>
      <w:r w:rsidR="006E7BA7" w:rsidRPr="001D4146">
        <w:rPr>
          <w:rFonts w:ascii="Times New Roman" w:hAnsi="Times New Roman" w:cs="Times New Roman"/>
          <w:color w:val="00B050"/>
          <w:sz w:val="24"/>
          <w:szCs w:val="24"/>
        </w:rPr>
        <w:t xml:space="preserve"> </w:t>
      </w:r>
      <w:r w:rsidR="006E7BA7" w:rsidRPr="006E7BA7">
        <w:rPr>
          <w:rFonts w:ascii="Times New Roman" w:hAnsi="Times New Roman" w:cs="Times New Roman"/>
          <w:sz w:val="24"/>
          <w:szCs w:val="24"/>
        </w:rPr>
        <w:t xml:space="preserve">serves as a cutoff threshold for cytotoxic plant extracts to be considered for </w:t>
      </w:r>
      <w:r w:rsidR="00C230EA">
        <w:rPr>
          <w:rFonts w:ascii="Times New Roman" w:hAnsi="Times New Roman" w:cs="Times New Roman"/>
          <w:sz w:val="24"/>
          <w:szCs w:val="24"/>
        </w:rPr>
        <w:t xml:space="preserve">further </w:t>
      </w:r>
      <w:r w:rsidR="006E7BA7" w:rsidRPr="006E7BA7">
        <w:rPr>
          <w:rFonts w:ascii="Times New Roman" w:hAnsi="Times New Roman" w:cs="Times New Roman"/>
          <w:sz w:val="24"/>
          <w:szCs w:val="24"/>
        </w:rPr>
        <w:t>purification</w:t>
      </w:r>
      <w:r w:rsidR="00C230EA">
        <w:rPr>
          <w:rFonts w:ascii="Times New Roman" w:hAnsi="Times New Roman" w:cs="Times New Roman"/>
          <w:sz w:val="24"/>
          <w:szCs w:val="24"/>
        </w:rPr>
        <w:t xml:space="preserve"> and mode of actions</w:t>
      </w:r>
      <w:r w:rsidR="006E7BA7" w:rsidRPr="006E7BA7">
        <w:rPr>
          <w:rFonts w:ascii="Times New Roman" w:hAnsi="Times New Roman" w:cs="Times New Roman"/>
          <w:sz w:val="24"/>
          <w:szCs w:val="24"/>
        </w:rPr>
        <w:t xml:space="preserve"> in </w:t>
      </w:r>
      <w:r w:rsidR="00C230EA">
        <w:rPr>
          <w:rFonts w:ascii="Times New Roman" w:hAnsi="Times New Roman" w:cs="Times New Roman"/>
          <w:sz w:val="24"/>
          <w:szCs w:val="24"/>
        </w:rPr>
        <w:t xml:space="preserve">the </w:t>
      </w:r>
      <w:r w:rsidR="006E7BA7" w:rsidRPr="00C230EA">
        <w:rPr>
          <w:rFonts w:ascii="Times New Roman" w:hAnsi="Times New Roman" w:cs="Times New Roman"/>
          <w:i/>
          <w:iCs/>
          <w:sz w:val="24"/>
          <w:szCs w:val="24"/>
        </w:rPr>
        <w:t>in vitro</w:t>
      </w:r>
      <w:r w:rsidR="006E7BA7" w:rsidRPr="006E7BA7">
        <w:rPr>
          <w:rFonts w:ascii="Times New Roman" w:hAnsi="Times New Roman" w:cs="Times New Roman"/>
          <w:sz w:val="24"/>
          <w:szCs w:val="24"/>
        </w:rPr>
        <w:t xml:space="preserve"> anticancer screenings </w:t>
      </w:r>
      <w:r w:rsidR="00C230EA"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13,50</w:t>
      </w:r>
      <w:r w:rsidR="00C230EA" w:rsidRPr="003C221D">
        <w:rPr>
          <w:rFonts w:ascii="Times New Roman" w:hAnsi="Times New Roman" w:cs="Times New Roman"/>
          <w:color w:val="00B050"/>
          <w:sz w:val="24"/>
          <w:szCs w:val="24"/>
        </w:rPr>
        <w:t>]</w:t>
      </w:r>
      <w:r w:rsidR="006E7BA7" w:rsidRPr="003C221D">
        <w:rPr>
          <w:rFonts w:ascii="Times New Roman" w:hAnsi="Times New Roman" w:cs="Times New Roman"/>
          <w:color w:val="00B050"/>
          <w:sz w:val="24"/>
          <w:szCs w:val="24"/>
        </w:rPr>
        <w:t xml:space="preserve">. </w:t>
      </w:r>
      <w:r w:rsidR="00C230EA">
        <w:rPr>
          <w:rFonts w:ascii="Times New Roman" w:hAnsi="Times New Roman" w:cs="Times New Roman"/>
          <w:sz w:val="24"/>
          <w:szCs w:val="24"/>
        </w:rPr>
        <w:t xml:space="preserve">Elsewhere, Kuete and Efferth </w:t>
      </w:r>
      <w:r w:rsidR="00C230EA"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58</w:t>
      </w:r>
      <w:r w:rsidR="00C230EA" w:rsidRPr="003C221D">
        <w:rPr>
          <w:rFonts w:ascii="Times New Roman" w:hAnsi="Times New Roman" w:cs="Times New Roman"/>
          <w:color w:val="00B050"/>
          <w:sz w:val="24"/>
          <w:szCs w:val="24"/>
        </w:rPr>
        <w:t xml:space="preserve">] </w:t>
      </w:r>
      <w:r w:rsidR="00C230EA">
        <w:rPr>
          <w:rFonts w:ascii="Times New Roman" w:hAnsi="Times New Roman" w:cs="Times New Roman"/>
          <w:sz w:val="24"/>
          <w:szCs w:val="24"/>
        </w:rPr>
        <w:t xml:space="preserve">proposed </w:t>
      </w:r>
      <w:r w:rsidR="00C230EA" w:rsidRPr="00C230EA">
        <w:rPr>
          <w:rFonts w:ascii="Times New Roman" w:hAnsi="Times New Roman" w:cs="Times New Roman"/>
          <w:sz w:val="24"/>
          <w:szCs w:val="24"/>
        </w:rPr>
        <w:t>significant or strong cytotoxicity: IC</w:t>
      </w:r>
      <w:r w:rsidR="00C230EA" w:rsidRPr="00C230EA">
        <w:rPr>
          <w:rFonts w:ascii="Times New Roman" w:hAnsi="Times New Roman" w:cs="Times New Roman"/>
          <w:sz w:val="24"/>
          <w:szCs w:val="24"/>
          <w:vertAlign w:val="subscript"/>
        </w:rPr>
        <w:t xml:space="preserve">50 </w:t>
      </w:r>
      <w:r w:rsidR="00C230EA" w:rsidRPr="00C230EA">
        <w:rPr>
          <w:rFonts w:ascii="Times New Roman" w:hAnsi="Times New Roman" w:cs="Times New Roman"/>
          <w:sz w:val="24"/>
          <w:szCs w:val="24"/>
        </w:rPr>
        <w:t>&lt; 20 µg/mL; moderate cytotoxicity:</w:t>
      </w:r>
      <w:r w:rsidR="00C230EA">
        <w:rPr>
          <w:rFonts w:ascii="Times New Roman" w:hAnsi="Times New Roman" w:cs="Times New Roman"/>
          <w:sz w:val="24"/>
          <w:szCs w:val="24"/>
        </w:rPr>
        <w:t xml:space="preserve"> </w:t>
      </w:r>
      <w:r w:rsidR="00C230EA" w:rsidRPr="00C230EA">
        <w:rPr>
          <w:rFonts w:ascii="Times New Roman" w:hAnsi="Times New Roman" w:cs="Times New Roman"/>
          <w:sz w:val="24"/>
          <w:szCs w:val="24"/>
        </w:rPr>
        <w:t xml:space="preserve">20 </w:t>
      </w:r>
      <w:bookmarkStart w:id="27" w:name="_Hlk210658466"/>
      <w:r w:rsidR="00C230EA" w:rsidRPr="00C230EA">
        <w:rPr>
          <w:rFonts w:ascii="Times New Roman" w:hAnsi="Times New Roman" w:cs="Times New Roman"/>
          <w:sz w:val="24"/>
          <w:szCs w:val="24"/>
        </w:rPr>
        <w:t xml:space="preserve">µg/ml </w:t>
      </w:r>
      <w:bookmarkEnd w:id="27"/>
      <w:r w:rsidR="00C230EA" w:rsidRPr="00C230EA">
        <w:rPr>
          <w:rFonts w:ascii="Times New Roman" w:hAnsi="Times New Roman" w:cs="Times New Roman"/>
          <w:sz w:val="24"/>
          <w:szCs w:val="24"/>
        </w:rPr>
        <w:t>&lt; IC</w:t>
      </w:r>
      <w:r w:rsidR="00C230EA" w:rsidRPr="00C230EA">
        <w:rPr>
          <w:rFonts w:ascii="Times New Roman" w:hAnsi="Times New Roman" w:cs="Times New Roman"/>
          <w:sz w:val="24"/>
          <w:szCs w:val="24"/>
          <w:vertAlign w:val="subscript"/>
        </w:rPr>
        <w:t>50</w:t>
      </w:r>
      <w:r w:rsidR="00C230EA" w:rsidRPr="00C230EA">
        <w:rPr>
          <w:rFonts w:ascii="Times New Roman" w:hAnsi="Times New Roman" w:cs="Times New Roman"/>
          <w:sz w:val="24"/>
          <w:szCs w:val="24"/>
        </w:rPr>
        <w:t xml:space="preserve"> &lt; 50 µg/ml; low cytotoxicity: 50 µg/mL&lt; IC</w:t>
      </w:r>
      <w:r w:rsidR="00C230EA" w:rsidRPr="00C230EA">
        <w:rPr>
          <w:rFonts w:ascii="Times New Roman" w:hAnsi="Times New Roman" w:cs="Times New Roman"/>
          <w:sz w:val="24"/>
          <w:szCs w:val="24"/>
          <w:vertAlign w:val="subscript"/>
        </w:rPr>
        <w:t>50</w:t>
      </w:r>
      <w:r w:rsidR="00C230EA" w:rsidRPr="00C230EA">
        <w:rPr>
          <w:rFonts w:ascii="Times New Roman" w:hAnsi="Times New Roman" w:cs="Times New Roman"/>
          <w:sz w:val="24"/>
          <w:szCs w:val="24"/>
        </w:rPr>
        <w:t xml:space="preserve"> &lt; 200 µg/ml</w:t>
      </w:r>
      <w:r w:rsidR="00C230EA">
        <w:rPr>
          <w:rFonts w:ascii="Times New Roman" w:hAnsi="Times New Roman" w:cs="Times New Roman"/>
          <w:sz w:val="24"/>
          <w:szCs w:val="24"/>
        </w:rPr>
        <w:t>.</w:t>
      </w:r>
      <w:r w:rsidR="00ED1E67">
        <w:rPr>
          <w:rFonts w:ascii="Times New Roman" w:hAnsi="Times New Roman" w:cs="Times New Roman"/>
          <w:sz w:val="24"/>
          <w:szCs w:val="24"/>
        </w:rPr>
        <w:t xml:space="preserve"> Judging by this standard, both </w:t>
      </w:r>
      <w:r w:rsidR="00ED1E67" w:rsidRPr="00ED1E67">
        <w:rPr>
          <w:rFonts w:ascii="Times New Roman" w:hAnsi="Times New Roman" w:cs="Times New Roman"/>
          <w:i/>
          <w:iCs/>
          <w:sz w:val="24"/>
          <w:szCs w:val="24"/>
        </w:rPr>
        <w:t>T. caffrum</w:t>
      </w:r>
      <w:r w:rsidR="00ED1E67">
        <w:rPr>
          <w:rFonts w:ascii="Times New Roman" w:hAnsi="Times New Roman" w:cs="Times New Roman"/>
          <w:sz w:val="24"/>
          <w:szCs w:val="24"/>
        </w:rPr>
        <w:t xml:space="preserve"> and </w:t>
      </w:r>
      <w:r w:rsidR="00ED1E67" w:rsidRPr="00ED1E67">
        <w:rPr>
          <w:rFonts w:ascii="Times New Roman" w:hAnsi="Times New Roman" w:cs="Times New Roman"/>
          <w:i/>
          <w:iCs/>
          <w:sz w:val="24"/>
          <w:szCs w:val="24"/>
        </w:rPr>
        <w:t>S. birrea</w:t>
      </w:r>
      <w:r w:rsidR="00ED1E67">
        <w:rPr>
          <w:rFonts w:ascii="Times New Roman" w:hAnsi="Times New Roman" w:cs="Times New Roman"/>
          <w:sz w:val="24"/>
          <w:szCs w:val="24"/>
        </w:rPr>
        <w:t xml:space="preserve"> extracts had a moderate inhibition of HeLa cells, while </w:t>
      </w:r>
      <w:r w:rsidR="00ED1E67" w:rsidRPr="00ED1E67">
        <w:rPr>
          <w:rFonts w:ascii="Times New Roman" w:hAnsi="Times New Roman" w:cs="Times New Roman"/>
          <w:i/>
          <w:iCs/>
          <w:sz w:val="24"/>
          <w:szCs w:val="24"/>
        </w:rPr>
        <w:t>P. africanum</w:t>
      </w:r>
      <w:r w:rsidR="00ED1E67">
        <w:rPr>
          <w:rFonts w:ascii="Times New Roman" w:hAnsi="Times New Roman" w:cs="Times New Roman"/>
          <w:sz w:val="24"/>
          <w:szCs w:val="24"/>
        </w:rPr>
        <w:t xml:space="preserve"> extracts exhibited a strong inhibition of MCF-7 tumour cells. Furthermore, </w:t>
      </w:r>
      <w:r w:rsidR="00ED1E67" w:rsidRPr="00ED1E67">
        <w:rPr>
          <w:rFonts w:ascii="Times New Roman" w:hAnsi="Times New Roman" w:cs="Times New Roman"/>
          <w:i/>
          <w:iCs/>
          <w:sz w:val="24"/>
          <w:szCs w:val="24"/>
        </w:rPr>
        <w:t>C. abbreviata</w:t>
      </w:r>
      <w:r w:rsidR="00ED1E67">
        <w:rPr>
          <w:rFonts w:ascii="Times New Roman" w:hAnsi="Times New Roman" w:cs="Times New Roman"/>
          <w:sz w:val="24"/>
          <w:szCs w:val="24"/>
        </w:rPr>
        <w:t xml:space="preserve"> extracts did not reveal any cytotoxicity to the selected cancer cells. </w:t>
      </w:r>
    </w:p>
    <w:p w14:paraId="3714AC03" w14:textId="4CE85312" w:rsidR="00AE0AF4" w:rsidRDefault="00ED1E67" w:rsidP="00702AD6">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Earlier, the ethyl acetate extract from the </w:t>
      </w:r>
      <w:r w:rsidRPr="00ED1E67">
        <w:rPr>
          <w:rFonts w:ascii="Times New Roman" w:hAnsi="Times New Roman" w:cs="Times New Roman"/>
          <w:i/>
          <w:iCs/>
          <w:sz w:val="24"/>
          <w:szCs w:val="24"/>
        </w:rPr>
        <w:t>P. africanum</w:t>
      </w:r>
      <w:r>
        <w:rPr>
          <w:rFonts w:ascii="Times New Roman" w:hAnsi="Times New Roman" w:cs="Times New Roman"/>
          <w:sz w:val="24"/>
          <w:szCs w:val="24"/>
        </w:rPr>
        <w:t xml:space="preserve"> stem bark was evaluated for anticancer effects against some cancerous cell lines. </w:t>
      </w:r>
      <w:r w:rsidR="007C2F8D" w:rsidRPr="007C2F8D">
        <w:rPr>
          <w:rFonts w:ascii="Times New Roman" w:hAnsi="Times New Roman" w:cs="Times New Roman"/>
          <w:sz w:val="24"/>
          <w:szCs w:val="24"/>
        </w:rPr>
        <w:t xml:space="preserve">The stem bark ethyl acetate extract reduced the viable cell counts in the human breast (MCF-7), colon (HT-29), and cervical (HeLa) to 48.38, 62.36, and 76.10%, respectively, at a dose of 25 µg/mL after 24 hours of treatment </w:t>
      </w:r>
      <w:r w:rsidR="007C2F8D"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59</w:t>
      </w:r>
      <w:r w:rsidR="007C2F8D"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60</w:t>
      </w:r>
      <w:r w:rsidR="007C2F8D" w:rsidRPr="003C221D">
        <w:rPr>
          <w:rFonts w:ascii="Times New Roman" w:hAnsi="Times New Roman" w:cs="Times New Roman"/>
          <w:color w:val="00B050"/>
          <w:sz w:val="24"/>
          <w:szCs w:val="24"/>
        </w:rPr>
        <w:t xml:space="preserve">]. </w:t>
      </w:r>
      <w:r w:rsidR="007C2F8D" w:rsidRPr="007C2F8D">
        <w:rPr>
          <w:rFonts w:ascii="Times New Roman" w:hAnsi="Times New Roman" w:cs="Times New Roman"/>
          <w:sz w:val="24"/>
          <w:szCs w:val="24"/>
        </w:rPr>
        <w:t xml:space="preserve">It is </w:t>
      </w:r>
      <w:r w:rsidR="007C2F8D" w:rsidRPr="007C2F8D">
        <w:rPr>
          <w:rFonts w:ascii="Times New Roman" w:hAnsi="Times New Roman" w:cs="Times New Roman"/>
          <w:sz w:val="24"/>
          <w:szCs w:val="24"/>
        </w:rPr>
        <w:lastRenderedPageBreak/>
        <w:t xml:space="preserve">significant to highlight that because </w:t>
      </w:r>
      <w:r w:rsidR="007C2F8D">
        <w:rPr>
          <w:rFonts w:ascii="Times New Roman" w:hAnsi="Times New Roman" w:cs="Times New Roman"/>
          <w:sz w:val="24"/>
          <w:szCs w:val="24"/>
        </w:rPr>
        <w:t xml:space="preserve">of the difference in cell lines, the solvent of extraction used, and </w:t>
      </w:r>
      <w:r w:rsidR="007C2F8D" w:rsidRPr="007C2F8D">
        <w:rPr>
          <w:rFonts w:ascii="Times New Roman" w:hAnsi="Times New Roman" w:cs="Times New Roman"/>
          <w:sz w:val="24"/>
          <w:szCs w:val="24"/>
        </w:rPr>
        <w:t>the LC</w:t>
      </w:r>
      <w:r w:rsidR="007C2F8D" w:rsidRPr="007C2F8D">
        <w:rPr>
          <w:rFonts w:ascii="Times New Roman" w:hAnsi="Times New Roman" w:cs="Times New Roman"/>
          <w:sz w:val="24"/>
          <w:szCs w:val="24"/>
          <w:vertAlign w:val="subscript"/>
        </w:rPr>
        <w:t>50</w:t>
      </w:r>
      <w:r w:rsidR="007C2F8D" w:rsidRPr="007C2F8D">
        <w:rPr>
          <w:rFonts w:ascii="Times New Roman" w:hAnsi="Times New Roman" w:cs="Times New Roman"/>
          <w:sz w:val="24"/>
          <w:szCs w:val="24"/>
        </w:rPr>
        <w:t xml:space="preserve"> values</w:t>
      </w:r>
      <w:r w:rsidR="007C2F8D">
        <w:rPr>
          <w:rFonts w:ascii="Times New Roman" w:hAnsi="Times New Roman" w:cs="Times New Roman"/>
          <w:sz w:val="24"/>
          <w:szCs w:val="24"/>
        </w:rPr>
        <w:t xml:space="preserve">, which </w:t>
      </w:r>
      <w:r w:rsidR="007C2F8D" w:rsidRPr="007C2F8D">
        <w:rPr>
          <w:rFonts w:ascii="Times New Roman" w:hAnsi="Times New Roman" w:cs="Times New Roman"/>
          <w:sz w:val="24"/>
          <w:szCs w:val="24"/>
        </w:rPr>
        <w:t>were not documented, these results could not be compar</w:t>
      </w:r>
      <w:r w:rsidR="007C2F8D">
        <w:rPr>
          <w:rFonts w:ascii="Times New Roman" w:hAnsi="Times New Roman" w:cs="Times New Roman"/>
          <w:sz w:val="24"/>
          <w:szCs w:val="24"/>
        </w:rPr>
        <w:t>able</w:t>
      </w:r>
      <w:r w:rsidR="007C2F8D" w:rsidRPr="007C2F8D">
        <w:rPr>
          <w:rFonts w:ascii="Times New Roman" w:hAnsi="Times New Roman" w:cs="Times New Roman"/>
          <w:sz w:val="24"/>
          <w:szCs w:val="24"/>
        </w:rPr>
        <w:t xml:space="preserve"> to </w:t>
      </w:r>
      <w:r w:rsidR="007C2F8D">
        <w:rPr>
          <w:rFonts w:ascii="Times New Roman" w:hAnsi="Times New Roman" w:cs="Times New Roman"/>
          <w:sz w:val="24"/>
          <w:szCs w:val="24"/>
        </w:rPr>
        <w:t>our study</w:t>
      </w:r>
      <w:r w:rsidR="007C2F8D" w:rsidRPr="007C2F8D">
        <w:rPr>
          <w:rFonts w:ascii="Times New Roman" w:hAnsi="Times New Roman" w:cs="Times New Roman"/>
          <w:sz w:val="24"/>
          <w:szCs w:val="24"/>
        </w:rPr>
        <w:t>.</w:t>
      </w:r>
      <w:r w:rsidR="00702AD6">
        <w:rPr>
          <w:rFonts w:ascii="Times New Roman" w:hAnsi="Times New Roman" w:cs="Times New Roman"/>
          <w:sz w:val="24"/>
          <w:szCs w:val="24"/>
        </w:rPr>
        <w:t xml:space="preserve"> </w:t>
      </w:r>
    </w:p>
    <w:p w14:paraId="59828A96" w14:textId="4C276FAB" w:rsidR="00702AD6" w:rsidRPr="00676D7D" w:rsidRDefault="007C2F8D" w:rsidP="00702AD6">
      <w:pPr>
        <w:spacing w:line="480" w:lineRule="auto"/>
        <w:jc w:val="both"/>
        <w:rPr>
          <w:rFonts w:ascii="Times New Roman" w:hAnsi="Times New Roman" w:cs="Times New Roman"/>
          <w:color w:val="00B050"/>
          <w:sz w:val="24"/>
          <w:szCs w:val="24"/>
        </w:rPr>
      </w:pPr>
      <w:r w:rsidRPr="00676D7D">
        <w:rPr>
          <w:rFonts w:ascii="Times New Roman" w:hAnsi="Times New Roman" w:cs="Times New Roman"/>
          <w:color w:val="00B050"/>
          <w:sz w:val="24"/>
          <w:szCs w:val="24"/>
        </w:rPr>
        <w:t xml:space="preserve">Nevertheless, in their study, the altered control shriveled with membrane blebbing, loss of flattened morphology, and separated apoptotic bodies due to cytoplasm retraction around the nucleus were observed in the MCF-7 cells, which might be the possible mode of action in our study against a similar cell line. </w:t>
      </w:r>
      <w:r w:rsidR="00702AD6" w:rsidRPr="00676D7D">
        <w:rPr>
          <w:rFonts w:ascii="Times New Roman" w:hAnsi="Times New Roman" w:cs="Times New Roman"/>
          <w:color w:val="00B050"/>
          <w:sz w:val="24"/>
          <w:szCs w:val="24"/>
        </w:rPr>
        <w:t xml:space="preserve">Although these plants, particularly </w:t>
      </w:r>
      <w:r w:rsidR="00702AD6" w:rsidRPr="00676D7D">
        <w:rPr>
          <w:rFonts w:ascii="Times New Roman" w:hAnsi="Times New Roman" w:cs="Times New Roman"/>
          <w:i/>
          <w:iCs/>
          <w:color w:val="00B050"/>
          <w:sz w:val="24"/>
          <w:szCs w:val="24"/>
        </w:rPr>
        <w:t>P. africanum</w:t>
      </w:r>
      <w:r w:rsidR="00702AD6" w:rsidRPr="00676D7D">
        <w:rPr>
          <w:rFonts w:ascii="Times New Roman" w:hAnsi="Times New Roman" w:cs="Times New Roman"/>
          <w:color w:val="00B050"/>
          <w:sz w:val="24"/>
          <w:szCs w:val="24"/>
        </w:rPr>
        <w:t xml:space="preserve">, exhibited excellent anticancer effects, their mode of action needs to be explored. According to </w:t>
      </w:r>
      <w:r w:rsidR="001D4146" w:rsidRPr="00676D7D">
        <w:rPr>
          <w:rFonts w:ascii="Times New Roman" w:hAnsi="Times New Roman" w:cs="Times New Roman"/>
          <w:color w:val="00B050"/>
          <w:sz w:val="24"/>
          <w:szCs w:val="24"/>
        </w:rPr>
        <w:t>literature sources</w:t>
      </w:r>
      <w:r w:rsidR="00702AD6" w:rsidRPr="00676D7D">
        <w:rPr>
          <w:rFonts w:ascii="Times New Roman" w:hAnsi="Times New Roman" w:cs="Times New Roman"/>
          <w:color w:val="00B050"/>
          <w:sz w:val="24"/>
          <w:szCs w:val="24"/>
        </w:rPr>
        <w:t xml:space="preserve">, cell cycle arrest and promoting apoptosis are </w:t>
      </w:r>
      <w:r w:rsidR="003C221D" w:rsidRPr="00676D7D">
        <w:rPr>
          <w:rFonts w:ascii="Times New Roman" w:hAnsi="Times New Roman" w:cs="Times New Roman"/>
          <w:color w:val="00B050"/>
          <w:sz w:val="24"/>
          <w:szCs w:val="24"/>
        </w:rPr>
        <w:t>the</w:t>
      </w:r>
      <w:r w:rsidR="00FE4A0D" w:rsidRPr="00676D7D">
        <w:rPr>
          <w:rFonts w:ascii="Times New Roman" w:hAnsi="Times New Roman" w:cs="Times New Roman"/>
          <w:color w:val="00B050"/>
          <w:sz w:val="24"/>
          <w:szCs w:val="24"/>
        </w:rPr>
        <w:t xml:space="preserve"> most common modes of action </w:t>
      </w:r>
      <w:r w:rsidR="00702AD6" w:rsidRPr="00676D7D">
        <w:rPr>
          <w:rFonts w:ascii="Times New Roman" w:hAnsi="Times New Roman" w:cs="Times New Roman"/>
          <w:color w:val="00B050"/>
          <w:sz w:val="24"/>
          <w:szCs w:val="24"/>
        </w:rPr>
        <w:t>against tumour cell lines</w:t>
      </w:r>
      <w:r w:rsidR="001D4146" w:rsidRPr="00676D7D">
        <w:rPr>
          <w:rFonts w:ascii="Times New Roman" w:hAnsi="Times New Roman" w:cs="Times New Roman"/>
          <w:color w:val="00B050"/>
          <w:sz w:val="24"/>
          <w:szCs w:val="24"/>
        </w:rPr>
        <w:t xml:space="preserve"> [</w:t>
      </w:r>
      <w:r w:rsidR="005245CD" w:rsidRPr="00676D7D">
        <w:rPr>
          <w:rFonts w:ascii="Times New Roman" w:hAnsi="Times New Roman" w:cs="Times New Roman"/>
          <w:color w:val="00B050"/>
          <w:sz w:val="24"/>
          <w:szCs w:val="24"/>
        </w:rPr>
        <w:t>61</w:t>
      </w:r>
      <w:r w:rsidR="001D4146" w:rsidRPr="00676D7D">
        <w:rPr>
          <w:rFonts w:ascii="Times New Roman" w:hAnsi="Times New Roman" w:cs="Times New Roman"/>
          <w:color w:val="00B050"/>
          <w:sz w:val="24"/>
          <w:szCs w:val="24"/>
        </w:rPr>
        <w:t>]</w:t>
      </w:r>
      <w:r w:rsidR="00C02162" w:rsidRPr="00676D7D">
        <w:rPr>
          <w:rFonts w:ascii="Times New Roman" w:hAnsi="Times New Roman" w:cs="Times New Roman"/>
          <w:color w:val="00B050"/>
          <w:sz w:val="24"/>
          <w:szCs w:val="24"/>
        </w:rPr>
        <w:t xml:space="preserve">. </w:t>
      </w:r>
      <w:r w:rsidR="003C225C" w:rsidRPr="00676D7D">
        <w:rPr>
          <w:rFonts w:ascii="Times New Roman" w:hAnsi="Times New Roman" w:cs="Times New Roman"/>
          <w:color w:val="00B050"/>
          <w:sz w:val="24"/>
          <w:szCs w:val="24"/>
        </w:rPr>
        <w:t xml:space="preserve">Elsewhere, the aqueous root bark extracts from </w:t>
      </w:r>
      <w:r w:rsidR="003C225C" w:rsidRPr="00676D7D">
        <w:rPr>
          <w:rFonts w:ascii="Times New Roman" w:hAnsi="Times New Roman" w:cs="Times New Roman"/>
          <w:i/>
          <w:iCs/>
          <w:color w:val="00B050"/>
          <w:sz w:val="24"/>
          <w:szCs w:val="24"/>
        </w:rPr>
        <w:t xml:space="preserve">C. abbreviata </w:t>
      </w:r>
      <w:r w:rsidR="003C225C" w:rsidRPr="00676D7D">
        <w:rPr>
          <w:rFonts w:ascii="Times New Roman" w:hAnsi="Times New Roman" w:cs="Times New Roman"/>
          <w:color w:val="00B050"/>
          <w:sz w:val="24"/>
          <w:szCs w:val="24"/>
        </w:rPr>
        <w:t xml:space="preserve">exhibited </w:t>
      </w:r>
      <w:bookmarkStart w:id="28" w:name="_Hlk200026519"/>
      <w:r w:rsidR="003C225C" w:rsidRPr="00676D7D">
        <w:rPr>
          <w:rFonts w:ascii="Times New Roman" w:hAnsi="Times New Roman" w:cs="Times New Roman"/>
          <w:color w:val="00B050"/>
          <w:sz w:val="24"/>
          <w:szCs w:val="24"/>
        </w:rPr>
        <w:t>IC</w:t>
      </w:r>
      <w:r w:rsidR="003C225C" w:rsidRPr="00676D7D">
        <w:rPr>
          <w:rFonts w:ascii="Times New Roman" w:hAnsi="Times New Roman" w:cs="Times New Roman"/>
          <w:color w:val="00B050"/>
          <w:sz w:val="24"/>
          <w:szCs w:val="24"/>
          <w:vertAlign w:val="subscript"/>
        </w:rPr>
        <w:t>50</w:t>
      </w:r>
      <w:r w:rsidR="003C225C" w:rsidRPr="00676D7D">
        <w:rPr>
          <w:rFonts w:ascii="Times New Roman" w:hAnsi="Times New Roman" w:cs="Times New Roman"/>
          <w:color w:val="00B050"/>
          <w:sz w:val="24"/>
          <w:szCs w:val="24"/>
        </w:rPr>
        <w:t xml:space="preserve"> values of 1.49 </w:t>
      </w:r>
      <w:bookmarkStart w:id="29" w:name="_Hlk210724461"/>
      <w:r w:rsidR="003C225C" w:rsidRPr="00676D7D">
        <w:rPr>
          <w:rFonts w:ascii="Times New Roman" w:hAnsi="Times New Roman" w:cs="Times New Roman"/>
          <w:color w:val="00B050"/>
          <w:sz w:val="24"/>
          <w:szCs w:val="24"/>
        </w:rPr>
        <w:t xml:space="preserve">µg/ml </w:t>
      </w:r>
      <w:bookmarkEnd w:id="29"/>
      <w:r w:rsidR="003C225C" w:rsidRPr="00676D7D">
        <w:rPr>
          <w:rFonts w:ascii="Times New Roman" w:hAnsi="Times New Roman" w:cs="Times New Roman"/>
          <w:color w:val="00B050"/>
          <w:sz w:val="24"/>
          <w:szCs w:val="24"/>
        </w:rPr>
        <w:t xml:space="preserve">against the </w:t>
      </w:r>
      <w:bookmarkStart w:id="30" w:name="_Hlk194408613"/>
      <w:r w:rsidR="003C225C" w:rsidRPr="00676D7D">
        <w:rPr>
          <w:rFonts w:ascii="Times New Roman" w:hAnsi="Times New Roman" w:cs="Times New Roman"/>
          <w:color w:val="00B050"/>
          <w:sz w:val="24"/>
          <w:szCs w:val="24"/>
        </w:rPr>
        <w:t>hepatocellular carcinoma (HCC) cell line [</w:t>
      </w:r>
      <w:r w:rsidR="005245CD" w:rsidRPr="00676D7D">
        <w:rPr>
          <w:rFonts w:ascii="Times New Roman" w:hAnsi="Times New Roman" w:cs="Times New Roman"/>
          <w:color w:val="00B050"/>
          <w:sz w:val="24"/>
          <w:szCs w:val="24"/>
        </w:rPr>
        <w:t>62</w:t>
      </w:r>
      <w:r w:rsidR="003C225C" w:rsidRPr="00676D7D">
        <w:rPr>
          <w:rFonts w:ascii="Times New Roman" w:hAnsi="Times New Roman" w:cs="Times New Roman"/>
          <w:color w:val="00B050"/>
          <w:sz w:val="24"/>
          <w:szCs w:val="24"/>
        </w:rPr>
        <w:t xml:space="preserve">]. </w:t>
      </w:r>
      <w:bookmarkEnd w:id="28"/>
      <w:bookmarkEnd w:id="30"/>
    </w:p>
    <w:p w14:paraId="3C4AB3D8" w14:textId="40CF2AA1" w:rsidR="00B25217" w:rsidRDefault="00105B1B" w:rsidP="00B25217">
      <w:pPr>
        <w:spacing w:line="480" w:lineRule="auto"/>
        <w:jc w:val="both"/>
        <w:rPr>
          <w:rFonts w:ascii="Times New Roman" w:hAnsi="Times New Roman" w:cs="Times New Roman"/>
          <w:sz w:val="24"/>
          <w:szCs w:val="24"/>
        </w:rPr>
      </w:pPr>
      <w:r>
        <w:rPr>
          <w:rFonts w:ascii="Times New Roman" w:hAnsi="Times New Roman" w:cs="Times New Roman"/>
          <w:sz w:val="24"/>
          <w:szCs w:val="24"/>
        </w:rPr>
        <w:t>To</w:t>
      </w:r>
      <w:r w:rsidRPr="00105B1B">
        <w:rPr>
          <w:rFonts w:ascii="Times New Roman" w:hAnsi="Times New Roman" w:cs="Times New Roman"/>
          <w:sz w:val="24"/>
          <w:szCs w:val="24"/>
        </w:rPr>
        <w:t xml:space="preserve"> act as natural antioxidants and prevent oxidative stress brought on by reactive oxygen species, plants produce significant and/or abundant amounts of a variety of compounds during biotic and abiotic stress. This protects plant cells from oxidation and cell damage</w:t>
      </w:r>
      <w:r>
        <w:rPr>
          <w:rFonts w:ascii="Times New Roman" w:hAnsi="Times New Roman" w:cs="Times New Roman"/>
          <w:sz w:val="24"/>
          <w:szCs w:val="24"/>
        </w:rPr>
        <w:t xml:space="preserve"> </w:t>
      </w:r>
      <w:r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63</w:t>
      </w:r>
      <w:r w:rsidR="00FD188D" w:rsidRPr="003C221D">
        <w:rPr>
          <w:rFonts w:ascii="Times New Roman" w:hAnsi="Times New Roman" w:cs="Times New Roman"/>
          <w:color w:val="00B050"/>
          <w:sz w:val="24"/>
          <w:szCs w:val="24"/>
        </w:rPr>
        <w:t xml:space="preserve">]. </w:t>
      </w:r>
      <w:r w:rsidR="00FD188D">
        <w:rPr>
          <w:rFonts w:ascii="Times New Roman" w:hAnsi="Times New Roman" w:cs="Times New Roman"/>
          <w:sz w:val="24"/>
          <w:szCs w:val="24"/>
        </w:rPr>
        <w:t>The</w:t>
      </w:r>
      <w:r w:rsidR="00FE4A0D">
        <w:rPr>
          <w:rFonts w:ascii="Times New Roman" w:hAnsi="Times New Roman" w:cs="Times New Roman"/>
          <w:sz w:val="24"/>
          <w:szCs w:val="24"/>
        </w:rPr>
        <w:t xml:space="preserve"> antioxidant activity of the selected medicinal plant extracts against </w:t>
      </w:r>
      <w:r w:rsidR="00FE4A0D" w:rsidRPr="00FE4A0D">
        <w:rPr>
          <w:rFonts w:ascii="Times New Roman" w:hAnsi="Times New Roman" w:cs="Times New Roman"/>
          <w:sz w:val="24"/>
          <w:szCs w:val="24"/>
        </w:rPr>
        <w:t>2,2-diphenyl-1-picrylhydrazyl</w:t>
      </w:r>
      <w:r w:rsidR="00FE4A0D" w:rsidRPr="00FE4A0D">
        <w:rPr>
          <w:rFonts w:ascii="Times New Roman" w:hAnsi="Times New Roman" w:cs="Times New Roman"/>
          <w:b/>
          <w:bCs/>
          <w:sz w:val="24"/>
          <w:szCs w:val="24"/>
        </w:rPr>
        <w:t xml:space="preserve"> </w:t>
      </w:r>
      <w:r w:rsidR="00FE4A0D">
        <w:rPr>
          <w:rFonts w:ascii="Times New Roman" w:hAnsi="Times New Roman" w:cs="Times New Roman"/>
          <w:b/>
          <w:bCs/>
          <w:sz w:val="24"/>
          <w:szCs w:val="24"/>
        </w:rPr>
        <w:t>(</w:t>
      </w:r>
      <w:r w:rsidR="00FE4A0D">
        <w:rPr>
          <w:rFonts w:ascii="Times New Roman" w:hAnsi="Times New Roman" w:cs="Times New Roman"/>
          <w:sz w:val="24"/>
          <w:szCs w:val="24"/>
        </w:rPr>
        <w:t>DPPH)</w:t>
      </w:r>
      <w:r w:rsidR="00FE4A0D" w:rsidRPr="00FE4A0D">
        <w:rPr>
          <w:rFonts w:ascii="Times New Roman" w:hAnsi="Times New Roman" w:cs="Times New Roman"/>
          <w:b/>
          <w:sz w:val="24"/>
          <w:szCs w:val="24"/>
        </w:rPr>
        <w:t>,</w:t>
      </w:r>
      <w:r w:rsidR="00FE4A0D">
        <w:rPr>
          <w:rFonts w:ascii="Times New Roman" w:hAnsi="Times New Roman" w:cs="Times New Roman"/>
          <w:b/>
          <w:sz w:val="24"/>
          <w:szCs w:val="24"/>
        </w:rPr>
        <w:t xml:space="preserve"> </w:t>
      </w:r>
      <w:r w:rsidR="00FE4A0D" w:rsidRPr="00FE4A0D">
        <w:rPr>
          <w:rFonts w:ascii="Times New Roman" w:hAnsi="Times New Roman" w:cs="Times New Roman"/>
          <w:bCs/>
          <w:sz w:val="24"/>
          <w:szCs w:val="24"/>
        </w:rPr>
        <w:t>2ˊ-azino-di-[3-ethylbenzthiazoline sulfonate</w:t>
      </w:r>
      <w:r w:rsidR="00FE4A0D" w:rsidRPr="00FE4A0D">
        <w:rPr>
          <w:rFonts w:ascii="Times New Roman" w:hAnsi="Times New Roman" w:cs="Times New Roman"/>
          <w:b/>
          <w:sz w:val="24"/>
          <w:szCs w:val="24"/>
        </w:rPr>
        <w:t xml:space="preserve"> </w:t>
      </w:r>
      <w:r w:rsidR="00FE4A0D">
        <w:rPr>
          <w:rFonts w:ascii="Times New Roman" w:hAnsi="Times New Roman" w:cs="Times New Roman"/>
          <w:b/>
          <w:sz w:val="24"/>
          <w:szCs w:val="24"/>
        </w:rPr>
        <w:t>(</w:t>
      </w:r>
      <w:r w:rsidR="00FE4A0D">
        <w:rPr>
          <w:rFonts w:ascii="Times New Roman" w:hAnsi="Times New Roman" w:cs="Times New Roman"/>
          <w:sz w:val="24"/>
          <w:szCs w:val="24"/>
        </w:rPr>
        <w:t xml:space="preserve">ABTS), and chelation of iron (Fe2+) have been </w:t>
      </w:r>
      <w:r w:rsidR="00FE4A0D" w:rsidRPr="005245CD">
        <w:rPr>
          <w:rFonts w:ascii="Times New Roman" w:hAnsi="Times New Roman" w:cs="Times New Roman"/>
          <w:color w:val="00B050"/>
          <w:sz w:val="24"/>
          <w:szCs w:val="24"/>
        </w:rPr>
        <w:t xml:space="preserve">studied (Table </w:t>
      </w:r>
      <w:r w:rsidR="005245CD" w:rsidRPr="005245CD">
        <w:rPr>
          <w:rFonts w:ascii="Times New Roman" w:hAnsi="Times New Roman" w:cs="Times New Roman"/>
          <w:color w:val="00B050"/>
          <w:sz w:val="24"/>
          <w:szCs w:val="24"/>
        </w:rPr>
        <w:t>4</w:t>
      </w:r>
      <w:r w:rsidR="00FE4A0D" w:rsidRPr="005245CD">
        <w:rPr>
          <w:rFonts w:ascii="Times New Roman" w:hAnsi="Times New Roman" w:cs="Times New Roman"/>
          <w:color w:val="00B050"/>
          <w:sz w:val="24"/>
          <w:szCs w:val="24"/>
        </w:rPr>
        <w:t xml:space="preserve">). </w:t>
      </w:r>
      <w:r w:rsidR="00FE4A0D" w:rsidRPr="00FE4A0D">
        <w:rPr>
          <w:rFonts w:ascii="Times New Roman" w:hAnsi="Times New Roman" w:cs="Times New Roman"/>
          <w:i/>
          <w:iCs/>
          <w:sz w:val="24"/>
          <w:szCs w:val="24"/>
        </w:rPr>
        <w:t>Talinum caffrum</w:t>
      </w:r>
      <w:r w:rsidR="00FE4A0D">
        <w:rPr>
          <w:rFonts w:ascii="Times New Roman" w:hAnsi="Times New Roman" w:cs="Times New Roman"/>
          <w:sz w:val="24"/>
          <w:szCs w:val="24"/>
        </w:rPr>
        <w:t xml:space="preserve"> extract significantly exhibited the lowest IC</w:t>
      </w:r>
      <w:r w:rsidR="00FE4A0D" w:rsidRPr="00FE4A0D">
        <w:rPr>
          <w:rFonts w:ascii="Times New Roman" w:hAnsi="Times New Roman" w:cs="Times New Roman"/>
          <w:sz w:val="24"/>
          <w:szCs w:val="24"/>
          <w:vertAlign w:val="subscript"/>
        </w:rPr>
        <w:t>50</w:t>
      </w:r>
      <w:r w:rsidR="00FE4A0D">
        <w:rPr>
          <w:rFonts w:ascii="Times New Roman" w:hAnsi="Times New Roman" w:cs="Times New Roman"/>
          <w:sz w:val="24"/>
          <w:szCs w:val="24"/>
        </w:rPr>
        <w:t xml:space="preserve"> values of 1.12 and 1.11 </w:t>
      </w:r>
      <w:r w:rsidR="00FE4A0D" w:rsidRPr="00FE4A0D">
        <w:rPr>
          <w:rFonts w:ascii="Times New Roman" w:hAnsi="Times New Roman" w:cs="Times New Roman"/>
          <w:sz w:val="24"/>
          <w:szCs w:val="24"/>
        </w:rPr>
        <w:t xml:space="preserve">µg/ml </w:t>
      </w:r>
      <w:r w:rsidR="00FE4A0D">
        <w:rPr>
          <w:rFonts w:ascii="Times New Roman" w:hAnsi="Times New Roman" w:cs="Times New Roman"/>
          <w:sz w:val="24"/>
          <w:szCs w:val="24"/>
        </w:rPr>
        <w:t>against ABTS and Fe</w:t>
      </w:r>
      <w:r w:rsidR="00FE4A0D" w:rsidRPr="00FE4A0D">
        <w:rPr>
          <w:rFonts w:ascii="Times New Roman" w:hAnsi="Times New Roman" w:cs="Times New Roman"/>
          <w:sz w:val="24"/>
          <w:szCs w:val="24"/>
          <w:vertAlign w:val="superscript"/>
        </w:rPr>
        <w:t>2+</w:t>
      </w:r>
      <w:r w:rsidR="00FE4A0D">
        <w:rPr>
          <w:rFonts w:ascii="Times New Roman" w:hAnsi="Times New Roman" w:cs="Times New Roman"/>
          <w:sz w:val="24"/>
          <w:szCs w:val="24"/>
          <w:vertAlign w:val="superscript"/>
        </w:rPr>
        <w:t>,</w:t>
      </w:r>
      <w:r w:rsidR="00FE4A0D">
        <w:rPr>
          <w:rFonts w:ascii="Times New Roman" w:hAnsi="Times New Roman" w:cs="Times New Roman"/>
          <w:sz w:val="24"/>
          <w:szCs w:val="24"/>
        </w:rPr>
        <w:t xml:space="preserve"> respectively, while </w:t>
      </w:r>
      <w:r w:rsidR="00FE4A0D" w:rsidRPr="00FE4A0D">
        <w:rPr>
          <w:rFonts w:ascii="Times New Roman" w:hAnsi="Times New Roman" w:cs="Times New Roman"/>
          <w:i/>
          <w:iCs/>
          <w:sz w:val="24"/>
          <w:szCs w:val="24"/>
        </w:rPr>
        <w:t>Slerocarrya birrea</w:t>
      </w:r>
      <w:r w:rsidR="00FE4A0D">
        <w:rPr>
          <w:rFonts w:ascii="Times New Roman" w:hAnsi="Times New Roman" w:cs="Times New Roman"/>
          <w:sz w:val="24"/>
          <w:szCs w:val="24"/>
        </w:rPr>
        <w:t xml:space="preserve"> extracts exhibited the lowest IC</w:t>
      </w:r>
      <w:r w:rsidR="00FE4A0D" w:rsidRPr="00FE4A0D">
        <w:rPr>
          <w:rFonts w:ascii="Times New Roman" w:hAnsi="Times New Roman" w:cs="Times New Roman"/>
          <w:sz w:val="24"/>
          <w:szCs w:val="24"/>
          <w:vertAlign w:val="subscript"/>
        </w:rPr>
        <w:t>50</w:t>
      </w:r>
      <w:r w:rsidR="00FE4A0D">
        <w:rPr>
          <w:rFonts w:ascii="Times New Roman" w:hAnsi="Times New Roman" w:cs="Times New Roman"/>
          <w:sz w:val="24"/>
          <w:szCs w:val="24"/>
        </w:rPr>
        <w:t xml:space="preserve"> value of 2.62 against a stable DPPH free radical.</w:t>
      </w:r>
      <w:r w:rsidR="00BE326F">
        <w:rPr>
          <w:rFonts w:ascii="Times New Roman" w:hAnsi="Times New Roman" w:cs="Times New Roman"/>
          <w:sz w:val="24"/>
          <w:szCs w:val="24"/>
        </w:rPr>
        <w:t xml:space="preserve"> </w:t>
      </w:r>
      <w:r w:rsidR="005333CD" w:rsidRPr="00BE326F">
        <w:rPr>
          <w:rFonts w:ascii="Times New Roman" w:hAnsi="Times New Roman" w:cs="Times New Roman"/>
          <w:sz w:val="24"/>
          <w:szCs w:val="24"/>
        </w:rPr>
        <w:t xml:space="preserve">According to Nwachuku et al </w:t>
      </w:r>
      <w:r w:rsidR="005333CD" w:rsidRPr="003C221D">
        <w:rPr>
          <w:rFonts w:ascii="Times New Roman" w:hAnsi="Times New Roman" w:cs="Times New Roman"/>
          <w:color w:val="00B050"/>
          <w:sz w:val="24"/>
          <w:szCs w:val="24"/>
        </w:rPr>
        <w:t>[</w:t>
      </w:r>
      <w:r w:rsidR="005245CD">
        <w:rPr>
          <w:rFonts w:ascii="Times New Roman" w:hAnsi="Times New Roman" w:cs="Times New Roman"/>
          <w:color w:val="00B050"/>
          <w:sz w:val="24"/>
          <w:szCs w:val="24"/>
        </w:rPr>
        <w:t>64</w:t>
      </w:r>
      <w:r w:rsidR="005333CD" w:rsidRPr="003C221D">
        <w:rPr>
          <w:rFonts w:ascii="Times New Roman" w:hAnsi="Times New Roman" w:cs="Times New Roman"/>
          <w:color w:val="00B050"/>
          <w:sz w:val="24"/>
          <w:szCs w:val="24"/>
        </w:rPr>
        <w:t>]</w:t>
      </w:r>
      <w:r w:rsidR="005333CD" w:rsidRPr="00BE326F">
        <w:rPr>
          <w:rFonts w:ascii="Times New Roman" w:hAnsi="Times New Roman" w:cs="Times New Roman"/>
          <w:sz w:val="24"/>
          <w:szCs w:val="24"/>
        </w:rPr>
        <w:t>, a good antioxidant should be highly effective in at least two to three different assays</w:t>
      </w:r>
      <w:r w:rsidR="005333CD">
        <w:rPr>
          <w:rFonts w:ascii="Times New Roman" w:hAnsi="Times New Roman" w:cs="Times New Roman"/>
          <w:sz w:val="24"/>
          <w:szCs w:val="24"/>
        </w:rPr>
        <w:t>.</w:t>
      </w:r>
      <w:r w:rsidR="005333CD" w:rsidRPr="00760569">
        <w:rPr>
          <w:rFonts w:ascii="Times New Roman" w:hAnsi="Times New Roman" w:cs="Times New Roman"/>
          <w:sz w:val="24"/>
          <w:szCs w:val="24"/>
        </w:rPr>
        <w:t xml:space="preserve"> </w:t>
      </w:r>
      <w:r w:rsidR="00760569" w:rsidRPr="00760569">
        <w:rPr>
          <w:rFonts w:ascii="Times New Roman" w:hAnsi="Times New Roman" w:cs="Times New Roman"/>
          <w:sz w:val="24"/>
          <w:szCs w:val="24"/>
        </w:rPr>
        <w:t xml:space="preserve">The lower the number, the more effective and potent the antioxidant property of the extract is considered </w:t>
      </w:r>
      <w:r w:rsidR="00760569"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65</w:t>
      </w:r>
      <w:r w:rsidR="00760569" w:rsidRPr="003C221D">
        <w:rPr>
          <w:rFonts w:ascii="Times New Roman" w:hAnsi="Times New Roman" w:cs="Times New Roman"/>
          <w:color w:val="00B050"/>
          <w:sz w:val="24"/>
          <w:szCs w:val="24"/>
        </w:rPr>
        <w:t xml:space="preserve">]. </w:t>
      </w:r>
      <w:r w:rsidR="00760569">
        <w:rPr>
          <w:rFonts w:ascii="Times New Roman" w:hAnsi="Times New Roman" w:cs="Times New Roman"/>
          <w:sz w:val="24"/>
          <w:szCs w:val="24"/>
        </w:rPr>
        <w:t xml:space="preserve">According to Nacer et al </w:t>
      </w:r>
      <w:r w:rsidR="00760569" w:rsidRPr="003C221D">
        <w:rPr>
          <w:rFonts w:ascii="Times New Roman" w:hAnsi="Times New Roman" w:cs="Times New Roman"/>
          <w:color w:val="00B050"/>
          <w:sz w:val="24"/>
          <w:szCs w:val="24"/>
        </w:rPr>
        <w:t>[5</w:t>
      </w:r>
      <w:r w:rsidR="00676D7D">
        <w:rPr>
          <w:rFonts w:ascii="Times New Roman" w:hAnsi="Times New Roman" w:cs="Times New Roman"/>
          <w:color w:val="00B050"/>
          <w:sz w:val="24"/>
          <w:szCs w:val="24"/>
        </w:rPr>
        <w:t>6</w:t>
      </w:r>
      <w:r w:rsidR="00760569" w:rsidRPr="003C221D">
        <w:rPr>
          <w:rFonts w:ascii="Times New Roman" w:hAnsi="Times New Roman" w:cs="Times New Roman"/>
          <w:color w:val="00B050"/>
          <w:sz w:val="24"/>
          <w:szCs w:val="24"/>
        </w:rPr>
        <w:t xml:space="preserve">], </w:t>
      </w:r>
      <w:r w:rsidR="00760569">
        <w:rPr>
          <w:rFonts w:ascii="Times New Roman" w:hAnsi="Times New Roman" w:cs="Times New Roman"/>
          <w:sz w:val="24"/>
          <w:szCs w:val="24"/>
        </w:rPr>
        <w:t>plant extracts yielding IC</w:t>
      </w:r>
      <w:r w:rsidR="00760569" w:rsidRPr="00760569">
        <w:rPr>
          <w:rFonts w:ascii="Times New Roman" w:hAnsi="Times New Roman" w:cs="Times New Roman"/>
          <w:sz w:val="24"/>
          <w:szCs w:val="24"/>
          <w:vertAlign w:val="subscript"/>
        </w:rPr>
        <w:t>50</w:t>
      </w:r>
      <w:r w:rsidR="00760569">
        <w:rPr>
          <w:rFonts w:ascii="Times New Roman" w:hAnsi="Times New Roman" w:cs="Times New Roman"/>
          <w:sz w:val="24"/>
          <w:szCs w:val="24"/>
        </w:rPr>
        <w:t xml:space="preserve"> values of ≤ 20 µg/ml </w:t>
      </w:r>
      <w:r w:rsidR="005333CD">
        <w:rPr>
          <w:rFonts w:ascii="Times New Roman" w:hAnsi="Times New Roman" w:cs="Times New Roman"/>
          <w:sz w:val="24"/>
          <w:szCs w:val="24"/>
        </w:rPr>
        <w:t xml:space="preserve">are considered excellent antioxidants that could easily destabilize the free radicals in the body, thereby curbing the onset and or progression of many different devastating illnesses. Judging by these standards </w:t>
      </w:r>
      <w:r w:rsidR="005333CD"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64-66</w:t>
      </w:r>
      <w:r w:rsidR="005333CD" w:rsidRPr="003C221D">
        <w:rPr>
          <w:rFonts w:ascii="Times New Roman" w:hAnsi="Times New Roman" w:cs="Times New Roman"/>
          <w:color w:val="00B050"/>
          <w:sz w:val="24"/>
          <w:szCs w:val="24"/>
        </w:rPr>
        <w:t>]</w:t>
      </w:r>
      <w:r w:rsidR="005333CD">
        <w:rPr>
          <w:rFonts w:ascii="Times New Roman" w:hAnsi="Times New Roman" w:cs="Times New Roman"/>
          <w:sz w:val="24"/>
          <w:szCs w:val="24"/>
        </w:rPr>
        <w:t xml:space="preserve">, </w:t>
      </w:r>
      <w:r w:rsidR="005333CD" w:rsidRPr="005333CD">
        <w:rPr>
          <w:rFonts w:ascii="Times New Roman" w:hAnsi="Times New Roman" w:cs="Times New Roman"/>
          <w:i/>
          <w:iCs/>
          <w:sz w:val="24"/>
          <w:szCs w:val="24"/>
        </w:rPr>
        <w:t>T. caffrum</w:t>
      </w:r>
      <w:r w:rsidR="005333CD">
        <w:rPr>
          <w:rFonts w:ascii="Times New Roman" w:hAnsi="Times New Roman" w:cs="Times New Roman"/>
          <w:sz w:val="24"/>
          <w:szCs w:val="24"/>
        </w:rPr>
        <w:t xml:space="preserve"> extracts </w:t>
      </w:r>
      <w:r w:rsidR="005333CD">
        <w:rPr>
          <w:rFonts w:ascii="Times New Roman" w:hAnsi="Times New Roman" w:cs="Times New Roman"/>
          <w:sz w:val="24"/>
          <w:szCs w:val="24"/>
        </w:rPr>
        <w:lastRenderedPageBreak/>
        <w:t>exhibited a potent antioxidant activity compared to the other medicinal plants.</w:t>
      </w:r>
      <w:r w:rsidR="00692A8F">
        <w:rPr>
          <w:rFonts w:ascii="Times New Roman" w:hAnsi="Times New Roman" w:cs="Times New Roman"/>
          <w:sz w:val="24"/>
          <w:szCs w:val="24"/>
        </w:rPr>
        <w:t xml:space="preserve"> However, the extract exhibited antioxidant activity less than that of ascorbic and azelaic acid, used as positive control drugs in the study. </w:t>
      </w:r>
      <w:r w:rsidR="00B25217" w:rsidRPr="00B25217">
        <w:rPr>
          <w:rFonts w:ascii="Times New Roman" w:hAnsi="Times New Roman" w:cs="Times New Roman"/>
          <w:sz w:val="24"/>
          <w:szCs w:val="24"/>
        </w:rPr>
        <w:t>Comparatively, the experimental study of all extracts revealed the following rank order in terms of IC</w:t>
      </w:r>
      <w:r w:rsidR="00B25217" w:rsidRPr="00B25217">
        <w:rPr>
          <w:rFonts w:ascii="Times New Roman" w:hAnsi="Times New Roman" w:cs="Times New Roman"/>
          <w:sz w:val="24"/>
          <w:szCs w:val="24"/>
          <w:vertAlign w:val="subscript"/>
        </w:rPr>
        <w:t>50</w:t>
      </w:r>
      <w:r w:rsidR="00B25217" w:rsidRPr="00B25217">
        <w:rPr>
          <w:rFonts w:ascii="Times New Roman" w:hAnsi="Times New Roman" w:cs="Times New Roman"/>
          <w:sz w:val="24"/>
          <w:szCs w:val="24"/>
        </w:rPr>
        <w:t xml:space="preserve"> value for all plant extracts examined: DPPH (3.7 µg/ml), Fe</w:t>
      </w:r>
      <w:r w:rsidR="00B25217" w:rsidRPr="00935545">
        <w:rPr>
          <w:rFonts w:ascii="Times New Roman" w:hAnsi="Times New Roman" w:cs="Times New Roman"/>
          <w:sz w:val="24"/>
          <w:szCs w:val="24"/>
          <w:vertAlign w:val="superscript"/>
        </w:rPr>
        <w:t>2+</w:t>
      </w:r>
      <w:r w:rsidR="00B25217" w:rsidRPr="00B25217">
        <w:rPr>
          <w:rFonts w:ascii="Times New Roman" w:hAnsi="Times New Roman" w:cs="Times New Roman"/>
          <w:sz w:val="24"/>
          <w:szCs w:val="24"/>
        </w:rPr>
        <w:t xml:space="preserve"> (2.57 µg/ml), and ABTS (1.54 µg/ml).</w:t>
      </w:r>
      <w:r w:rsidR="00F70CB6">
        <w:rPr>
          <w:rFonts w:ascii="Times New Roman" w:hAnsi="Times New Roman" w:cs="Times New Roman"/>
          <w:sz w:val="24"/>
          <w:szCs w:val="24"/>
        </w:rPr>
        <w:t xml:space="preserve"> Elsewhere, other authors reported a contradictory trend to our findings </w:t>
      </w:r>
      <w:r w:rsidR="00F70CB6"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67</w:t>
      </w:r>
      <w:r w:rsidR="00F70CB6"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69</w:t>
      </w:r>
      <w:r w:rsidR="00F70CB6" w:rsidRPr="003C221D">
        <w:rPr>
          <w:rFonts w:ascii="Times New Roman" w:hAnsi="Times New Roman" w:cs="Times New Roman"/>
          <w:color w:val="00B050"/>
          <w:sz w:val="24"/>
          <w:szCs w:val="24"/>
        </w:rPr>
        <w:t>].</w:t>
      </w:r>
    </w:p>
    <w:p w14:paraId="718A70CB" w14:textId="390B4706" w:rsidR="00752806" w:rsidRDefault="00370BE4" w:rsidP="00370BE4">
      <w:pPr>
        <w:spacing w:line="480" w:lineRule="auto"/>
        <w:jc w:val="both"/>
        <w:rPr>
          <w:rFonts w:ascii="Times New Roman" w:hAnsi="Times New Roman" w:cs="Times New Roman"/>
          <w:sz w:val="24"/>
          <w:szCs w:val="24"/>
        </w:rPr>
      </w:pPr>
      <w:r>
        <w:rPr>
          <w:rFonts w:ascii="Times New Roman" w:hAnsi="Times New Roman" w:cs="Times New Roman"/>
          <w:sz w:val="24"/>
          <w:szCs w:val="24"/>
        </w:rPr>
        <w:t>Besides selectively inhibiting the growth of HeLa cells (IC</w:t>
      </w:r>
      <w:r w:rsidRPr="006346B8">
        <w:rPr>
          <w:rFonts w:ascii="Times New Roman" w:hAnsi="Times New Roman" w:cs="Times New Roman"/>
          <w:sz w:val="24"/>
          <w:szCs w:val="24"/>
          <w:vertAlign w:val="subscript"/>
        </w:rPr>
        <w:t>50</w:t>
      </w:r>
      <w:r w:rsidR="006346B8">
        <w:rPr>
          <w:rFonts w:ascii="Times New Roman" w:hAnsi="Times New Roman" w:cs="Times New Roman"/>
          <w:sz w:val="24"/>
          <w:szCs w:val="24"/>
        </w:rPr>
        <w:t xml:space="preserve"> </w:t>
      </w:r>
      <w:r>
        <w:rPr>
          <w:rFonts w:ascii="Times New Roman" w:hAnsi="Times New Roman" w:cs="Times New Roman"/>
          <w:sz w:val="24"/>
          <w:szCs w:val="24"/>
        </w:rPr>
        <w:t>=</w:t>
      </w:r>
      <w:r w:rsidR="006346B8">
        <w:rPr>
          <w:rFonts w:ascii="Times New Roman" w:hAnsi="Times New Roman" w:cs="Times New Roman"/>
          <w:sz w:val="24"/>
          <w:szCs w:val="24"/>
        </w:rPr>
        <w:t xml:space="preserve"> </w:t>
      </w:r>
      <w:r w:rsidRPr="006346B8">
        <w:rPr>
          <w:rFonts w:ascii="Times New Roman" w:hAnsi="Times New Roman" w:cs="Times New Roman"/>
          <w:sz w:val="24"/>
          <w:szCs w:val="24"/>
        </w:rPr>
        <w:t xml:space="preserve">35.66 </w:t>
      </w:r>
      <w:r w:rsidRPr="00370BE4">
        <w:rPr>
          <w:rFonts w:ascii="Times New Roman" w:hAnsi="Times New Roman" w:cs="Times New Roman"/>
          <w:sz w:val="24"/>
          <w:szCs w:val="24"/>
        </w:rPr>
        <w:t>µg/ml</w:t>
      </w:r>
      <w:r>
        <w:rPr>
          <w:rFonts w:ascii="Times New Roman" w:hAnsi="Times New Roman" w:cs="Times New Roman"/>
          <w:sz w:val="24"/>
          <w:szCs w:val="24"/>
        </w:rPr>
        <w:t xml:space="preserve">), </w:t>
      </w:r>
      <w:r w:rsidRPr="003C221D">
        <w:rPr>
          <w:rFonts w:ascii="Times New Roman" w:hAnsi="Times New Roman" w:cs="Times New Roman"/>
          <w:i/>
          <w:iCs/>
          <w:color w:val="00B050"/>
          <w:sz w:val="24"/>
          <w:szCs w:val="24"/>
        </w:rPr>
        <w:t>T. caffrum</w:t>
      </w:r>
      <w:r w:rsidRPr="003C221D">
        <w:rPr>
          <w:rFonts w:ascii="Times New Roman" w:hAnsi="Times New Roman" w:cs="Times New Roman"/>
          <w:color w:val="00B050"/>
          <w:sz w:val="24"/>
          <w:szCs w:val="24"/>
        </w:rPr>
        <w:t xml:space="preserve"> </w:t>
      </w:r>
      <w:r>
        <w:rPr>
          <w:rFonts w:ascii="Times New Roman" w:hAnsi="Times New Roman" w:cs="Times New Roman"/>
          <w:sz w:val="24"/>
          <w:szCs w:val="24"/>
        </w:rPr>
        <w:t xml:space="preserve">exhibited potent antioxidant activity compared to other selected medicinal plants, hence selected for gas chromatography time-of-flight mass spectrometry (GC-TOF-MS). The extract yielded major compounds such as </w:t>
      </w:r>
      <w:r w:rsidRPr="00370BE4">
        <w:rPr>
          <w:rFonts w:ascii="Times New Roman" w:hAnsi="Times New Roman" w:cs="Times New Roman"/>
          <w:sz w:val="24"/>
          <w:szCs w:val="24"/>
        </w:rPr>
        <w:t>4-Methyl-2,4-bis(p-hydroxyphenyl) pent-1-ene, 2TMS derivative (20.893%), 2-Furancarboxylic acid, 2-methylbutyl ester (16.909%), 1,2,4-Benzenetricarboxylic acid, 1,2-dimethyl ester (10.684%), 1,2,4-Benzenetricarboxylic acid, 1,2-dimethyl ester (3.026%), Glycolamide (2.103%), and Methyl acetoxyacetate (2.103%)</w:t>
      </w:r>
      <w:r>
        <w:rPr>
          <w:rFonts w:ascii="Times New Roman" w:hAnsi="Times New Roman" w:cs="Times New Roman"/>
          <w:sz w:val="24"/>
          <w:szCs w:val="24"/>
        </w:rPr>
        <w:t xml:space="preserve"> as bold faceted in Table 4</w:t>
      </w:r>
      <w:r w:rsidRPr="00370BE4">
        <w:rPr>
          <w:rFonts w:ascii="Times New Roman" w:hAnsi="Times New Roman" w:cs="Times New Roman"/>
          <w:sz w:val="24"/>
          <w:szCs w:val="24"/>
        </w:rPr>
        <w:t>.</w:t>
      </w:r>
      <w:r>
        <w:rPr>
          <w:rFonts w:ascii="Times New Roman" w:hAnsi="Times New Roman" w:cs="Times New Roman"/>
          <w:sz w:val="24"/>
          <w:szCs w:val="24"/>
        </w:rPr>
        <w:t xml:space="preserve"> Earlier, </w:t>
      </w:r>
      <w:r w:rsidR="00752806" w:rsidRPr="00370BE4">
        <w:rPr>
          <w:rFonts w:ascii="Times New Roman" w:hAnsi="Times New Roman" w:cs="Times New Roman"/>
          <w:sz w:val="24"/>
          <w:szCs w:val="24"/>
        </w:rPr>
        <w:t>4-methyl-2,4-</w:t>
      </w:r>
      <w:r w:rsidR="00752806" w:rsidRPr="00370BE4">
        <w:rPr>
          <w:rFonts w:ascii="Times New Roman" w:hAnsi="Times New Roman" w:cs="Times New Roman"/>
          <w:i/>
          <w:iCs/>
          <w:sz w:val="24"/>
          <w:szCs w:val="24"/>
        </w:rPr>
        <w:t>bis</w:t>
      </w:r>
      <w:r w:rsidR="00752806" w:rsidRPr="00370BE4">
        <w:rPr>
          <w:rFonts w:ascii="Times New Roman" w:hAnsi="Times New Roman" w:cs="Times New Roman"/>
          <w:sz w:val="24"/>
          <w:szCs w:val="24"/>
        </w:rPr>
        <w:t>(</w:t>
      </w:r>
      <w:r w:rsidR="00752806" w:rsidRPr="00370BE4">
        <w:rPr>
          <w:rFonts w:ascii="Times New Roman" w:hAnsi="Times New Roman" w:cs="Times New Roman"/>
          <w:i/>
          <w:iCs/>
          <w:sz w:val="24"/>
          <w:szCs w:val="24"/>
        </w:rPr>
        <w:t>p</w:t>
      </w:r>
      <w:r w:rsidR="00752806" w:rsidRPr="00370BE4">
        <w:rPr>
          <w:rFonts w:ascii="Times New Roman" w:hAnsi="Times New Roman" w:cs="Times New Roman"/>
          <w:sz w:val="24"/>
          <w:szCs w:val="24"/>
        </w:rPr>
        <w:t xml:space="preserve">-hydroxyphenyl) pent-1-ene (2TMS derivative) was recently identified using GC-MS and reportedly linked with hepatocellular carcinoma (HCC) biomarkers that are lacking in clinical practice </w:t>
      </w:r>
      <w:r w:rsidR="006346B8"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70</w:t>
      </w:r>
      <w:r w:rsidR="006346B8" w:rsidRPr="003C221D">
        <w:rPr>
          <w:rFonts w:ascii="Times New Roman" w:hAnsi="Times New Roman" w:cs="Times New Roman"/>
          <w:color w:val="00B050"/>
          <w:sz w:val="24"/>
          <w:szCs w:val="24"/>
        </w:rPr>
        <w:t>]</w:t>
      </w:r>
      <w:r w:rsidR="00752806" w:rsidRPr="003C221D">
        <w:rPr>
          <w:rFonts w:ascii="Times New Roman" w:hAnsi="Times New Roman" w:cs="Times New Roman"/>
          <w:color w:val="00B050"/>
          <w:sz w:val="24"/>
          <w:szCs w:val="24"/>
        </w:rPr>
        <w:t>.</w:t>
      </w:r>
      <w:r w:rsidR="006346B8" w:rsidRPr="003C221D">
        <w:rPr>
          <w:rFonts w:ascii="Times New Roman" w:hAnsi="Times New Roman" w:cs="Times New Roman"/>
          <w:color w:val="00B050"/>
          <w:sz w:val="24"/>
          <w:szCs w:val="24"/>
        </w:rPr>
        <w:t xml:space="preserve"> </w:t>
      </w:r>
      <w:r w:rsidR="006346B8">
        <w:rPr>
          <w:rFonts w:ascii="Times New Roman" w:hAnsi="Times New Roman" w:cs="Times New Roman"/>
          <w:sz w:val="24"/>
          <w:szCs w:val="24"/>
        </w:rPr>
        <w:t xml:space="preserve">Furthermore, many authors report the compound to possess enormous anticancer activity through inducing apoptosis in different cancer cells </w:t>
      </w:r>
      <w:r w:rsidR="006346B8"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71</w:t>
      </w:r>
      <w:r w:rsidR="006346B8"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73</w:t>
      </w:r>
      <w:r w:rsidR="006346B8" w:rsidRPr="003C221D">
        <w:rPr>
          <w:rFonts w:ascii="Times New Roman" w:hAnsi="Times New Roman" w:cs="Times New Roman"/>
          <w:color w:val="00B050"/>
          <w:sz w:val="24"/>
          <w:szCs w:val="24"/>
        </w:rPr>
        <w:t>].</w:t>
      </w:r>
      <w:r w:rsidR="00460833" w:rsidRPr="003C221D">
        <w:rPr>
          <w:rFonts w:ascii="Times New Roman" w:hAnsi="Times New Roman" w:cs="Times New Roman"/>
          <w:color w:val="00B050"/>
          <w:sz w:val="24"/>
          <w:szCs w:val="24"/>
        </w:rPr>
        <w:t xml:space="preserve"> </w:t>
      </w:r>
      <w:r w:rsidR="00460833">
        <w:rPr>
          <w:rFonts w:ascii="Times New Roman" w:hAnsi="Times New Roman" w:cs="Times New Roman"/>
          <w:sz w:val="24"/>
          <w:szCs w:val="24"/>
        </w:rPr>
        <w:t xml:space="preserve">Other authors reported a similar compound to yield potent antimicrobial and antioxidant activity </w:t>
      </w:r>
      <w:r w:rsidR="00460833" w:rsidRPr="00460833">
        <w:rPr>
          <w:rFonts w:ascii="Times New Roman" w:hAnsi="Times New Roman" w:cs="Times New Roman"/>
          <w:i/>
          <w:iCs/>
          <w:sz w:val="24"/>
          <w:szCs w:val="24"/>
        </w:rPr>
        <w:t>in vitro</w:t>
      </w:r>
      <w:r w:rsidR="00460833">
        <w:rPr>
          <w:rFonts w:ascii="Times New Roman" w:hAnsi="Times New Roman" w:cs="Times New Roman"/>
          <w:sz w:val="24"/>
          <w:szCs w:val="24"/>
        </w:rPr>
        <w:t xml:space="preserve"> </w:t>
      </w:r>
      <w:r w:rsidR="00460833"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74</w:t>
      </w:r>
      <w:r w:rsidR="00C90C48" w:rsidRPr="003C221D">
        <w:rPr>
          <w:rFonts w:ascii="Times New Roman" w:hAnsi="Times New Roman" w:cs="Times New Roman"/>
          <w:color w:val="00B050"/>
          <w:sz w:val="24"/>
          <w:szCs w:val="24"/>
        </w:rPr>
        <w:t>-</w:t>
      </w:r>
      <w:r w:rsidR="00676D7D">
        <w:rPr>
          <w:rFonts w:ascii="Times New Roman" w:hAnsi="Times New Roman" w:cs="Times New Roman"/>
          <w:color w:val="00B050"/>
          <w:sz w:val="24"/>
          <w:szCs w:val="24"/>
        </w:rPr>
        <w:t>76</w:t>
      </w:r>
      <w:r w:rsidR="00460833" w:rsidRPr="003C221D">
        <w:rPr>
          <w:rFonts w:ascii="Times New Roman" w:hAnsi="Times New Roman" w:cs="Times New Roman"/>
          <w:color w:val="00B050"/>
          <w:sz w:val="24"/>
          <w:szCs w:val="24"/>
        </w:rPr>
        <w:t>].</w:t>
      </w:r>
      <w:r w:rsidR="007D67C9" w:rsidRPr="003C221D">
        <w:rPr>
          <w:rFonts w:ascii="Times New Roman" w:hAnsi="Times New Roman" w:cs="Times New Roman"/>
          <w:color w:val="00B050"/>
          <w:sz w:val="24"/>
          <w:szCs w:val="24"/>
        </w:rPr>
        <w:t xml:space="preserve"> </w:t>
      </w:r>
      <w:r w:rsidR="007D67C9">
        <w:rPr>
          <w:rFonts w:ascii="Times New Roman" w:hAnsi="Times New Roman" w:cs="Times New Roman"/>
          <w:sz w:val="24"/>
          <w:szCs w:val="24"/>
        </w:rPr>
        <w:t xml:space="preserve">The biological activity, particularly of </w:t>
      </w:r>
      <w:r w:rsidR="007D67C9" w:rsidRPr="00DC36EE">
        <w:rPr>
          <w:rFonts w:ascii="Times New Roman" w:hAnsi="Times New Roman" w:cs="Times New Roman"/>
          <w:i/>
          <w:iCs/>
          <w:sz w:val="24"/>
          <w:szCs w:val="24"/>
        </w:rPr>
        <w:t>T. caffrum</w:t>
      </w:r>
      <w:r w:rsidR="007D67C9">
        <w:rPr>
          <w:rFonts w:ascii="Times New Roman" w:hAnsi="Times New Roman" w:cs="Times New Roman"/>
          <w:sz w:val="24"/>
          <w:szCs w:val="24"/>
        </w:rPr>
        <w:t xml:space="preserve"> may well be explaine</w:t>
      </w:r>
      <w:r w:rsidR="00DC36EE">
        <w:rPr>
          <w:rFonts w:ascii="Times New Roman" w:hAnsi="Times New Roman" w:cs="Times New Roman"/>
          <w:sz w:val="24"/>
          <w:szCs w:val="24"/>
        </w:rPr>
        <w:t xml:space="preserve">d by this major compound, individually or in combination with the other compounds that yielded </w:t>
      </w:r>
      <w:r w:rsidR="003C221D" w:rsidRPr="003C221D">
        <w:rPr>
          <w:rFonts w:ascii="Times New Roman" w:hAnsi="Times New Roman" w:cs="Times New Roman"/>
          <w:color w:val="00B050"/>
          <w:sz w:val="24"/>
          <w:szCs w:val="24"/>
        </w:rPr>
        <w:t xml:space="preserve">a </w:t>
      </w:r>
      <w:r w:rsidR="00DC36EE" w:rsidRPr="003C221D">
        <w:rPr>
          <w:rFonts w:ascii="Times New Roman" w:hAnsi="Times New Roman" w:cs="Times New Roman"/>
          <w:color w:val="00B050"/>
          <w:sz w:val="24"/>
          <w:szCs w:val="24"/>
        </w:rPr>
        <w:t xml:space="preserve">higher </w:t>
      </w:r>
      <w:r w:rsidR="00DC36EE">
        <w:rPr>
          <w:rFonts w:ascii="Times New Roman" w:hAnsi="Times New Roman" w:cs="Times New Roman"/>
          <w:sz w:val="24"/>
          <w:szCs w:val="24"/>
        </w:rPr>
        <w:t>percentage area.</w:t>
      </w:r>
    </w:p>
    <w:p w14:paraId="327116BD" w14:textId="0CF30934" w:rsidR="005E1F0E" w:rsidRPr="00217B2A" w:rsidRDefault="005E1F0E" w:rsidP="00370BE4">
      <w:pPr>
        <w:spacing w:line="480" w:lineRule="auto"/>
        <w:jc w:val="both"/>
        <w:rPr>
          <w:rFonts w:ascii="Times New Roman" w:hAnsi="Times New Roman" w:cs="Times New Roman"/>
          <w:b/>
          <w:bCs/>
          <w:color w:val="00B050"/>
          <w:sz w:val="24"/>
          <w:szCs w:val="24"/>
        </w:rPr>
      </w:pPr>
      <w:r w:rsidRPr="00217B2A">
        <w:rPr>
          <w:rFonts w:ascii="Times New Roman" w:hAnsi="Times New Roman" w:cs="Times New Roman"/>
          <w:b/>
          <w:bCs/>
          <w:color w:val="00B050"/>
          <w:sz w:val="24"/>
          <w:szCs w:val="24"/>
        </w:rPr>
        <w:t>Limitations of the study</w:t>
      </w:r>
    </w:p>
    <w:p w14:paraId="4EE53A38" w14:textId="20861D6D" w:rsidR="005E1F0E" w:rsidRPr="00217B2A" w:rsidRDefault="005E1F0E" w:rsidP="00370BE4">
      <w:pPr>
        <w:spacing w:line="480" w:lineRule="auto"/>
        <w:jc w:val="both"/>
        <w:rPr>
          <w:rFonts w:ascii="Times New Roman" w:hAnsi="Times New Roman" w:cs="Times New Roman"/>
          <w:color w:val="00B050"/>
          <w:sz w:val="24"/>
          <w:szCs w:val="24"/>
        </w:rPr>
      </w:pPr>
      <w:r w:rsidRPr="00217B2A">
        <w:rPr>
          <w:rFonts w:ascii="Times New Roman" w:hAnsi="Times New Roman" w:cs="Times New Roman"/>
          <w:color w:val="00B050"/>
          <w:sz w:val="24"/>
          <w:szCs w:val="24"/>
        </w:rPr>
        <w:t>The</w:t>
      </w:r>
      <w:r w:rsidRPr="005E1F0E">
        <w:rPr>
          <w:rFonts w:ascii="Times New Roman" w:hAnsi="Times New Roman" w:cs="Times New Roman"/>
          <w:color w:val="00B050"/>
          <w:sz w:val="24"/>
          <w:szCs w:val="24"/>
        </w:rPr>
        <w:t xml:space="preserve"> </w:t>
      </w:r>
      <w:r w:rsidRPr="00217B2A">
        <w:rPr>
          <w:rFonts w:ascii="Times New Roman" w:hAnsi="Times New Roman" w:cs="Times New Roman"/>
          <w:color w:val="00B050"/>
          <w:sz w:val="24"/>
          <w:szCs w:val="24"/>
        </w:rPr>
        <w:t xml:space="preserve">current </w:t>
      </w:r>
      <w:r w:rsidRPr="005E1F0E">
        <w:rPr>
          <w:rFonts w:ascii="Times New Roman" w:hAnsi="Times New Roman" w:cs="Times New Roman"/>
          <w:color w:val="00B050"/>
          <w:sz w:val="24"/>
          <w:szCs w:val="24"/>
        </w:rPr>
        <w:t>work was limited only to the antiproliferative effects of the plant extracts</w:t>
      </w:r>
      <w:r w:rsidR="00E550AE" w:rsidRPr="00217B2A">
        <w:rPr>
          <w:rFonts w:ascii="Times New Roman" w:hAnsi="Times New Roman" w:cs="Times New Roman"/>
          <w:color w:val="00B050"/>
          <w:sz w:val="24"/>
          <w:szCs w:val="24"/>
        </w:rPr>
        <w:t xml:space="preserve"> not the normal cell lines</w:t>
      </w:r>
      <w:r w:rsidRPr="005E1F0E">
        <w:rPr>
          <w:rFonts w:ascii="Times New Roman" w:hAnsi="Times New Roman" w:cs="Times New Roman"/>
          <w:color w:val="00B050"/>
          <w:sz w:val="24"/>
          <w:szCs w:val="24"/>
        </w:rPr>
        <w:t xml:space="preserve">, with the prospects of isolating and characterising the anticancer compounds </w:t>
      </w:r>
      <w:r w:rsidRPr="005E1F0E">
        <w:rPr>
          <w:rFonts w:ascii="Times New Roman" w:hAnsi="Times New Roman" w:cs="Times New Roman"/>
          <w:color w:val="00B050"/>
          <w:sz w:val="24"/>
          <w:szCs w:val="24"/>
        </w:rPr>
        <w:lastRenderedPageBreak/>
        <w:t>from the promising plant extracts. Furthermore, the MBC and MFC were also a limitation for the study.</w:t>
      </w:r>
    </w:p>
    <w:p w14:paraId="4A54100B" w14:textId="4AC73867" w:rsidR="00E1477E" w:rsidRDefault="00E1477E" w:rsidP="00DC36EE">
      <w:pPr>
        <w:spacing w:line="240" w:lineRule="auto"/>
        <w:jc w:val="both"/>
        <w:rPr>
          <w:rFonts w:ascii="Times New Roman" w:hAnsi="Times New Roman" w:cs="Times New Roman"/>
          <w:b/>
          <w:bCs/>
          <w:sz w:val="24"/>
          <w:szCs w:val="24"/>
        </w:rPr>
      </w:pPr>
      <w:r w:rsidRPr="00DC36EE">
        <w:rPr>
          <w:rFonts w:ascii="Times New Roman" w:hAnsi="Times New Roman" w:cs="Times New Roman"/>
          <w:b/>
          <w:bCs/>
          <w:sz w:val="24"/>
          <w:szCs w:val="24"/>
        </w:rPr>
        <w:t xml:space="preserve">Conclusions and </w:t>
      </w:r>
      <w:r w:rsidR="00E80B4C" w:rsidRPr="00DC36EE">
        <w:rPr>
          <w:rFonts w:ascii="Times New Roman" w:hAnsi="Times New Roman" w:cs="Times New Roman"/>
          <w:b/>
          <w:bCs/>
          <w:sz w:val="24"/>
          <w:szCs w:val="24"/>
        </w:rPr>
        <w:t>prospects</w:t>
      </w:r>
    </w:p>
    <w:p w14:paraId="250BC5B8" w14:textId="77777777" w:rsidR="002342A5" w:rsidRDefault="002342A5" w:rsidP="00DC36EE">
      <w:pPr>
        <w:spacing w:line="240" w:lineRule="auto"/>
        <w:jc w:val="both"/>
        <w:rPr>
          <w:rFonts w:ascii="Times New Roman" w:hAnsi="Times New Roman" w:cs="Times New Roman"/>
          <w:b/>
          <w:bCs/>
          <w:sz w:val="24"/>
          <w:szCs w:val="24"/>
        </w:rPr>
      </w:pPr>
    </w:p>
    <w:p w14:paraId="27476790" w14:textId="2DD3F25E" w:rsidR="00ED28FC" w:rsidRDefault="00C25D90" w:rsidP="00ED28FC">
      <w:pPr>
        <w:spacing w:line="480" w:lineRule="auto"/>
        <w:jc w:val="both"/>
        <w:rPr>
          <w:rFonts w:ascii="Times New Roman" w:hAnsi="Times New Roman" w:cs="Times New Roman"/>
          <w:color w:val="00B050"/>
          <w:sz w:val="24"/>
          <w:szCs w:val="24"/>
        </w:rPr>
      </w:pPr>
      <w:r w:rsidRPr="00E550AE">
        <w:rPr>
          <w:rFonts w:ascii="Times New Roman" w:hAnsi="Times New Roman" w:cs="Times New Roman"/>
          <w:color w:val="00B050"/>
          <w:sz w:val="24"/>
          <w:szCs w:val="24"/>
        </w:rPr>
        <w:t xml:space="preserve">The selected medicinal plants showed varying levels of antimicrobial activity against specific microorganisms, especially against </w:t>
      </w:r>
      <w:r w:rsidRPr="00E550AE">
        <w:rPr>
          <w:rFonts w:ascii="Times New Roman" w:hAnsi="Times New Roman" w:cs="Times New Roman"/>
          <w:i/>
          <w:iCs/>
          <w:color w:val="00B050"/>
          <w:sz w:val="24"/>
          <w:szCs w:val="24"/>
        </w:rPr>
        <w:t>Salmonella arizonae</w:t>
      </w:r>
      <w:r w:rsidRPr="00E550AE">
        <w:rPr>
          <w:rFonts w:ascii="Times New Roman" w:hAnsi="Times New Roman" w:cs="Times New Roman"/>
          <w:color w:val="00B050"/>
          <w:sz w:val="24"/>
          <w:szCs w:val="24"/>
        </w:rPr>
        <w:t xml:space="preserve">, </w:t>
      </w:r>
      <w:r w:rsidRPr="00E550AE">
        <w:rPr>
          <w:rFonts w:ascii="Times New Roman" w:hAnsi="Times New Roman" w:cs="Times New Roman"/>
          <w:i/>
          <w:iCs/>
          <w:color w:val="00B050"/>
          <w:sz w:val="24"/>
          <w:szCs w:val="24"/>
        </w:rPr>
        <w:t>Shigella flexneri</w:t>
      </w:r>
      <w:r w:rsidRPr="00E550AE">
        <w:rPr>
          <w:rFonts w:ascii="Times New Roman" w:hAnsi="Times New Roman" w:cs="Times New Roman"/>
          <w:color w:val="00B050"/>
          <w:sz w:val="24"/>
          <w:szCs w:val="24"/>
        </w:rPr>
        <w:t xml:space="preserve">, </w:t>
      </w:r>
      <w:r w:rsidRPr="00E550AE">
        <w:rPr>
          <w:rFonts w:ascii="Times New Roman" w:hAnsi="Times New Roman" w:cs="Times New Roman"/>
          <w:i/>
          <w:iCs/>
          <w:color w:val="00B050"/>
          <w:sz w:val="24"/>
          <w:szCs w:val="24"/>
        </w:rPr>
        <w:t>Proteus mirabilis</w:t>
      </w:r>
      <w:r w:rsidRPr="00E550AE">
        <w:rPr>
          <w:rFonts w:ascii="Times New Roman" w:hAnsi="Times New Roman" w:cs="Times New Roman"/>
          <w:color w:val="00B050"/>
          <w:sz w:val="24"/>
          <w:szCs w:val="24"/>
        </w:rPr>
        <w:t xml:space="preserve">, and </w:t>
      </w:r>
      <w:r w:rsidRPr="00E550AE">
        <w:rPr>
          <w:rFonts w:ascii="Times New Roman" w:hAnsi="Times New Roman" w:cs="Times New Roman"/>
          <w:i/>
          <w:iCs/>
          <w:color w:val="00B050"/>
          <w:sz w:val="24"/>
          <w:szCs w:val="24"/>
        </w:rPr>
        <w:t>Staphylococcus aureus</w:t>
      </w:r>
      <w:r w:rsidRPr="00E550AE">
        <w:rPr>
          <w:rFonts w:ascii="Times New Roman" w:hAnsi="Times New Roman" w:cs="Times New Roman"/>
          <w:color w:val="00B050"/>
          <w:sz w:val="24"/>
          <w:szCs w:val="24"/>
        </w:rPr>
        <w:t xml:space="preserve">, with MIC values as low as 0.05 to 0.20 mg/ml. The data indicate that these medicinal plants could potentially be used as complementary and alternative medicines for treating various infections, including gastrointestinal and foodborne diseases. </w:t>
      </w:r>
      <w:r w:rsidR="00E550AE" w:rsidRPr="00E550AE">
        <w:rPr>
          <w:rFonts w:ascii="Times New Roman" w:hAnsi="Times New Roman" w:cs="Times New Roman"/>
          <w:color w:val="00B050"/>
          <w:sz w:val="24"/>
          <w:szCs w:val="24"/>
        </w:rPr>
        <w:t xml:space="preserve">Additionally, the extracts, particularly those from </w:t>
      </w:r>
      <w:r w:rsidR="00E550AE" w:rsidRPr="00E550AE">
        <w:rPr>
          <w:rFonts w:ascii="Times New Roman" w:hAnsi="Times New Roman" w:cs="Times New Roman"/>
          <w:i/>
          <w:iCs/>
          <w:color w:val="00B050"/>
          <w:sz w:val="24"/>
          <w:szCs w:val="24"/>
        </w:rPr>
        <w:t>Talinum caffrum</w:t>
      </w:r>
      <w:r w:rsidR="00E550AE" w:rsidRPr="00E550AE">
        <w:rPr>
          <w:rFonts w:ascii="Times New Roman" w:hAnsi="Times New Roman" w:cs="Times New Roman"/>
          <w:color w:val="00B050"/>
          <w:sz w:val="24"/>
          <w:szCs w:val="24"/>
        </w:rPr>
        <w:t>, demonstrated strong antioxidant activity and may be useful against radicals that can cause multiple infections in humans.</w:t>
      </w:r>
      <w:r w:rsidR="00E550AE">
        <w:rPr>
          <w:rFonts w:ascii="Times New Roman" w:hAnsi="Times New Roman" w:cs="Times New Roman"/>
          <w:color w:val="00B050"/>
          <w:sz w:val="24"/>
          <w:szCs w:val="24"/>
        </w:rPr>
        <w:t xml:space="preserve"> </w:t>
      </w:r>
      <w:r w:rsidRPr="00E550AE">
        <w:rPr>
          <w:rFonts w:ascii="Times New Roman" w:hAnsi="Times New Roman" w:cs="Times New Roman"/>
          <w:color w:val="00B050"/>
          <w:sz w:val="24"/>
          <w:szCs w:val="24"/>
        </w:rPr>
        <w:t xml:space="preserve">The </w:t>
      </w:r>
      <w:r w:rsidR="00E550AE" w:rsidRPr="00E550AE">
        <w:rPr>
          <w:rFonts w:ascii="Times New Roman" w:hAnsi="Times New Roman" w:cs="Times New Roman"/>
          <w:color w:val="00B050"/>
          <w:sz w:val="24"/>
          <w:szCs w:val="24"/>
        </w:rPr>
        <w:t>extracts</w:t>
      </w:r>
      <w:r w:rsidRPr="00E550AE">
        <w:rPr>
          <w:rFonts w:ascii="Times New Roman" w:hAnsi="Times New Roman" w:cs="Times New Roman"/>
          <w:color w:val="00B050"/>
          <w:sz w:val="24"/>
          <w:szCs w:val="24"/>
        </w:rPr>
        <w:t xml:space="preserve"> could also be used to alleviate a plethora of </w:t>
      </w:r>
      <w:r w:rsidR="00E550AE" w:rsidRPr="00E550AE">
        <w:rPr>
          <w:rFonts w:ascii="Times New Roman" w:hAnsi="Times New Roman" w:cs="Times New Roman"/>
          <w:color w:val="00B050"/>
          <w:sz w:val="24"/>
          <w:szCs w:val="24"/>
        </w:rPr>
        <w:t xml:space="preserve">various forms of </w:t>
      </w:r>
      <w:r w:rsidRPr="00E550AE">
        <w:rPr>
          <w:rFonts w:ascii="Times New Roman" w:hAnsi="Times New Roman" w:cs="Times New Roman"/>
          <w:color w:val="00B050"/>
          <w:sz w:val="24"/>
          <w:szCs w:val="24"/>
        </w:rPr>
        <w:t xml:space="preserve">cancers and </w:t>
      </w:r>
      <w:r w:rsidR="00E550AE" w:rsidRPr="00E550AE">
        <w:rPr>
          <w:rFonts w:ascii="Times New Roman" w:hAnsi="Times New Roman" w:cs="Times New Roman"/>
          <w:color w:val="00B050"/>
          <w:sz w:val="24"/>
          <w:szCs w:val="24"/>
        </w:rPr>
        <w:t>their</w:t>
      </w:r>
      <w:r w:rsidRPr="00E550AE">
        <w:rPr>
          <w:rFonts w:ascii="Times New Roman" w:hAnsi="Times New Roman" w:cs="Times New Roman"/>
          <w:color w:val="00B050"/>
          <w:sz w:val="24"/>
          <w:szCs w:val="24"/>
        </w:rPr>
        <w:t xml:space="preserve"> </w:t>
      </w:r>
      <w:r w:rsidR="00E550AE" w:rsidRPr="00E550AE">
        <w:rPr>
          <w:rFonts w:ascii="Times New Roman" w:hAnsi="Times New Roman" w:cs="Times New Roman"/>
          <w:color w:val="00B050"/>
          <w:sz w:val="24"/>
          <w:szCs w:val="24"/>
        </w:rPr>
        <w:t>opportunistic</w:t>
      </w:r>
      <w:r w:rsidRPr="00E550AE">
        <w:rPr>
          <w:rFonts w:ascii="Times New Roman" w:hAnsi="Times New Roman" w:cs="Times New Roman"/>
          <w:color w:val="00B050"/>
          <w:sz w:val="24"/>
          <w:szCs w:val="24"/>
        </w:rPr>
        <w:t xml:space="preserve"> infections associated with AMR</w:t>
      </w:r>
      <w:r w:rsidR="00E550AE" w:rsidRPr="00E550AE">
        <w:rPr>
          <w:rFonts w:ascii="Times New Roman" w:hAnsi="Times New Roman" w:cs="Times New Roman"/>
          <w:color w:val="00B050"/>
          <w:sz w:val="24"/>
          <w:szCs w:val="24"/>
        </w:rPr>
        <w:t xml:space="preserve"> due to immunosuppression in patients</w:t>
      </w:r>
      <w:r w:rsidRPr="00E550AE">
        <w:rPr>
          <w:rFonts w:ascii="Times New Roman" w:hAnsi="Times New Roman" w:cs="Times New Roman"/>
          <w:color w:val="00B050"/>
          <w:sz w:val="24"/>
          <w:szCs w:val="24"/>
        </w:rPr>
        <w:t xml:space="preserve">. </w:t>
      </w:r>
      <w:r w:rsidR="00E550AE" w:rsidRPr="00E550AE">
        <w:rPr>
          <w:rFonts w:ascii="Times New Roman" w:hAnsi="Times New Roman" w:cs="Times New Roman"/>
          <w:color w:val="00B050"/>
          <w:sz w:val="24"/>
          <w:szCs w:val="24"/>
        </w:rPr>
        <w:t xml:space="preserve">Furthermore, besides AMR, various forms of cancers, the plant extracts could well boost the immune system due to their potent antioxidant activity, particularly against ABTS and Fe2+. </w:t>
      </w:r>
      <w:r w:rsidRPr="00E550AE">
        <w:rPr>
          <w:rFonts w:ascii="Times New Roman" w:hAnsi="Times New Roman" w:cs="Times New Roman"/>
          <w:color w:val="00B050"/>
          <w:sz w:val="24"/>
          <w:szCs w:val="24"/>
        </w:rPr>
        <w:t xml:space="preserve">However, the mechanisms of action, toxicity, and appropriate dosages still need further research.  The observed biological activities, especially those from </w:t>
      </w:r>
      <w:r w:rsidRPr="00E550AE">
        <w:rPr>
          <w:rFonts w:ascii="Times New Roman" w:hAnsi="Times New Roman" w:cs="Times New Roman"/>
          <w:i/>
          <w:iCs/>
          <w:color w:val="00B050"/>
          <w:sz w:val="24"/>
          <w:szCs w:val="24"/>
        </w:rPr>
        <w:t>T. caffrum</w:t>
      </w:r>
      <w:r w:rsidRPr="00E550AE">
        <w:rPr>
          <w:rFonts w:ascii="Times New Roman" w:hAnsi="Times New Roman" w:cs="Times New Roman"/>
          <w:color w:val="00B050"/>
          <w:sz w:val="24"/>
          <w:szCs w:val="24"/>
        </w:rPr>
        <w:t>, may be linked to phytochemicals identified through GC-TOF-MS analysis.</w:t>
      </w:r>
      <w:r w:rsidR="00E550AE">
        <w:rPr>
          <w:rFonts w:ascii="Times New Roman" w:hAnsi="Times New Roman" w:cs="Times New Roman"/>
          <w:color w:val="00B050"/>
          <w:sz w:val="24"/>
          <w:szCs w:val="24"/>
        </w:rPr>
        <w:t xml:space="preserve"> In our future studies, we will be isolating and characterising potent anticancer compounds from the plant species with promising anticancer activity. Such anticancer activity will be compared to the cytotoxicity of the compounds against the normal cell lines.</w:t>
      </w:r>
    </w:p>
    <w:p w14:paraId="7471E8A2" w14:textId="77777777" w:rsidR="00E550AE" w:rsidRDefault="00E550AE" w:rsidP="00ED28FC">
      <w:pPr>
        <w:spacing w:line="480" w:lineRule="auto"/>
        <w:jc w:val="both"/>
        <w:rPr>
          <w:rFonts w:ascii="Times New Roman" w:hAnsi="Times New Roman" w:cs="Times New Roman"/>
          <w:color w:val="00B050"/>
          <w:sz w:val="24"/>
          <w:szCs w:val="24"/>
        </w:rPr>
      </w:pPr>
    </w:p>
    <w:p w14:paraId="1DACDFE8" w14:textId="77777777" w:rsidR="00E550AE" w:rsidRDefault="00E550AE" w:rsidP="00ED28FC">
      <w:pPr>
        <w:spacing w:line="480" w:lineRule="auto"/>
        <w:jc w:val="both"/>
        <w:rPr>
          <w:rFonts w:ascii="Times New Roman" w:hAnsi="Times New Roman" w:cs="Times New Roman"/>
          <w:color w:val="00B050"/>
          <w:sz w:val="24"/>
          <w:szCs w:val="24"/>
        </w:rPr>
      </w:pPr>
    </w:p>
    <w:p w14:paraId="54CC5D85" w14:textId="77777777" w:rsidR="00E550AE" w:rsidRPr="00E550AE" w:rsidRDefault="00E550AE" w:rsidP="00ED28FC">
      <w:pPr>
        <w:spacing w:line="480" w:lineRule="auto"/>
        <w:jc w:val="both"/>
        <w:rPr>
          <w:rFonts w:ascii="Times New Roman" w:hAnsi="Times New Roman" w:cs="Times New Roman"/>
          <w:color w:val="00B050"/>
          <w:sz w:val="24"/>
          <w:szCs w:val="24"/>
        </w:rPr>
      </w:pPr>
    </w:p>
    <w:p w14:paraId="577D0D19" w14:textId="77777777" w:rsidR="000355AC" w:rsidRDefault="000355AC" w:rsidP="000355AC">
      <w:pPr>
        <w:spacing w:line="240" w:lineRule="auto"/>
        <w:jc w:val="both"/>
        <w:rPr>
          <w:rFonts w:ascii="Times New Roman" w:hAnsi="Times New Roman" w:cs="Times New Roman"/>
          <w:b/>
          <w:bCs/>
          <w:sz w:val="24"/>
          <w:szCs w:val="24"/>
        </w:rPr>
      </w:pPr>
      <w:r w:rsidRPr="005B175A">
        <w:rPr>
          <w:rFonts w:ascii="Times New Roman" w:hAnsi="Times New Roman" w:cs="Times New Roman"/>
          <w:b/>
          <w:bCs/>
          <w:sz w:val="24"/>
          <w:szCs w:val="24"/>
        </w:rPr>
        <w:lastRenderedPageBreak/>
        <w:t xml:space="preserve">Acknowledgments </w:t>
      </w:r>
    </w:p>
    <w:p w14:paraId="1753B282" w14:textId="77777777" w:rsidR="00ED28FC" w:rsidRPr="005B175A" w:rsidRDefault="00ED28FC" w:rsidP="000355AC">
      <w:pPr>
        <w:spacing w:line="240" w:lineRule="auto"/>
        <w:jc w:val="both"/>
        <w:rPr>
          <w:rFonts w:ascii="Times New Roman" w:hAnsi="Times New Roman" w:cs="Times New Roman"/>
          <w:b/>
          <w:bCs/>
          <w:sz w:val="24"/>
          <w:szCs w:val="24"/>
        </w:rPr>
      </w:pPr>
    </w:p>
    <w:p w14:paraId="736C67CC" w14:textId="0D7550BC" w:rsidR="000355AC" w:rsidRPr="005B175A" w:rsidRDefault="000355AC" w:rsidP="000355AC">
      <w:pPr>
        <w:spacing w:line="480" w:lineRule="auto"/>
        <w:jc w:val="both"/>
        <w:rPr>
          <w:rFonts w:ascii="Times New Roman" w:hAnsi="Times New Roman" w:cs="Times New Roman"/>
          <w:sz w:val="24"/>
          <w:szCs w:val="24"/>
        </w:rPr>
      </w:pPr>
      <w:r w:rsidRPr="005B175A">
        <w:rPr>
          <w:rFonts w:ascii="Times New Roman" w:hAnsi="Times New Roman" w:cs="Times New Roman"/>
          <w:sz w:val="24"/>
          <w:szCs w:val="24"/>
        </w:rPr>
        <w:t xml:space="preserve">The authors express their gratitude to </w:t>
      </w:r>
      <w:r w:rsidR="003C221D" w:rsidRPr="003C221D">
        <w:rPr>
          <w:rFonts w:ascii="Times New Roman" w:hAnsi="Times New Roman" w:cs="Times New Roman"/>
          <w:color w:val="00B050"/>
          <w:sz w:val="24"/>
          <w:szCs w:val="24"/>
        </w:rPr>
        <w:t xml:space="preserve">the </w:t>
      </w:r>
      <w:r w:rsidRPr="003C221D">
        <w:rPr>
          <w:rFonts w:ascii="Times New Roman" w:hAnsi="Times New Roman" w:cs="Times New Roman"/>
          <w:color w:val="00B050"/>
          <w:sz w:val="24"/>
          <w:szCs w:val="24"/>
        </w:rPr>
        <w:t xml:space="preserve">College </w:t>
      </w:r>
      <w:r w:rsidRPr="005B175A">
        <w:rPr>
          <w:rFonts w:ascii="Times New Roman" w:hAnsi="Times New Roman" w:cs="Times New Roman"/>
          <w:sz w:val="24"/>
          <w:szCs w:val="24"/>
        </w:rPr>
        <w:t>of Agriculture and Environmental Sciences for allowing us to use their Laboratories and supplying us with the microbes and all instruments, including GC-TOF-MS.</w:t>
      </w:r>
    </w:p>
    <w:p w14:paraId="294A6994" w14:textId="02369405" w:rsidR="00E1477E" w:rsidRDefault="00E1477E" w:rsidP="00935DFD">
      <w:pPr>
        <w:spacing w:line="240" w:lineRule="auto"/>
        <w:jc w:val="both"/>
        <w:rPr>
          <w:rFonts w:ascii="Times New Roman" w:hAnsi="Times New Roman" w:cs="Times New Roman"/>
          <w:b/>
          <w:bCs/>
          <w:sz w:val="24"/>
          <w:szCs w:val="24"/>
        </w:rPr>
      </w:pPr>
      <w:r w:rsidRPr="00935DFD">
        <w:rPr>
          <w:rFonts w:ascii="Times New Roman" w:hAnsi="Times New Roman" w:cs="Times New Roman"/>
          <w:b/>
          <w:bCs/>
          <w:sz w:val="24"/>
          <w:szCs w:val="24"/>
        </w:rPr>
        <w:t>Authors contribution</w:t>
      </w:r>
    </w:p>
    <w:p w14:paraId="61E60D06" w14:textId="66213DEC" w:rsidR="00E1477E" w:rsidRPr="005B175A" w:rsidRDefault="00951BB9" w:rsidP="005B175A">
      <w:pPr>
        <w:spacing w:line="480" w:lineRule="auto"/>
        <w:jc w:val="both"/>
        <w:rPr>
          <w:rFonts w:ascii="Times New Roman" w:hAnsi="Times New Roman" w:cs="Times New Roman"/>
          <w:sz w:val="24"/>
          <w:szCs w:val="24"/>
        </w:rPr>
      </w:pPr>
      <w:r w:rsidRPr="005B175A">
        <w:rPr>
          <w:rFonts w:ascii="Times New Roman" w:hAnsi="Times New Roman" w:cs="Times New Roman"/>
          <w:sz w:val="24"/>
          <w:szCs w:val="24"/>
        </w:rPr>
        <w:t>MNI: Conceptualization, Methodology, Validation, Writing – review &amp; editing. All the authors reviewed the manuscript and approved the final manuscript. R</w:t>
      </w:r>
      <w:r w:rsidR="005B175A" w:rsidRPr="005B175A">
        <w:rPr>
          <w:rFonts w:ascii="Times New Roman" w:hAnsi="Times New Roman" w:cs="Times New Roman"/>
          <w:sz w:val="24"/>
          <w:szCs w:val="24"/>
        </w:rPr>
        <w:t>MV</w:t>
      </w:r>
      <w:r w:rsidRPr="005B175A">
        <w:rPr>
          <w:rFonts w:ascii="Times New Roman" w:hAnsi="Times New Roman" w:cs="Times New Roman"/>
          <w:sz w:val="24"/>
          <w:szCs w:val="24"/>
        </w:rPr>
        <w:t xml:space="preserve">: Conceptualization, Methodology, Validation, Writing – review &amp; editing. </w:t>
      </w:r>
      <w:r w:rsidR="005B175A" w:rsidRPr="005B175A">
        <w:rPr>
          <w:rFonts w:ascii="Times New Roman" w:hAnsi="Times New Roman" w:cs="Times New Roman"/>
          <w:sz w:val="24"/>
          <w:szCs w:val="24"/>
        </w:rPr>
        <w:t>MN</w:t>
      </w:r>
      <w:r w:rsidRPr="005B175A">
        <w:rPr>
          <w:rFonts w:ascii="Times New Roman" w:hAnsi="Times New Roman" w:cs="Times New Roman"/>
          <w:sz w:val="24"/>
          <w:szCs w:val="24"/>
        </w:rPr>
        <w:t xml:space="preserve">: Conceptualization, Methodology, Investigation, Data collection, Validation, Writing – Original draft and Writing – review &amp; editing </w:t>
      </w:r>
      <w:r w:rsidR="005B175A" w:rsidRPr="005B175A">
        <w:rPr>
          <w:rFonts w:ascii="Times New Roman" w:hAnsi="Times New Roman" w:cs="Times New Roman"/>
          <w:sz w:val="24"/>
          <w:szCs w:val="24"/>
        </w:rPr>
        <w:t>M</w:t>
      </w:r>
      <w:r w:rsidRPr="005B175A">
        <w:rPr>
          <w:rFonts w:ascii="Times New Roman" w:hAnsi="Times New Roman" w:cs="Times New Roman"/>
          <w:sz w:val="24"/>
          <w:szCs w:val="24"/>
        </w:rPr>
        <w:t>N: Conceptualization, Methodology, Investigation, Validation, Supervision, Project administration</w:t>
      </w:r>
      <w:r w:rsidR="003C221D">
        <w:rPr>
          <w:rFonts w:ascii="Times New Roman" w:hAnsi="Times New Roman" w:cs="Times New Roman"/>
          <w:sz w:val="24"/>
          <w:szCs w:val="24"/>
        </w:rPr>
        <w:t>,</w:t>
      </w:r>
      <w:r w:rsidRPr="005B175A">
        <w:rPr>
          <w:rFonts w:ascii="Times New Roman" w:hAnsi="Times New Roman" w:cs="Times New Roman"/>
          <w:sz w:val="24"/>
          <w:szCs w:val="24"/>
        </w:rPr>
        <w:t xml:space="preserve"> Writing – review &amp; editing. </w:t>
      </w:r>
    </w:p>
    <w:p w14:paraId="4B9851D4" w14:textId="103136E1" w:rsidR="00E1477E" w:rsidRDefault="00E1477E" w:rsidP="00935DFD">
      <w:pPr>
        <w:spacing w:line="240" w:lineRule="auto"/>
        <w:jc w:val="both"/>
        <w:rPr>
          <w:rFonts w:ascii="Times New Roman" w:hAnsi="Times New Roman" w:cs="Times New Roman"/>
          <w:b/>
          <w:bCs/>
          <w:sz w:val="24"/>
          <w:szCs w:val="24"/>
        </w:rPr>
      </w:pPr>
      <w:r w:rsidRPr="00935DFD">
        <w:rPr>
          <w:rFonts w:ascii="Times New Roman" w:hAnsi="Times New Roman" w:cs="Times New Roman"/>
          <w:b/>
          <w:bCs/>
          <w:sz w:val="24"/>
          <w:szCs w:val="24"/>
        </w:rPr>
        <w:t>Funding</w:t>
      </w:r>
    </w:p>
    <w:p w14:paraId="27E4A943" w14:textId="77777777" w:rsidR="005B175A" w:rsidRDefault="005B175A" w:rsidP="00935DFD">
      <w:pPr>
        <w:spacing w:line="240" w:lineRule="auto"/>
        <w:jc w:val="both"/>
        <w:rPr>
          <w:rFonts w:ascii="Times New Roman" w:hAnsi="Times New Roman" w:cs="Times New Roman"/>
          <w:b/>
          <w:bCs/>
          <w:sz w:val="24"/>
          <w:szCs w:val="24"/>
        </w:rPr>
      </w:pPr>
    </w:p>
    <w:p w14:paraId="59543F83" w14:textId="77777777" w:rsidR="003C221D" w:rsidRDefault="005B175A" w:rsidP="005B175A">
      <w:pPr>
        <w:spacing w:line="480" w:lineRule="auto"/>
        <w:jc w:val="both"/>
        <w:rPr>
          <w:rFonts w:ascii="Times New Roman" w:hAnsi="Times New Roman" w:cs="Times New Roman"/>
          <w:sz w:val="24"/>
          <w:szCs w:val="24"/>
        </w:rPr>
      </w:pPr>
      <w:r w:rsidRPr="005B175A">
        <w:rPr>
          <w:rFonts w:ascii="Times New Roman" w:hAnsi="Times New Roman" w:cs="Times New Roman"/>
          <w:sz w:val="24"/>
          <w:szCs w:val="24"/>
        </w:rPr>
        <w:t xml:space="preserve">The research work was funded by </w:t>
      </w:r>
      <w:r w:rsidR="003C221D" w:rsidRPr="003C221D">
        <w:rPr>
          <w:rFonts w:ascii="Times New Roman" w:hAnsi="Times New Roman" w:cs="Times New Roman"/>
          <w:color w:val="00B050"/>
          <w:sz w:val="24"/>
          <w:szCs w:val="24"/>
        </w:rPr>
        <w:t xml:space="preserve">the </w:t>
      </w:r>
      <w:r w:rsidRPr="003C221D">
        <w:rPr>
          <w:rFonts w:ascii="Times New Roman" w:hAnsi="Times New Roman" w:cs="Times New Roman"/>
          <w:color w:val="00B050"/>
          <w:sz w:val="24"/>
          <w:szCs w:val="24"/>
        </w:rPr>
        <w:t xml:space="preserve">University </w:t>
      </w:r>
      <w:r w:rsidRPr="005B175A">
        <w:rPr>
          <w:rFonts w:ascii="Times New Roman" w:hAnsi="Times New Roman" w:cs="Times New Roman"/>
          <w:sz w:val="24"/>
          <w:szCs w:val="24"/>
        </w:rPr>
        <w:t>of South Africa, Women in Research (</w:t>
      </w:r>
      <w:r w:rsidRPr="003C221D">
        <w:rPr>
          <w:rFonts w:ascii="Times New Roman" w:hAnsi="Times New Roman" w:cs="Times New Roman"/>
          <w:color w:val="00B050"/>
          <w:sz w:val="24"/>
          <w:szCs w:val="24"/>
        </w:rPr>
        <w:t xml:space="preserve">RMV- </w:t>
      </w:r>
      <w:r w:rsidR="003C221D" w:rsidRPr="003C221D">
        <w:rPr>
          <w:rFonts w:ascii="Times New Roman" w:hAnsi="Times New Roman" w:cs="Times New Roman"/>
          <w:color w:val="00B050"/>
          <w:sz w:val="24"/>
          <w:szCs w:val="24"/>
        </w:rPr>
        <w:t>RMV-WIR-2024-1609</w:t>
      </w:r>
      <w:r w:rsidRPr="005B175A">
        <w:rPr>
          <w:rFonts w:ascii="Times New Roman" w:hAnsi="Times New Roman" w:cs="Times New Roman"/>
          <w:sz w:val="24"/>
          <w:szCs w:val="24"/>
        </w:rPr>
        <w:t>).</w:t>
      </w:r>
    </w:p>
    <w:p w14:paraId="565FD81E" w14:textId="5B7602BF" w:rsidR="005B175A" w:rsidRPr="003C221D" w:rsidRDefault="005B175A" w:rsidP="005B175A">
      <w:pPr>
        <w:spacing w:line="480" w:lineRule="auto"/>
        <w:jc w:val="both"/>
        <w:rPr>
          <w:rFonts w:ascii="Times New Roman" w:hAnsi="Times New Roman" w:cs="Times New Roman"/>
          <w:b/>
          <w:bCs/>
          <w:sz w:val="24"/>
          <w:szCs w:val="24"/>
        </w:rPr>
      </w:pPr>
      <w:r w:rsidRPr="005B175A">
        <w:rPr>
          <w:rFonts w:ascii="Times New Roman" w:hAnsi="Times New Roman" w:cs="Times New Roman"/>
          <w:sz w:val="24"/>
          <w:szCs w:val="24"/>
        </w:rPr>
        <w:t xml:space="preserve"> </w:t>
      </w:r>
      <w:r w:rsidRPr="003C221D">
        <w:rPr>
          <w:rFonts w:ascii="Times New Roman" w:hAnsi="Times New Roman" w:cs="Times New Roman"/>
          <w:b/>
          <w:bCs/>
          <w:sz w:val="24"/>
          <w:szCs w:val="24"/>
        </w:rPr>
        <w:t xml:space="preserve">Declaration of competing interest </w:t>
      </w:r>
    </w:p>
    <w:p w14:paraId="22246D7C" w14:textId="1CCE594B" w:rsidR="003C221D" w:rsidRPr="005B175A" w:rsidRDefault="003C221D" w:rsidP="005B175A">
      <w:pPr>
        <w:spacing w:line="480" w:lineRule="auto"/>
        <w:jc w:val="both"/>
        <w:rPr>
          <w:rFonts w:ascii="Times New Roman" w:hAnsi="Times New Roman" w:cs="Times New Roman"/>
          <w:sz w:val="24"/>
          <w:szCs w:val="24"/>
        </w:rPr>
      </w:pPr>
      <w:r>
        <w:rPr>
          <w:rFonts w:ascii="Times New Roman" w:hAnsi="Times New Roman" w:cs="Times New Roman"/>
          <w:sz w:val="24"/>
          <w:szCs w:val="24"/>
        </w:rPr>
        <w:t>The authors declare no conflict of interest</w:t>
      </w:r>
    </w:p>
    <w:p w14:paraId="32FF440B" w14:textId="176CF956" w:rsidR="00E1477E" w:rsidRDefault="00E1477E" w:rsidP="00935DFD">
      <w:pPr>
        <w:spacing w:line="240" w:lineRule="auto"/>
        <w:jc w:val="both"/>
        <w:rPr>
          <w:rFonts w:ascii="Times New Roman" w:hAnsi="Times New Roman" w:cs="Times New Roman"/>
          <w:b/>
          <w:bCs/>
          <w:sz w:val="24"/>
          <w:szCs w:val="24"/>
        </w:rPr>
      </w:pPr>
      <w:r w:rsidRPr="00935DFD">
        <w:rPr>
          <w:rFonts w:ascii="Times New Roman" w:hAnsi="Times New Roman" w:cs="Times New Roman"/>
          <w:b/>
          <w:bCs/>
          <w:sz w:val="24"/>
          <w:szCs w:val="24"/>
        </w:rPr>
        <w:t>Data availability</w:t>
      </w:r>
    </w:p>
    <w:p w14:paraId="4ECBDF79" w14:textId="3B95B533" w:rsidR="005B175A" w:rsidRPr="005B175A" w:rsidRDefault="005B175A" w:rsidP="005B175A">
      <w:pPr>
        <w:spacing w:line="480" w:lineRule="auto"/>
        <w:jc w:val="both"/>
        <w:rPr>
          <w:rFonts w:ascii="Times New Roman" w:hAnsi="Times New Roman" w:cs="Times New Roman"/>
          <w:sz w:val="24"/>
          <w:szCs w:val="24"/>
        </w:rPr>
      </w:pPr>
      <w:r w:rsidRPr="005B175A">
        <w:rPr>
          <w:rFonts w:ascii="Times New Roman" w:hAnsi="Times New Roman" w:cs="Times New Roman"/>
          <w:sz w:val="24"/>
          <w:szCs w:val="24"/>
        </w:rPr>
        <w:t>The datasets used in the current work are available on request and can be obtained from the first author (Mongani@unisa.ac.za).</w:t>
      </w:r>
    </w:p>
    <w:p w14:paraId="0A1AF432" w14:textId="77777777" w:rsidR="005B175A" w:rsidRPr="005B175A" w:rsidRDefault="00E1477E" w:rsidP="005B175A">
      <w:pPr>
        <w:spacing w:line="240" w:lineRule="auto"/>
        <w:jc w:val="both"/>
        <w:rPr>
          <w:rFonts w:ascii="Times New Roman" w:hAnsi="Times New Roman" w:cs="Times New Roman"/>
          <w:b/>
          <w:bCs/>
          <w:sz w:val="24"/>
          <w:szCs w:val="24"/>
        </w:rPr>
      </w:pPr>
      <w:r w:rsidRPr="005B175A">
        <w:rPr>
          <w:rFonts w:ascii="Times New Roman" w:hAnsi="Times New Roman" w:cs="Times New Roman"/>
          <w:b/>
          <w:bCs/>
          <w:sz w:val="24"/>
          <w:szCs w:val="24"/>
        </w:rPr>
        <w:t>Declarations</w:t>
      </w:r>
      <w:r w:rsidR="005B175A" w:rsidRPr="005B175A">
        <w:rPr>
          <w:rFonts w:ascii="Times New Roman" w:hAnsi="Times New Roman" w:cs="Times New Roman"/>
          <w:b/>
          <w:bCs/>
          <w:sz w:val="24"/>
          <w:szCs w:val="24"/>
        </w:rPr>
        <w:t xml:space="preserve"> </w:t>
      </w:r>
    </w:p>
    <w:p w14:paraId="60CB901D" w14:textId="45133A13" w:rsidR="00E1477E" w:rsidRPr="005B175A" w:rsidRDefault="005B175A" w:rsidP="005B175A">
      <w:pPr>
        <w:spacing w:line="480" w:lineRule="auto"/>
        <w:jc w:val="both"/>
        <w:rPr>
          <w:rFonts w:ascii="Times New Roman" w:hAnsi="Times New Roman" w:cs="Times New Roman"/>
          <w:sz w:val="24"/>
          <w:szCs w:val="24"/>
        </w:rPr>
      </w:pPr>
      <w:r w:rsidRPr="005B175A">
        <w:rPr>
          <w:rFonts w:ascii="Times New Roman" w:hAnsi="Times New Roman" w:cs="Times New Roman"/>
          <w:sz w:val="24"/>
          <w:szCs w:val="24"/>
        </w:rPr>
        <w:t>The authors declare that they have no known competing financial interests or personal relationships that could have appeared to influence the work reported in this paper.</w:t>
      </w:r>
      <w:r w:rsidR="00A65260" w:rsidRPr="00A65260">
        <w:t xml:space="preserve"> </w:t>
      </w:r>
      <w:r w:rsidR="00A65260" w:rsidRPr="00A65260">
        <w:rPr>
          <w:rFonts w:ascii="Times New Roman" w:hAnsi="Times New Roman" w:cs="Times New Roman"/>
          <w:sz w:val="24"/>
          <w:szCs w:val="24"/>
        </w:rPr>
        <w:t xml:space="preserve">All authors have read and agreed to the </w:t>
      </w:r>
      <w:r w:rsidR="00A65260">
        <w:rPr>
          <w:rFonts w:ascii="Times New Roman" w:hAnsi="Times New Roman" w:cs="Times New Roman"/>
          <w:sz w:val="24"/>
          <w:szCs w:val="24"/>
        </w:rPr>
        <w:t>submitted</w:t>
      </w:r>
      <w:r w:rsidR="00A65260" w:rsidRPr="00A65260">
        <w:rPr>
          <w:rFonts w:ascii="Times New Roman" w:hAnsi="Times New Roman" w:cs="Times New Roman"/>
          <w:sz w:val="24"/>
          <w:szCs w:val="24"/>
        </w:rPr>
        <w:t xml:space="preserve"> version of the manuscript.</w:t>
      </w:r>
    </w:p>
    <w:p w14:paraId="6F64E2D3" w14:textId="4F05FDA5" w:rsidR="00E1477E" w:rsidRDefault="00E1477E" w:rsidP="00935DFD">
      <w:pPr>
        <w:spacing w:line="240" w:lineRule="auto"/>
        <w:jc w:val="both"/>
        <w:rPr>
          <w:rFonts w:ascii="Times New Roman" w:hAnsi="Times New Roman" w:cs="Times New Roman"/>
          <w:b/>
          <w:bCs/>
          <w:sz w:val="24"/>
          <w:szCs w:val="24"/>
        </w:rPr>
      </w:pPr>
      <w:r w:rsidRPr="00935DFD">
        <w:rPr>
          <w:rFonts w:ascii="Times New Roman" w:hAnsi="Times New Roman" w:cs="Times New Roman"/>
          <w:b/>
          <w:bCs/>
          <w:sz w:val="24"/>
          <w:szCs w:val="24"/>
        </w:rPr>
        <w:lastRenderedPageBreak/>
        <w:t>Ethics approval</w:t>
      </w:r>
    </w:p>
    <w:p w14:paraId="58B7D71D" w14:textId="77777777" w:rsidR="00E20E56" w:rsidRDefault="00E20E56" w:rsidP="00935DFD">
      <w:pPr>
        <w:spacing w:line="240" w:lineRule="auto"/>
        <w:jc w:val="both"/>
        <w:rPr>
          <w:rFonts w:ascii="Times New Roman" w:hAnsi="Times New Roman" w:cs="Times New Roman"/>
          <w:b/>
          <w:bCs/>
          <w:sz w:val="24"/>
          <w:szCs w:val="24"/>
        </w:rPr>
      </w:pPr>
    </w:p>
    <w:p w14:paraId="0E86CFA8" w14:textId="204B1ADD" w:rsidR="00E00F56" w:rsidRPr="00D66840" w:rsidRDefault="00E20E56" w:rsidP="00D66840">
      <w:pPr>
        <w:spacing w:line="480" w:lineRule="auto"/>
        <w:jc w:val="both"/>
        <w:rPr>
          <w:rFonts w:ascii="Times New Roman" w:hAnsi="Times New Roman" w:cs="Times New Roman"/>
          <w:bCs/>
          <w:color w:val="00B050"/>
          <w:sz w:val="24"/>
          <w:szCs w:val="24"/>
        </w:rPr>
      </w:pPr>
      <w:r w:rsidRPr="00AC5AC1">
        <w:rPr>
          <w:rFonts w:ascii="Times New Roman" w:hAnsi="Times New Roman" w:cs="Times New Roman"/>
          <w:color w:val="000000" w:themeColor="text1"/>
          <w:sz w:val="24"/>
          <w:szCs w:val="24"/>
        </w:rPr>
        <w:t>The work was approved by the ethics committee of the College of Agriculture and Environmental Science, University of South Africa, Science Campus, Florida Park, Johannesburg (</w:t>
      </w:r>
      <w:r w:rsidR="002342A5" w:rsidRPr="00AC5AC1">
        <w:rPr>
          <w:rFonts w:ascii="Times New Roman" w:hAnsi="Times New Roman" w:cs="Times New Roman"/>
          <w:color w:val="000000" w:themeColor="text1"/>
          <w:sz w:val="24"/>
          <w:szCs w:val="24"/>
        </w:rPr>
        <w:t>MONGANI 90229436</w:t>
      </w:r>
      <w:r w:rsidRPr="00AC5AC1">
        <w:rPr>
          <w:rFonts w:ascii="Times New Roman" w:hAnsi="Times New Roman" w:cs="Times New Roman"/>
          <w:color w:val="000000" w:themeColor="text1"/>
          <w:sz w:val="24"/>
          <w:szCs w:val="24"/>
        </w:rPr>
        <w:t>).</w:t>
      </w:r>
      <w:r w:rsidR="00A46DC6" w:rsidRPr="00AC5AC1">
        <w:rPr>
          <w:rFonts w:ascii="Times New Roman" w:hAnsi="Times New Roman" w:cs="Times New Roman"/>
          <w:color w:val="000000" w:themeColor="text1"/>
          <w:sz w:val="24"/>
          <w:szCs w:val="24"/>
        </w:rPr>
        <w:t xml:space="preserve"> </w:t>
      </w:r>
      <w:r w:rsidR="00A46DC6" w:rsidRPr="00AC5AC1">
        <w:rPr>
          <w:rFonts w:ascii="Times New Roman" w:hAnsi="Times New Roman" w:cs="Times New Roman"/>
          <w:bCs/>
          <w:color w:val="000000" w:themeColor="text1"/>
          <w:sz w:val="24"/>
          <w:szCs w:val="24"/>
        </w:rPr>
        <w:t xml:space="preserve">The consented informants in the survey agreed to furnish the information freely. </w:t>
      </w:r>
      <w:r w:rsidR="00FB1FC9" w:rsidRPr="00AC5AC1">
        <w:rPr>
          <w:rFonts w:ascii="Times New Roman" w:hAnsi="Times New Roman" w:cs="Times New Roman"/>
          <w:bCs/>
          <w:color w:val="000000" w:themeColor="text1"/>
          <w:sz w:val="24"/>
          <w:szCs w:val="24"/>
        </w:rPr>
        <w:t>The approval numbers from authorities were GeorgeMon-2017-MNI01, GeorgeMon-2023-MNI2, and GeorgeMon-2025-MNI for the three different sites of collection, which include Senwabarwana, Makgabeng, Maleboho, and greater Blouberg.</w:t>
      </w:r>
    </w:p>
    <w:p w14:paraId="638EEB90" w14:textId="0F10B1EF" w:rsidR="008A6DBF" w:rsidRPr="00E00F56" w:rsidRDefault="008A6DBF" w:rsidP="00E00F56">
      <w:pPr>
        <w:spacing w:line="240" w:lineRule="auto"/>
        <w:jc w:val="both"/>
        <w:rPr>
          <w:rFonts w:ascii="Times New Roman" w:hAnsi="Times New Roman" w:cs="Times New Roman"/>
          <w:b/>
          <w:bCs/>
          <w:sz w:val="24"/>
          <w:szCs w:val="24"/>
        </w:rPr>
      </w:pPr>
      <w:r w:rsidRPr="00E00F56">
        <w:rPr>
          <w:rFonts w:ascii="Times New Roman" w:hAnsi="Times New Roman" w:cs="Times New Roman"/>
          <w:b/>
          <w:bCs/>
          <w:sz w:val="24"/>
          <w:szCs w:val="24"/>
        </w:rPr>
        <w:t>References</w:t>
      </w:r>
    </w:p>
    <w:p w14:paraId="5271642D" w14:textId="77777777" w:rsidR="008A6DBF" w:rsidRDefault="008A6DBF" w:rsidP="008A6DBF">
      <w:pPr>
        <w:pStyle w:val="ListParagraph"/>
        <w:spacing w:line="240" w:lineRule="auto"/>
        <w:ind w:left="360"/>
        <w:jc w:val="both"/>
        <w:rPr>
          <w:rFonts w:ascii="Times New Roman" w:hAnsi="Times New Roman" w:cs="Times New Roman"/>
          <w:sz w:val="24"/>
          <w:szCs w:val="24"/>
        </w:rPr>
      </w:pPr>
    </w:p>
    <w:p w14:paraId="527EE41B" w14:textId="4EFCA289" w:rsidR="0013045C" w:rsidRPr="0013045C" w:rsidRDefault="00A6424E" w:rsidP="008A6DBF">
      <w:pPr>
        <w:pStyle w:val="ListParagraph"/>
        <w:numPr>
          <w:ilvl w:val="0"/>
          <w:numId w:val="1"/>
        </w:numPr>
        <w:spacing w:line="480" w:lineRule="auto"/>
        <w:jc w:val="both"/>
        <w:rPr>
          <w:rFonts w:ascii="Times New Roman" w:hAnsi="Times New Roman" w:cs="Times New Roman"/>
          <w:sz w:val="24"/>
          <w:szCs w:val="24"/>
        </w:rPr>
      </w:pPr>
      <w:r w:rsidRPr="0013045C">
        <w:rPr>
          <w:rFonts w:ascii="Times New Roman" w:hAnsi="Times New Roman" w:cs="Times New Roman"/>
          <w:sz w:val="24"/>
          <w:szCs w:val="24"/>
        </w:rPr>
        <w:t>Attah</w:t>
      </w:r>
      <w:r w:rsidR="0013045C">
        <w:rPr>
          <w:rFonts w:ascii="Times New Roman" w:hAnsi="Times New Roman" w:cs="Times New Roman"/>
          <w:sz w:val="24"/>
          <w:szCs w:val="24"/>
        </w:rPr>
        <w:t xml:space="preserve"> </w:t>
      </w:r>
      <w:r w:rsidRPr="0013045C">
        <w:rPr>
          <w:rFonts w:ascii="Times New Roman" w:hAnsi="Times New Roman" w:cs="Times New Roman"/>
          <w:sz w:val="24"/>
          <w:szCs w:val="24"/>
        </w:rPr>
        <w:t>AF, Fagbemi</w:t>
      </w:r>
      <w:r w:rsidR="0013045C">
        <w:rPr>
          <w:rFonts w:ascii="Times New Roman" w:hAnsi="Times New Roman" w:cs="Times New Roman"/>
          <w:sz w:val="24"/>
          <w:szCs w:val="24"/>
        </w:rPr>
        <w:t xml:space="preserve"> </w:t>
      </w:r>
      <w:r w:rsidRPr="0013045C">
        <w:rPr>
          <w:rFonts w:ascii="Times New Roman" w:hAnsi="Times New Roman" w:cs="Times New Roman"/>
          <w:sz w:val="24"/>
          <w:szCs w:val="24"/>
        </w:rPr>
        <w:t>AA, Olubiyi O, Dada-Adegbola H, Oluwadotun A, Elujoba A</w:t>
      </w:r>
      <w:r w:rsidR="0013045C">
        <w:rPr>
          <w:rFonts w:ascii="Times New Roman" w:hAnsi="Times New Roman" w:cs="Times New Roman"/>
          <w:sz w:val="24"/>
          <w:szCs w:val="24"/>
        </w:rPr>
        <w:t>,</w:t>
      </w:r>
      <w:r w:rsidRPr="0013045C">
        <w:rPr>
          <w:rFonts w:ascii="Times New Roman" w:hAnsi="Times New Roman" w:cs="Times New Roman"/>
          <w:sz w:val="24"/>
          <w:szCs w:val="24"/>
        </w:rPr>
        <w:t xml:space="preserve"> Babalola CP</w:t>
      </w:r>
      <w:r w:rsidR="0013045C">
        <w:rPr>
          <w:rFonts w:ascii="Times New Roman" w:hAnsi="Times New Roman" w:cs="Times New Roman"/>
          <w:sz w:val="24"/>
          <w:szCs w:val="24"/>
        </w:rPr>
        <w:t xml:space="preserve">. </w:t>
      </w:r>
      <w:r w:rsidRPr="0013045C">
        <w:rPr>
          <w:rFonts w:ascii="Times New Roman" w:hAnsi="Times New Roman" w:cs="Times New Roman"/>
          <w:sz w:val="24"/>
          <w:szCs w:val="24"/>
        </w:rPr>
        <w:t xml:space="preserve">Therapeutic potentials of antiviral plants used in traditional African medicine with COVID-19 in focus: A Nigerian perspective. Front </w:t>
      </w:r>
      <w:r w:rsidR="0013045C" w:rsidRPr="0013045C">
        <w:rPr>
          <w:rFonts w:ascii="Times New Roman" w:hAnsi="Times New Roman" w:cs="Times New Roman"/>
          <w:sz w:val="24"/>
          <w:szCs w:val="24"/>
        </w:rPr>
        <w:t>P</w:t>
      </w:r>
      <w:r w:rsidRPr="0013045C">
        <w:rPr>
          <w:rFonts w:ascii="Times New Roman" w:hAnsi="Times New Roman" w:cs="Times New Roman"/>
          <w:sz w:val="24"/>
          <w:szCs w:val="24"/>
        </w:rPr>
        <w:t>harmacol</w:t>
      </w:r>
      <w:r w:rsidR="0013045C">
        <w:rPr>
          <w:rFonts w:ascii="Times New Roman" w:hAnsi="Times New Roman" w:cs="Times New Roman"/>
          <w:i/>
          <w:iCs/>
          <w:sz w:val="24"/>
          <w:szCs w:val="24"/>
        </w:rPr>
        <w:t xml:space="preserve">. </w:t>
      </w:r>
      <w:r w:rsidR="0013045C" w:rsidRPr="0013045C">
        <w:rPr>
          <w:rFonts w:ascii="Times New Roman" w:hAnsi="Times New Roman" w:cs="Times New Roman"/>
          <w:sz w:val="24"/>
          <w:szCs w:val="24"/>
        </w:rPr>
        <w:t>2021</w:t>
      </w:r>
      <w:r w:rsidR="0013045C">
        <w:rPr>
          <w:rFonts w:ascii="Times New Roman" w:hAnsi="Times New Roman" w:cs="Times New Roman"/>
          <w:sz w:val="24"/>
          <w:szCs w:val="24"/>
        </w:rPr>
        <w:t>;</w:t>
      </w:r>
      <w:r w:rsidRPr="0013045C">
        <w:rPr>
          <w:rFonts w:ascii="Times New Roman" w:hAnsi="Times New Roman" w:cs="Times New Roman"/>
          <w:sz w:val="24"/>
          <w:szCs w:val="24"/>
        </w:rPr>
        <w:t>12</w:t>
      </w:r>
      <w:r w:rsidR="0013045C" w:rsidRPr="0013045C">
        <w:rPr>
          <w:rFonts w:ascii="Times New Roman" w:hAnsi="Times New Roman" w:cs="Times New Roman"/>
          <w:sz w:val="24"/>
          <w:szCs w:val="24"/>
        </w:rPr>
        <w:t>:</w:t>
      </w:r>
      <w:r w:rsidRPr="0013045C">
        <w:rPr>
          <w:rFonts w:ascii="Times New Roman" w:hAnsi="Times New Roman" w:cs="Times New Roman"/>
          <w:sz w:val="24"/>
          <w:szCs w:val="24"/>
        </w:rPr>
        <w:t>596855.</w:t>
      </w:r>
    </w:p>
    <w:p w14:paraId="6DA50EC8" w14:textId="77777777" w:rsidR="00205963" w:rsidRDefault="00205963" w:rsidP="00205963">
      <w:pPr>
        <w:pStyle w:val="ListParagraph"/>
        <w:numPr>
          <w:ilvl w:val="0"/>
          <w:numId w:val="1"/>
        </w:numPr>
        <w:spacing w:line="480" w:lineRule="auto"/>
        <w:jc w:val="both"/>
        <w:rPr>
          <w:rFonts w:ascii="Times New Roman" w:hAnsi="Times New Roman" w:cs="Times New Roman"/>
          <w:sz w:val="24"/>
          <w:szCs w:val="24"/>
        </w:rPr>
      </w:pPr>
      <w:r w:rsidRPr="00C57175">
        <w:rPr>
          <w:rFonts w:ascii="Times New Roman" w:hAnsi="Times New Roman" w:cs="Times New Roman"/>
          <w:sz w:val="24"/>
          <w:szCs w:val="24"/>
        </w:rPr>
        <w:t>Woolhouse ME</w:t>
      </w:r>
      <w:r>
        <w:rPr>
          <w:rFonts w:ascii="Times New Roman" w:hAnsi="Times New Roman" w:cs="Times New Roman"/>
          <w:sz w:val="24"/>
          <w:szCs w:val="24"/>
        </w:rPr>
        <w:t>,</w:t>
      </w:r>
      <w:r w:rsidRPr="00C57175">
        <w:rPr>
          <w:rFonts w:ascii="Times New Roman" w:hAnsi="Times New Roman" w:cs="Times New Roman"/>
          <w:sz w:val="24"/>
          <w:szCs w:val="24"/>
        </w:rPr>
        <w:t xml:space="preserve"> Ward, MJ, Sources of antimicrobial resistance. Science 2013</w:t>
      </w:r>
      <w:r>
        <w:rPr>
          <w:rFonts w:ascii="Times New Roman" w:hAnsi="Times New Roman" w:cs="Times New Roman"/>
          <w:sz w:val="24"/>
          <w:szCs w:val="24"/>
        </w:rPr>
        <w:t>;</w:t>
      </w:r>
      <w:r w:rsidRPr="00C57175">
        <w:rPr>
          <w:rFonts w:ascii="Times New Roman" w:hAnsi="Times New Roman" w:cs="Times New Roman"/>
          <w:sz w:val="24"/>
          <w:szCs w:val="24"/>
        </w:rPr>
        <w:t xml:space="preserve"> 341(6153):1460-1461.</w:t>
      </w:r>
    </w:p>
    <w:p w14:paraId="7131C077" w14:textId="176285BC" w:rsidR="0013045C" w:rsidRPr="00C74E59" w:rsidRDefault="00C74E59" w:rsidP="008A6DBF">
      <w:pPr>
        <w:pStyle w:val="ListParagraph"/>
        <w:numPr>
          <w:ilvl w:val="0"/>
          <w:numId w:val="1"/>
        </w:numPr>
        <w:spacing w:line="480" w:lineRule="auto"/>
        <w:jc w:val="both"/>
        <w:rPr>
          <w:rFonts w:ascii="Times New Roman" w:hAnsi="Times New Roman" w:cs="Times New Roman"/>
          <w:color w:val="00B050"/>
          <w:sz w:val="24"/>
          <w:szCs w:val="24"/>
        </w:rPr>
      </w:pPr>
      <w:r w:rsidRPr="00C74E59">
        <w:rPr>
          <w:rFonts w:ascii="Times New Roman" w:hAnsi="Times New Roman" w:cs="Times New Roman"/>
          <w:color w:val="00B050"/>
          <w:sz w:val="24"/>
          <w:szCs w:val="24"/>
        </w:rPr>
        <w:t>Dubois P, Gökkoca G. Antibiotic demand in the presence of antimicrobial resistance. Rev. Econom. Stat. 2025:1-46.</w:t>
      </w:r>
    </w:p>
    <w:p w14:paraId="55A934B7" w14:textId="63DB8CF3" w:rsidR="00B85F24" w:rsidRDefault="00B85F24" w:rsidP="008A6DBF">
      <w:pPr>
        <w:pStyle w:val="ListParagraph"/>
        <w:numPr>
          <w:ilvl w:val="0"/>
          <w:numId w:val="1"/>
        </w:numPr>
        <w:spacing w:line="480" w:lineRule="auto"/>
        <w:jc w:val="both"/>
        <w:rPr>
          <w:rFonts w:ascii="Times New Roman" w:hAnsi="Times New Roman" w:cs="Times New Roman"/>
          <w:color w:val="00B050"/>
          <w:sz w:val="24"/>
          <w:szCs w:val="24"/>
        </w:rPr>
      </w:pPr>
      <w:r w:rsidRPr="00B85F24">
        <w:rPr>
          <w:rFonts w:ascii="Times New Roman" w:hAnsi="Times New Roman" w:cs="Times New Roman"/>
          <w:color w:val="00B050"/>
          <w:sz w:val="24"/>
          <w:szCs w:val="24"/>
        </w:rPr>
        <w:t>Limmathurotsakul D, Dunachie S, Fukuda K, Feasey NA, Okeke IN, Holmes AH, Moore CE, Dolecek C, van Doorn HR, Shetty N, Lopez AD. Improving the estimation of the global burden of antimicrobial-resistant infections. The Lancet Infect. Dis. 2019;19(11):e392-8.</w:t>
      </w:r>
    </w:p>
    <w:p w14:paraId="283FC225" w14:textId="4D618383" w:rsidR="004C0DA1" w:rsidRPr="004C0DA1" w:rsidRDefault="004C0DA1" w:rsidP="008A6DBF">
      <w:pPr>
        <w:pStyle w:val="ListParagraph"/>
        <w:numPr>
          <w:ilvl w:val="0"/>
          <w:numId w:val="1"/>
        </w:numPr>
        <w:spacing w:line="480" w:lineRule="auto"/>
        <w:jc w:val="both"/>
        <w:rPr>
          <w:rFonts w:ascii="Times New Roman" w:hAnsi="Times New Roman" w:cs="Times New Roman"/>
          <w:color w:val="00B050"/>
          <w:sz w:val="24"/>
          <w:szCs w:val="24"/>
        </w:rPr>
      </w:pPr>
      <w:r w:rsidRPr="004C0DA1">
        <w:rPr>
          <w:rFonts w:ascii="Times New Roman" w:hAnsi="Times New Roman" w:cs="Times New Roman"/>
          <w:color w:val="00B050"/>
          <w:sz w:val="24"/>
          <w:szCs w:val="24"/>
          <w:shd w:val="clear" w:color="auto" w:fill="FFFFFF"/>
        </w:rPr>
        <w:t>Ntim OK, Awere-Duodu A, Osman AH, Donkor ES. Antimicrobial resistance of bacterial pathogens isolated from cancer patients: a systematic review and meta-analysis. BMC Infect</w:t>
      </w:r>
      <w:r>
        <w:rPr>
          <w:rFonts w:ascii="Times New Roman" w:hAnsi="Times New Roman" w:cs="Times New Roman"/>
          <w:color w:val="00B050"/>
          <w:sz w:val="24"/>
          <w:szCs w:val="24"/>
          <w:shd w:val="clear" w:color="auto" w:fill="FFFFFF"/>
        </w:rPr>
        <w:t>.</w:t>
      </w:r>
      <w:r w:rsidRPr="004C0DA1">
        <w:rPr>
          <w:rFonts w:ascii="Times New Roman" w:hAnsi="Times New Roman" w:cs="Times New Roman"/>
          <w:color w:val="00B050"/>
          <w:sz w:val="24"/>
          <w:szCs w:val="24"/>
          <w:shd w:val="clear" w:color="auto" w:fill="FFFFFF"/>
        </w:rPr>
        <w:t xml:space="preserve"> Dis. 2025;25(1):296.</w:t>
      </w:r>
    </w:p>
    <w:p w14:paraId="56A111C9" w14:textId="4E9C1A49" w:rsidR="00F42BCE" w:rsidRDefault="00EA7180" w:rsidP="008A6DBF">
      <w:pPr>
        <w:pStyle w:val="ListParagraph"/>
        <w:numPr>
          <w:ilvl w:val="0"/>
          <w:numId w:val="1"/>
        </w:numPr>
        <w:spacing w:line="480" w:lineRule="auto"/>
        <w:jc w:val="both"/>
        <w:rPr>
          <w:rFonts w:ascii="Times New Roman" w:hAnsi="Times New Roman" w:cs="Times New Roman"/>
          <w:sz w:val="24"/>
          <w:szCs w:val="24"/>
        </w:rPr>
      </w:pPr>
      <w:r w:rsidRPr="00C57175">
        <w:rPr>
          <w:rFonts w:ascii="Times New Roman" w:hAnsi="Times New Roman" w:cs="Times New Roman"/>
          <w:sz w:val="24"/>
          <w:szCs w:val="24"/>
        </w:rPr>
        <w:lastRenderedPageBreak/>
        <w:t>Radulovic NS, Blagojevic PD, Stojanovic-Radic ZZ</w:t>
      </w:r>
      <w:r w:rsidR="00C57175" w:rsidRPr="00C57175">
        <w:rPr>
          <w:rFonts w:ascii="Times New Roman" w:hAnsi="Times New Roman" w:cs="Times New Roman"/>
          <w:sz w:val="24"/>
          <w:szCs w:val="24"/>
        </w:rPr>
        <w:t>,</w:t>
      </w:r>
      <w:r w:rsidRPr="00C57175">
        <w:rPr>
          <w:rFonts w:ascii="Times New Roman" w:hAnsi="Times New Roman" w:cs="Times New Roman"/>
          <w:sz w:val="24"/>
          <w:szCs w:val="24"/>
        </w:rPr>
        <w:t xml:space="preserve"> Stojanovic NM</w:t>
      </w:r>
      <w:r w:rsidR="00F42BCE">
        <w:rPr>
          <w:rFonts w:ascii="Times New Roman" w:hAnsi="Times New Roman" w:cs="Times New Roman"/>
          <w:sz w:val="24"/>
          <w:szCs w:val="24"/>
        </w:rPr>
        <w:t xml:space="preserve">. </w:t>
      </w:r>
      <w:r w:rsidRPr="00C57175">
        <w:rPr>
          <w:rFonts w:ascii="Times New Roman" w:hAnsi="Times New Roman" w:cs="Times New Roman"/>
          <w:sz w:val="24"/>
          <w:szCs w:val="24"/>
        </w:rPr>
        <w:t xml:space="preserve">Antimicrobial plant metabolites: structural diversity and mechanism of action. Current </w:t>
      </w:r>
      <w:r w:rsidR="00F42BCE" w:rsidRPr="00C57175">
        <w:rPr>
          <w:rFonts w:ascii="Times New Roman" w:hAnsi="Times New Roman" w:cs="Times New Roman"/>
          <w:sz w:val="24"/>
          <w:szCs w:val="24"/>
        </w:rPr>
        <w:t>M</w:t>
      </w:r>
      <w:r w:rsidRPr="00C57175">
        <w:rPr>
          <w:rFonts w:ascii="Times New Roman" w:hAnsi="Times New Roman" w:cs="Times New Roman"/>
          <w:sz w:val="24"/>
          <w:szCs w:val="24"/>
        </w:rPr>
        <w:t>ed</w:t>
      </w:r>
      <w:r w:rsidR="00F42BCE">
        <w:rPr>
          <w:rFonts w:ascii="Times New Roman" w:hAnsi="Times New Roman" w:cs="Times New Roman"/>
          <w:sz w:val="24"/>
          <w:szCs w:val="24"/>
        </w:rPr>
        <w:t>.</w:t>
      </w:r>
      <w:r w:rsidRPr="00C57175">
        <w:rPr>
          <w:rFonts w:ascii="Times New Roman" w:hAnsi="Times New Roman" w:cs="Times New Roman"/>
          <w:sz w:val="24"/>
          <w:szCs w:val="24"/>
        </w:rPr>
        <w:t xml:space="preserve"> </w:t>
      </w:r>
      <w:r w:rsidR="00F42BCE" w:rsidRPr="00C57175">
        <w:rPr>
          <w:rFonts w:ascii="Times New Roman" w:hAnsi="Times New Roman" w:cs="Times New Roman"/>
          <w:sz w:val="24"/>
          <w:szCs w:val="24"/>
        </w:rPr>
        <w:t>C</w:t>
      </w:r>
      <w:r w:rsidRPr="00C57175">
        <w:rPr>
          <w:rFonts w:ascii="Times New Roman" w:hAnsi="Times New Roman" w:cs="Times New Roman"/>
          <w:sz w:val="24"/>
          <w:szCs w:val="24"/>
        </w:rPr>
        <w:t>hem</w:t>
      </w:r>
      <w:r w:rsidR="00F42BCE">
        <w:rPr>
          <w:rFonts w:ascii="Times New Roman" w:hAnsi="Times New Roman" w:cs="Times New Roman"/>
          <w:sz w:val="24"/>
          <w:szCs w:val="24"/>
        </w:rPr>
        <w:t>.</w:t>
      </w:r>
      <w:r w:rsidR="00C57175" w:rsidRPr="00C57175">
        <w:rPr>
          <w:rFonts w:ascii="Times New Roman" w:hAnsi="Times New Roman" w:cs="Times New Roman"/>
          <w:sz w:val="24"/>
          <w:szCs w:val="24"/>
        </w:rPr>
        <w:t xml:space="preserve"> 2013;</w:t>
      </w:r>
      <w:r w:rsidR="00437B68">
        <w:rPr>
          <w:rFonts w:ascii="Times New Roman" w:hAnsi="Times New Roman" w:cs="Times New Roman"/>
          <w:sz w:val="24"/>
          <w:szCs w:val="24"/>
        </w:rPr>
        <w:t xml:space="preserve"> </w:t>
      </w:r>
      <w:r w:rsidRPr="00F42BCE">
        <w:rPr>
          <w:rFonts w:ascii="Times New Roman" w:hAnsi="Times New Roman" w:cs="Times New Roman"/>
          <w:sz w:val="24"/>
          <w:szCs w:val="24"/>
        </w:rPr>
        <w:t>20</w:t>
      </w:r>
      <w:r w:rsidRPr="00C57175">
        <w:rPr>
          <w:rFonts w:ascii="Times New Roman" w:hAnsi="Times New Roman" w:cs="Times New Roman"/>
          <w:sz w:val="24"/>
          <w:szCs w:val="24"/>
        </w:rPr>
        <w:t>(7)</w:t>
      </w:r>
      <w:r w:rsidR="00C57175" w:rsidRPr="00C57175">
        <w:rPr>
          <w:rFonts w:ascii="Times New Roman" w:hAnsi="Times New Roman" w:cs="Times New Roman"/>
          <w:sz w:val="24"/>
          <w:szCs w:val="24"/>
        </w:rPr>
        <w:t>:</w:t>
      </w:r>
      <w:r w:rsidRPr="00C57175">
        <w:rPr>
          <w:rFonts w:ascii="Times New Roman" w:hAnsi="Times New Roman" w:cs="Times New Roman"/>
          <w:sz w:val="24"/>
          <w:szCs w:val="24"/>
        </w:rPr>
        <w:t>932-952.</w:t>
      </w:r>
    </w:p>
    <w:p w14:paraId="2689EE7E" w14:textId="05823124" w:rsidR="00081D30" w:rsidRDefault="00081D30" w:rsidP="008A6DBF">
      <w:pPr>
        <w:pStyle w:val="ListParagraph"/>
        <w:numPr>
          <w:ilvl w:val="0"/>
          <w:numId w:val="1"/>
        </w:numPr>
        <w:spacing w:line="480" w:lineRule="auto"/>
        <w:jc w:val="both"/>
        <w:rPr>
          <w:rFonts w:ascii="Times New Roman" w:hAnsi="Times New Roman" w:cs="Times New Roman"/>
          <w:sz w:val="24"/>
          <w:szCs w:val="24"/>
        </w:rPr>
      </w:pPr>
      <w:r w:rsidRPr="00081D30">
        <w:rPr>
          <w:rFonts w:ascii="Times New Roman" w:hAnsi="Times New Roman" w:cs="Times New Roman"/>
          <w:sz w:val="24"/>
          <w:szCs w:val="24"/>
        </w:rPr>
        <w:t xml:space="preserve">Mongalo NI, Opoku AR, Zobolo AM. Antibacterial and antioxidant activity of extracts from </w:t>
      </w:r>
      <w:r w:rsidRPr="00081D30">
        <w:rPr>
          <w:rFonts w:ascii="Times New Roman" w:hAnsi="Times New Roman" w:cs="Times New Roman"/>
          <w:i/>
          <w:iCs/>
          <w:sz w:val="24"/>
          <w:szCs w:val="24"/>
        </w:rPr>
        <w:t>Waltheria indica</w:t>
      </w:r>
      <w:r w:rsidRPr="00081D30">
        <w:rPr>
          <w:rFonts w:ascii="Times New Roman" w:hAnsi="Times New Roman" w:cs="Times New Roman"/>
          <w:sz w:val="24"/>
          <w:szCs w:val="24"/>
        </w:rPr>
        <w:t xml:space="preserve"> L.</w:t>
      </w:r>
      <w:r>
        <w:rPr>
          <w:rFonts w:ascii="Times New Roman" w:hAnsi="Times New Roman" w:cs="Times New Roman"/>
          <w:sz w:val="24"/>
          <w:szCs w:val="24"/>
        </w:rPr>
        <w:t xml:space="preserve"> S. Afr. J. Bot 3013, </w:t>
      </w:r>
      <w:r w:rsidR="007225E5">
        <w:rPr>
          <w:rFonts w:ascii="Times New Roman" w:hAnsi="Times New Roman" w:cs="Times New Roman"/>
          <w:sz w:val="24"/>
          <w:szCs w:val="24"/>
        </w:rPr>
        <w:t>146.</w:t>
      </w:r>
    </w:p>
    <w:p w14:paraId="30311455" w14:textId="6040870D" w:rsidR="005B5219" w:rsidRDefault="005B5219" w:rsidP="008A6DBF">
      <w:pPr>
        <w:pStyle w:val="ListParagraph"/>
        <w:numPr>
          <w:ilvl w:val="0"/>
          <w:numId w:val="1"/>
        </w:numPr>
        <w:spacing w:line="480" w:lineRule="auto"/>
        <w:jc w:val="both"/>
        <w:rPr>
          <w:rFonts w:ascii="Times New Roman" w:hAnsi="Times New Roman" w:cs="Times New Roman"/>
          <w:sz w:val="24"/>
          <w:szCs w:val="24"/>
        </w:rPr>
      </w:pPr>
      <w:r w:rsidRPr="005B5219">
        <w:rPr>
          <w:rFonts w:ascii="Times New Roman" w:hAnsi="Times New Roman" w:cs="Times New Roman"/>
          <w:sz w:val="24"/>
          <w:szCs w:val="24"/>
        </w:rPr>
        <w:t>Sayed ZS, Khattap MG, Madkour MA</w:t>
      </w:r>
      <w:r>
        <w:rPr>
          <w:rFonts w:ascii="Times New Roman" w:hAnsi="Times New Roman" w:cs="Times New Roman"/>
          <w:sz w:val="24"/>
          <w:szCs w:val="24"/>
        </w:rPr>
        <w:t>,</w:t>
      </w:r>
      <w:r w:rsidRPr="005B5219">
        <w:rPr>
          <w:rFonts w:ascii="Times New Roman" w:hAnsi="Times New Roman" w:cs="Times New Roman"/>
          <w:sz w:val="24"/>
          <w:szCs w:val="24"/>
        </w:rPr>
        <w:t> </w:t>
      </w:r>
      <w:r w:rsidRPr="005B5219">
        <w:rPr>
          <w:rFonts w:ascii="Times New Roman" w:hAnsi="Times New Roman" w:cs="Times New Roman"/>
          <w:i/>
          <w:iCs/>
          <w:sz w:val="24"/>
          <w:szCs w:val="24"/>
        </w:rPr>
        <w:t>et al.</w:t>
      </w:r>
      <w:r w:rsidRPr="005B5219">
        <w:rPr>
          <w:rFonts w:ascii="Times New Roman" w:hAnsi="Times New Roman" w:cs="Times New Roman"/>
          <w:sz w:val="24"/>
          <w:szCs w:val="24"/>
        </w:rPr>
        <w:t xml:space="preserve"> Circulating tumor </w:t>
      </w:r>
      <w:r w:rsidR="00E00F56">
        <w:rPr>
          <w:rFonts w:ascii="Times New Roman" w:hAnsi="Times New Roman" w:cs="Times New Roman"/>
          <w:sz w:val="24"/>
          <w:szCs w:val="24"/>
        </w:rPr>
        <w:t>cell</w:t>
      </w:r>
      <w:r w:rsidRPr="005B5219">
        <w:rPr>
          <w:rFonts w:ascii="Times New Roman" w:hAnsi="Times New Roman" w:cs="Times New Roman"/>
          <w:sz w:val="24"/>
          <w:szCs w:val="24"/>
        </w:rPr>
        <w:t xml:space="preserve"> clusters and their role in </w:t>
      </w:r>
      <w:r w:rsidR="00A9703A" w:rsidRPr="005B5219">
        <w:rPr>
          <w:rFonts w:ascii="Times New Roman" w:hAnsi="Times New Roman" w:cs="Times New Roman"/>
          <w:sz w:val="24"/>
          <w:szCs w:val="24"/>
        </w:rPr>
        <w:t>b</w:t>
      </w:r>
      <w:r w:rsidRPr="005B5219">
        <w:rPr>
          <w:rFonts w:ascii="Times New Roman" w:hAnsi="Times New Roman" w:cs="Times New Roman"/>
          <w:sz w:val="24"/>
          <w:szCs w:val="24"/>
        </w:rPr>
        <w:t>reast cancer metastasis</w:t>
      </w:r>
      <w:r w:rsidR="00A9703A">
        <w:rPr>
          <w:rFonts w:ascii="Times New Roman" w:hAnsi="Times New Roman" w:cs="Times New Roman"/>
          <w:sz w:val="24"/>
          <w:szCs w:val="24"/>
        </w:rPr>
        <w:t>:</w:t>
      </w:r>
      <w:r w:rsidRPr="005B5219">
        <w:rPr>
          <w:rFonts w:ascii="Times New Roman" w:hAnsi="Times New Roman" w:cs="Times New Roman"/>
          <w:sz w:val="24"/>
          <w:szCs w:val="24"/>
        </w:rPr>
        <w:t xml:space="preserve"> </w:t>
      </w:r>
      <w:r w:rsidR="00E00F56" w:rsidRPr="005B5219">
        <w:rPr>
          <w:rFonts w:ascii="Times New Roman" w:hAnsi="Times New Roman" w:cs="Times New Roman"/>
          <w:sz w:val="24"/>
          <w:szCs w:val="24"/>
        </w:rPr>
        <w:t xml:space="preserve">A </w:t>
      </w:r>
      <w:r w:rsidRPr="005B5219">
        <w:rPr>
          <w:rFonts w:ascii="Times New Roman" w:hAnsi="Times New Roman" w:cs="Times New Roman"/>
          <w:sz w:val="24"/>
          <w:szCs w:val="24"/>
        </w:rPr>
        <w:t xml:space="preserve">review of </w:t>
      </w:r>
      <w:r w:rsidR="00A9703A">
        <w:rPr>
          <w:rFonts w:ascii="Times New Roman" w:hAnsi="Times New Roman" w:cs="Times New Roman"/>
          <w:sz w:val="24"/>
          <w:szCs w:val="24"/>
        </w:rPr>
        <w:t xml:space="preserve">the </w:t>
      </w:r>
      <w:r w:rsidRPr="005B5219">
        <w:rPr>
          <w:rFonts w:ascii="Times New Roman" w:hAnsi="Times New Roman" w:cs="Times New Roman"/>
          <w:sz w:val="24"/>
          <w:szCs w:val="24"/>
        </w:rPr>
        <w:t>literature. </w:t>
      </w:r>
      <w:r w:rsidRPr="00A9703A">
        <w:rPr>
          <w:rFonts w:ascii="Times New Roman" w:hAnsi="Times New Roman" w:cs="Times New Roman"/>
          <w:sz w:val="24"/>
          <w:szCs w:val="24"/>
        </w:rPr>
        <w:t>Discov</w:t>
      </w:r>
      <w:r w:rsidR="00E1477E">
        <w:rPr>
          <w:rFonts w:ascii="Times New Roman" w:hAnsi="Times New Roman" w:cs="Times New Roman"/>
          <w:sz w:val="24"/>
          <w:szCs w:val="24"/>
        </w:rPr>
        <w:t>.</w:t>
      </w:r>
      <w:r w:rsidRPr="00A9703A">
        <w:rPr>
          <w:rFonts w:ascii="Times New Roman" w:hAnsi="Times New Roman" w:cs="Times New Roman"/>
          <w:sz w:val="24"/>
          <w:szCs w:val="24"/>
        </w:rPr>
        <w:t xml:space="preserve"> Onc</w:t>
      </w:r>
      <w:r w:rsidR="00E1477E">
        <w:rPr>
          <w:rFonts w:ascii="Times New Roman" w:hAnsi="Times New Roman" w:cs="Times New Roman"/>
          <w:sz w:val="24"/>
          <w:szCs w:val="24"/>
        </w:rPr>
        <w:t>.</w:t>
      </w:r>
      <w:r w:rsidRPr="005B5219">
        <w:rPr>
          <w:rFonts w:ascii="Times New Roman" w:hAnsi="Times New Roman" w:cs="Times New Roman"/>
          <w:sz w:val="24"/>
          <w:szCs w:val="24"/>
        </w:rPr>
        <w:t> </w:t>
      </w:r>
      <w:r>
        <w:rPr>
          <w:rFonts w:ascii="Times New Roman" w:hAnsi="Times New Roman" w:cs="Times New Roman"/>
          <w:sz w:val="24"/>
          <w:szCs w:val="24"/>
        </w:rPr>
        <w:t>2024;</w:t>
      </w:r>
      <w:r w:rsidRPr="00A9703A">
        <w:rPr>
          <w:rFonts w:ascii="Times New Roman" w:hAnsi="Times New Roman" w:cs="Times New Roman"/>
          <w:sz w:val="24"/>
          <w:szCs w:val="24"/>
        </w:rPr>
        <w:t>15</w:t>
      </w:r>
      <w:r w:rsidR="0026148A">
        <w:rPr>
          <w:rFonts w:ascii="Times New Roman" w:hAnsi="Times New Roman" w:cs="Times New Roman"/>
          <w:sz w:val="24"/>
          <w:szCs w:val="24"/>
        </w:rPr>
        <w:t>:</w:t>
      </w:r>
      <w:r w:rsidRPr="005B5219">
        <w:rPr>
          <w:rFonts w:ascii="Times New Roman" w:hAnsi="Times New Roman" w:cs="Times New Roman"/>
          <w:sz w:val="24"/>
          <w:szCs w:val="24"/>
        </w:rPr>
        <w:t>94.</w:t>
      </w:r>
    </w:p>
    <w:p w14:paraId="5999DDCC" w14:textId="2DE170D3" w:rsidR="004F45C4" w:rsidRDefault="004F45C4" w:rsidP="008A6DBF">
      <w:pPr>
        <w:pStyle w:val="ListParagraph"/>
        <w:numPr>
          <w:ilvl w:val="0"/>
          <w:numId w:val="1"/>
        </w:numPr>
        <w:spacing w:line="480" w:lineRule="auto"/>
        <w:jc w:val="both"/>
        <w:rPr>
          <w:rFonts w:ascii="Times New Roman" w:hAnsi="Times New Roman" w:cs="Times New Roman"/>
          <w:sz w:val="24"/>
          <w:szCs w:val="24"/>
        </w:rPr>
      </w:pPr>
      <w:r w:rsidRPr="004F45C4">
        <w:rPr>
          <w:rFonts w:ascii="Times New Roman" w:hAnsi="Times New Roman" w:cs="Times New Roman"/>
          <w:sz w:val="24"/>
          <w:szCs w:val="24"/>
        </w:rPr>
        <w:t xml:space="preserve">Ou L, Liu H, Peng C, Zou Y, Jia J, Li H, Feng Z, Zhang G, Yao M. </w:t>
      </w:r>
      <w:r w:rsidRPr="004F45C4">
        <w:rPr>
          <w:rFonts w:ascii="Times New Roman" w:hAnsi="Times New Roman" w:cs="Times New Roman"/>
          <w:i/>
          <w:iCs/>
          <w:sz w:val="24"/>
          <w:szCs w:val="24"/>
        </w:rPr>
        <w:t>Helicobacter pylori</w:t>
      </w:r>
      <w:r w:rsidRPr="004F45C4">
        <w:rPr>
          <w:rFonts w:ascii="Times New Roman" w:hAnsi="Times New Roman" w:cs="Times New Roman"/>
          <w:sz w:val="24"/>
          <w:szCs w:val="24"/>
        </w:rPr>
        <w:t xml:space="preserve"> infection facilitates cell migration and potentially </w:t>
      </w:r>
      <w:r>
        <w:rPr>
          <w:rFonts w:ascii="Times New Roman" w:hAnsi="Times New Roman" w:cs="Times New Roman"/>
          <w:sz w:val="24"/>
          <w:szCs w:val="24"/>
        </w:rPr>
        <w:t>impacts</w:t>
      </w:r>
      <w:r w:rsidRPr="004F45C4">
        <w:rPr>
          <w:rFonts w:ascii="Times New Roman" w:hAnsi="Times New Roman" w:cs="Times New Roman"/>
          <w:sz w:val="24"/>
          <w:szCs w:val="24"/>
        </w:rPr>
        <w:t xml:space="preserve"> clinical outcomes in gastric cancer. Heliyon 2024;10</w:t>
      </w:r>
      <w:r w:rsidR="0026148A">
        <w:rPr>
          <w:rFonts w:ascii="Times New Roman" w:hAnsi="Times New Roman" w:cs="Times New Roman"/>
          <w:sz w:val="24"/>
          <w:szCs w:val="24"/>
        </w:rPr>
        <w:t>:</w:t>
      </w:r>
      <w:r w:rsidRPr="004F45C4">
        <w:rPr>
          <w:rFonts w:ascii="Times New Roman" w:hAnsi="Times New Roman" w:cs="Times New Roman"/>
          <w:sz w:val="24"/>
          <w:szCs w:val="24"/>
        </w:rPr>
        <w:t>17.</w:t>
      </w:r>
    </w:p>
    <w:p w14:paraId="3128CA52" w14:textId="3CB227AB" w:rsidR="000F18FA" w:rsidRDefault="00F42BCE" w:rsidP="008A6DBF">
      <w:pPr>
        <w:pStyle w:val="ListParagraph"/>
        <w:numPr>
          <w:ilvl w:val="0"/>
          <w:numId w:val="1"/>
        </w:numPr>
        <w:spacing w:line="480" w:lineRule="auto"/>
        <w:jc w:val="both"/>
        <w:rPr>
          <w:rFonts w:ascii="Times New Roman" w:hAnsi="Times New Roman" w:cs="Times New Roman"/>
          <w:sz w:val="24"/>
          <w:szCs w:val="24"/>
        </w:rPr>
      </w:pPr>
      <w:r w:rsidRPr="00F42BCE">
        <w:rPr>
          <w:rFonts w:ascii="Times New Roman" w:hAnsi="Times New Roman" w:cs="Times New Roman"/>
          <w:sz w:val="24"/>
          <w:szCs w:val="24"/>
        </w:rPr>
        <w:t>Zheng Y, Chen Y, Yu K</w:t>
      </w:r>
      <w:r w:rsidR="005F097A">
        <w:rPr>
          <w:rFonts w:ascii="Times New Roman" w:hAnsi="Times New Roman" w:cs="Times New Roman"/>
          <w:sz w:val="24"/>
          <w:szCs w:val="24"/>
        </w:rPr>
        <w:t>,</w:t>
      </w:r>
      <w:r w:rsidRPr="00F42BCE">
        <w:rPr>
          <w:rFonts w:ascii="Times New Roman" w:hAnsi="Times New Roman" w:cs="Times New Roman"/>
          <w:sz w:val="24"/>
          <w:szCs w:val="24"/>
        </w:rPr>
        <w:t> </w:t>
      </w:r>
      <w:r w:rsidR="005F097A" w:rsidRPr="005F097A">
        <w:rPr>
          <w:rFonts w:ascii="Times New Roman" w:hAnsi="Times New Roman" w:cs="Times New Roman"/>
          <w:sz w:val="24"/>
          <w:szCs w:val="24"/>
        </w:rPr>
        <w:t>Yang</w:t>
      </w:r>
      <w:r w:rsidR="005F097A">
        <w:rPr>
          <w:rFonts w:ascii="Times New Roman" w:hAnsi="Times New Roman" w:cs="Times New Roman"/>
          <w:sz w:val="24"/>
          <w:szCs w:val="24"/>
        </w:rPr>
        <w:t xml:space="preserve"> Y.</w:t>
      </w:r>
      <w:r w:rsidRPr="00F42BCE">
        <w:rPr>
          <w:rFonts w:ascii="Times New Roman" w:hAnsi="Times New Roman" w:cs="Times New Roman"/>
          <w:sz w:val="24"/>
          <w:szCs w:val="24"/>
        </w:rPr>
        <w:t> Fatal Infections Among Cancer Patients: A Population-Based Study in the United States. </w:t>
      </w:r>
      <w:r w:rsidRPr="005F097A">
        <w:rPr>
          <w:rFonts w:ascii="Times New Roman" w:hAnsi="Times New Roman" w:cs="Times New Roman"/>
          <w:sz w:val="24"/>
          <w:szCs w:val="24"/>
        </w:rPr>
        <w:t>Infect Dis Ther</w:t>
      </w:r>
      <w:r w:rsidRPr="00F42BCE">
        <w:rPr>
          <w:rFonts w:ascii="Times New Roman" w:hAnsi="Times New Roman" w:cs="Times New Roman"/>
          <w:sz w:val="24"/>
          <w:szCs w:val="24"/>
        </w:rPr>
        <w:t> </w:t>
      </w:r>
      <w:r w:rsidR="00E67231">
        <w:rPr>
          <w:rFonts w:ascii="Times New Roman" w:hAnsi="Times New Roman" w:cs="Times New Roman"/>
          <w:sz w:val="24"/>
          <w:szCs w:val="24"/>
        </w:rPr>
        <w:t>2021;</w:t>
      </w:r>
      <w:r w:rsidR="00E67231" w:rsidRPr="00B71533">
        <w:rPr>
          <w:rFonts w:ascii="Times New Roman" w:hAnsi="Times New Roman" w:cs="Times New Roman"/>
          <w:sz w:val="24"/>
          <w:szCs w:val="24"/>
        </w:rPr>
        <w:t>10:871</w:t>
      </w:r>
      <w:r w:rsidR="005F097A" w:rsidRPr="00B71533">
        <w:rPr>
          <w:rFonts w:ascii="Times New Roman" w:hAnsi="Times New Roman" w:cs="Times New Roman"/>
          <w:sz w:val="24"/>
          <w:szCs w:val="24"/>
        </w:rPr>
        <w:t>-</w:t>
      </w:r>
      <w:r w:rsidRPr="00F42BCE">
        <w:rPr>
          <w:rFonts w:ascii="Times New Roman" w:hAnsi="Times New Roman" w:cs="Times New Roman"/>
          <w:sz w:val="24"/>
          <w:szCs w:val="24"/>
        </w:rPr>
        <w:t>895</w:t>
      </w:r>
      <w:r w:rsidR="005F097A">
        <w:rPr>
          <w:rFonts w:ascii="Times New Roman" w:hAnsi="Times New Roman" w:cs="Times New Roman"/>
          <w:sz w:val="24"/>
          <w:szCs w:val="24"/>
        </w:rPr>
        <w:t>.</w:t>
      </w:r>
      <w:r w:rsidRPr="00F42BCE">
        <w:rPr>
          <w:rFonts w:ascii="Times New Roman" w:hAnsi="Times New Roman" w:cs="Times New Roman"/>
          <w:sz w:val="24"/>
          <w:szCs w:val="24"/>
        </w:rPr>
        <w:t xml:space="preserve"> </w:t>
      </w:r>
    </w:p>
    <w:p w14:paraId="7D8EE32E" w14:textId="19A89CDF" w:rsidR="00E67231" w:rsidRDefault="000F18FA" w:rsidP="008A6DBF">
      <w:pPr>
        <w:pStyle w:val="ListParagraph"/>
        <w:numPr>
          <w:ilvl w:val="0"/>
          <w:numId w:val="1"/>
        </w:numPr>
        <w:spacing w:line="480" w:lineRule="auto"/>
        <w:jc w:val="both"/>
        <w:rPr>
          <w:rFonts w:ascii="Times New Roman" w:hAnsi="Times New Roman" w:cs="Times New Roman"/>
          <w:sz w:val="24"/>
          <w:szCs w:val="24"/>
        </w:rPr>
      </w:pPr>
      <w:r w:rsidRPr="000F18FA">
        <w:rPr>
          <w:rFonts w:ascii="Times New Roman" w:hAnsi="Times New Roman" w:cs="Times New Roman"/>
          <w:sz w:val="24"/>
          <w:szCs w:val="24"/>
        </w:rPr>
        <w:t>Wang XQ, Wang W, Peng M, Zhang XZ. Free radicals for cancer theranostics. Biomaterials 2021</w:t>
      </w:r>
      <w:r>
        <w:rPr>
          <w:rFonts w:ascii="Times New Roman" w:hAnsi="Times New Roman" w:cs="Times New Roman"/>
          <w:sz w:val="24"/>
          <w:szCs w:val="24"/>
        </w:rPr>
        <w:t>;</w:t>
      </w:r>
      <w:r w:rsidRPr="000F18FA">
        <w:rPr>
          <w:rFonts w:ascii="Times New Roman" w:hAnsi="Times New Roman" w:cs="Times New Roman"/>
          <w:sz w:val="24"/>
          <w:szCs w:val="24"/>
        </w:rPr>
        <w:t>266:120474.</w:t>
      </w:r>
    </w:p>
    <w:p w14:paraId="298C62C1" w14:textId="79C9EDBE" w:rsidR="00CF1FF7" w:rsidRDefault="003B03D9" w:rsidP="00E1477E">
      <w:pPr>
        <w:pStyle w:val="ListParagraph"/>
        <w:numPr>
          <w:ilvl w:val="0"/>
          <w:numId w:val="1"/>
        </w:numPr>
        <w:spacing w:line="480" w:lineRule="auto"/>
        <w:jc w:val="both"/>
        <w:rPr>
          <w:rFonts w:ascii="Times New Roman" w:hAnsi="Times New Roman" w:cs="Times New Roman"/>
          <w:sz w:val="24"/>
          <w:szCs w:val="24"/>
        </w:rPr>
      </w:pPr>
      <w:r w:rsidRPr="003B03D9">
        <w:rPr>
          <w:rFonts w:ascii="Times New Roman" w:hAnsi="Times New Roman" w:cs="Times New Roman"/>
          <w:sz w:val="24"/>
          <w:szCs w:val="24"/>
        </w:rPr>
        <w:t xml:space="preserve">Chandimali N, Bak SG, Park EH, Lim HJ, Won YS, Kim EK, Park SI, Lee SJ. Free radicals and their impact on health and antioxidant defenses: A review. Cell </w:t>
      </w:r>
      <w:r w:rsidR="00437B68" w:rsidRPr="003B03D9">
        <w:rPr>
          <w:rFonts w:ascii="Times New Roman" w:hAnsi="Times New Roman" w:cs="Times New Roman"/>
          <w:sz w:val="24"/>
          <w:szCs w:val="24"/>
        </w:rPr>
        <w:t>D</w:t>
      </w:r>
      <w:r w:rsidRPr="003B03D9">
        <w:rPr>
          <w:rFonts w:ascii="Times New Roman" w:hAnsi="Times New Roman" w:cs="Times New Roman"/>
          <w:sz w:val="24"/>
          <w:szCs w:val="24"/>
        </w:rPr>
        <w:t xml:space="preserve">eath </w:t>
      </w:r>
      <w:r w:rsidR="00B606B6" w:rsidRPr="003B03D9">
        <w:rPr>
          <w:rFonts w:ascii="Times New Roman" w:hAnsi="Times New Roman" w:cs="Times New Roman"/>
          <w:sz w:val="24"/>
          <w:szCs w:val="24"/>
        </w:rPr>
        <w:t>D</w:t>
      </w:r>
      <w:r w:rsidRPr="003B03D9">
        <w:rPr>
          <w:rFonts w:ascii="Times New Roman" w:hAnsi="Times New Roman" w:cs="Times New Roman"/>
          <w:sz w:val="24"/>
          <w:szCs w:val="24"/>
        </w:rPr>
        <w:t>iscov. 202</w:t>
      </w:r>
      <w:r>
        <w:rPr>
          <w:rFonts w:ascii="Times New Roman" w:hAnsi="Times New Roman" w:cs="Times New Roman"/>
          <w:sz w:val="24"/>
          <w:szCs w:val="24"/>
        </w:rPr>
        <w:t>5</w:t>
      </w:r>
      <w:r w:rsidRPr="003B03D9">
        <w:rPr>
          <w:rFonts w:ascii="Times New Roman" w:hAnsi="Times New Roman" w:cs="Times New Roman"/>
          <w:sz w:val="24"/>
          <w:szCs w:val="24"/>
        </w:rPr>
        <w:t>;</w:t>
      </w:r>
      <w:r w:rsidR="00E00F56">
        <w:rPr>
          <w:rFonts w:ascii="Times New Roman" w:hAnsi="Times New Roman" w:cs="Times New Roman"/>
          <w:sz w:val="24"/>
          <w:szCs w:val="24"/>
        </w:rPr>
        <w:t xml:space="preserve"> </w:t>
      </w:r>
      <w:r w:rsidRPr="003B03D9">
        <w:rPr>
          <w:rFonts w:ascii="Times New Roman" w:hAnsi="Times New Roman" w:cs="Times New Roman"/>
          <w:sz w:val="24"/>
          <w:szCs w:val="24"/>
        </w:rPr>
        <w:t>11(1):19.</w:t>
      </w:r>
    </w:p>
    <w:p w14:paraId="2A35EB09" w14:textId="7496D101" w:rsidR="00B606B6" w:rsidRDefault="00B606B6" w:rsidP="00E1477E">
      <w:pPr>
        <w:pStyle w:val="ListParagraph"/>
        <w:numPr>
          <w:ilvl w:val="0"/>
          <w:numId w:val="1"/>
        </w:numPr>
        <w:spacing w:line="480" w:lineRule="auto"/>
        <w:jc w:val="both"/>
        <w:rPr>
          <w:rFonts w:ascii="Times New Roman" w:hAnsi="Times New Roman" w:cs="Times New Roman"/>
          <w:sz w:val="24"/>
          <w:szCs w:val="24"/>
        </w:rPr>
      </w:pPr>
      <w:r w:rsidRPr="00B606B6">
        <w:rPr>
          <w:rFonts w:ascii="Times New Roman" w:hAnsi="Times New Roman" w:cs="Times New Roman"/>
          <w:sz w:val="24"/>
          <w:szCs w:val="24"/>
        </w:rPr>
        <w:t>Sadiq IZ. Free radicals and oxidative stress: Signaling mechanisms, redox basis for human diseases, and cell cycle regulation. Current Mol</w:t>
      </w:r>
      <w:r>
        <w:rPr>
          <w:rFonts w:ascii="Times New Roman" w:hAnsi="Times New Roman" w:cs="Times New Roman"/>
          <w:sz w:val="24"/>
          <w:szCs w:val="24"/>
        </w:rPr>
        <w:t>.</w:t>
      </w:r>
      <w:r w:rsidRPr="00B606B6">
        <w:rPr>
          <w:rFonts w:ascii="Times New Roman" w:hAnsi="Times New Roman" w:cs="Times New Roman"/>
          <w:sz w:val="24"/>
          <w:szCs w:val="24"/>
        </w:rPr>
        <w:t xml:space="preserve"> Med. 2023;23(1):13-35.</w:t>
      </w:r>
    </w:p>
    <w:p w14:paraId="4CFCE2BB" w14:textId="58DD03D4" w:rsidR="00E67231" w:rsidRDefault="00E67231" w:rsidP="00E1477E">
      <w:pPr>
        <w:pStyle w:val="ListParagraph"/>
        <w:numPr>
          <w:ilvl w:val="0"/>
          <w:numId w:val="1"/>
        </w:numPr>
        <w:spacing w:line="480" w:lineRule="auto"/>
        <w:jc w:val="both"/>
        <w:rPr>
          <w:rFonts w:ascii="Times New Roman" w:hAnsi="Times New Roman" w:cs="Times New Roman"/>
          <w:sz w:val="24"/>
          <w:szCs w:val="24"/>
        </w:rPr>
      </w:pPr>
      <w:r w:rsidRPr="00E67231">
        <w:rPr>
          <w:rFonts w:ascii="Times New Roman" w:hAnsi="Times New Roman" w:cs="Times New Roman"/>
          <w:sz w:val="24"/>
          <w:szCs w:val="24"/>
        </w:rPr>
        <w:t xml:space="preserve">Mongalo NI, Raletsena MV. Bioactive molecules, ethnomedicinal uses, toxicology, and pharmacology of </w:t>
      </w:r>
      <w:r w:rsidRPr="00E67231">
        <w:rPr>
          <w:rFonts w:ascii="Times New Roman" w:hAnsi="Times New Roman" w:cs="Times New Roman"/>
          <w:i/>
          <w:iCs/>
          <w:sz w:val="24"/>
          <w:szCs w:val="24"/>
        </w:rPr>
        <w:t>Peltophorum africanum</w:t>
      </w:r>
      <w:r w:rsidRPr="00E67231">
        <w:rPr>
          <w:rFonts w:ascii="Times New Roman" w:hAnsi="Times New Roman" w:cs="Times New Roman"/>
          <w:sz w:val="24"/>
          <w:szCs w:val="24"/>
        </w:rPr>
        <w:t xml:space="preserve"> Sond (Fabaceae): Systematic Review. Plants 2025</w:t>
      </w:r>
      <w:r>
        <w:rPr>
          <w:rFonts w:ascii="Times New Roman" w:hAnsi="Times New Roman" w:cs="Times New Roman"/>
          <w:sz w:val="24"/>
          <w:szCs w:val="24"/>
        </w:rPr>
        <w:t>;</w:t>
      </w:r>
      <w:r w:rsidRPr="00E67231">
        <w:rPr>
          <w:rFonts w:ascii="Times New Roman" w:hAnsi="Times New Roman" w:cs="Times New Roman"/>
          <w:sz w:val="24"/>
          <w:szCs w:val="24"/>
        </w:rPr>
        <w:t>14(2):239.</w:t>
      </w:r>
    </w:p>
    <w:p w14:paraId="6229304D" w14:textId="31E8CE95" w:rsidR="00E67231" w:rsidRPr="00E67231" w:rsidRDefault="00E67231" w:rsidP="00E1477E">
      <w:pPr>
        <w:pStyle w:val="ListParagraph"/>
        <w:numPr>
          <w:ilvl w:val="0"/>
          <w:numId w:val="1"/>
        </w:numPr>
        <w:spacing w:line="480" w:lineRule="auto"/>
        <w:jc w:val="both"/>
        <w:rPr>
          <w:rFonts w:ascii="Times New Roman" w:hAnsi="Times New Roman" w:cs="Times New Roman"/>
          <w:sz w:val="24"/>
          <w:szCs w:val="24"/>
        </w:rPr>
      </w:pPr>
      <w:r w:rsidRPr="00E67231">
        <w:rPr>
          <w:rFonts w:ascii="Times New Roman" w:hAnsi="Times New Roman" w:cs="Times New Roman"/>
          <w:sz w:val="24"/>
          <w:szCs w:val="24"/>
        </w:rPr>
        <w:t>Mongalo</w:t>
      </w:r>
      <w:r>
        <w:rPr>
          <w:rFonts w:ascii="Times New Roman" w:hAnsi="Times New Roman" w:cs="Times New Roman"/>
          <w:sz w:val="24"/>
          <w:szCs w:val="24"/>
        </w:rPr>
        <w:t xml:space="preserve"> </w:t>
      </w:r>
      <w:r w:rsidRPr="00E67231">
        <w:rPr>
          <w:rFonts w:ascii="Times New Roman" w:hAnsi="Times New Roman" w:cs="Times New Roman"/>
          <w:sz w:val="24"/>
          <w:szCs w:val="24"/>
        </w:rPr>
        <w:t>NI</w:t>
      </w:r>
      <w:r>
        <w:rPr>
          <w:rFonts w:ascii="Times New Roman" w:hAnsi="Times New Roman" w:cs="Times New Roman"/>
          <w:sz w:val="24"/>
          <w:szCs w:val="24"/>
        </w:rPr>
        <w:t>,</w:t>
      </w:r>
      <w:r w:rsidRPr="00E67231">
        <w:rPr>
          <w:rFonts w:ascii="Times New Roman" w:hAnsi="Times New Roman" w:cs="Times New Roman"/>
          <w:sz w:val="24"/>
          <w:szCs w:val="24"/>
        </w:rPr>
        <w:t xml:space="preserve"> Raletsena</w:t>
      </w:r>
      <w:r>
        <w:rPr>
          <w:rFonts w:ascii="Times New Roman" w:hAnsi="Times New Roman" w:cs="Times New Roman"/>
          <w:sz w:val="24"/>
          <w:szCs w:val="24"/>
        </w:rPr>
        <w:t xml:space="preserve"> </w:t>
      </w:r>
      <w:r w:rsidRPr="00E67231">
        <w:rPr>
          <w:rFonts w:ascii="Times New Roman" w:hAnsi="Times New Roman" w:cs="Times New Roman"/>
          <w:sz w:val="24"/>
          <w:szCs w:val="24"/>
        </w:rPr>
        <w:t xml:space="preserve">MV. An </w:t>
      </w:r>
      <w:r w:rsidR="00133C41" w:rsidRPr="00E67231">
        <w:rPr>
          <w:rFonts w:ascii="Times New Roman" w:hAnsi="Times New Roman" w:cs="Times New Roman"/>
          <w:sz w:val="24"/>
          <w:szCs w:val="24"/>
        </w:rPr>
        <w:t>i</w:t>
      </w:r>
      <w:r w:rsidRPr="00E67231">
        <w:rPr>
          <w:rFonts w:ascii="Times New Roman" w:hAnsi="Times New Roman" w:cs="Times New Roman"/>
          <w:sz w:val="24"/>
          <w:szCs w:val="24"/>
        </w:rPr>
        <w:t xml:space="preserve">nventory of South African </w:t>
      </w:r>
      <w:r w:rsidR="00133C41" w:rsidRPr="00E67231">
        <w:rPr>
          <w:rFonts w:ascii="Times New Roman" w:hAnsi="Times New Roman" w:cs="Times New Roman"/>
          <w:sz w:val="24"/>
          <w:szCs w:val="24"/>
        </w:rPr>
        <w:t>medicinal plants used in the management of sexually transmitted and related opportunistic infections</w:t>
      </w:r>
      <w:r w:rsidRPr="00E67231">
        <w:rPr>
          <w:rFonts w:ascii="Times New Roman" w:hAnsi="Times New Roman" w:cs="Times New Roman"/>
          <w:sz w:val="24"/>
          <w:szCs w:val="24"/>
        </w:rPr>
        <w:t xml:space="preserve">: An </w:t>
      </w:r>
      <w:r w:rsidR="00133C41" w:rsidRPr="00E67231">
        <w:rPr>
          <w:rFonts w:ascii="Times New Roman" w:hAnsi="Times New Roman" w:cs="Times New Roman"/>
          <w:sz w:val="24"/>
          <w:szCs w:val="24"/>
        </w:rPr>
        <w:t xml:space="preserve">appraisal and some scientific evidence </w:t>
      </w:r>
      <w:r w:rsidRPr="00E67231">
        <w:rPr>
          <w:rFonts w:ascii="Times New Roman" w:hAnsi="Times New Roman" w:cs="Times New Roman"/>
          <w:sz w:val="24"/>
          <w:szCs w:val="24"/>
        </w:rPr>
        <w:t>(1990</w:t>
      </w:r>
      <w:r w:rsidR="00133C41">
        <w:rPr>
          <w:rFonts w:ascii="Times New Roman" w:hAnsi="Times New Roman" w:cs="Times New Roman"/>
          <w:sz w:val="24"/>
          <w:szCs w:val="24"/>
        </w:rPr>
        <w:t>-</w:t>
      </w:r>
      <w:r w:rsidRPr="00E67231">
        <w:rPr>
          <w:rFonts w:ascii="Times New Roman" w:hAnsi="Times New Roman" w:cs="Times New Roman"/>
          <w:sz w:val="24"/>
          <w:szCs w:val="24"/>
        </w:rPr>
        <w:t>2020). Plants 2022</w:t>
      </w:r>
      <w:r w:rsidR="00437B68">
        <w:rPr>
          <w:rFonts w:ascii="Times New Roman" w:hAnsi="Times New Roman" w:cs="Times New Roman"/>
          <w:sz w:val="24"/>
          <w:szCs w:val="24"/>
        </w:rPr>
        <w:t>;</w:t>
      </w:r>
      <w:r w:rsidRPr="00E67231">
        <w:rPr>
          <w:rFonts w:ascii="Times New Roman" w:hAnsi="Times New Roman" w:cs="Times New Roman"/>
          <w:sz w:val="24"/>
          <w:szCs w:val="24"/>
        </w:rPr>
        <w:t>11, 3241.</w:t>
      </w:r>
    </w:p>
    <w:p w14:paraId="2FF0D8C3" w14:textId="4B49F98D" w:rsidR="000440D3" w:rsidRDefault="00C25B04" w:rsidP="00E1477E">
      <w:pPr>
        <w:pStyle w:val="ListParagraph"/>
        <w:numPr>
          <w:ilvl w:val="0"/>
          <w:numId w:val="1"/>
        </w:numPr>
        <w:spacing w:line="480" w:lineRule="auto"/>
        <w:jc w:val="both"/>
        <w:rPr>
          <w:rFonts w:ascii="Times New Roman" w:hAnsi="Times New Roman" w:cs="Times New Roman"/>
          <w:sz w:val="24"/>
          <w:szCs w:val="24"/>
        </w:rPr>
      </w:pPr>
      <w:r w:rsidRPr="00C25B04">
        <w:rPr>
          <w:rFonts w:ascii="Times New Roman" w:hAnsi="Times New Roman" w:cs="Times New Roman"/>
          <w:sz w:val="24"/>
          <w:szCs w:val="24"/>
        </w:rPr>
        <w:lastRenderedPageBreak/>
        <w:t xml:space="preserve">Mazimba O. Pharmacology and phytochemistry studies in </w:t>
      </w:r>
      <w:r w:rsidRPr="00C25B04">
        <w:rPr>
          <w:rFonts w:ascii="Times New Roman" w:hAnsi="Times New Roman" w:cs="Times New Roman"/>
          <w:i/>
          <w:iCs/>
          <w:sz w:val="24"/>
          <w:szCs w:val="24"/>
        </w:rPr>
        <w:t>Peltophorum africanum</w:t>
      </w:r>
      <w:r w:rsidRPr="00C25B04">
        <w:rPr>
          <w:rFonts w:ascii="Times New Roman" w:hAnsi="Times New Roman" w:cs="Times New Roman"/>
          <w:sz w:val="24"/>
          <w:szCs w:val="24"/>
        </w:rPr>
        <w:t>. Bullet</w:t>
      </w:r>
      <w:r>
        <w:rPr>
          <w:rFonts w:ascii="Times New Roman" w:hAnsi="Times New Roman" w:cs="Times New Roman"/>
          <w:sz w:val="24"/>
          <w:szCs w:val="24"/>
        </w:rPr>
        <w:t>.</w:t>
      </w:r>
      <w:r w:rsidRPr="00C25B04">
        <w:rPr>
          <w:rFonts w:ascii="Times New Roman" w:hAnsi="Times New Roman" w:cs="Times New Roman"/>
          <w:sz w:val="24"/>
          <w:szCs w:val="24"/>
        </w:rPr>
        <w:t xml:space="preserve"> Fac</w:t>
      </w:r>
      <w:r w:rsidR="00E1477E">
        <w:rPr>
          <w:rFonts w:ascii="Times New Roman" w:hAnsi="Times New Roman" w:cs="Times New Roman"/>
          <w:sz w:val="24"/>
          <w:szCs w:val="24"/>
        </w:rPr>
        <w:t>.</w:t>
      </w:r>
      <w:r>
        <w:rPr>
          <w:rFonts w:ascii="Times New Roman" w:hAnsi="Times New Roman" w:cs="Times New Roman"/>
          <w:sz w:val="24"/>
          <w:szCs w:val="24"/>
        </w:rPr>
        <w:t xml:space="preserve"> </w:t>
      </w:r>
      <w:r w:rsidRPr="00C25B04">
        <w:rPr>
          <w:rFonts w:ascii="Times New Roman" w:hAnsi="Times New Roman" w:cs="Times New Roman"/>
          <w:sz w:val="24"/>
          <w:szCs w:val="24"/>
        </w:rPr>
        <w:t>Pharm</w:t>
      </w:r>
      <w:r>
        <w:rPr>
          <w:rFonts w:ascii="Times New Roman" w:hAnsi="Times New Roman" w:cs="Times New Roman"/>
          <w:sz w:val="24"/>
          <w:szCs w:val="24"/>
        </w:rPr>
        <w:t>.</w:t>
      </w:r>
      <w:r w:rsidRPr="00C25B04">
        <w:rPr>
          <w:rFonts w:ascii="Times New Roman" w:hAnsi="Times New Roman" w:cs="Times New Roman"/>
          <w:sz w:val="24"/>
          <w:szCs w:val="24"/>
        </w:rPr>
        <w:t xml:space="preserve"> 2014;52(1):145-53.</w:t>
      </w:r>
    </w:p>
    <w:p w14:paraId="6E76AE4A" w14:textId="450CB645" w:rsidR="00494D3B" w:rsidRDefault="00494D3B" w:rsidP="008A6DBF">
      <w:pPr>
        <w:pStyle w:val="ListParagraph"/>
        <w:numPr>
          <w:ilvl w:val="0"/>
          <w:numId w:val="1"/>
        </w:numPr>
        <w:spacing w:line="480" w:lineRule="auto"/>
        <w:jc w:val="both"/>
        <w:rPr>
          <w:rFonts w:ascii="Times New Roman" w:hAnsi="Times New Roman" w:cs="Times New Roman"/>
          <w:sz w:val="24"/>
          <w:szCs w:val="24"/>
        </w:rPr>
      </w:pPr>
      <w:r w:rsidRPr="00494D3B">
        <w:rPr>
          <w:rFonts w:ascii="Times New Roman" w:hAnsi="Times New Roman" w:cs="Times New Roman"/>
          <w:sz w:val="24"/>
          <w:szCs w:val="24"/>
        </w:rPr>
        <w:t>Mongalo</w:t>
      </w:r>
      <w:r>
        <w:rPr>
          <w:rFonts w:ascii="Times New Roman" w:hAnsi="Times New Roman" w:cs="Times New Roman"/>
          <w:sz w:val="24"/>
          <w:szCs w:val="24"/>
        </w:rPr>
        <w:t xml:space="preserve"> </w:t>
      </w:r>
      <w:r w:rsidRPr="00494D3B">
        <w:rPr>
          <w:rFonts w:ascii="Times New Roman" w:hAnsi="Times New Roman" w:cs="Times New Roman"/>
          <w:sz w:val="24"/>
          <w:szCs w:val="24"/>
        </w:rPr>
        <w:t>NI</w:t>
      </w:r>
      <w:r>
        <w:rPr>
          <w:rFonts w:ascii="Times New Roman" w:hAnsi="Times New Roman" w:cs="Times New Roman"/>
          <w:sz w:val="24"/>
          <w:szCs w:val="24"/>
        </w:rPr>
        <w:t>,</w:t>
      </w:r>
      <w:r w:rsidRPr="00494D3B">
        <w:rPr>
          <w:rFonts w:ascii="Times New Roman" w:hAnsi="Times New Roman" w:cs="Times New Roman"/>
          <w:sz w:val="24"/>
          <w:szCs w:val="24"/>
        </w:rPr>
        <w:t xml:space="preserve"> Raletsena MV</w:t>
      </w:r>
      <w:r>
        <w:rPr>
          <w:rFonts w:ascii="Times New Roman" w:hAnsi="Times New Roman" w:cs="Times New Roman"/>
          <w:sz w:val="24"/>
          <w:szCs w:val="24"/>
        </w:rPr>
        <w:t>.</w:t>
      </w:r>
      <w:r w:rsidRPr="00494D3B">
        <w:rPr>
          <w:rFonts w:ascii="Times New Roman" w:hAnsi="Times New Roman" w:cs="Times New Roman"/>
          <w:sz w:val="24"/>
          <w:szCs w:val="24"/>
        </w:rPr>
        <w:t xml:space="preserve"> 2025. Bioactive </w:t>
      </w:r>
      <w:r w:rsidRPr="00494D3B">
        <w:rPr>
          <w:rFonts w:ascii="Times New Roman" w:hAnsi="Times New Roman" w:cs="Times New Roman"/>
          <w:sz w:val="24"/>
          <w:szCs w:val="24"/>
        </w:rPr>
        <w:t>molecules, ethnomedicinal uses, toxicology, and pharmacology o</w:t>
      </w:r>
      <w:r w:rsidRPr="00494D3B">
        <w:rPr>
          <w:rFonts w:ascii="Times New Roman" w:hAnsi="Times New Roman" w:cs="Times New Roman"/>
          <w:sz w:val="24"/>
          <w:szCs w:val="24"/>
        </w:rPr>
        <w:t xml:space="preserve">f </w:t>
      </w:r>
      <w:r w:rsidRPr="00494D3B">
        <w:rPr>
          <w:rFonts w:ascii="Times New Roman" w:hAnsi="Times New Roman" w:cs="Times New Roman"/>
          <w:i/>
          <w:iCs/>
          <w:sz w:val="24"/>
          <w:szCs w:val="24"/>
        </w:rPr>
        <w:t>Peltophorum africanum</w:t>
      </w:r>
      <w:r w:rsidRPr="00494D3B">
        <w:rPr>
          <w:rFonts w:ascii="Times New Roman" w:hAnsi="Times New Roman" w:cs="Times New Roman"/>
          <w:sz w:val="24"/>
          <w:szCs w:val="24"/>
        </w:rPr>
        <w:t xml:space="preserve"> Sond (Fabaceae): Systematic Review. </w:t>
      </w:r>
      <w:r w:rsidRPr="00494D3B">
        <w:rPr>
          <w:rFonts w:ascii="Times New Roman" w:hAnsi="Times New Roman" w:cs="Times New Roman"/>
          <w:i/>
          <w:iCs/>
          <w:sz w:val="24"/>
          <w:szCs w:val="24"/>
        </w:rPr>
        <w:t>Plants</w:t>
      </w:r>
      <w:r>
        <w:rPr>
          <w:rFonts w:ascii="Times New Roman" w:hAnsi="Times New Roman" w:cs="Times New Roman"/>
          <w:sz w:val="24"/>
          <w:szCs w:val="24"/>
        </w:rPr>
        <w:t xml:space="preserve"> </w:t>
      </w:r>
      <w:r w:rsidRPr="00494D3B">
        <w:rPr>
          <w:rFonts w:ascii="Times New Roman" w:hAnsi="Times New Roman" w:cs="Times New Roman"/>
          <w:sz w:val="24"/>
          <w:szCs w:val="24"/>
        </w:rPr>
        <w:t>2025;</w:t>
      </w:r>
      <w:r w:rsidRPr="00494D3B">
        <w:rPr>
          <w:rFonts w:ascii="Times New Roman" w:hAnsi="Times New Roman" w:cs="Times New Roman"/>
          <w:sz w:val="24"/>
          <w:szCs w:val="24"/>
        </w:rPr>
        <w:t>14(2)</w:t>
      </w:r>
      <w:r w:rsidRPr="00494D3B">
        <w:rPr>
          <w:rFonts w:ascii="Times New Roman" w:hAnsi="Times New Roman" w:cs="Times New Roman"/>
          <w:sz w:val="24"/>
          <w:szCs w:val="24"/>
        </w:rPr>
        <w:t>:</w:t>
      </w:r>
      <w:r w:rsidRPr="00494D3B">
        <w:rPr>
          <w:rFonts w:ascii="Times New Roman" w:hAnsi="Times New Roman" w:cs="Times New Roman"/>
          <w:sz w:val="24"/>
          <w:szCs w:val="24"/>
        </w:rPr>
        <w:t>239.</w:t>
      </w:r>
    </w:p>
    <w:p w14:paraId="1526E527" w14:textId="5B58886D" w:rsidR="00437B68" w:rsidRDefault="004E2174" w:rsidP="008A6DBF">
      <w:pPr>
        <w:pStyle w:val="ListParagraph"/>
        <w:numPr>
          <w:ilvl w:val="0"/>
          <w:numId w:val="1"/>
        </w:numPr>
        <w:spacing w:line="480" w:lineRule="auto"/>
        <w:jc w:val="both"/>
        <w:rPr>
          <w:rFonts w:ascii="Times New Roman" w:hAnsi="Times New Roman" w:cs="Times New Roman"/>
          <w:sz w:val="24"/>
          <w:szCs w:val="24"/>
        </w:rPr>
      </w:pPr>
      <w:r w:rsidRPr="004E2174">
        <w:rPr>
          <w:rFonts w:ascii="Times New Roman" w:hAnsi="Times New Roman" w:cs="Times New Roman"/>
          <w:sz w:val="24"/>
          <w:szCs w:val="24"/>
        </w:rPr>
        <w:t>Augustino S, Hall JB, Makonda FBS, Ishengoma RC</w:t>
      </w:r>
      <w:r>
        <w:rPr>
          <w:rFonts w:ascii="Times New Roman" w:hAnsi="Times New Roman" w:cs="Times New Roman"/>
          <w:sz w:val="24"/>
          <w:szCs w:val="24"/>
        </w:rPr>
        <w:t>.</w:t>
      </w:r>
      <w:r w:rsidRPr="004E2174">
        <w:rPr>
          <w:rFonts w:ascii="Times New Roman" w:hAnsi="Times New Roman" w:cs="Times New Roman"/>
          <w:sz w:val="24"/>
          <w:szCs w:val="24"/>
        </w:rPr>
        <w:t xml:space="preserve"> Medicinal resources of Miombo woodlands of Urumwa, Tanzania: Plants and its uses. J</w:t>
      </w:r>
      <w:r>
        <w:rPr>
          <w:rFonts w:ascii="Times New Roman" w:hAnsi="Times New Roman" w:cs="Times New Roman"/>
          <w:sz w:val="24"/>
          <w:szCs w:val="24"/>
        </w:rPr>
        <w:t>.</w:t>
      </w:r>
      <w:r w:rsidRPr="004E2174">
        <w:rPr>
          <w:rFonts w:ascii="Times New Roman" w:hAnsi="Times New Roman" w:cs="Times New Roman"/>
          <w:sz w:val="24"/>
          <w:szCs w:val="24"/>
        </w:rPr>
        <w:t xml:space="preserve"> Med</w:t>
      </w:r>
      <w:r>
        <w:rPr>
          <w:rFonts w:ascii="Times New Roman" w:hAnsi="Times New Roman" w:cs="Times New Roman"/>
          <w:sz w:val="24"/>
          <w:szCs w:val="24"/>
        </w:rPr>
        <w:t>.</w:t>
      </w:r>
      <w:r w:rsidRPr="004E2174">
        <w:rPr>
          <w:rFonts w:ascii="Times New Roman" w:hAnsi="Times New Roman" w:cs="Times New Roman"/>
          <w:sz w:val="24"/>
          <w:szCs w:val="24"/>
        </w:rPr>
        <w:t xml:space="preserve"> Plants Res</w:t>
      </w:r>
      <w:r>
        <w:rPr>
          <w:rFonts w:ascii="Times New Roman" w:hAnsi="Times New Roman" w:cs="Times New Roman"/>
          <w:sz w:val="24"/>
          <w:szCs w:val="24"/>
        </w:rPr>
        <w:t>.</w:t>
      </w:r>
      <w:r w:rsidRPr="004E2174">
        <w:rPr>
          <w:rFonts w:ascii="Times New Roman" w:hAnsi="Times New Roman" w:cs="Times New Roman"/>
          <w:sz w:val="24"/>
          <w:szCs w:val="24"/>
        </w:rPr>
        <w:t xml:space="preserve"> </w:t>
      </w:r>
      <w:r w:rsidR="00E00F56" w:rsidRPr="004E2174">
        <w:rPr>
          <w:rFonts w:ascii="Times New Roman" w:hAnsi="Times New Roman" w:cs="Times New Roman"/>
          <w:sz w:val="24"/>
          <w:szCs w:val="24"/>
        </w:rPr>
        <w:t>2011</w:t>
      </w:r>
      <w:r w:rsidR="00E00F56">
        <w:rPr>
          <w:rFonts w:ascii="Times New Roman" w:hAnsi="Times New Roman" w:cs="Times New Roman"/>
          <w:sz w:val="24"/>
          <w:szCs w:val="24"/>
        </w:rPr>
        <w:t>;</w:t>
      </w:r>
      <w:r w:rsidR="00E00F56" w:rsidRPr="004E2174">
        <w:rPr>
          <w:rFonts w:ascii="Times New Roman" w:hAnsi="Times New Roman" w:cs="Times New Roman"/>
          <w:sz w:val="24"/>
          <w:szCs w:val="24"/>
        </w:rPr>
        <w:t>5:6352</w:t>
      </w:r>
      <w:r w:rsidRPr="004E2174">
        <w:rPr>
          <w:rFonts w:ascii="Times New Roman" w:hAnsi="Times New Roman" w:cs="Times New Roman"/>
          <w:sz w:val="24"/>
          <w:szCs w:val="24"/>
        </w:rPr>
        <w:t>-6372.</w:t>
      </w:r>
      <w:r w:rsidR="00437B68" w:rsidRPr="00437B68">
        <w:rPr>
          <w:rFonts w:ascii="Times New Roman" w:hAnsi="Times New Roman" w:cs="Times New Roman"/>
          <w:sz w:val="24"/>
          <w:szCs w:val="24"/>
        </w:rPr>
        <w:t xml:space="preserve"> </w:t>
      </w:r>
    </w:p>
    <w:p w14:paraId="33138EC3" w14:textId="05AC43CB" w:rsidR="00437B68" w:rsidRPr="00437B68" w:rsidRDefault="00437B68" w:rsidP="008A6DBF">
      <w:pPr>
        <w:pStyle w:val="ListParagraph"/>
        <w:numPr>
          <w:ilvl w:val="0"/>
          <w:numId w:val="1"/>
        </w:numPr>
        <w:spacing w:line="480" w:lineRule="auto"/>
        <w:jc w:val="both"/>
        <w:rPr>
          <w:rFonts w:ascii="Times New Roman" w:hAnsi="Times New Roman" w:cs="Times New Roman"/>
          <w:sz w:val="24"/>
          <w:szCs w:val="24"/>
        </w:rPr>
      </w:pPr>
      <w:r w:rsidRPr="00437B68">
        <w:rPr>
          <w:rFonts w:ascii="Times New Roman" w:hAnsi="Times New Roman" w:cs="Times New Roman"/>
          <w:sz w:val="24"/>
          <w:szCs w:val="24"/>
        </w:rPr>
        <w:t>Hilonga S, Otieno JN, Ghorbani A, Pereus D, Kocyan A, de Boer H.</w:t>
      </w:r>
      <w:r>
        <w:rPr>
          <w:rFonts w:ascii="Times New Roman" w:hAnsi="Times New Roman" w:cs="Times New Roman"/>
          <w:sz w:val="24"/>
          <w:szCs w:val="24"/>
        </w:rPr>
        <w:t xml:space="preserve"> </w:t>
      </w:r>
      <w:r w:rsidRPr="00437B68">
        <w:rPr>
          <w:rFonts w:ascii="Times New Roman" w:hAnsi="Times New Roman" w:cs="Times New Roman"/>
          <w:sz w:val="24"/>
          <w:szCs w:val="24"/>
        </w:rPr>
        <w:t xml:space="preserve">Trade of </w:t>
      </w:r>
      <w:r>
        <w:rPr>
          <w:rFonts w:ascii="Times New Roman" w:hAnsi="Times New Roman" w:cs="Times New Roman"/>
          <w:sz w:val="24"/>
          <w:szCs w:val="24"/>
        </w:rPr>
        <w:t>wild-harvested</w:t>
      </w:r>
      <w:r w:rsidRPr="00437B68">
        <w:rPr>
          <w:rFonts w:ascii="Times New Roman" w:hAnsi="Times New Roman" w:cs="Times New Roman"/>
          <w:sz w:val="24"/>
          <w:szCs w:val="24"/>
        </w:rPr>
        <w:t xml:space="preserve"> medicinal </w:t>
      </w:r>
      <w:r>
        <w:rPr>
          <w:rFonts w:ascii="Times New Roman" w:hAnsi="Times New Roman" w:cs="Times New Roman"/>
          <w:sz w:val="24"/>
          <w:szCs w:val="24"/>
        </w:rPr>
        <w:t>plant</w:t>
      </w:r>
      <w:r w:rsidRPr="00437B68">
        <w:rPr>
          <w:rFonts w:ascii="Times New Roman" w:hAnsi="Times New Roman" w:cs="Times New Roman"/>
          <w:sz w:val="24"/>
          <w:szCs w:val="24"/>
        </w:rPr>
        <w:t xml:space="preserve"> species in local markets of Tanzania and its implications for conservation purposes. S</w:t>
      </w:r>
      <w:r>
        <w:rPr>
          <w:rFonts w:ascii="Times New Roman" w:hAnsi="Times New Roman" w:cs="Times New Roman"/>
          <w:sz w:val="24"/>
          <w:szCs w:val="24"/>
        </w:rPr>
        <w:t>.</w:t>
      </w:r>
      <w:r w:rsidRPr="00437B68">
        <w:rPr>
          <w:rFonts w:ascii="Times New Roman" w:hAnsi="Times New Roman" w:cs="Times New Roman"/>
          <w:sz w:val="24"/>
          <w:szCs w:val="24"/>
        </w:rPr>
        <w:t xml:space="preserve"> Afr</w:t>
      </w:r>
      <w:r>
        <w:rPr>
          <w:rFonts w:ascii="Times New Roman" w:hAnsi="Times New Roman" w:cs="Times New Roman"/>
          <w:sz w:val="24"/>
          <w:szCs w:val="24"/>
        </w:rPr>
        <w:t>.</w:t>
      </w:r>
      <w:r w:rsidRPr="00437B68">
        <w:rPr>
          <w:rFonts w:ascii="Times New Roman" w:hAnsi="Times New Roman" w:cs="Times New Roman"/>
          <w:sz w:val="24"/>
          <w:szCs w:val="24"/>
        </w:rPr>
        <w:t xml:space="preserve"> J</w:t>
      </w:r>
      <w:r>
        <w:rPr>
          <w:rFonts w:ascii="Times New Roman" w:hAnsi="Times New Roman" w:cs="Times New Roman"/>
          <w:sz w:val="24"/>
          <w:szCs w:val="24"/>
        </w:rPr>
        <w:t>.</w:t>
      </w:r>
      <w:r w:rsidRPr="00437B68">
        <w:rPr>
          <w:rFonts w:ascii="Times New Roman" w:hAnsi="Times New Roman" w:cs="Times New Roman"/>
          <w:sz w:val="24"/>
          <w:szCs w:val="24"/>
        </w:rPr>
        <w:t xml:space="preserve"> Bot</w:t>
      </w:r>
      <w:r>
        <w:rPr>
          <w:rFonts w:ascii="Times New Roman" w:hAnsi="Times New Roman" w:cs="Times New Roman"/>
          <w:sz w:val="24"/>
          <w:szCs w:val="24"/>
        </w:rPr>
        <w:t>. 2019;</w:t>
      </w:r>
      <w:r w:rsidRPr="00437B68">
        <w:rPr>
          <w:rFonts w:ascii="Times New Roman" w:hAnsi="Times New Roman" w:cs="Times New Roman"/>
          <w:sz w:val="24"/>
          <w:szCs w:val="24"/>
        </w:rPr>
        <w:t>122,214-224.</w:t>
      </w:r>
    </w:p>
    <w:p w14:paraId="70E3E5AA" w14:textId="3CB18369" w:rsidR="00F507CD" w:rsidRDefault="00F507CD" w:rsidP="008A6DBF">
      <w:pPr>
        <w:pStyle w:val="ListParagraph"/>
        <w:numPr>
          <w:ilvl w:val="0"/>
          <w:numId w:val="1"/>
        </w:numPr>
        <w:spacing w:line="480" w:lineRule="auto"/>
        <w:rPr>
          <w:rFonts w:ascii="Times New Roman" w:hAnsi="Times New Roman" w:cs="Times New Roman"/>
          <w:sz w:val="24"/>
          <w:szCs w:val="24"/>
        </w:rPr>
      </w:pPr>
      <w:r w:rsidRPr="00F507CD">
        <w:rPr>
          <w:rFonts w:ascii="Times New Roman" w:hAnsi="Times New Roman" w:cs="Times New Roman"/>
          <w:sz w:val="24"/>
          <w:szCs w:val="24"/>
        </w:rPr>
        <w:t>Mongalo NI, Raletsena MV. Fabaceae: South African medicinal plant species used in the treatment and management of sexually transmitted and related opportunistic infections associated with HIV-AIDS. Data</w:t>
      </w:r>
      <w:r>
        <w:rPr>
          <w:rFonts w:ascii="Times New Roman" w:hAnsi="Times New Roman" w:cs="Times New Roman"/>
          <w:sz w:val="24"/>
          <w:szCs w:val="24"/>
        </w:rPr>
        <w:t xml:space="preserve"> 2023</w:t>
      </w:r>
      <w:r w:rsidRPr="00F507CD">
        <w:rPr>
          <w:rFonts w:ascii="Times New Roman" w:hAnsi="Times New Roman" w:cs="Times New Roman"/>
          <w:sz w:val="24"/>
          <w:szCs w:val="24"/>
        </w:rPr>
        <w:t>;8(11):160.</w:t>
      </w:r>
    </w:p>
    <w:p w14:paraId="382606D3" w14:textId="0ABA5345" w:rsidR="00D575AB" w:rsidRDefault="00D575AB" w:rsidP="008A6DBF">
      <w:pPr>
        <w:pStyle w:val="ListParagraph"/>
        <w:numPr>
          <w:ilvl w:val="0"/>
          <w:numId w:val="1"/>
        </w:numPr>
        <w:spacing w:line="480" w:lineRule="auto"/>
        <w:rPr>
          <w:rFonts w:ascii="Times New Roman" w:hAnsi="Times New Roman" w:cs="Times New Roman"/>
          <w:sz w:val="24"/>
          <w:szCs w:val="24"/>
        </w:rPr>
      </w:pPr>
      <w:r w:rsidRPr="00D575AB">
        <w:rPr>
          <w:rFonts w:ascii="Times New Roman" w:hAnsi="Times New Roman" w:cs="Times New Roman"/>
          <w:sz w:val="24"/>
          <w:szCs w:val="24"/>
        </w:rPr>
        <w:t>Gouwakinnou GN, Lykke AM, Assogbadjo AE, Sinsin B. Local knowledge, pattern</w:t>
      </w:r>
      <w:r w:rsidR="00494D3B">
        <w:rPr>
          <w:rFonts w:ascii="Times New Roman" w:hAnsi="Times New Roman" w:cs="Times New Roman"/>
          <w:sz w:val="24"/>
          <w:szCs w:val="24"/>
        </w:rPr>
        <w:t>,</w:t>
      </w:r>
      <w:r w:rsidRPr="00D575AB">
        <w:rPr>
          <w:rFonts w:ascii="Times New Roman" w:hAnsi="Times New Roman" w:cs="Times New Roman"/>
          <w:sz w:val="24"/>
          <w:szCs w:val="24"/>
        </w:rPr>
        <w:t xml:space="preserve"> and diversity of use of </w:t>
      </w:r>
      <w:r w:rsidRPr="00D575AB">
        <w:rPr>
          <w:rFonts w:ascii="Times New Roman" w:hAnsi="Times New Roman" w:cs="Times New Roman"/>
          <w:i/>
          <w:iCs/>
          <w:sz w:val="24"/>
          <w:szCs w:val="24"/>
        </w:rPr>
        <w:t>Sclerocarya birrea</w:t>
      </w:r>
      <w:r w:rsidRPr="00D575AB">
        <w:rPr>
          <w:rFonts w:ascii="Times New Roman" w:hAnsi="Times New Roman" w:cs="Times New Roman"/>
          <w:sz w:val="24"/>
          <w:szCs w:val="24"/>
        </w:rPr>
        <w:t>. J</w:t>
      </w:r>
      <w:r>
        <w:rPr>
          <w:rFonts w:ascii="Times New Roman" w:hAnsi="Times New Roman" w:cs="Times New Roman"/>
          <w:sz w:val="24"/>
          <w:szCs w:val="24"/>
        </w:rPr>
        <w:t>.</w:t>
      </w:r>
      <w:r w:rsidRPr="00D575AB">
        <w:rPr>
          <w:rFonts w:ascii="Times New Roman" w:hAnsi="Times New Roman" w:cs="Times New Roman"/>
          <w:sz w:val="24"/>
          <w:szCs w:val="24"/>
        </w:rPr>
        <w:t xml:space="preserve"> Ethnobiol</w:t>
      </w:r>
      <w:r>
        <w:rPr>
          <w:rFonts w:ascii="Times New Roman" w:hAnsi="Times New Roman" w:cs="Times New Roman"/>
          <w:sz w:val="24"/>
          <w:szCs w:val="24"/>
        </w:rPr>
        <w:t>.</w:t>
      </w:r>
      <w:r w:rsidRPr="00D575AB">
        <w:rPr>
          <w:rFonts w:ascii="Times New Roman" w:hAnsi="Times New Roman" w:cs="Times New Roman"/>
          <w:sz w:val="24"/>
          <w:szCs w:val="24"/>
        </w:rPr>
        <w:t xml:space="preserve"> Ethnomed</w:t>
      </w:r>
      <w:r>
        <w:rPr>
          <w:rFonts w:ascii="Times New Roman" w:hAnsi="Times New Roman" w:cs="Times New Roman"/>
          <w:sz w:val="24"/>
          <w:szCs w:val="24"/>
        </w:rPr>
        <w:t>.</w:t>
      </w:r>
      <w:r w:rsidRPr="00D575AB">
        <w:rPr>
          <w:rFonts w:ascii="Times New Roman" w:hAnsi="Times New Roman" w:cs="Times New Roman"/>
          <w:sz w:val="24"/>
          <w:szCs w:val="24"/>
        </w:rPr>
        <w:t xml:space="preserve"> 2011;7(1):8.</w:t>
      </w:r>
    </w:p>
    <w:p w14:paraId="4074E704" w14:textId="23624163" w:rsidR="00D575AB" w:rsidRDefault="00D575AB" w:rsidP="008A6DBF">
      <w:pPr>
        <w:pStyle w:val="ListParagraph"/>
        <w:numPr>
          <w:ilvl w:val="0"/>
          <w:numId w:val="1"/>
        </w:numPr>
        <w:spacing w:line="480" w:lineRule="auto"/>
        <w:jc w:val="both"/>
        <w:rPr>
          <w:rFonts w:ascii="Times New Roman" w:hAnsi="Times New Roman" w:cs="Times New Roman"/>
          <w:sz w:val="24"/>
          <w:szCs w:val="24"/>
        </w:rPr>
      </w:pPr>
      <w:r w:rsidRPr="00D575AB">
        <w:rPr>
          <w:rFonts w:ascii="Times New Roman" w:hAnsi="Times New Roman" w:cs="Times New Roman"/>
          <w:sz w:val="24"/>
          <w:szCs w:val="24"/>
        </w:rPr>
        <w:t xml:space="preserve">Ojewole JA, Mawoza T, Chiwororo WD, Owira PM. </w:t>
      </w:r>
      <w:r w:rsidRPr="00D575AB">
        <w:rPr>
          <w:rFonts w:ascii="Times New Roman" w:hAnsi="Times New Roman" w:cs="Times New Roman"/>
          <w:i/>
          <w:iCs/>
          <w:sz w:val="24"/>
          <w:szCs w:val="24"/>
        </w:rPr>
        <w:t>Sclerocarya birrea</w:t>
      </w:r>
      <w:r w:rsidRPr="00D575AB">
        <w:rPr>
          <w:rFonts w:ascii="Times New Roman" w:hAnsi="Times New Roman" w:cs="Times New Roman"/>
          <w:sz w:val="24"/>
          <w:szCs w:val="24"/>
        </w:rPr>
        <w:t xml:space="preserve"> (A. Rich) Hochst.[‘Marula</w:t>
      </w:r>
      <w:r w:rsidR="007C32F2" w:rsidRPr="00D575AB">
        <w:rPr>
          <w:rFonts w:ascii="Times New Roman" w:hAnsi="Times New Roman" w:cs="Times New Roman"/>
          <w:sz w:val="24"/>
          <w:szCs w:val="24"/>
        </w:rPr>
        <w:t>’] (</w:t>
      </w:r>
      <w:r w:rsidRPr="00D575AB">
        <w:rPr>
          <w:rFonts w:ascii="Times New Roman" w:hAnsi="Times New Roman" w:cs="Times New Roman"/>
          <w:sz w:val="24"/>
          <w:szCs w:val="24"/>
        </w:rPr>
        <w:t>Anacardiaceae): A review of its phytochemistry, pharmacology</w:t>
      </w:r>
      <w:r w:rsidR="007C32F2">
        <w:rPr>
          <w:rFonts w:ascii="Times New Roman" w:hAnsi="Times New Roman" w:cs="Times New Roman"/>
          <w:sz w:val="24"/>
          <w:szCs w:val="24"/>
        </w:rPr>
        <w:t>,</w:t>
      </w:r>
      <w:r w:rsidRPr="00D575AB">
        <w:rPr>
          <w:rFonts w:ascii="Times New Roman" w:hAnsi="Times New Roman" w:cs="Times New Roman"/>
          <w:sz w:val="24"/>
          <w:szCs w:val="24"/>
        </w:rPr>
        <w:t xml:space="preserve"> and toxicology and its ethnomedicinal uses. Phytotherapy Research: Int</w:t>
      </w:r>
      <w:r>
        <w:rPr>
          <w:rFonts w:ascii="Times New Roman" w:hAnsi="Times New Roman" w:cs="Times New Roman"/>
          <w:sz w:val="24"/>
          <w:szCs w:val="24"/>
        </w:rPr>
        <w:t>.</w:t>
      </w:r>
      <w:r w:rsidRPr="00D575AB">
        <w:rPr>
          <w:rFonts w:ascii="Times New Roman" w:hAnsi="Times New Roman" w:cs="Times New Roman"/>
          <w:sz w:val="24"/>
          <w:szCs w:val="24"/>
        </w:rPr>
        <w:t xml:space="preserve"> J</w:t>
      </w:r>
      <w:r>
        <w:rPr>
          <w:rFonts w:ascii="Times New Roman" w:hAnsi="Times New Roman" w:cs="Times New Roman"/>
          <w:sz w:val="24"/>
          <w:szCs w:val="24"/>
        </w:rPr>
        <w:t>.</w:t>
      </w:r>
      <w:r w:rsidRPr="00D575AB">
        <w:rPr>
          <w:rFonts w:ascii="Times New Roman" w:hAnsi="Times New Roman" w:cs="Times New Roman"/>
          <w:sz w:val="24"/>
          <w:szCs w:val="24"/>
        </w:rPr>
        <w:t xml:space="preserve"> Dev</w:t>
      </w:r>
      <w:r>
        <w:rPr>
          <w:rFonts w:ascii="Times New Roman" w:hAnsi="Times New Roman" w:cs="Times New Roman"/>
          <w:sz w:val="24"/>
          <w:szCs w:val="24"/>
        </w:rPr>
        <w:t xml:space="preserve">. </w:t>
      </w:r>
      <w:r w:rsidRPr="00D575AB">
        <w:rPr>
          <w:rFonts w:ascii="Times New Roman" w:hAnsi="Times New Roman" w:cs="Times New Roman"/>
          <w:sz w:val="24"/>
          <w:szCs w:val="24"/>
        </w:rPr>
        <w:t>Pharmacol</w:t>
      </w:r>
      <w:r>
        <w:rPr>
          <w:rFonts w:ascii="Times New Roman" w:hAnsi="Times New Roman" w:cs="Times New Roman"/>
          <w:sz w:val="24"/>
          <w:szCs w:val="24"/>
        </w:rPr>
        <w:t>.</w:t>
      </w:r>
      <w:r w:rsidRPr="00D575AB">
        <w:rPr>
          <w:rFonts w:ascii="Times New Roman" w:hAnsi="Times New Roman" w:cs="Times New Roman"/>
          <w:sz w:val="24"/>
          <w:szCs w:val="24"/>
        </w:rPr>
        <w:t xml:space="preserve"> Tox</w:t>
      </w:r>
      <w:r>
        <w:rPr>
          <w:rFonts w:ascii="Times New Roman" w:hAnsi="Times New Roman" w:cs="Times New Roman"/>
          <w:sz w:val="24"/>
          <w:szCs w:val="24"/>
        </w:rPr>
        <w:t>.</w:t>
      </w:r>
      <w:r w:rsidRPr="00D575AB">
        <w:rPr>
          <w:rFonts w:ascii="Times New Roman" w:hAnsi="Times New Roman" w:cs="Times New Roman"/>
          <w:sz w:val="24"/>
          <w:szCs w:val="24"/>
        </w:rPr>
        <w:t xml:space="preserve"> Eval</w:t>
      </w:r>
      <w:r>
        <w:rPr>
          <w:rFonts w:ascii="Times New Roman" w:hAnsi="Times New Roman" w:cs="Times New Roman"/>
          <w:sz w:val="24"/>
          <w:szCs w:val="24"/>
        </w:rPr>
        <w:t>.</w:t>
      </w:r>
      <w:r w:rsidRPr="00D575AB">
        <w:rPr>
          <w:rFonts w:ascii="Times New Roman" w:hAnsi="Times New Roman" w:cs="Times New Roman"/>
          <w:sz w:val="24"/>
          <w:szCs w:val="24"/>
        </w:rPr>
        <w:t xml:space="preserve"> Nat</w:t>
      </w:r>
      <w:r>
        <w:rPr>
          <w:rFonts w:ascii="Times New Roman" w:hAnsi="Times New Roman" w:cs="Times New Roman"/>
          <w:sz w:val="24"/>
          <w:szCs w:val="24"/>
        </w:rPr>
        <w:t>.</w:t>
      </w:r>
      <w:r w:rsidRPr="00D575AB">
        <w:rPr>
          <w:rFonts w:ascii="Times New Roman" w:hAnsi="Times New Roman" w:cs="Times New Roman"/>
          <w:sz w:val="24"/>
          <w:szCs w:val="24"/>
        </w:rPr>
        <w:t xml:space="preserve"> Prod</w:t>
      </w:r>
      <w:r>
        <w:rPr>
          <w:rFonts w:ascii="Times New Roman" w:hAnsi="Times New Roman" w:cs="Times New Roman"/>
          <w:sz w:val="24"/>
          <w:szCs w:val="24"/>
        </w:rPr>
        <w:t>.</w:t>
      </w:r>
      <w:r w:rsidRPr="00D575AB">
        <w:rPr>
          <w:rFonts w:ascii="Times New Roman" w:hAnsi="Times New Roman" w:cs="Times New Roman"/>
          <w:sz w:val="24"/>
          <w:szCs w:val="24"/>
        </w:rPr>
        <w:t xml:space="preserve"> Der. 2010;24(5):633-</w:t>
      </w:r>
      <w:r w:rsidR="007C32F2">
        <w:rPr>
          <w:rFonts w:ascii="Times New Roman" w:hAnsi="Times New Roman" w:cs="Times New Roman"/>
          <w:sz w:val="24"/>
          <w:szCs w:val="24"/>
        </w:rPr>
        <w:t>63</w:t>
      </w:r>
      <w:r w:rsidRPr="00D575AB">
        <w:rPr>
          <w:rFonts w:ascii="Times New Roman" w:hAnsi="Times New Roman" w:cs="Times New Roman"/>
          <w:sz w:val="24"/>
          <w:szCs w:val="24"/>
        </w:rPr>
        <w:t>9.</w:t>
      </w:r>
    </w:p>
    <w:p w14:paraId="6299E510" w14:textId="0B733668" w:rsidR="00D575AB" w:rsidRDefault="00D575AB" w:rsidP="008A6DBF">
      <w:pPr>
        <w:pStyle w:val="ListParagraph"/>
        <w:numPr>
          <w:ilvl w:val="0"/>
          <w:numId w:val="1"/>
        </w:numPr>
        <w:spacing w:line="480" w:lineRule="auto"/>
        <w:jc w:val="both"/>
        <w:rPr>
          <w:rFonts w:ascii="Times New Roman" w:hAnsi="Times New Roman" w:cs="Times New Roman"/>
          <w:sz w:val="24"/>
          <w:szCs w:val="24"/>
        </w:rPr>
      </w:pPr>
      <w:r w:rsidRPr="00D575AB">
        <w:rPr>
          <w:rFonts w:ascii="Times New Roman" w:hAnsi="Times New Roman" w:cs="Times New Roman"/>
          <w:sz w:val="24"/>
          <w:szCs w:val="24"/>
        </w:rPr>
        <w:t xml:space="preserve">Shackleton SE, Shackleton CM, Cunningham T, Lombard C, Sullivan CA, Netshiluvhi TR. Knowledge on </w:t>
      </w:r>
      <w:r w:rsidRPr="00D575AB">
        <w:rPr>
          <w:rFonts w:ascii="Times New Roman" w:hAnsi="Times New Roman" w:cs="Times New Roman"/>
          <w:i/>
          <w:iCs/>
          <w:sz w:val="24"/>
          <w:szCs w:val="24"/>
        </w:rPr>
        <w:t>Sclerocarya birrea</w:t>
      </w:r>
      <w:r w:rsidRPr="00D575AB">
        <w:rPr>
          <w:rFonts w:ascii="Times New Roman" w:hAnsi="Times New Roman" w:cs="Times New Roman"/>
          <w:sz w:val="24"/>
          <w:szCs w:val="24"/>
        </w:rPr>
        <w:t xml:space="preserve"> subsp. </w:t>
      </w:r>
      <w:r w:rsidRPr="00D575AB">
        <w:rPr>
          <w:rFonts w:ascii="Times New Roman" w:hAnsi="Times New Roman" w:cs="Times New Roman"/>
          <w:i/>
          <w:iCs/>
          <w:sz w:val="24"/>
          <w:szCs w:val="24"/>
        </w:rPr>
        <w:t>caffra</w:t>
      </w:r>
      <w:r w:rsidRPr="00D575AB">
        <w:rPr>
          <w:rFonts w:ascii="Times New Roman" w:hAnsi="Times New Roman" w:cs="Times New Roman"/>
          <w:sz w:val="24"/>
          <w:szCs w:val="24"/>
        </w:rPr>
        <w:t xml:space="preserve"> with emphasis on its importance as a non-timber forest product in South and southern Africa: a summary: Part 1: Taxonomy, ecology and role in rural livelihoods. S</w:t>
      </w:r>
      <w:r>
        <w:rPr>
          <w:rFonts w:ascii="Times New Roman" w:hAnsi="Times New Roman" w:cs="Times New Roman"/>
          <w:sz w:val="24"/>
          <w:szCs w:val="24"/>
        </w:rPr>
        <w:t>.</w:t>
      </w:r>
      <w:r w:rsidRPr="00D575AB">
        <w:rPr>
          <w:rFonts w:ascii="Times New Roman" w:hAnsi="Times New Roman" w:cs="Times New Roman"/>
          <w:sz w:val="24"/>
          <w:szCs w:val="24"/>
        </w:rPr>
        <w:t xml:space="preserve"> Afr</w:t>
      </w:r>
      <w:r>
        <w:rPr>
          <w:rFonts w:ascii="Times New Roman" w:hAnsi="Times New Roman" w:cs="Times New Roman"/>
          <w:sz w:val="24"/>
          <w:szCs w:val="24"/>
        </w:rPr>
        <w:t>.</w:t>
      </w:r>
      <w:r w:rsidRPr="00D575AB">
        <w:rPr>
          <w:rFonts w:ascii="Times New Roman" w:hAnsi="Times New Roman" w:cs="Times New Roman"/>
          <w:sz w:val="24"/>
          <w:szCs w:val="24"/>
        </w:rPr>
        <w:t xml:space="preserve"> For</w:t>
      </w:r>
      <w:r>
        <w:rPr>
          <w:rFonts w:ascii="Times New Roman" w:hAnsi="Times New Roman" w:cs="Times New Roman"/>
          <w:sz w:val="24"/>
          <w:szCs w:val="24"/>
        </w:rPr>
        <w:t>.</w:t>
      </w:r>
      <w:r w:rsidRPr="00D575AB">
        <w:rPr>
          <w:rFonts w:ascii="Times New Roman" w:hAnsi="Times New Roman" w:cs="Times New Roman"/>
          <w:sz w:val="24"/>
          <w:szCs w:val="24"/>
        </w:rPr>
        <w:t xml:space="preserve"> J. 2002;(194):27-42.</w:t>
      </w:r>
    </w:p>
    <w:p w14:paraId="2CBEBC00" w14:textId="6DBB8C27" w:rsidR="00C57121" w:rsidRPr="00C57121" w:rsidRDefault="00C57121" w:rsidP="008A6DBF">
      <w:pPr>
        <w:pStyle w:val="ListParagraph"/>
        <w:numPr>
          <w:ilvl w:val="0"/>
          <w:numId w:val="1"/>
        </w:numPr>
        <w:spacing w:line="480" w:lineRule="auto"/>
        <w:rPr>
          <w:rFonts w:ascii="Times New Roman" w:hAnsi="Times New Roman" w:cs="Times New Roman"/>
          <w:sz w:val="24"/>
          <w:szCs w:val="24"/>
        </w:rPr>
      </w:pPr>
      <w:r w:rsidRPr="00C57121">
        <w:rPr>
          <w:rFonts w:ascii="Times New Roman" w:hAnsi="Times New Roman" w:cs="Times New Roman"/>
          <w:sz w:val="24"/>
          <w:szCs w:val="24"/>
        </w:rPr>
        <w:lastRenderedPageBreak/>
        <w:t>Mongalo NI, Makhafola</w:t>
      </w:r>
      <w:r>
        <w:rPr>
          <w:rFonts w:ascii="Times New Roman" w:hAnsi="Times New Roman" w:cs="Times New Roman"/>
          <w:sz w:val="24"/>
          <w:szCs w:val="24"/>
        </w:rPr>
        <w:t xml:space="preserve"> </w:t>
      </w:r>
      <w:r w:rsidRPr="00C57121">
        <w:rPr>
          <w:rFonts w:ascii="Times New Roman" w:hAnsi="Times New Roman" w:cs="Times New Roman"/>
          <w:sz w:val="24"/>
          <w:szCs w:val="24"/>
        </w:rPr>
        <w:t>TJ. Ethnobotanical knowledge of the lay people of Blouberg area (Pedi tribe), Limpopo Province, South Africa. J Ethnobiol. Ethnomed. </w:t>
      </w:r>
      <w:r>
        <w:rPr>
          <w:rFonts w:ascii="Times New Roman" w:hAnsi="Times New Roman" w:cs="Times New Roman"/>
          <w:sz w:val="24"/>
          <w:szCs w:val="24"/>
        </w:rPr>
        <w:t>2018;</w:t>
      </w:r>
      <w:r w:rsidRPr="00C57121">
        <w:rPr>
          <w:rFonts w:ascii="Times New Roman" w:hAnsi="Times New Roman" w:cs="Times New Roman"/>
          <w:sz w:val="24"/>
          <w:szCs w:val="24"/>
        </w:rPr>
        <w:t>14</w:t>
      </w:r>
      <w:r w:rsidR="0026148A">
        <w:rPr>
          <w:rFonts w:ascii="Times New Roman" w:hAnsi="Times New Roman" w:cs="Times New Roman"/>
          <w:sz w:val="24"/>
          <w:szCs w:val="24"/>
        </w:rPr>
        <w:t>:</w:t>
      </w:r>
      <w:r w:rsidRPr="00C57121">
        <w:rPr>
          <w:rFonts w:ascii="Times New Roman" w:hAnsi="Times New Roman" w:cs="Times New Roman"/>
          <w:sz w:val="24"/>
          <w:szCs w:val="24"/>
        </w:rPr>
        <w:t>46.</w:t>
      </w:r>
    </w:p>
    <w:p w14:paraId="514DD1A2" w14:textId="31F8F07E" w:rsidR="00A577D3" w:rsidRDefault="00A577D3" w:rsidP="00A577D3">
      <w:pPr>
        <w:pStyle w:val="ListParagraph"/>
        <w:numPr>
          <w:ilvl w:val="0"/>
          <w:numId w:val="1"/>
        </w:numPr>
        <w:spacing w:line="480" w:lineRule="auto"/>
        <w:jc w:val="both"/>
        <w:rPr>
          <w:rFonts w:ascii="Times New Roman" w:hAnsi="Times New Roman" w:cs="Times New Roman"/>
          <w:sz w:val="24"/>
          <w:szCs w:val="24"/>
        </w:rPr>
      </w:pPr>
      <w:r w:rsidRPr="00A577D3">
        <w:rPr>
          <w:rFonts w:ascii="Times New Roman" w:hAnsi="Times New Roman" w:cs="Times New Roman"/>
          <w:sz w:val="24"/>
          <w:szCs w:val="24"/>
        </w:rPr>
        <w:t>Eloff JN</w:t>
      </w:r>
      <w:r>
        <w:rPr>
          <w:rFonts w:ascii="Times New Roman" w:hAnsi="Times New Roman" w:cs="Times New Roman"/>
          <w:sz w:val="24"/>
          <w:szCs w:val="24"/>
        </w:rPr>
        <w:t>.</w:t>
      </w:r>
      <w:r w:rsidRPr="00A577D3">
        <w:rPr>
          <w:rFonts w:ascii="Times New Roman" w:hAnsi="Times New Roman" w:cs="Times New Roman"/>
          <w:sz w:val="24"/>
          <w:szCs w:val="24"/>
        </w:rPr>
        <w:t xml:space="preserve"> A sensitive and quick </w:t>
      </w:r>
      <w:r w:rsidR="007C32F2">
        <w:rPr>
          <w:rFonts w:ascii="Times New Roman" w:hAnsi="Times New Roman" w:cs="Times New Roman"/>
          <w:sz w:val="24"/>
          <w:szCs w:val="24"/>
        </w:rPr>
        <w:t>microplate</w:t>
      </w:r>
      <w:r w:rsidRPr="00A577D3">
        <w:rPr>
          <w:rFonts w:ascii="Times New Roman" w:hAnsi="Times New Roman" w:cs="Times New Roman"/>
          <w:sz w:val="24"/>
          <w:szCs w:val="24"/>
        </w:rPr>
        <w:t xml:space="preserve"> method to determine the minimal inhibitory concentration of plant extracts for bacteria. Planta Med</w:t>
      </w:r>
      <w:r w:rsidR="00450248">
        <w:rPr>
          <w:rFonts w:ascii="Times New Roman" w:hAnsi="Times New Roman" w:cs="Times New Roman"/>
          <w:sz w:val="24"/>
          <w:szCs w:val="24"/>
        </w:rPr>
        <w:t>.</w:t>
      </w:r>
      <w:r w:rsidRPr="00A577D3">
        <w:rPr>
          <w:rFonts w:ascii="Times New Roman" w:hAnsi="Times New Roman" w:cs="Times New Roman"/>
          <w:sz w:val="24"/>
          <w:szCs w:val="24"/>
        </w:rPr>
        <w:t xml:space="preserve"> </w:t>
      </w:r>
      <w:r w:rsidR="0026148A">
        <w:rPr>
          <w:rFonts w:ascii="Times New Roman" w:hAnsi="Times New Roman" w:cs="Times New Roman"/>
          <w:sz w:val="24"/>
          <w:szCs w:val="24"/>
        </w:rPr>
        <w:t>1998;</w:t>
      </w:r>
      <w:r w:rsidRPr="00A577D3">
        <w:rPr>
          <w:rFonts w:ascii="Times New Roman" w:hAnsi="Times New Roman" w:cs="Times New Roman"/>
          <w:sz w:val="24"/>
          <w:szCs w:val="24"/>
        </w:rPr>
        <w:t>64</w:t>
      </w:r>
      <w:r w:rsidR="0026148A">
        <w:rPr>
          <w:rFonts w:ascii="Times New Roman" w:hAnsi="Times New Roman" w:cs="Times New Roman"/>
          <w:sz w:val="24"/>
          <w:szCs w:val="24"/>
        </w:rPr>
        <w:t>:</w:t>
      </w:r>
      <w:r w:rsidRPr="00A577D3">
        <w:rPr>
          <w:rFonts w:ascii="Times New Roman" w:hAnsi="Times New Roman" w:cs="Times New Roman"/>
          <w:sz w:val="24"/>
          <w:szCs w:val="24"/>
        </w:rPr>
        <w:t xml:space="preserve">711-713.  </w:t>
      </w:r>
    </w:p>
    <w:p w14:paraId="2038FA32" w14:textId="54306B20" w:rsidR="005E04B5" w:rsidRDefault="00A577D3" w:rsidP="00A577D3">
      <w:pPr>
        <w:pStyle w:val="ListParagraph"/>
        <w:numPr>
          <w:ilvl w:val="0"/>
          <w:numId w:val="1"/>
        </w:numPr>
        <w:spacing w:line="480" w:lineRule="auto"/>
        <w:rPr>
          <w:rFonts w:ascii="Times New Roman" w:hAnsi="Times New Roman" w:cs="Times New Roman"/>
          <w:sz w:val="24"/>
          <w:szCs w:val="24"/>
        </w:rPr>
      </w:pPr>
      <w:r w:rsidRPr="00A577D3">
        <w:rPr>
          <w:rFonts w:ascii="Times New Roman" w:hAnsi="Times New Roman" w:cs="Times New Roman"/>
          <w:sz w:val="24"/>
          <w:szCs w:val="24"/>
        </w:rPr>
        <w:t>Masoko P, Picard P, Eloff JN</w:t>
      </w:r>
      <w:r>
        <w:rPr>
          <w:rFonts w:ascii="Times New Roman" w:hAnsi="Times New Roman" w:cs="Times New Roman"/>
          <w:sz w:val="24"/>
          <w:szCs w:val="24"/>
        </w:rPr>
        <w:t>.</w:t>
      </w:r>
      <w:r w:rsidRPr="00A577D3">
        <w:rPr>
          <w:rFonts w:ascii="Times New Roman" w:hAnsi="Times New Roman" w:cs="Times New Roman"/>
          <w:sz w:val="24"/>
          <w:szCs w:val="24"/>
        </w:rPr>
        <w:t xml:space="preserve"> Antifungal activities of six South African </w:t>
      </w:r>
      <w:r w:rsidRPr="00A577D3">
        <w:rPr>
          <w:rFonts w:ascii="Times New Roman" w:hAnsi="Times New Roman" w:cs="Times New Roman"/>
          <w:i/>
          <w:iCs/>
          <w:sz w:val="24"/>
          <w:szCs w:val="24"/>
        </w:rPr>
        <w:t>Terminalia</w:t>
      </w:r>
      <w:r>
        <w:rPr>
          <w:rFonts w:ascii="Times New Roman" w:hAnsi="Times New Roman" w:cs="Times New Roman"/>
          <w:i/>
          <w:iCs/>
          <w:sz w:val="24"/>
          <w:szCs w:val="24"/>
        </w:rPr>
        <w:t xml:space="preserve"> </w:t>
      </w:r>
      <w:r w:rsidRPr="00A577D3">
        <w:rPr>
          <w:rFonts w:ascii="Times New Roman" w:hAnsi="Times New Roman" w:cs="Times New Roman"/>
          <w:sz w:val="24"/>
          <w:szCs w:val="24"/>
        </w:rPr>
        <w:t>species (Combretaceae). J</w:t>
      </w:r>
      <w:r>
        <w:rPr>
          <w:rFonts w:ascii="Times New Roman" w:hAnsi="Times New Roman" w:cs="Times New Roman"/>
          <w:sz w:val="24"/>
          <w:szCs w:val="24"/>
        </w:rPr>
        <w:t xml:space="preserve">. </w:t>
      </w:r>
      <w:r w:rsidRPr="00A577D3">
        <w:rPr>
          <w:rFonts w:ascii="Times New Roman" w:hAnsi="Times New Roman" w:cs="Times New Roman"/>
          <w:sz w:val="24"/>
          <w:szCs w:val="24"/>
        </w:rPr>
        <w:t>Ethnopharmacol</w:t>
      </w:r>
      <w:r>
        <w:rPr>
          <w:rFonts w:ascii="Times New Roman" w:hAnsi="Times New Roman" w:cs="Times New Roman"/>
          <w:sz w:val="24"/>
          <w:szCs w:val="24"/>
        </w:rPr>
        <w:t>.</w:t>
      </w:r>
      <w:r w:rsidRPr="00A577D3">
        <w:rPr>
          <w:rFonts w:ascii="Times New Roman" w:hAnsi="Times New Roman" w:cs="Times New Roman"/>
          <w:sz w:val="24"/>
          <w:szCs w:val="24"/>
        </w:rPr>
        <w:t xml:space="preserve"> </w:t>
      </w:r>
      <w:r w:rsidR="007C32F2" w:rsidRPr="00A577D3">
        <w:rPr>
          <w:rFonts w:ascii="Times New Roman" w:hAnsi="Times New Roman" w:cs="Times New Roman"/>
          <w:sz w:val="24"/>
          <w:szCs w:val="24"/>
        </w:rPr>
        <w:t>2005</w:t>
      </w:r>
      <w:r w:rsidR="007C32F2">
        <w:rPr>
          <w:rFonts w:ascii="Times New Roman" w:hAnsi="Times New Roman" w:cs="Times New Roman"/>
          <w:sz w:val="24"/>
          <w:szCs w:val="24"/>
        </w:rPr>
        <w:t>;</w:t>
      </w:r>
      <w:r w:rsidR="007C32F2" w:rsidRPr="00A577D3">
        <w:rPr>
          <w:rFonts w:ascii="Times New Roman" w:hAnsi="Times New Roman" w:cs="Times New Roman"/>
          <w:sz w:val="24"/>
          <w:szCs w:val="24"/>
        </w:rPr>
        <w:t>99:301</w:t>
      </w:r>
      <w:r w:rsidRPr="00A577D3">
        <w:rPr>
          <w:rFonts w:ascii="Times New Roman" w:hAnsi="Times New Roman" w:cs="Times New Roman"/>
          <w:sz w:val="24"/>
          <w:szCs w:val="24"/>
        </w:rPr>
        <w:t>-308.</w:t>
      </w:r>
    </w:p>
    <w:p w14:paraId="4A91F5DD" w14:textId="1C4668D5" w:rsidR="005E04B5" w:rsidRDefault="005E04B5" w:rsidP="005E04B5">
      <w:pPr>
        <w:pStyle w:val="ListParagraph"/>
        <w:numPr>
          <w:ilvl w:val="0"/>
          <w:numId w:val="1"/>
        </w:numPr>
        <w:spacing w:line="480" w:lineRule="auto"/>
        <w:rPr>
          <w:rFonts w:ascii="Times New Roman" w:hAnsi="Times New Roman" w:cs="Times New Roman"/>
          <w:sz w:val="24"/>
          <w:szCs w:val="24"/>
        </w:rPr>
      </w:pPr>
      <w:r w:rsidRPr="005E04B5">
        <w:rPr>
          <w:rFonts w:ascii="Times New Roman" w:hAnsi="Times New Roman" w:cs="Times New Roman"/>
          <w:sz w:val="24"/>
          <w:szCs w:val="24"/>
        </w:rPr>
        <w:t>Mosmann T. Rapid colorimetric assay for cellular growth and survival: Application to proliferation and cytotoxicity assays. J. Immunol. Meth. 1983</w:t>
      </w:r>
      <w:r>
        <w:rPr>
          <w:rFonts w:ascii="Times New Roman" w:hAnsi="Times New Roman" w:cs="Times New Roman"/>
          <w:sz w:val="24"/>
          <w:szCs w:val="24"/>
        </w:rPr>
        <w:t>;</w:t>
      </w:r>
      <w:r w:rsidR="007C32F2" w:rsidRPr="005E04B5">
        <w:rPr>
          <w:rFonts w:ascii="Times New Roman" w:hAnsi="Times New Roman" w:cs="Times New Roman"/>
          <w:sz w:val="24"/>
          <w:szCs w:val="24"/>
        </w:rPr>
        <w:t>65(</w:t>
      </w:r>
      <w:r w:rsidRPr="005E04B5">
        <w:rPr>
          <w:rFonts w:ascii="Times New Roman" w:hAnsi="Times New Roman" w:cs="Times New Roman"/>
          <w:sz w:val="24"/>
          <w:szCs w:val="24"/>
        </w:rPr>
        <w:t>1–2)</w:t>
      </w:r>
      <w:r w:rsidR="007C32F2">
        <w:rPr>
          <w:rFonts w:ascii="Times New Roman" w:hAnsi="Times New Roman" w:cs="Times New Roman"/>
          <w:sz w:val="24"/>
          <w:szCs w:val="24"/>
        </w:rPr>
        <w:t>:</w:t>
      </w:r>
      <w:r w:rsidRPr="005E04B5">
        <w:rPr>
          <w:rFonts w:ascii="Times New Roman" w:hAnsi="Times New Roman" w:cs="Times New Roman"/>
          <w:sz w:val="24"/>
          <w:szCs w:val="24"/>
        </w:rPr>
        <w:t>55-63.</w:t>
      </w:r>
    </w:p>
    <w:p w14:paraId="7F5BE030" w14:textId="13B19763" w:rsidR="001B1AA7" w:rsidRPr="001B1AA7" w:rsidRDefault="001B1AA7" w:rsidP="001B1AA7">
      <w:pPr>
        <w:pStyle w:val="ListParagraph"/>
        <w:numPr>
          <w:ilvl w:val="0"/>
          <w:numId w:val="1"/>
        </w:numPr>
        <w:spacing w:line="480" w:lineRule="auto"/>
        <w:jc w:val="both"/>
        <w:rPr>
          <w:rFonts w:ascii="Times New Roman" w:hAnsi="Times New Roman" w:cs="Times New Roman"/>
          <w:color w:val="00B050"/>
          <w:sz w:val="24"/>
          <w:szCs w:val="24"/>
        </w:rPr>
      </w:pPr>
      <w:r w:rsidRPr="001B1AA7">
        <w:rPr>
          <w:rFonts w:ascii="Times New Roman" w:hAnsi="Times New Roman" w:cs="Times New Roman"/>
          <w:color w:val="00B050"/>
          <w:sz w:val="24"/>
          <w:szCs w:val="24"/>
        </w:rPr>
        <w:t>Soyingbe OS</w:t>
      </w:r>
      <w:r w:rsidR="00807B89">
        <w:rPr>
          <w:rFonts w:ascii="Times New Roman" w:hAnsi="Times New Roman" w:cs="Times New Roman"/>
          <w:color w:val="00B050"/>
          <w:sz w:val="24"/>
          <w:szCs w:val="24"/>
        </w:rPr>
        <w:t>,</w:t>
      </w:r>
      <w:r w:rsidRPr="001B1AA7">
        <w:rPr>
          <w:rFonts w:ascii="Times New Roman" w:hAnsi="Times New Roman" w:cs="Times New Roman"/>
          <w:color w:val="00B050"/>
          <w:sz w:val="24"/>
          <w:szCs w:val="24"/>
        </w:rPr>
        <w:t xml:space="preserve"> Mongalo NI</w:t>
      </w:r>
      <w:r w:rsidR="00807B89">
        <w:rPr>
          <w:rFonts w:ascii="Times New Roman" w:hAnsi="Times New Roman" w:cs="Times New Roman"/>
          <w:color w:val="00B050"/>
          <w:sz w:val="24"/>
          <w:szCs w:val="24"/>
        </w:rPr>
        <w:t>,</w:t>
      </w:r>
      <w:r w:rsidRPr="001B1AA7">
        <w:rPr>
          <w:rFonts w:ascii="Times New Roman" w:hAnsi="Times New Roman" w:cs="Times New Roman"/>
          <w:color w:val="00B050"/>
          <w:sz w:val="24"/>
          <w:szCs w:val="24"/>
        </w:rPr>
        <w:t xml:space="preserve"> Makhafola T</w:t>
      </w:r>
      <w:r w:rsidR="00F15A99">
        <w:rPr>
          <w:rFonts w:ascii="Times New Roman" w:hAnsi="Times New Roman" w:cs="Times New Roman"/>
          <w:color w:val="00B050"/>
          <w:sz w:val="24"/>
          <w:szCs w:val="24"/>
        </w:rPr>
        <w:t>.</w:t>
      </w:r>
      <w:r w:rsidRPr="001B1AA7">
        <w:rPr>
          <w:rFonts w:ascii="Times New Roman" w:hAnsi="Times New Roman" w:cs="Times New Roman"/>
          <w:color w:val="00B050"/>
          <w:sz w:val="24"/>
          <w:szCs w:val="24"/>
        </w:rPr>
        <w:t xml:space="preserve">J. </w:t>
      </w:r>
      <w:r w:rsidRPr="001B1AA7">
        <w:rPr>
          <w:rFonts w:ascii="Times New Roman" w:hAnsi="Times New Roman" w:cs="Times New Roman"/>
          <w:i/>
          <w:iCs/>
          <w:color w:val="00B050"/>
          <w:sz w:val="24"/>
          <w:szCs w:val="24"/>
        </w:rPr>
        <w:t>In vitro</w:t>
      </w:r>
      <w:r w:rsidRPr="001B1AA7">
        <w:rPr>
          <w:rFonts w:ascii="Times New Roman" w:hAnsi="Times New Roman" w:cs="Times New Roman"/>
          <w:color w:val="00B050"/>
          <w:sz w:val="24"/>
          <w:szCs w:val="24"/>
        </w:rPr>
        <w:t xml:space="preserve"> antibacterial and cytotoxic activity of leaf extracts of </w:t>
      </w:r>
      <w:r w:rsidRPr="001B1AA7">
        <w:rPr>
          <w:rFonts w:ascii="Times New Roman" w:hAnsi="Times New Roman" w:cs="Times New Roman"/>
          <w:i/>
          <w:iCs/>
          <w:color w:val="00B050"/>
          <w:sz w:val="24"/>
          <w:szCs w:val="24"/>
        </w:rPr>
        <w:t>Centella asiatica</w:t>
      </w:r>
      <w:r w:rsidRPr="001B1AA7">
        <w:rPr>
          <w:rFonts w:ascii="Times New Roman" w:hAnsi="Times New Roman" w:cs="Times New Roman"/>
          <w:color w:val="00B050"/>
          <w:sz w:val="24"/>
          <w:szCs w:val="24"/>
        </w:rPr>
        <w:t xml:space="preserve"> (L.) Urb, </w:t>
      </w:r>
      <w:r w:rsidRPr="001B1AA7">
        <w:rPr>
          <w:rFonts w:ascii="Times New Roman" w:hAnsi="Times New Roman" w:cs="Times New Roman"/>
          <w:i/>
          <w:iCs/>
          <w:color w:val="00B050"/>
          <w:sz w:val="24"/>
          <w:szCs w:val="24"/>
        </w:rPr>
        <w:t>Warburgia salutaris</w:t>
      </w:r>
      <w:r w:rsidRPr="001B1AA7">
        <w:rPr>
          <w:rFonts w:ascii="Times New Roman" w:hAnsi="Times New Roman" w:cs="Times New Roman"/>
          <w:color w:val="00B050"/>
          <w:sz w:val="24"/>
          <w:szCs w:val="24"/>
        </w:rPr>
        <w:t xml:space="preserve"> (Bertol. F.) Chiov and </w:t>
      </w:r>
      <w:r w:rsidRPr="001B1AA7">
        <w:rPr>
          <w:rFonts w:ascii="Times New Roman" w:hAnsi="Times New Roman" w:cs="Times New Roman"/>
          <w:i/>
          <w:iCs/>
          <w:color w:val="00B050"/>
          <w:sz w:val="24"/>
          <w:szCs w:val="24"/>
        </w:rPr>
        <w:t>Curtisia dentata</w:t>
      </w:r>
      <w:r w:rsidRPr="001B1AA7">
        <w:rPr>
          <w:rFonts w:ascii="Times New Roman" w:hAnsi="Times New Roman" w:cs="Times New Roman"/>
          <w:color w:val="00B050"/>
          <w:sz w:val="24"/>
          <w:szCs w:val="24"/>
        </w:rPr>
        <w:t xml:space="preserve"> (Burm. F.) CA Sm-medicinal plants used in South Africa. BMC Compl. Alt. Med</w:t>
      </w:r>
      <w:r>
        <w:rPr>
          <w:rFonts w:ascii="Times New Roman" w:hAnsi="Times New Roman" w:cs="Times New Roman"/>
          <w:i/>
          <w:iCs/>
          <w:color w:val="00B050"/>
          <w:sz w:val="24"/>
          <w:szCs w:val="24"/>
        </w:rPr>
        <w:t xml:space="preserve">. </w:t>
      </w:r>
      <w:r w:rsidRPr="001B1AA7">
        <w:rPr>
          <w:rFonts w:ascii="Times New Roman" w:hAnsi="Times New Roman" w:cs="Times New Roman"/>
          <w:color w:val="00B050"/>
          <w:sz w:val="24"/>
          <w:szCs w:val="24"/>
        </w:rPr>
        <w:t>2018;18(1):315.</w:t>
      </w:r>
    </w:p>
    <w:p w14:paraId="69FA70AB" w14:textId="43D0A25C" w:rsidR="005E04B5" w:rsidRPr="00F15A99" w:rsidRDefault="005E04B5" w:rsidP="005E04B5">
      <w:pPr>
        <w:pStyle w:val="ListParagraph"/>
        <w:numPr>
          <w:ilvl w:val="0"/>
          <w:numId w:val="1"/>
        </w:numPr>
        <w:spacing w:line="480" w:lineRule="auto"/>
        <w:rPr>
          <w:rFonts w:ascii="Times New Roman" w:hAnsi="Times New Roman" w:cs="Times New Roman"/>
          <w:color w:val="00B050"/>
          <w:sz w:val="24"/>
          <w:szCs w:val="24"/>
        </w:rPr>
      </w:pPr>
      <w:r w:rsidRPr="00F15A99">
        <w:rPr>
          <w:rFonts w:ascii="Times New Roman" w:hAnsi="Times New Roman" w:cs="Times New Roman"/>
          <w:color w:val="00B050"/>
          <w:sz w:val="24"/>
          <w:szCs w:val="24"/>
        </w:rPr>
        <w:t>Opoku A</w:t>
      </w:r>
      <w:r w:rsidR="00807B89">
        <w:rPr>
          <w:rFonts w:ascii="Times New Roman" w:hAnsi="Times New Roman" w:cs="Times New Roman"/>
          <w:color w:val="00B050"/>
          <w:sz w:val="24"/>
          <w:szCs w:val="24"/>
        </w:rPr>
        <w:t>R,</w:t>
      </w:r>
      <w:r w:rsidRPr="00F15A99">
        <w:rPr>
          <w:rFonts w:ascii="Times New Roman" w:hAnsi="Times New Roman" w:cs="Times New Roman"/>
          <w:color w:val="00B050"/>
          <w:sz w:val="24"/>
          <w:szCs w:val="24"/>
        </w:rPr>
        <w:t xml:space="preserve"> Maseko NF</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Terblanche S</w:t>
      </w:r>
      <w:r w:rsidR="00F15A99" w:rsidRPr="00F15A9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E. The </w:t>
      </w:r>
      <w:r w:rsidRPr="00F15A99">
        <w:rPr>
          <w:rFonts w:ascii="Times New Roman" w:hAnsi="Times New Roman" w:cs="Times New Roman"/>
          <w:i/>
          <w:iCs/>
          <w:color w:val="00B050"/>
          <w:sz w:val="24"/>
          <w:szCs w:val="24"/>
        </w:rPr>
        <w:t>in vitro</w:t>
      </w:r>
      <w:r w:rsidRPr="00F15A99">
        <w:rPr>
          <w:rFonts w:ascii="Times New Roman" w:hAnsi="Times New Roman" w:cs="Times New Roman"/>
          <w:color w:val="00B050"/>
          <w:sz w:val="24"/>
          <w:szCs w:val="24"/>
        </w:rPr>
        <w:t xml:space="preserve"> anti-oxidative activity of some traditional Zulu medicinal plants. Phytother. Res. 2002</w:t>
      </w:r>
      <w:r w:rsidR="0026148A" w:rsidRPr="00F15A99">
        <w:rPr>
          <w:rFonts w:ascii="Times New Roman" w:hAnsi="Times New Roman" w:cs="Times New Roman"/>
          <w:color w:val="00B050"/>
          <w:sz w:val="24"/>
          <w:szCs w:val="24"/>
        </w:rPr>
        <w:t>;</w:t>
      </w:r>
      <w:r w:rsidRPr="00F15A99">
        <w:rPr>
          <w:rFonts w:ascii="Times New Roman" w:hAnsi="Times New Roman" w:cs="Times New Roman"/>
          <w:color w:val="00B050"/>
          <w:sz w:val="24"/>
          <w:szCs w:val="24"/>
        </w:rPr>
        <w:t>16,(1–2)</w:t>
      </w:r>
      <w:r w:rsidR="0026148A" w:rsidRPr="00F15A99">
        <w:rPr>
          <w:rFonts w:ascii="Times New Roman" w:hAnsi="Times New Roman" w:cs="Times New Roman"/>
          <w:color w:val="00B050"/>
          <w:sz w:val="24"/>
          <w:szCs w:val="24"/>
        </w:rPr>
        <w:t>:</w:t>
      </w:r>
      <w:r w:rsidRPr="00F15A99">
        <w:rPr>
          <w:rFonts w:ascii="Times New Roman" w:hAnsi="Times New Roman" w:cs="Times New Roman"/>
          <w:color w:val="00B050"/>
          <w:sz w:val="24"/>
          <w:szCs w:val="24"/>
        </w:rPr>
        <w:t>S51-S56.</w:t>
      </w:r>
    </w:p>
    <w:p w14:paraId="47C15292" w14:textId="7C3D7F74" w:rsidR="005E04B5" w:rsidRPr="005E04B5" w:rsidRDefault="005E04B5" w:rsidP="007C32F2">
      <w:pPr>
        <w:pStyle w:val="ListParagraph"/>
        <w:numPr>
          <w:ilvl w:val="0"/>
          <w:numId w:val="1"/>
        </w:numPr>
        <w:spacing w:line="480" w:lineRule="auto"/>
        <w:jc w:val="both"/>
        <w:rPr>
          <w:rFonts w:ascii="Times New Roman" w:hAnsi="Times New Roman" w:cs="Times New Roman"/>
          <w:sz w:val="24"/>
          <w:szCs w:val="24"/>
        </w:rPr>
      </w:pPr>
      <w:r w:rsidRPr="005E04B5">
        <w:rPr>
          <w:rFonts w:ascii="Times New Roman" w:hAnsi="Times New Roman" w:cs="Times New Roman"/>
          <w:sz w:val="24"/>
          <w:szCs w:val="24"/>
        </w:rPr>
        <w:t>Re, R.; Pellegrini, N.; Proteggente, A.; Pannala, A.; Yang, M.; Rice-Evans, C. Antioxidant activity applying an Improved ABTS radical cation decolorising assay. Free Rad. Biol. Med. 1999</w:t>
      </w:r>
      <w:r w:rsidR="0026148A">
        <w:rPr>
          <w:rFonts w:ascii="Times New Roman" w:hAnsi="Times New Roman" w:cs="Times New Roman"/>
          <w:sz w:val="24"/>
          <w:szCs w:val="24"/>
        </w:rPr>
        <w:t>;</w:t>
      </w:r>
      <w:r w:rsidRPr="005E04B5">
        <w:rPr>
          <w:rFonts w:ascii="Times New Roman" w:hAnsi="Times New Roman" w:cs="Times New Roman"/>
          <w:sz w:val="24"/>
          <w:szCs w:val="24"/>
        </w:rPr>
        <w:t>26(9–10)</w:t>
      </w:r>
      <w:r w:rsidR="0026148A">
        <w:rPr>
          <w:rFonts w:ascii="Times New Roman" w:hAnsi="Times New Roman" w:cs="Times New Roman"/>
          <w:sz w:val="24"/>
          <w:szCs w:val="24"/>
        </w:rPr>
        <w:t>:</w:t>
      </w:r>
      <w:r w:rsidRPr="005E04B5">
        <w:rPr>
          <w:rFonts w:ascii="Times New Roman" w:hAnsi="Times New Roman" w:cs="Times New Roman"/>
          <w:sz w:val="24"/>
          <w:szCs w:val="24"/>
        </w:rPr>
        <w:t>1231-1237.</w:t>
      </w:r>
    </w:p>
    <w:p w14:paraId="5E898DF1" w14:textId="51C8C086" w:rsidR="005E04B5" w:rsidRPr="005E04B5" w:rsidRDefault="005E04B5" w:rsidP="007C32F2">
      <w:pPr>
        <w:pStyle w:val="ListParagraph"/>
        <w:numPr>
          <w:ilvl w:val="0"/>
          <w:numId w:val="1"/>
        </w:numPr>
        <w:spacing w:line="480" w:lineRule="auto"/>
        <w:jc w:val="both"/>
        <w:rPr>
          <w:rFonts w:ascii="Times New Roman" w:hAnsi="Times New Roman" w:cs="Times New Roman"/>
          <w:sz w:val="24"/>
          <w:szCs w:val="24"/>
        </w:rPr>
      </w:pPr>
      <w:r w:rsidRPr="005E04B5">
        <w:rPr>
          <w:rFonts w:ascii="Times New Roman" w:hAnsi="Times New Roman" w:cs="Times New Roman"/>
          <w:sz w:val="24"/>
          <w:szCs w:val="24"/>
        </w:rPr>
        <w:t>Decker, E.A.; Wielch, B. Role of ferritin as a lipid oxidation catalyst in muscle food. J. Agric. Food Chem. 1990</w:t>
      </w:r>
      <w:r w:rsidR="0026148A">
        <w:rPr>
          <w:rFonts w:ascii="Times New Roman" w:hAnsi="Times New Roman" w:cs="Times New Roman"/>
          <w:sz w:val="24"/>
          <w:szCs w:val="24"/>
        </w:rPr>
        <w:t>;</w:t>
      </w:r>
      <w:r w:rsidRPr="005E04B5">
        <w:rPr>
          <w:rFonts w:ascii="Times New Roman" w:hAnsi="Times New Roman" w:cs="Times New Roman"/>
          <w:sz w:val="24"/>
          <w:szCs w:val="24"/>
        </w:rPr>
        <w:t>38(3)</w:t>
      </w:r>
      <w:r w:rsidR="0026148A">
        <w:rPr>
          <w:rFonts w:ascii="Times New Roman" w:hAnsi="Times New Roman" w:cs="Times New Roman"/>
          <w:sz w:val="24"/>
          <w:szCs w:val="24"/>
        </w:rPr>
        <w:t>:</w:t>
      </w:r>
      <w:r w:rsidRPr="005E04B5">
        <w:rPr>
          <w:rFonts w:ascii="Times New Roman" w:hAnsi="Times New Roman" w:cs="Times New Roman"/>
          <w:sz w:val="24"/>
          <w:szCs w:val="24"/>
        </w:rPr>
        <w:t>674-677.</w:t>
      </w:r>
    </w:p>
    <w:p w14:paraId="60D8BBD6" w14:textId="7438E0D8" w:rsidR="005E04B5" w:rsidRPr="005E04B5" w:rsidRDefault="005E04B5" w:rsidP="005E04B5">
      <w:pPr>
        <w:pStyle w:val="ListParagraph"/>
        <w:numPr>
          <w:ilvl w:val="0"/>
          <w:numId w:val="1"/>
        </w:numPr>
        <w:spacing w:line="480" w:lineRule="auto"/>
        <w:rPr>
          <w:rFonts w:ascii="Times New Roman" w:hAnsi="Times New Roman" w:cs="Times New Roman"/>
          <w:sz w:val="24"/>
          <w:szCs w:val="24"/>
        </w:rPr>
      </w:pPr>
      <w:r w:rsidRPr="005E04B5">
        <w:rPr>
          <w:rFonts w:ascii="Times New Roman" w:hAnsi="Times New Roman" w:cs="Times New Roman"/>
          <w:sz w:val="24"/>
          <w:szCs w:val="24"/>
        </w:rPr>
        <w:t>Sreejaya SB, Santhy KS. Cytotoxic properties of Acorus calamus in MCF-7 breast cancer cells. Int. J. Curr. Res. Acad. Rev. 2013;1</w:t>
      </w:r>
      <w:r w:rsidR="0026148A">
        <w:rPr>
          <w:rFonts w:ascii="Times New Roman" w:hAnsi="Times New Roman" w:cs="Times New Roman"/>
          <w:sz w:val="24"/>
          <w:szCs w:val="24"/>
        </w:rPr>
        <w:t>:</w:t>
      </w:r>
      <w:r w:rsidRPr="005E04B5">
        <w:rPr>
          <w:rFonts w:ascii="Times New Roman" w:hAnsi="Times New Roman" w:cs="Times New Roman"/>
          <w:sz w:val="24"/>
          <w:szCs w:val="24"/>
        </w:rPr>
        <w:t>106</w:t>
      </w:r>
      <w:r w:rsidR="00E00F56">
        <w:rPr>
          <w:rFonts w:ascii="Times New Roman" w:hAnsi="Times New Roman" w:cs="Times New Roman"/>
          <w:sz w:val="24"/>
          <w:szCs w:val="24"/>
        </w:rPr>
        <w:t>-</w:t>
      </w:r>
      <w:r w:rsidRPr="005E04B5">
        <w:rPr>
          <w:rFonts w:ascii="Times New Roman" w:hAnsi="Times New Roman" w:cs="Times New Roman"/>
          <w:sz w:val="24"/>
          <w:szCs w:val="24"/>
        </w:rPr>
        <w:t>111.</w:t>
      </w:r>
    </w:p>
    <w:p w14:paraId="7274606C" w14:textId="00F8C2B1" w:rsidR="005E04B5" w:rsidRPr="005E04B5" w:rsidRDefault="005E04B5" w:rsidP="007C32F2">
      <w:pPr>
        <w:pStyle w:val="ListParagraph"/>
        <w:numPr>
          <w:ilvl w:val="0"/>
          <w:numId w:val="1"/>
        </w:numPr>
        <w:spacing w:line="480" w:lineRule="auto"/>
        <w:jc w:val="both"/>
        <w:rPr>
          <w:rFonts w:ascii="Times New Roman" w:hAnsi="Times New Roman" w:cs="Times New Roman"/>
          <w:sz w:val="24"/>
          <w:szCs w:val="24"/>
        </w:rPr>
      </w:pPr>
      <w:r w:rsidRPr="005E04B5">
        <w:rPr>
          <w:rFonts w:ascii="Times New Roman" w:hAnsi="Times New Roman" w:cs="Times New Roman"/>
          <w:sz w:val="24"/>
          <w:szCs w:val="24"/>
        </w:rPr>
        <w:t xml:space="preserve">Mbakazi, Y.; Kappo, A.P.; Soyingbe, O.S.; Nety, N.S.; Makhafola, T.J.; Chukwuma, C.I.; Dikhoba, M.P.; Mariri, N.G.; Mongalo, N.I. GC/TOF-MS-based phytochemical analysis, </w:t>
      </w:r>
      <w:r w:rsidRPr="004C4C0B">
        <w:rPr>
          <w:rFonts w:ascii="Times New Roman" w:hAnsi="Times New Roman" w:cs="Times New Roman"/>
          <w:i/>
          <w:iCs/>
          <w:sz w:val="24"/>
          <w:szCs w:val="24"/>
        </w:rPr>
        <w:t>in vitro</w:t>
      </w:r>
      <w:r w:rsidRPr="005E04B5">
        <w:rPr>
          <w:rFonts w:ascii="Times New Roman" w:hAnsi="Times New Roman" w:cs="Times New Roman"/>
          <w:sz w:val="24"/>
          <w:szCs w:val="24"/>
        </w:rPr>
        <w:t xml:space="preserve"> antiproliferative effects, antioxidant, and antibacterial activity of </w:t>
      </w:r>
      <w:r w:rsidRPr="007C32F2">
        <w:rPr>
          <w:rFonts w:ascii="Times New Roman" w:hAnsi="Times New Roman" w:cs="Times New Roman"/>
          <w:i/>
          <w:iCs/>
          <w:sz w:val="24"/>
          <w:szCs w:val="24"/>
        </w:rPr>
        <w:t>Sarcophyte sanguinea</w:t>
      </w:r>
      <w:r w:rsidRPr="005E04B5">
        <w:rPr>
          <w:rFonts w:ascii="Times New Roman" w:hAnsi="Times New Roman" w:cs="Times New Roman"/>
          <w:sz w:val="24"/>
          <w:szCs w:val="24"/>
        </w:rPr>
        <w:t xml:space="preserve"> subsp. </w:t>
      </w:r>
      <w:r w:rsidRPr="007C32F2">
        <w:rPr>
          <w:rFonts w:ascii="Times New Roman" w:hAnsi="Times New Roman" w:cs="Times New Roman"/>
          <w:i/>
          <w:iCs/>
          <w:sz w:val="24"/>
          <w:szCs w:val="24"/>
        </w:rPr>
        <w:t>piriei</w:t>
      </w:r>
      <w:r w:rsidRPr="005E04B5">
        <w:rPr>
          <w:rFonts w:ascii="Times New Roman" w:hAnsi="Times New Roman" w:cs="Times New Roman"/>
          <w:sz w:val="24"/>
          <w:szCs w:val="24"/>
        </w:rPr>
        <w:t xml:space="preserve"> (Hutch.) B. Hansen. S. Afr. J. Bot. 2022</w:t>
      </w:r>
      <w:r w:rsidR="0026148A">
        <w:rPr>
          <w:rFonts w:ascii="Times New Roman" w:hAnsi="Times New Roman" w:cs="Times New Roman"/>
          <w:sz w:val="24"/>
          <w:szCs w:val="24"/>
        </w:rPr>
        <w:t>;</w:t>
      </w:r>
      <w:r w:rsidRPr="005E04B5">
        <w:rPr>
          <w:rFonts w:ascii="Times New Roman" w:hAnsi="Times New Roman" w:cs="Times New Roman"/>
          <w:sz w:val="24"/>
          <w:szCs w:val="24"/>
        </w:rPr>
        <w:t>150</w:t>
      </w:r>
      <w:r w:rsidR="0026148A">
        <w:rPr>
          <w:rFonts w:ascii="Times New Roman" w:hAnsi="Times New Roman" w:cs="Times New Roman"/>
          <w:sz w:val="24"/>
          <w:szCs w:val="24"/>
        </w:rPr>
        <w:t>:</w:t>
      </w:r>
      <w:r w:rsidRPr="005E04B5">
        <w:rPr>
          <w:rFonts w:ascii="Times New Roman" w:hAnsi="Times New Roman" w:cs="Times New Roman"/>
          <w:sz w:val="24"/>
          <w:szCs w:val="24"/>
        </w:rPr>
        <w:t>752</w:t>
      </w:r>
      <w:r w:rsidR="0026148A">
        <w:rPr>
          <w:rFonts w:ascii="Times New Roman" w:hAnsi="Times New Roman" w:cs="Times New Roman"/>
          <w:sz w:val="24"/>
          <w:szCs w:val="24"/>
        </w:rPr>
        <w:t>-</w:t>
      </w:r>
      <w:r w:rsidRPr="005E04B5">
        <w:rPr>
          <w:rFonts w:ascii="Times New Roman" w:hAnsi="Times New Roman" w:cs="Times New Roman"/>
          <w:sz w:val="24"/>
          <w:szCs w:val="24"/>
        </w:rPr>
        <w:t>758.</w:t>
      </w:r>
    </w:p>
    <w:p w14:paraId="75A3F6B5" w14:textId="4AEA87BB" w:rsidR="005E04B5" w:rsidRPr="005E04B5" w:rsidRDefault="005E04B5" w:rsidP="005E04B5">
      <w:pPr>
        <w:pStyle w:val="ListParagraph"/>
        <w:numPr>
          <w:ilvl w:val="0"/>
          <w:numId w:val="1"/>
        </w:numPr>
        <w:spacing w:line="480" w:lineRule="auto"/>
        <w:rPr>
          <w:rFonts w:ascii="Times New Roman" w:hAnsi="Times New Roman" w:cs="Times New Roman"/>
          <w:sz w:val="24"/>
          <w:szCs w:val="24"/>
        </w:rPr>
      </w:pPr>
      <w:r w:rsidRPr="005E04B5">
        <w:rPr>
          <w:rFonts w:ascii="Times New Roman" w:hAnsi="Times New Roman" w:cs="Times New Roman"/>
          <w:sz w:val="24"/>
          <w:szCs w:val="24"/>
        </w:rPr>
        <w:lastRenderedPageBreak/>
        <w:t>Dikhoba, P.M.; Mongalo, N.I.; Elgorashi, E.E.; Makhafola, T.J. Antifungal and anti-mycotoxigenic activity of selected South African medicinal plant species. Heliyon 2019</w:t>
      </w:r>
      <w:r w:rsidR="0026148A">
        <w:rPr>
          <w:rFonts w:ascii="Times New Roman" w:hAnsi="Times New Roman" w:cs="Times New Roman"/>
          <w:sz w:val="24"/>
          <w:szCs w:val="24"/>
        </w:rPr>
        <w:t>;</w:t>
      </w:r>
      <w:r w:rsidRPr="005E04B5">
        <w:rPr>
          <w:rFonts w:ascii="Times New Roman" w:hAnsi="Times New Roman" w:cs="Times New Roman"/>
          <w:sz w:val="24"/>
          <w:szCs w:val="24"/>
        </w:rPr>
        <w:t xml:space="preserve"> 5</w:t>
      </w:r>
      <w:r w:rsidR="0026148A">
        <w:rPr>
          <w:rFonts w:ascii="Times New Roman" w:hAnsi="Times New Roman" w:cs="Times New Roman"/>
          <w:sz w:val="24"/>
          <w:szCs w:val="24"/>
        </w:rPr>
        <w:t>:</w:t>
      </w:r>
      <w:r w:rsidRPr="005E04B5">
        <w:rPr>
          <w:rFonts w:ascii="Times New Roman" w:hAnsi="Times New Roman" w:cs="Times New Roman"/>
          <w:sz w:val="24"/>
          <w:szCs w:val="24"/>
        </w:rPr>
        <w:t>e02668.</w:t>
      </w:r>
    </w:p>
    <w:p w14:paraId="783C91ED" w14:textId="466E3969" w:rsidR="00B66130" w:rsidRDefault="00B66130" w:rsidP="00774A0C">
      <w:pPr>
        <w:pStyle w:val="ListParagraph"/>
        <w:numPr>
          <w:ilvl w:val="0"/>
          <w:numId w:val="1"/>
        </w:numPr>
        <w:spacing w:line="480" w:lineRule="auto"/>
        <w:rPr>
          <w:rFonts w:ascii="Times New Roman" w:hAnsi="Times New Roman" w:cs="Times New Roman"/>
          <w:sz w:val="24"/>
          <w:szCs w:val="24"/>
        </w:rPr>
      </w:pPr>
      <w:r w:rsidRPr="00B66130">
        <w:rPr>
          <w:rFonts w:ascii="Times New Roman" w:hAnsi="Times New Roman" w:cs="Times New Roman"/>
          <w:sz w:val="24"/>
          <w:szCs w:val="24"/>
        </w:rPr>
        <w:t>Gajdács, M. The concept of an ideal antibiotic: Implications for drug designs. Molecules 2019</w:t>
      </w:r>
      <w:r w:rsidR="0026148A">
        <w:rPr>
          <w:rFonts w:ascii="Times New Roman" w:hAnsi="Times New Roman" w:cs="Times New Roman"/>
          <w:sz w:val="24"/>
          <w:szCs w:val="24"/>
        </w:rPr>
        <w:t>;</w:t>
      </w:r>
      <w:r w:rsidRPr="00B66130">
        <w:rPr>
          <w:rFonts w:ascii="Times New Roman" w:hAnsi="Times New Roman" w:cs="Times New Roman"/>
          <w:sz w:val="24"/>
          <w:szCs w:val="24"/>
        </w:rPr>
        <w:t>24</w:t>
      </w:r>
      <w:r w:rsidR="0026148A">
        <w:rPr>
          <w:rFonts w:ascii="Times New Roman" w:hAnsi="Times New Roman" w:cs="Times New Roman"/>
          <w:sz w:val="24"/>
          <w:szCs w:val="24"/>
        </w:rPr>
        <w:t>:</w:t>
      </w:r>
      <w:r w:rsidRPr="00B66130">
        <w:rPr>
          <w:rFonts w:ascii="Times New Roman" w:hAnsi="Times New Roman" w:cs="Times New Roman"/>
          <w:sz w:val="24"/>
          <w:szCs w:val="24"/>
        </w:rPr>
        <w:t>892.</w:t>
      </w:r>
    </w:p>
    <w:p w14:paraId="28DD76FC" w14:textId="3B29185B" w:rsidR="00BF62C3" w:rsidRPr="00B66130" w:rsidRDefault="00883810" w:rsidP="00883810">
      <w:pPr>
        <w:pStyle w:val="ListParagraph"/>
        <w:numPr>
          <w:ilvl w:val="0"/>
          <w:numId w:val="1"/>
        </w:numPr>
        <w:spacing w:line="480" w:lineRule="auto"/>
        <w:jc w:val="both"/>
        <w:rPr>
          <w:rFonts w:ascii="Times New Roman" w:hAnsi="Times New Roman" w:cs="Times New Roman"/>
          <w:sz w:val="24"/>
          <w:szCs w:val="24"/>
        </w:rPr>
      </w:pPr>
      <w:r w:rsidRPr="00883810">
        <w:rPr>
          <w:rFonts w:ascii="Times New Roman" w:hAnsi="Times New Roman" w:cs="Times New Roman"/>
          <w:sz w:val="24"/>
          <w:szCs w:val="24"/>
        </w:rPr>
        <w:t xml:space="preserve">Mongalo NI. Antibacterial activity of </w:t>
      </w:r>
      <w:r w:rsidRPr="00883810">
        <w:rPr>
          <w:rFonts w:ascii="Times New Roman" w:hAnsi="Times New Roman" w:cs="Times New Roman"/>
          <w:i/>
          <w:iCs/>
          <w:sz w:val="24"/>
          <w:szCs w:val="24"/>
        </w:rPr>
        <w:t>Waltheria indica</w:t>
      </w:r>
      <w:r w:rsidRPr="00883810">
        <w:rPr>
          <w:rFonts w:ascii="Times New Roman" w:hAnsi="Times New Roman" w:cs="Times New Roman"/>
          <w:sz w:val="24"/>
          <w:szCs w:val="24"/>
        </w:rPr>
        <w:t xml:space="preserve"> Linn (Sterculiaceae), collected from </w:t>
      </w:r>
      <w:r>
        <w:rPr>
          <w:rFonts w:ascii="Times New Roman" w:hAnsi="Times New Roman" w:cs="Times New Roman"/>
          <w:sz w:val="24"/>
          <w:szCs w:val="24"/>
        </w:rPr>
        <w:t xml:space="preserve">the </w:t>
      </w:r>
      <w:r w:rsidRPr="00883810">
        <w:rPr>
          <w:rFonts w:ascii="Times New Roman" w:hAnsi="Times New Roman" w:cs="Times New Roman"/>
          <w:sz w:val="24"/>
          <w:szCs w:val="24"/>
        </w:rPr>
        <w:t>Blouberg area, Limpopo Province, South Africa.</w:t>
      </w:r>
      <w:r>
        <w:rPr>
          <w:rFonts w:ascii="Times New Roman" w:hAnsi="Times New Roman" w:cs="Times New Roman"/>
          <w:sz w:val="24"/>
          <w:szCs w:val="24"/>
        </w:rPr>
        <w:t xml:space="preserve"> Afr. J. Biotechnol. </w:t>
      </w:r>
      <w:r w:rsidRPr="00883810">
        <w:rPr>
          <w:rFonts w:ascii="Times New Roman" w:hAnsi="Times New Roman" w:cs="Times New Roman"/>
          <w:sz w:val="24"/>
          <w:szCs w:val="24"/>
        </w:rPr>
        <w:t>2014</w:t>
      </w:r>
      <w:r>
        <w:rPr>
          <w:rFonts w:ascii="Times New Roman" w:hAnsi="Times New Roman" w:cs="Times New Roman"/>
          <w:sz w:val="24"/>
          <w:szCs w:val="24"/>
        </w:rPr>
        <w:t>;13(31)</w:t>
      </w:r>
      <w:r w:rsidRPr="00883810">
        <w:rPr>
          <w:rFonts w:ascii="Times New Roman" w:hAnsi="Times New Roman" w:cs="Times New Roman"/>
          <w:sz w:val="24"/>
          <w:szCs w:val="24"/>
        </w:rPr>
        <w:t>:3198-3203.</w:t>
      </w:r>
    </w:p>
    <w:p w14:paraId="79174BED" w14:textId="1AC8F381" w:rsidR="00724664" w:rsidRDefault="00B66130" w:rsidP="00A577D3">
      <w:pPr>
        <w:pStyle w:val="ListParagraph"/>
        <w:numPr>
          <w:ilvl w:val="0"/>
          <w:numId w:val="1"/>
        </w:numPr>
        <w:spacing w:line="480" w:lineRule="auto"/>
        <w:rPr>
          <w:rFonts w:ascii="Times New Roman" w:hAnsi="Times New Roman" w:cs="Times New Roman"/>
          <w:sz w:val="24"/>
          <w:szCs w:val="24"/>
        </w:rPr>
      </w:pPr>
      <w:r w:rsidRPr="00B66130">
        <w:rPr>
          <w:rFonts w:ascii="Times New Roman" w:hAnsi="Times New Roman" w:cs="Times New Roman"/>
          <w:sz w:val="24"/>
          <w:szCs w:val="24"/>
        </w:rPr>
        <w:t>R</w:t>
      </w:r>
      <w:r w:rsidR="00774A0C" w:rsidRPr="00B66130">
        <w:rPr>
          <w:rFonts w:ascii="Times New Roman" w:hAnsi="Times New Roman" w:cs="Times New Roman"/>
          <w:sz w:val="24"/>
          <w:szCs w:val="24"/>
        </w:rPr>
        <w:t>isqiyah</w:t>
      </w:r>
      <w:r w:rsidRPr="00B66130">
        <w:rPr>
          <w:rFonts w:ascii="Times New Roman" w:hAnsi="Times New Roman" w:cs="Times New Roman"/>
          <w:sz w:val="24"/>
          <w:szCs w:val="24"/>
        </w:rPr>
        <w:t>, W.</w:t>
      </w:r>
      <w:r w:rsidR="00774A0C">
        <w:rPr>
          <w:rFonts w:ascii="Times New Roman" w:hAnsi="Times New Roman" w:cs="Times New Roman"/>
          <w:sz w:val="24"/>
          <w:szCs w:val="24"/>
        </w:rPr>
        <w:t>,</w:t>
      </w:r>
      <w:r w:rsidRPr="00B66130">
        <w:rPr>
          <w:rFonts w:ascii="Times New Roman" w:hAnsi="Times New Roman" w:cs="Times New Roman"/>
          <w:sz w:val="24"/>
          <w:szCs w:val="24"/>
        </w:rPr>
        <w:t xml:space="preserve"> N</w:t>
      </w:r>
      <w:r w:rsidR="00774A0C" w:rsidRPr="00B66130">
        <w:rPr>
          <w:rFonts w:ascii="Times New Roman" w:hAnsi="Times New Roman" w:cs="Times New Roman"/>
          <w:sz w:val="24"/>
          <w:szCs w:val="24"/>
        </w:rPr>
        <w:t>arulita</w:t>
      </w:r>
      <w:r w:rsidRPr="00B66130">
        <w:rPr>
          <w:rFonts w:ascii="Times New Roman" w:hAnsi="Times New Roman" w:cs="Times New Roman"/>
          <w:sz w:val="24"/>
          <w:szCs w:val="24"/>
        </w:rPr>
        <w:t>, E.</w:t>
      </w:r>
      <w:r w:rsidR="00774A0C">
        <w:rPr>
          <w:rFonts w:ascii="Times New Roman" w:hAnsi="Times New Roman" w:cs="Times New Roman"/>
          <w:sz w:val="24"/>
          <w:szCs w:val="24"/>
        </w:rPr>
        <w:t>;</w:t>
      </w:r>
      <w:r w:rsidRPr="00B66130">
        <w:rPr>
          <w:rFonts w:ascii="Times New Roman" w:hAnsi="Times New Roman" w:cs="Times New Roman"/>
          <w:sz w:val="24"/>
          <w:szCs w:val="24"/>
        </w:rPr>
        <w:t xml:space="preserve"> R</w:t>
      </w:r>
      <w:r w:rsidR="00774A0C" w:rsidRPr="00B66130">
        <w:rPr>
          <w:rFonts w:ascii="Times New Roman" w:hAnsi="Times New Roman" w:cs="Times New Roman"/>
          <w:sz w:val="24"/>
          <w:szCs w:val="24"/>
        </w:rPr>
        <w:t>ofiqoh</w:t>
      </w:r>
      <w:r w:rsidRPr="00B66130">
        <w:rPr>
          <w:rFonts w:ascii="Times New Roman" w:hAnsi="Times New Roman" w:cs="Times New Roman"/>
          <w:sz w:val="24"/>
          <w:szCs w:val="24"/>
        </w:rPr>
        <w:t>, A.</w:t>
      </w:r>
      <w:r w:rsidR="00774A0C">
        <w:rPr>
          <w:rFonts w:ascii="Times New Roman" w:hAnsi="Times New Roman" w:cs="Times New Roman"/>
          <w:sz w:val="24"/>
          <w:szCs w:val="24"/>
        </w:rPr>
        <w:t>;</w:t>
      </w:r>
      <w:r w:rsidRPr="00B66130">
        <w:rPr>
          <w:rFonts w:ascii="Times New Roman" w:hAnsi="Times New Roman" w:cs="Times New Roman"/>
          <w:sz w:val="24"/>
          <w:szCs w:val="24"/>
        </w:rPr>
        <w:t xml:space="preserve"> L</w:t>
      </w:r>
      <w:r w:rsidR="00774A0C" w:rsidRPr="00B66130">
        <w:rPr>
          <w:rFonts w:ascii="Times New Roman" w:hAnsi="Times New Roman" w:cs="Times New Roman"/>
          <w:sz w:val="24"/>
          <w:szCs w:val="24"/>
        </w:rPr>
        <w:t>udfi</w:t>
      </w:r>
      <w:r w:rsidRPr="00B66130">
        <w:rPr>
          <w:rFonts w:ascii="Times New Roman" w:hAnsi="Times New Roman" w:cs="Times New Roman"/>
          <w:sz w:val="24"/>
          <w:szCs w:val="24"/>
        </w:rPr>
        <w:t>, A.S.</w:t>
      </w:r>
      <w:r w:rsidR="00774A0C">
        <w:rPr>
          <w:rFonts w:ascii="Times New Roman" w:hAnsi="Times New Roman" w:cs="Times New Roman"/>
          <w:sz w:val="24"/>
          <w:szCs w:val="24"/>
        </w:rPr>
        <w:t>;</w:t>
      </w:r>
      <w:r w:rsidRPr="00B66130">
        <w:rPr>
          <w:rFonts w:ascii="Times New Roman" w:hAnsi="Times New Roman" w:cs="Times New Roman"/>
          <w:sz w:val="24"/>
          <w:szCs w:val="24"/>
        </w:rPr>
        <w:t xml:space="preserve"> I</w:t>
      </w:r>
      <w:r w:rsidR="00774A0C" w:rsidRPr="00B66130">
        <w:rPr>
          <w:rFonts w:ascii="Times New Roman" w:hAnsi="Times New Roman" w:cs="Times New Roman"/>
          <w:sz w:val="24"/>
          <w:szCs w:val="24"/>
        </w:rPr>
        <w:t>qbal</w:t>
      </w:r>
      <w:r w:rsidRPr="00B66130">
        <w:rPr>
          <w:rFonts w:ascii="Times New Roman" w:hAnsi="Times New Roman" w:cs="Times New Roman"/>
          <w:sz w:val="24"/>
          <w:szCs w:val="24"/>
        </w:rPr>
        <w:t>, M. Morphological and molecular identification of multi-</w:t>
      </w:r>
      <w:r w:rsidR="00774A0C" w:rsidRPr="00B66130">
        <w:rPr>
          <w:rFonts w:ascii="Times New Roman" w:hAnsi="Times New Roman" w:cs="Times New Roman"/>
          <w:sz w:val="24"/>
          <w:szCs w:val="24"/>
        </w:rPr>
        <w:t>antibiotic-resistant</w:t>
      </w:r>
      <w:r w:rsidRPr="00B66130">
        <w:rPr>
          <w:rFonts w:ascii="Times New Roman" w:hAnsi="Times New Roman" w:cs="Times New Roman"/>
          <w:sz w:val="24"/>
          <w:szCs w:val="24"/>
        </w:rPr>
        <w:t xml:space="preserve"> bacteria in the wound site of diabetic ulcers. </w:t>
      </w:r>
      <w:r w:rsidRPr="00B66130">
        <w:rPr>
          <w:rFonts w:ascii="Times New Roman" w:hAnsi="Times New Roman" w:cs="Times New Roman"/>
          <w:i/>
          <w:iCs/>
          <w:sz w:val="24"/>
          <w:szCs w:val="24"/>
        </w:rPr>
        <w:t xml:space="preserve">Biodiversitas: </w:t>
      </w:r>
      <w:r w:rsidRPr="00774A0C">
        <w:rPr>
          <w:rFonts w:ascii="Times New Roman" w:hAnsi="Times New Roman" w:cs="Times New Roman"/>
          <w:sz w:val="24"/>
          <w:szCs w:val="24"/>
        </w:rPr>
        <w:t>J</w:t>
      </w:r>
      <w:r w:rsidR="00774A0C" w:rsidRPr="00774A0C">
        <w:rPr>
          <w:rFonts w:ascii="Times New Roman" w:hAnsi="Times New Roman" w:cs="Times New Roman"/>
          <w:sz w:val="24"/>
          <w:szCs w:val="24"/>
        </w:rPr>
        <w:t>.</w:t>
      </w:r>
      <w:r w:rsidRPr="00774A0C">
        <w:rPr>
          <w:rFonts w:ascii="Times New Roman" w:hAnsi="Times New Roman" w:cs="Times New Roman"/>
          <w:sz w:val="24"/>
          <w:szCs w:val="24"/>
        </w:rPr>
        <w:t xml:space="preserve"> Biol</w:t>
      </w:r>
      <w:r w:rsidR="00774A0C" w:rsidRPr="00774A0C">
        <w:rPr>
          <w:rFonts w:ascii="Times New Roman" w:hAnsi="Times New Roman" w:cs="Times New Roman"/>
          <w:sz w:val="24"/>
          <w:szCs w:val="24"/>
        </w:rPr>
        <w:t>.</w:t>
      </w:r>
      <w:r w:rsidRPr="00774A0C">
        <w:rPr>
          <w:rFonts w:ascii="Times New Roman" w:hAnsi="Times New Roman" w:cs="Times New Roman"/>
          <w:sz w:val="24"/>
          <w:szCs w:val="24"/>
        </w:rPr>
        <w:t xml:space="preserve"> Div</w:t>
      </w:r>
      <w:r w:rsidR="00774A0C" w:rsidRPr="00774A0C">
        <w:rPr>
          <w:rFonts w:ascii="Times New Roman" w:hAnsi="Times New Roman" w:cs="Times New Roman"/>
          <w:sz w:val="24"/>
          <w:szCs w:val="24"/>
        </w:rPr>
        <w:t>.</w:t>
      </w:r>
      <w:r w:rsidRPr="00774A0C">
        <w:rPr>
          <w:rFonts w:ascii="Times New Roman" w:hAnsi="Times New Roman" w:cs="Times New Roman"/>
          <w:sz w:val="24"/>
          <w:szCs w:val="24"/>
        </w:rPr>
        <w:t> </w:t>
      </w:r>
      <w:r w:rsidR="00774A0C" w:rsidRPr="00774A0C">
        <w:rPr>
          <w:rFonts w:ascii="Times New Roman" w:hAnsi="Times New Roman" w:cs="Times New Roman"/>
          <w:sz w:val="24"/>
          <w:szCs w:val="24"/>
        </w:rPr>
        <w:t>2022</w:t>
      </w:r>
      <w:r w:rsidR="0026148A">
        <w:rPr>
          <w:rFonts w:ascii="Times New Roman" w:hAnsi="Times New Roman" w:cs="Times New Roman"/>
          <w:sz w:val="24"/>
          <w:szCs w:val="24"/>
        </w:rPr>
        <w:t>;</w:t>
      </w:r>
      <w:r w:rsidRPr="00774A0C">
        <w:rPr>
          <w:rFonts w:ascii="Times New Roman" w:hAnsi="Times New Roman" w:cs="Times New Roman"/>
          <w:sz w:val="24"/>
          <w:szCs w:val="24"/>
        </w:rPr>
        <w:t>23</w:t>
      </w:r>
      <w:r w:rsidR="0026148A">
        <w:rPr>
          <w:rFonts w:ascii="Times New Roman" w:hAnsi="Times New Roman" w:cs="Times New Roman"/>
          <w:sz w:val="24"/>
          <w:szCs w:val="24"/>
        </w:rPr>
        <w:t>:</w:t>
      </w:r>
      <w:r w:rsidRPr="00774A0C">
        <w:rPr>
          <w:rFonts w:ascii="Times New Roman" w:hAnsi="Times New Roman" w:cs="Times New Roman"/>
          <w:sz w:val="24"/>
          <w:szCs w:val="24"/>
        </w:rPr>
        <w:t>2.</w:t>
      </w:r>
    </w:p>
    <w:p w14:paraId="138DF387" w14:textId="4FFB9E0F" w:rsidR="00724664" w:rsidRPr="00774A0C" w:rsidRDefault="00724664" w:rsidP="00A577D3">
      <w:pPr>
        <w:pStyle w:val="ListParagraph"/>
        <w:numPr>
          <w:ilvl w:val="0"/>
          <w:numId w:val="1"/>
        </w:numPr>
        <w:spacing w:line="480" w:lineRule="auto"/>
        <w:rPr>
          <w:rFonts w:ascii="Times New Roman" w:hAnsi="Times New Roman" w:cs="Times New Roman"/>
          <w:sz w:val="24"/>
          <w:szCs w:val="24"/>
        </w:rPr>
      </w:pPr>
      <w:r w:rsidRPr="00724664">
        <w:rPr>
          <w:rFonts w:ascii="Times New Roman" w:hAnsi="Times New Roman" w:cs="Times New Roman"/>
          <w:sz w:val="24"/>
          <w:szCs w:val="24"/>
        </w:rPr>
        <w:t>Anbessa, B.</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Lulekal, E.</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Hymete, A.</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Debella, A.</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Debebe, E.</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Abebe, A.</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Degu, S. Ethnomedicine, antibacterial activity, antioxidant potential</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and phytochemical screening of selected medicinal plants in Dibatie district, Metekel zone, western Ethiopia. </w:t>
      </w:r>
      <w:r w:rsidRPr="00774A0C">
        <w:rPr>
          <w:rFonts w:ascii="Times New Roman" w:hAnsi="Times New Roman" w:cs="Times New Roman"/>
          <w:sz w:val="24"/>
          <w:szCs w:val="24"/>
        </w:rPr>
        <w:t>BMC Compl</w:t>
      </w:r>
      <w:r w:rsidR="00774A0C" w:rsidRPr="00774A0C">
        <w:rPr>
          <w:rFonts w:ascii="Times New Roman" w:hAnsi="Times New Roman" w:cs="Times New Roman"/>
          <w:sz w:val="24"/>
          <w:szCs w:val="24"/>
        </w:rPr>
        <w:t>.</w:t>
      </w:r>
      <w:r w:rsidRPr="00774A0C">
        <w:rPr>
          <w:rFonts w:ascii="Times New Roman" w:hAnsi="Times New Roman" w:cs="Times New Roman"/>
          <w:sz w:val="24"/>
          <w:szCs w:val="24"/>
        </w:rPr>
        <w:t xml:space="preserve"> Med</w:t>
      </w:r>
      <w:r w:rsidR="00774A0C" w:rsidRPr="00774A0C">
        <w:rPr>
          <w:rFonts w:ascii="Times New Roman" w:hAnsi="Times New Roman" w:cs="Times New Roman"/>
          <w:sz w:val="24"/>
          <w:szCs w:val="24"/>
        </w:rPr>
        <w:t xml:space="preserve">. </w:t>
      </w:r>
      <w:r w:rsidRPr="00774A0C">
        <w:rPr>
          <w:rFonts w:ascii="Times New Roman" w:hAnsi="Times New Roman" w:cs="Times New Roman"/>
          <w:sz w:val="24"/>
          <w:szCs w:val="24"/>
        </w:rPr>
        <w:t>Ther</w:t>
      </w:r>
      <w:r w:rsidR="00774A0C" w:rsidRPr="00774A0C">
        <w:rPr>
          <w:rFonts w:ascii="Times New Roman" w:hAnsi="Times New Roman" w:cs="Times New Roman"/>
          <w:sz w:val="24"/>
          <w:szCs w:val="24"/>
        </w:rPr>
        <w:t>.</w:t>
      </w:r>
      <w:r w:rsidRPr="00774A0C">
        <w:rPr>
          <w:rFonts w:ascii="Times New Roman" w:hAnsi="Times New Roman" w:cs="Times New Roman"/>
          <w:sz w:val="24"/>
          <w:szCs w:val="24"/>
        </w:rPr>
        <w:t> </w:t>
      </w:r>
      <w:r w:rsidR="00774A0C" w:rsidRPr="00774A0C">
        <w:rPr>
          <w:rFonts w:ascii="Times New Roman" w:hAnsi="Times New Roman" w:cs="Times New Roman"/>
          <w:sz w:val="24"/>
          <w:szCs w:val="24"/>
        </w:rPr>
        <w:t>2024</w:t>
      </w:r>
      <w:r w:rsidR="0026148A">
        <w:rPr>
          <w:rFonts w:ascii="Times New Roman" w:hAnsi="Times New Roman" w:cs="Times New Roman"/>
          <w:sz w:val="24"/>
          <w:szCs w:val="24"/>
        </w:rPr>
        <w:t>;</w:t>
      </w:r>
      <w:r w:rsidRPr="00774A0C">
        <w:rPr>
          <w:rFonts w:ascii="Times New Roman" w:hAnsi="Times New Roman" w:cs="Times New Roman"/>
          <w:sz w:val="24"/>
          <w:szCs w:val="24"/>
        </w:rPr>
        <w:t>24</w:t>
      </w:r>
      <w:r w:rsidR="0026148A">
        <w:rPr>
          <w:rFonts w:ascii="Times New Roman" w:hAnsi="Times New Roman" w:cs="Times New Roman"/>
          <w:sz w:val="24"/>
          <w:szCs w:val="24"/>
        </w:rPr>
        <w:t>:</w:t>
      </w:r>
      <w:r w:rsidRPr="00774A0C">
        <w:rPr>
          <w:rFonts w:ascii="Times New Roman" w:hAnsi="Times New Roman" w:cs="Times New Roman"/>
          <w:sz w:val="24"/>
          <w:szCs w:val="24"/>
        </w:rPr>
        <w:t>199.</w:t>
      </w:r>
    </w:p>
    <w:p w14:paraId="4B8A835F" w14:textId="4C39ABC1" w:rsidR="0043623A" w:rsidRDefault="00724664" w:rsidP="00A577D3">
      <w:pPr>
        <w:pStyle w:val="ListParagraph"/>
        <w:numPr>
          <w:ilvl w:val="0"/>
          <w:numId w:val="1"/>
        </w:numPr>
        <w:spacing w:line="480" w:lineRule="auto"/>
        <w:rPr>
          <w:rFonts w:ascii="Times New Roman" w:hAnsi="Times New Roman" w:cs="Times New Roman"/>
          <w:sz w:val="24"/>
          <w:szCs w:val="24"/>
        </w:rPr>
      </w:pPr>
      <w:r w:rsidRPr="00724664">
        <w:rPr>
          <w:rFonts w:ascii="Times New Roman" w:hAnsi="Times New Roman" w:cs="Times New Roman"/>
          <w:sz w:val="24"/>
          <w:szCs w:val="24"/>
        </w:rPr>
        <w:t>Ma, Y.</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Niu, Q.</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Sun, X.</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Li, Y.</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Gou, H.</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Wang, Z.</w:t>
      </w:r>
      <w:r w:rsidR="00774A0C">
        <w:rPr>
          <w:rFonts w:ascii="Times New Roman" w:hAnsi="Times New Roman" w:cs="Times New Roman"/>
          <w:sz w:val="24"/>
          <w:szCs w:val="24"/>
        </w:rPr>
        <w:t>;</w:t>
      </w:r>
      <w:r w:rsidRPr="00724664">
        <w:rPr>
          <w:rFonts w:ascii="Times New Roman" w:hAnsi="Times New Roman" w:cs="Times New Roman"/>
          <w:sz w:val="24"/>
          <w:szCs w:val="24"/>
        </w:rPr>
        <w:t xml:space="preserve"> Song, B. Simultaneous detection of seven bacterial pathogens transmitted by flies using the reverse line blot hybridization assay. </w:t>
      </w:r>
      <w:r w:rsidRPr="00774A0C">
        <w:rPr>
          <w:rFonts w:ascii="Times New Roman" w:hAnsi="Times New Roman" w:cs="Times New Roman"/>
          <w:sz w:val="24"/>
          <w:szCs w:val="24"/>
        </w:rPr>
        <w:t>Par Vectors</w:t>
      </w:r>
      <w:r w:rsidRPr="00724664">
        <w:rPr>
          <w:rFonts w:ascii="Times New Roman" w:hAnsi="Times New Roman" w:cs="Times New Roman"/>
          <w:sz w:val="24"/>
          <w:szCs w:val="24"/>
        </w:rPr>
        <w:t> </w:t>
      </w:r>
      <w:r w:rsidR="00774A0C" w:rsidRPr="00724664">
        <w:rPr>
          <w:rFonts w:ascii="Times New Roman" w:hAnsi="Times New Roman" w:cs="Times New Roman"/>
          <w:sz w:val="24"/>
          <w:szCs w:val="24"/>
        </w:rPr>
        <w:t>2024</w:t>
      </w:r>
      <w:r w:rsidR="0026148A">
        <w:rPr>
          <w:rFonts w:ascii="Times New Roman" w:hAnsi="Times New Roman" w:cs="Times New Roman"/>
          <w:sz w:val="24"/>
          <w:szCs w:val="24"/>
        </w:rPr>
        <w:t>;</w:t>
      </w:r>
      <w:r w:rsidRPr="00774A0C">
        <w:rPr>
          <w:rFonts w:ascii="Times New Roman" w:hAnsi="Times New Roman" w:cs="Times New Roman"/>
          <w:sz w:val="24"/>
          <w:szCs w:val="24"/>
        </w:rPr>
        <w:t>17</w:t>
      </w:r>
      <w:r w:rsidR="0026148A">
        <w:rPr>
          <w:rFonts w:ascii="Times New Roman" w:hAnsi="Times New Roman" w:cs="Times New Roman"/>
          <w:sz w:val="24"/>
          <w:szCs w:val="24"/>
        </w:rPr>
        <w:t>:</w:t>
      </w:r>
      <w:r w:rsidRPr="00724664">
        <w:rPr>
          <w:rFonts w:ascii="Times New Roman" w:hAnsi="Times New Roman" w:cs="Times New Roman"/>
          <w:sz w:val="24"/>
          <w:szCs w:val="24"/>
        </w:rPr>
        <w:t>82.</w:t>
      </w:r>
    </w:p>
    <w:p w14:paraId="1DC9A012" w14:textId="1CE2B48E" w:rsidR="002A2CF0" w:rsidRPr="00807B89" w:rsidRDefault="00807B89" w:rsidP="00A577D3">
      <w:pPr>
        <w:pStyle w:val="ListParagraph"/>
        <w:numPr>
          <w:ilvl w:val="0"/>
          <w:numId w:val="1"/>
        </w:numPr>
        <w:spacing w:line="480" w:lineRule="auto"/>
        <w:rPr>
          <w:rFonts w:ascii="Times New Roman" w:hAnsi="Times New Roman" w:cs="Times New Roman"/>
          <w:color w:val="00B050"/>
          <w:sz w:val="24"/>
          <w:szCs w:val="24"/>
        </w:rPr>
      </w:pPr>
      <w:r w:rsidRPr="00807B89">
        <w:rPr>
          <w:rFonts w:ascii="Times New Roman" w:hAnsi="Times New Roman" w:cs="Times New Roman"/>
          <w:color w:val="00B050"/>
          <w:sz w:val="24"/>
          <w:szCs w:val="24"/>
        </w:rPr>
        <w:t>Hulankova R.</w:t>
      </w:r>
      <w:r w:rsidR="002A2CF0" w:rsidRPr="00807B89">
        <w:rPr>
          <w:rFonts w:ascii="Times New Roman" w:hAnsi="Times New Roman" w:cs="Times New Roman"/>
          <w:color w:val="00B050"/>
          <w:sz w:val="24"/>
          <w:szCs w:val="24"/>
        </w:rPr>
        <w:t xml:space="preserve"> Methods for </w:t>
      </w:r>
      <w:r w:rsidR="00774A0C" w:rsidRPr="00807B89">
        <w:rPr>
          <w:rFonts w:ascii="Times New Roman" w:hAnsi="Times New Roman" w:cs="Times New Roman"/>
          <w:color w:val="00B050"/>
          <w:sz w:val="24"/>
          <w:szCs w:val="24"/>
        </w:rPr>
        <w:t xml:space="preserve">determination of antimicrobial activity of essential oils </w:t>
      </w:r>
      <w:r w:rsidR="002A2CF0" w:rsidRPr="00807B89">
        <w:rPr>
          <w:rFonts w:ascii="Times New Roman" w:hAnsi="Times New Roman" w:cs="Times New Roman"/>
          <w:i/>
          <w:iCs/>
          <w:color w:val="00B050"/>
          <w:sz w:val="24"/>
          <w:szCs w:val="24"/>
        </w:rPr>
        <w:t>In Vitro</w:t>
      </w:r>
      <w:r w:rsidR="00774A0C" w:rsidRPr="00807B89">
        <w:rPr>
          <w:rFonts w:ascii="Times New Roman" w:hAnsi="Times New Roman" w:cs="Times New Roman"/>
          <w:color w:val="00B050"/>
          <w:sz w:val="24"/>
          <w:szCs w:val="24"/>
        </w:rPr>
        <w:t>-</w:t>
      </w:r>
      <w:r w:rsidR="002A2CF0" w:rsidRPr="00807B89">
        <w:rPr>
          <w:rFonts w:ascii="Times New Roman" w:hAnsi="Times New Roman" w:cs="Times New Roman"/>
          <w:color w:val="00B050"/>
          <w:sz w:val="24"/>
          <w:szCs w:val="24"/>
        </w:rPr>
        <w:t>A Review. Plants </w:t>
      </w:r>
      <w:r w:rsidR="00774A0C" w:rsidRPr="00807B89">
        <w:rPr>
          <w:rFonts w:ascii="Times New Roman" w:hAnsi="Times New Roman" w:cs="Times New Roman"/>
          <w:color w:val="00B050"/>
          <w:sz w:val="24"/>
          <w:szCs w:val="24"/>
        </w:rPr>
        <w:t>2024</w:t>
      </w:r>
      <w:r w:rsidR="0026148A" w:rsidRPr="00807B89">
        <w:rPr>
          <w:rFonts w:ascii="Times New Roman" w:hAnsi="Times New Roman" w:cs="Times New Roman"/>
          <w:color w:val="00B050"/>
          <w:sz w:val="24"/>
          <w:szCs w:val="24"/>
        </w:rPr>
        <w:t>;</w:t>
      </w:r>
      <w:r w:rsidR="002A2CF0" w:rsidRPr="00807B89">
        <w:rPr>
          <w:rFonts w:ascii="Times New Roman" w:hAnsi="Times New Roman" w:cs="Times New Roman"/>
          <w:color w:val="00B050"/>
          <w:sz w:val="24"/>
          <w:szCs w:val="24"/>
        </w:rPr>
        <w:t>13</w:t>
      </w:r>
      <w:r w:rsidR="0026148A" w:rsidRPr="00807B89">
        <w:rPr>
          <w:rFonts w:ascii="Times New Roman" w:hAnsi="Times New Roman" w:cs="Times New Roman"/>
          <w:color w:val="00B050"/>
          <w:sz w:val="24"/>
          <w:szCs w:val="24"/>
        </w:rPr>
        <w:t>:</w:t>
      </w:r>
      <w:r w:rsidR="002A2CF0" w:rsidRPr="00807B89">
        <w:rPr>
          <w:rFonts w:ascii="Times New Roman" w:hAnsi="Times New Roman" w:cs="Times New Roman"/>
          <w:color w:val="00B050"/>
          <w:sz w:val="24"/>
          <w:szCs w:val="24"/>
        </w:rPr>
        <w:t>2784.</w:t>
      </w:r>
    </w:p>
    <w:p w14:paraId="0A580BA7" w14:textId="7288C0F4" w:rsidR="002A2CF0" w:rsidRPr="00807B89" w:rsidRDefault="002A2CF0" w:rsidP="00A577D3">
      <w:pPr>
        <w:pStyle w:val="ListParagraph"/>
        <w:numPr>
          <w:ilvl w:val="0"/>
          <w:numId w:val="1"/>
        </w:numPr>
        <w:spacing w:line="480" w:lineRule="auto"/>
        <w:rPr>
          <w:rFonts w:ascii="Times New Roman" w:hAnsi="Times New Roman" w:cs="Times New Roman"/>
          <w:color w:val="00B050"/>
          <w:sz w:val="24"/>
          <w:szCs w:val="24"/>
        </w:rPr>
      </w:pPr>
      <w:r w:rsidRPr="00807B89">
        <w:rPr>
          <w:rFonts w:ascii="Times New Roman" w:hAnsi="Times New Roman" w:cs="Times New Roman"/>
          <w:color w:val="00B050"/>
          <w:sz w:val="24"/>
          <w:szCs w:val="24"/>
        </w:rPr>
        <w:t>Hossain TJ</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Methods for screening and evaluation of antimicrobial activity: A review of protocols, advantages, and limitations. European J</w:t>
      </w:r>
      <w:r w:rsidR="00774A0C" w:rsidRPr="00807B89">
        <w:rPr>
          <w:rFonts w:ascii="Times New Roman" w:hAnsi="Times New Roman" w:cs="Times New Roman"/>
          <w:color w:val="00B050"/>
          <w:sz w:val="24"/>
          <w:szCs w:val="24"/>
        </w:rPr>
        <w:t xml:space="preserve">. </w:t>
      </w:r>
      <w:r w:rsidRPr="00807B89">
        <w:rPr>
          <w:rFonts w:ascii="Times New Roman" w:hAnsi="Times New Roman" w:cs="Times New Roman"/>
          <w:color w:val="00B050"/>
          <w:sz w:val="24"/>
          <w:szCs w:val="24"/>
        </w:rPr>
        <w:t>Microbiol</w:t>
      </w:r>
      <w:r w:rsidR="00774A0C" w:rsidRPr="00807B89">
        <w:rPr>
          <w:rFonts w:ascii="Times New Roman" w:hAnsi="Times New Roman" w:cs="Times New Roman"/>
          <w:color w:val="00B050"/>
          <w:sz w:val="24"/>
          <w:szCs w:val="24"/>
        </w:rPr>
        <w:t xml:space="preserve">. </w:t>
      </w:r>
      <w:r w:rsidRPr="00807B89">
        <w:rPr>
          <w:rFonts w:ascii="Times New Roman" w:hAnsi="Times New Roman" w:cs="Times New Roman"/>
          <w:color w:val="00B050"/>
          <w:sz w:val="24"/>
          <w:szCs w:val="24"/>
        </w:rPr>
        <w:t>Immunol</w:t>
      </w:r>
      <w:r w:rsidR="00774A0C"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w:t>
      </w:r>
      <w:r w:rsidR="00774A0C" w:rsidRPr="00807B89">
        <w:rPr>
          <w:rFonts w:ascii="Times New Roman" w:hAnsi="Times New Roman" w:cs="Times New Roman"/>
          <w:color w:val="00B050"/>
          <w:sz w:val="24"/>
          <w:szCs w:val="24"/>
        </w:rPr>
        <w:t>2024</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14</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97-115.</w:t>
      </w:r>
    </w:p>
    <w:p w14:paraId="0FDCCC08" w14:textId="1E7FBEF5" w:rsidR="002A2CF0" w:rsidRPr="00807B89" w:rsidRDefault="007C32F2" w:rsidP="00A577D3">
      <w:pPr>
        <w:pStyle w:val="ListParagraph"/>
        <w:numPr>
          <w:ilvl w:val="0"/>
          <w:numId w:val="1"/>
        </w:numPr>
        <w:spacing w:line="480" w:lineRule="auto"/>
        <w:rPr>
          <w:rFonts w:ascii="Times New Roman" w:hAnsi="Times New Roman" w:cs="Times New Roman"/>
          <w:color w:val="00B050"/>
          <w:sz w:val="24"/>
          <w:szCs w:val="24"/>
        </w:rPr>
      </w:pPr>
      <w:r w:rsidRPr="00807B89">
        <w:rPr>
          <w:rFonts w:ascii="Times New Roman" w:hAnsi="Times New Roman" w:cs="Times New Roman"/>
          <w:color w:val="00B050"/>
          <w:sz w:val="24"/>
          <w:szCs w:val="24"/>
        </w:rPr>
        <w:t>Bento de Carvalho T</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Barbosa JB</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Teixeira P. Assessing antimicrobial efficacy on plastics and other non-porous surfaces: a closer look at studies using the ISO 22196: 2011 standard. Biology 2024</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13</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59.</w:t>
      </w:r>
    </w:p>
    <w:p w14:paraId="62A3EFDB" w14:textId="1B5969E2" w:rsidR="001A122F" w:rsidRPr="00807B89" w:rsidRDefault="0043623A" w:rsidP="00A577D3">
      <w:pPr>
        <w:pStyle w:val="ListParagraph"/>
        <w:numPr>
          <w:ilvl w:val="0"/>
          <w:numId w:val="1"/>
        </w:numPr>
        <w:spacing w:line="480" w:lineRule="auto"/>
        <w:rPr>
          <w:rFonts w:ascii="Times New Roman" w:hAnsi="Times New Roman" w:cs="Times New Roman"/>
          <w:color w:val="00B050"/>
          <w:sz w:val="24"/>
          <w:szCs w:val="24"/>
        </w:rPr>
      </w:pPr>
      <w:r w:rsidRPr="00807B89">
        <w:rPr>
          <w:rFonts w:ascii="Times New Roman" w:hAnsi="Times New Roman" w:cs="Times New Roman"/>
          <w:color w:val="00B050"/>
          <w:sz w:val="24"/>
          <w:szCs w:val="24"/>
        </w:rPr>
        <w:lastRenderedPageBreak/>
        <w:t>Aalam Z</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Khtira </w:t>
      </w:r>
      <w:r w:rsidR="00807B89" w:rsidRPr="00807B89">
        <w:rPr>
          <w:rFonts w:ascii="Times New Roman" w:hAnsi="Times New Roman" w:cs="Times New Roman"/>
          <w:color w:val="00B050"/>
          <w:sz w:val="24"/>
          <w:szCs w:val="24"/>
        </w:rPr>
        <w:t>A,</w:t>
      </w:r>
      <w:r w:rsidRPr="00807B89">
        <w:rPr>
          <w:rFonts w:ascii="Times New Roman" w:hAnsi="Times New Roman" w:cs="Times New Roman"/>
          <w:color w:val="00B050"/>
          <w:sz w:val="24"/>
          <w:szCs w:val="24"/>
        </w:rPr>
        <w:t xml:space="preserve"> Joine M</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Akbib N</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Gharby S</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Sakar EH. Valorization of spent coffee grounds as an antimicrobial agent and variation of its potential according to solvent extraction and microbial strain: a multivariate comparative study. Biomass Conv</w:t>
      </w:r>
      <w:r w:rsidR="007C32F2"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Bioref</w:t>
      </w:r>
      <w:r w:rsidR="007C32F2" w:rsidRPr="00807B89">
        <w:rPr>
          <w:rFonts w:ascii="Times New Roman" w:hAnsi="Times New Roman" w:cs="Times New Roman"/>
          <w:color w:val="00B050"/>
          <w:sz w:val="24"/>
          <w:szCs w:val="24"/>
        </w:rPr>
        <w:t>. 2025</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15</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12959-12977.</w:t>
      </w:r>
    </w:p>
    <w:p w14:paraId="2DDEF1C3" w14:textId="6FC9766C" w:rsidR="002A2CF0" w:rsidRPr="00807B89" w:rsidRDefault="002A2CF0" w:rsidP="007C32F2">
      <w:pPr>
        <w:pStyle w:val="ListParagraph"/>
        <w:numPr>
          <w:ilvl w:val="0"/>
          <w:numId w:val="1"/>
        </w:numPr>
        <w:spacing w:line="480" w:lineRule="auto"/>
        <w:jc w:val="both"/>
        <w:rPr>
          <w:rFonts w:ascii="Times New Roman" w:hAnsi="Times New Roman" w:cs="Times New Roman"/>
          <w:color w:val="00B050"/>
          <w:sz w:val="24"/>
          <w:szCs w:val="24"/>
        </w:rPr>
      </w:pPr>
      <w:r w:rsidRPr="00807B89">
        <w:rPr>
          <w:rFonts w:ascii="Times New Roman" w:hAnsi="Times New Roman" w:cs="Times New Roman"/>
          <w:color w:val="00B050"/>
          <w:sz w:val="24"/>
          <w:szCs w:val="24"/>
        </w:rPr>
        <w:t>Raletsena MV</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Pooe OJ</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Mongalo NI. A </w:t>
      </w:r>
      <w:r w:rsidR="007C32F2" w:rsidRPr="00807B89">
        <w:rPr>
          <w:rFonts w:ascii="Times New Roman" w:hAnsi="Times New Roman" w:cs="Times New Roman"/>
          <w:color w:val="00B050"/>
          <w:sz w:val="24"/>
          <w:szCs w:val="24"/>
        </w:rPr>
        <w:t xml:space="preserve">systematic review </w:t>
      </w:r>
      <w:r w:rsidRPr="00807B89">
        <w:rPr>
          <w:rFonts w:ascii="Times New Roman" w:hAnsi="Times New Roman" w:cs="Times New Roman"/>
          <w:color w:val="00B050"/>
          <w:sz w:val="24"/>
          <w:szCs w:val="24"/>
        </w:rPr>
        <w:t>of </w:t>
      </w:r>
      <w:r w:rsidRPr="00807B89">
        <w:rPr>
          <w:rFonts w:ascii="Times New Roman" w:hAnsi="Times New Roman" w:cs="Times New Roman"/>
          <w:i/>
          <w:iCs/>
          <w:color w:val="00B050"/>
          <w:sz w:val="24"/>
          <w:szCs w:val="24"/>
        </w:rPr>
        <w:t>Curtisia dentata</w:t>
      </w:r>
      <w:r w:rsidRPr="00807B89">
        <w:rPr>
          <w:rFonts w:ascii="Times New Roman" w:hAnsi="Times New Roman" w:cs="Times New Roman"/>
          <w:color w:val="00B050"/>
          <w:sz w:val="24"/>
          <w:szCs w:val="24"/>
        </w:rPr>
        <w:t> Endemic to South Africa: Phytochemistry, Pharmacology, and Toxicology. Life 2023</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13</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2159.</w:t>
      </w:r>
    </w:p>
    <w:p w14:paraId="36EC7D4C" w14:textId="05800876" w:rsidR="00C230EA" w:rsidRPr="00807B89" w:rsidRDefault="001A122F" w:rsidP="00807B89">
      <w:pPr>
        <w:pStyle w:val="ListParagraph"/>
        <w:numPr>
          <w:ilvl w:val="0"/>
          <w:numId w:val="1"/>
        </w:numPr>
        <w:spacing w:line="480" w:lineRule="auto"/>
        <w:jc w:val="both"/>
        <w:rPr>
          <w:rFonts w:ascii="Times New Roman" w:hAnsi="Times New Roman" w:cs="Times New Roman"/>
          <w:color w:val="00B050"/>
          <w:sz w:val="24"/>
          <w:szCs w:val="24"/>
        </w:rPr>
      </w:pPr>
      <w:r w:rsidRPr="00807B89">
        <w:rPr>
          <w:rFonts w:ascii="Times New Roman" w:hAnsi="Times New Roman" w:cs="Times New Roman"/>
          <w:color w:val="00B050"/>
          <w:sz w:val="24"/>
          <w:szCs w:val="24"/>
        </w:rPr>
        <w:t>Perović T</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Lazović B</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Adakalić M</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Džamić A</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Žarković L</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Gašić U</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Kostić M</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Petrović J</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Stojković D</w:t>
      </w:r>
      <w:r w:rsidR="00807B89"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 xml:space="preserve"> Ćirić A.</w:t>
      </w:r>
      <w:r w:rsidR="007C32F2" w:rsidRPr="00807B89">
        <w:rPr>
          <w:rFonts w:ascii="Times New Roman" w:hAnsi="Times New Roman" w:cs="Times New Roman"/>
          <w:color w:val="00B050"/>
          <w:sz w:val="24"/>
          <w:szCs w:val="24"/>
        </w:rPr>
        <w:t xml:space="preserve"> </w:t>
      </w:r>
      <w:r w:rsidRPr="00807B89">
        <w:rPr>
          <w:rFonts w:ascii="Times New Roman" w:hAnsi="Times New Roman" w:cs="Times New Roman"/>
          <w:color w:val="00B050"/>
          <w:sz w:val="24"/>
          <w:szCs w:val="24"/>
        </w:rPr>
        <w:t xml:space="preserve">Insights into bioactivity guided chemical profiling of </w:t>
      </w:r>
      <w:r w:rsidRPr="00807B89">
        <w:rPr>
          <w:rFonts w:ascii="Times New Roman" w:hAnsi="Times New Roman" w:cs="Times New Roman"/>
          <w:i/>
          <w:iCs/>
          <w:color w:val="00B050"/>
          <w:sz w:val="24"/>
          <w:szCs w:val="24"/>
        </w:rPr>
        <w:t>Ziziphus jujuba</w:t>
      </w:r>
      <w:r w:rsidRPr="00807B89">
        <w:rPr>
          <w:rFonts w:ascii="Times New Roman" w:hAnsi="Times New Roman" w:cs="Times New Roman"/>
          <w:color w:val="00B050"/>
          <w:sz w:val="24"/>
          <w:szCs w:val="24"/>
        </w:rPr>
        <w:t xml:space="preserve"> Mill. fruits </w:t>
      </w:r>
      <w:r w:rsidR="007C32F2" w:rsidRPr="00807B89">
        <w:rPr>
          <w:rFonts w:ascii="Times New Roman" w:hAnsi="Times New Roman" w:cs="Times New Roman"/>
          <w:color w:val="00B050"/>
          <w:sz w:val="24"/>
          <w:szCs w:val="24"/>
        </w:rPr>
        <w:t>wild growing</w:t>
      </w:r>
      <w:r w:rsidRPr="00807B89">
        <w:rPr>
          <w:rFonts w:ascii="Times New Roman" w:hAnsi="Times New Roman" w:cs="Times New Roman"/>
          <w:color w:val="00B050"/>
          <w:sz w:val="24"/>
          <w:szCs w:val="24"/>
        </w:rPr>
        <w:t xml:space="preserve"> in Montenegro. Heliyon </w:t>
      </w:r>
      <w:r w:rsidR="007C32F2" w:rsidRPr="00807B89">
        <w:rPr>
          <w:rFonts w:ascii="Times New Roman" w:hAnsi="Times New Roman" w:cs="Times New Roman"/>
          <w:color w:val="00B050"/>
          <w:sz w:val="24"/>
          <w:szCs w:val="24"/>
        </w:rPr>
        <w:t>2025</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11</w:t>
      </w:r>
      <w:r w:rsidR="0026148A" w:rsidRPr="00807B89">
        <w:rPr>
          <w:rFonts w:ascii="Times New Roman" w:hAnsi="Times New Roman" w:cs="Times New Roman"/>
          <w:color w:val="00B050"/>
          <w:sz w:val="24"/>
          <w:szCs w:val="24"/>
        </w:rPr>
        <w:t>:</w:t>
      </w:r>
      <w:r w:rsidRPr="00807B89">
        <w:rPr>
          <w:rFonts w:ascii="Times New Roman" w:hAnsi="Times New Roman" w:cs="Times New Roman"/>
          <w:color w:val="00B050"/>
          <w:sz w:val="24"/>
          <w:szCs w:val="24"/>
        </w:rPr>
        <w:t>1.</w:t>
      </w:r>
    </w:p>
    <w:p w14:paraId="5F923D59" w14:textId="4795F7EF" w:rsidR="00F15A99" w:rsidRPr="00F15A99" w:rsidRDefault="00F15A99" w:rsidP="00F15A99">
      <w:pPr>
        <w:pStyle w:val="ListParagraph"/>
        <w:numPr>
          <w:ilvl w:val="0"/>
          <w:numId w:val="1"/>
        </w:numPr>
        <w:spacing w:line="480" w:lineRule="auto"/>
        <w:jc w:val="both"/>
        <w:rPr>
          <w:rFonts w:ascii="Times New Roman" w:hAnsi="Times New Roman" w:cs="Times New Roman"/>
          <w:color w:val="00B050"/>
          <w:sz w:val="24"/>
          <w:szCs w:val="24"/>
        </w:rPr>
      </w:pPr>
      <w:r w:rsidRPr="00F15A99">
        <w:rPr>
          <w:rFonts w:ascii="Times New Roman" w:hAnsi="Times New Roman" w:cs="Times New Roman"/>
          <w:color w:val="00B050"/>
          <w:sz w:val="24"/>
          <w:szCs w:val="24"/>
        </w:rPr>
        <w:t>Mamba</w:t>
      </w:r>
      <w:r>
        <w:rPr>
          <w:rFonts w:ascii="Times New Roman" w:hAnsi="Times New Roman" w:cs="Times New Roman"/>
          <w:color w:val="00B050"/>
          <w:sz w:val="24"/>
          <w:szCs w:val="24"/>
        </w:rPr>
        <w:t xml:space="preserve"> </w:t>
      </w:r>
      <w:r w:rsidRPr="00F15A99">
        <w:rPr>
          <w:rFonts w:ascii="Times New Roman" w:hAnsi="Times New Roman" w:cs="Times New Roman"/>
          <w:color w:val="00B050"/>
          <w:sz w:val="24"/>
          <w:szCs w:val="24"/>
        </w:rPr>
        <w:t>P</w:t>
      </w:r>
      <w:r w:rsidR="00807B89">
        <w:rPr>
          <w:rFonts w:ascii="Times New Roman" w:hAnsi="Times New Roman" w:cs="Times New Roman"/>
          <w:color w:val="00B050"/>
          <w:sz w:val="24"/>
          <w:szCs w:val="24"/>
        </w:rPr>
        <w:t>,</w:t>
      </w:r>
      <w:r>
        <w:rPr>
          <w:rFonts w:ascii="Times New Roman" w:hAnsi="Times New Roman" w:cs="Times New Roman"/>
          <w:color w:val="00B050"/>
          <w:sz w:val="24"/>
          <w:szCs w:val="24"/>
        </w:rPr>
        <w:t xml:space="preserve"> </w:t>
      </w:r>
      <w:r w:rsidRPr="00F15A99">
        <w:rPr>
          <w:rFonts w:ascii="Times New Roman" w:hAnsi="Times New Roman" w:cs="Times New Roman"/>
          <w:color w:val="00B050"/>
          <w:sz w:val="24"/>
          <w:szCs w:val="24"/>
        </w:rPr>
        <w:t>Adebayo</w:t>
      </w:r>
      <w:r>
        <w:rPr>
          <w:rFonts w:ascii="Times New Roman" w:hAnsi="Times New Roman" w:cs="Times New Roman"/>
          <w:color w:val="00B050"/>
          <w:sz w:val="24"/>
          <w:szCs w:val="24"/>
        </w:rPr>
        <w:t xml:space="preserve"> </w:t>
      </w:r>
      <w:r w:rsidRPr="00F15A99">
        <w:rPr>
          <w:rFonts w:ascii="Times New Roman" w:hAnsi="Times New Roman" w:cs="Times New Roman"/>
          <w:color w:val="00B050"/>
          <w:sz w:val="24"/>
          <w:szCs w:val="24"/>
        </w:rPr>
        <w:t>SA</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Tshikalange TE. Anti-microbial, anti-inflammatory and HIV-1 reverse transcriptase activity of selected South African plants used to treat sexually transmitted diseases. Int. J. Pharmacog. Phytochem. Res. 2016</w:t>
      </w:r>
      <w:r>
        <w:rPr>
          <w:rFonts w:ascii="Times New Roman" w:hAnsi="Times New Roman" w:cs="Times New Roman"/>
          <w:color w:val="00B050"/>
          <w:sz w:val="24"/>
          <w:szCs w:val="24"/>
        </w:rPr>
        <w:t>;</w:t>
      </w:r>
      <w:r w:rsidRPr="00F15A99">
        <w:rPr>
          <w:rFonts w:ascii="Times New Roman" w:hAnsi="Times New Roman" w:cs="Times New Roman"/>
          <w:color w:val="00B050"/>
          <w:sz w:val="24"/>
          <w:szCs w:val="24"/>
        </w:rPr>
        <w:t>8</w:t>
      </w:r>
      <w:r>
        <w:rPr>
          <w:rFonts w:ascii="Times New Roman" w:hAnsi="Times New Roman" w:cs="Times New Roman"/>
          <w:color w:val="00B050"/>
          <w:sz w:val="24"/>
          <w:szCs w:val="24"/>
        </w:rPr>
        <w:t>:</w:t>
      </w:r>
      <w:r w:rsidRPr="00F15A99">
        <w:rPr>
          <w:rFonts w:ascii="Times New Roman" w:hAnsi="Times New Roman" w:cs="Times New Roman"/>
          <w:color w:val="00B050"/>
          <w:sz w:val="24"/>
          <w:szCs w:val="24"/>
        </w:rPr>
        <w:t>1870</w:t>
      </w:r>
      <w:r>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1876. </w:t>
      </w:r>
    </w:p>
    <w:p w14:paraId="3186BA29" w14:textId="57856832" w:rsidR="00F15A99" w:rsidRPr="00F15A99" w:rsidRDefault="00F15A99" w:rsidP="00F15A99">
      <w:pPr>
        <w:pStyle w:val="ListParagraph"/>
        <w:numPr>
          <w:ilvl w:val="0"/>
          <w:numId w:val="1"/>
        </w:numPr>
        <w:spacing w:line="480" w:lineRule="auto"/>
        <w:jc w:val="both"/>
        <w:rPr>
          <w:rFonts w:ascii="Times New Roman" w:hAnsi="Times New Roman" w:cs="Times New Roman"/>
          <w:color w:val="00B050"/>
          <w:sz w:val="24"/>
          <w:szCs w:val="24"/>
        </w:rPr>
      </w:pPr>
      <w:r w:rsidRPr="00F15A99">
        <w:rPr>
          <w:rFonts w:ascii="Times New Roman" w:hAnsi="Times New Roman" w:cs="Times New Roman"/>
          <w:color w:val="00B050"/>
          <w:sz w:val="24"/>
          <w:szCs w:val="24"/>
        </w:rPr>
        <w:t>Lawal F</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Bapela MJ</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Adebayo SA</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Malterud KE</w:t>
      </w:r>
      <w:r w:rsidR="00807B89">
        <w:rPr>
          <w:rFonts w:ascii="Times New Roman" w:hAnsi="Times New Roman" w:cs="Times New Roman"/>
          <w:color w:val="00B050"/>
          <w:sz w:val="24"/>
          <w:szCs w:val="24"/>
        </w:rPr>
        <w:t>,</w:t>
      </w:r>
      <w:r w:rsidRPr="00F15A99">
        <w:rPr>
          <w:rFonts w:ascii="Times New Roman" w:hAnsi="Times New Roman" w:cs="Times New Roman"/>
          <w:color w:val="00B050"/>
          <w:sz w:val="24"/>
          <w:szCs w:val="24"/>
        </w:rPr>
        <w:t xml:space="preserve"> Tshikalange TE. Anti-inflammatory potential of South African medicinal plants used in the treatment of sexually transmitted infections. S. Afr. J. Bot. 2018;115:291. </w:t>
      </w:r>
    </w:p>
    <w:p w14:paraId="5AFC19DF" w14:textId="45492D8A" w:rsidR="00F15A99" w:rsidRDefault="00F15A99" w:rsidP="00F15A99">
      <w:pPr>
        <w:pStyle w:val="ListParagraph"/>
        <w:numPr>
          <w:ilvl w:val="0"/>
          <w:numId w:val="1"/>
        </w:numPr>
        <w:spacing w:line="480" w:lineRule="auto"/>
        <w:jc w:val="both"/>
        <w:rPr>
          <w:rFonts w:ascii="Times New Roman" w:hAnsi="Times New Roman" w:cs="Times New Roman"/>
          <w:color w:val="00B050"/>
          <w:sz w:val="24"/>
          <w:szCs w:val="24"/>
        </w:rPr>
      </w:pPr>
      <w:r w:rsidRPr="00F15A99">
        <w:rPr>
          <w:rFonts w:ascii="Times New Roman" w:hAnsi="Times New Roman" w:cs="Times New Roman"/>
          <w:color w:val="00B050"/>
          <w:sz w:val="24"/>
          <w:szCs w:val="24"/>
        </w:rPr>
        <w:t>Mamba PB. Bioactivity of selected medicinal plants used for the treatment of sexually transmitted diseases. Master’s Thesis, University of Pretoria, Pretoria, South Africa, 2017.</w:t>
      </w:r>
    </w:p>
    <w:p w14:paraId="5C949750" w14:textId="40B2D14F" w:rsidR="000F00ED" w:rsidRDefault="000F00ED" w:rsidP="00F15A99">
      <w:pPr>
        <w:pStyle w:val="ListParagraph"/>
        <w:numPr>
          <w:ilvl w:val="0"/>
          <w:numId w:val="1"/>
        </w:numPr>
        <w:spacing w:line="480" w:lineRule="auto"/>
        <w:jc w:val="both"/>
        <w:rPr>
          <w:rFonts w:ascii="Times New Roman" w:hAnsi="Times New Roman" w:cs="Times New Roman"/>
          <w:color w:val="00B050"/>
          <w:sz w:val="24"/>
          <w:szCs w:val="24"/>
        </w:rPr>
      </w:pPr>
      <w:r w:rsidRPr="000F00ED">
        <w:rPr>
          <w:rFonts w:ascii="Times New Roman" w:hAnsi="Times New Roman" w:cs="Times New Roman"/>
          <w:color w:val="00B050"/>
          <w:sz w:val="24"/>
          <w:szCs w:val="24"/>
        </w:rPr>
        <w:t xml:space="preserve">Mnisi TJ, Matotoka MM, Mazimba O, Shekwa W, Masoko P. Bioassay-guided isolation of antibacterial and anti-biofilm compounds from </w:t>
      </w:r>
      <w:r w:rsidRPr="000F00ED">
        <w:rPr>
          <w:rFonts w:ascii="Times New Roman" w:hAnsi="Times New Roman" w:cs="Times New Roman"/>
          <w:i/>
          <w:iCs/>
          <w:color w:val="00B050"/>
          <w:sz w:val="24"/>
          <w:szCs w:val="24"/>
        </w:rPr>
        <w:t>Peltophorum africanum</w:t>
      </w:r>
      <w:r w:rsidRPr="000F00ED">
        <w:rPr>
          <w:rFonts w:ascii="Times New Roman" w:hAnsi="Times New Roman" w:cs="Times New Roman"/>
          <w:color w:val="00B050"/>
          <w:sz w:val="24"/>
          <w:szCs w:val="24"/>
        </w:rPr>
        <w:t xml:space="preserve"> Sond. Stem and mechanisms of active fractions against nosocomial pathogens. J</w:t>
      </w:r>
      <w:r>
        <w:rPr>
          <w:rFonts w:ascii="Times New Roman" w:hAnsi="Times New Roman" w:cs="Times New Roman"/>
          <w:color w:val="00B050"/>
          <w:sz w:val="24"/>
          <w:szCs w:val="24"/>
        </w:rPr>
        <w:t>.</w:t>
      </w:r>
      <w:r w:rsidRPr="000F00ED">
        <w:rPr>
          <w:rFonts w:ascii="Times New Roman" w:hAnsi="Times New Roman" w:cs="Times New Roman"/>
          <w:color w:val="00B050"/>
          <w:sz w:val="24"/>
          <w:szCs w:val="24"/>
        </w:rPr>
        <w:t xml:space="preserve"> Ethnopharmacol</w:t>
      </w:r>
      <w:r>
        <w:rPr>
          <w:rFonts w:ascii="Times New Roman" w:hAnsi="Times New Roman" w:cs="Times New Roman"/>
          <w:color w:val="00B050"/>
          <w:sz w:val="24"/>
          <w:szCs w:val="24"/>
        </w:rPr>
        <w:t>.</w:t>
      </w:r>
      <w:r w:rsidRPr="000F00ED">
        <w:rPr>
          <w:rFonts w:ascii="Times New Roman" w:hAnsi="Times New Roman" w:cs="Times New Roman"/>
          <w:color w:val="00B050"/>
          <w:sz w:val="24"/>
          <w:szCs w:val="24"/>
        </w:rPr>
        <w:t xml:space="preserve"> 2025:119876.</w:t>
      </w:r>
    </w:p>
    <w:p w14:paraId="1AEBDB4C" w14:textId="34B47E94" w:rsidR="001B6FFD" w:rsidRDefault="001B6FFD" w:rsidP="00F15A99">
      <w:pPr>
        <w:pStyle w:val="ListParagraph"/>
        <w:numPr>
          <w:ilvl w:val="0"/>
          <w:numId w:val="1"/>
        </w:numPr>
        <w:spacing w:line="480" w:lineRule="auto"/>
        <w:jc w:val="both"/>
        <w:rPr>
          <w:rFonts w:ascii="Times New Roman" w:hAnsi="Times New Roman" w:cs="Times New Roman"/>
          <w:color w:val="00B050"/>
          <w:sz w:val="24"/>
          <w:szCs w:val="24"/>
        </w:rPr>
      </w:pPr>
      <w:r w:rsidRPr="001B6FFD">
        <w:rPr>
          <w:rFonts w:ascii="Times New Roman" w:hAnsi="Times New Roman" w:cs="Times New Roman"/>
          <w:color w:val="00B050"/>
          <w:sz w:val="24"/>
          <w:szCs w:val="24"/>
        </w:rPr>
        <w:t>Magwede K, Raletsena MV, Pooe OJ, Mongalo NI.</w:t>
      </w:r>
      <w:r>
        <w:rPr>
          <w:rFonts w:ascii="Times New Roman" w:hAnsi="Times New Roman" w:cs="Times New Roman"/>
          <w:i/>
          <w:iCs/>
          <w:color w:val="00B050"/>
          <w:sz w:val="24"/>
          <w:szCs w:val="24"/>
        </w:rPr>
        <w:t xml:space="preserve"> </w:t>
      </w:r>
      <w:r w:rsidRPr="001B6FFD">
        <w:rPr>
          <w:rFonts w:ascii="Times New Roman" w:hAnsi="Times New Roman" w:cs="Times New Roman"/>
          <w:i/>
          <w:iCs/>
          <w:color w:val="00B050"/>
          <w:sz w:val="24"/>
          <w:szCs w:val="24"/>
        </w:rPr>
        <w:t>Cassia abbreviata</w:t>
      </w:r>
      <w:r w:rsidRPr="001B6FFD">
        <w:rPr>
          <w:rFonts w:ascii="Times New Roman" w:hAnsi="Times New Roman" w:cs="Times New Roman"/>
          <w:color w:val="00B050"/>
          <w:sz w:val="24"/>
          <w:szCs w:val="24"/>
        </w:rPr>
        <w:t xml:space="preserve"> Oliv. A systematic review of its ethnomedicine, phytochemistry, toxicology, and pharmacological activities</w:t>
      </w:r>
      <w:r>
        <w:rPr>
          <w:rFonts w:ascii="Times New Roman" w:hAnsi="Times New Roman" w:cs="Times New Roman"/>
          <w:color w:val="00B050"/>
          <w:sz w:val="24"/>
          <w:szCs w:val="24"/>
        </w:rPr>
        <w:t>. South Afr. J. Bot. 2026;189:</w:t>
      </w:r>
      <w:r w:rsidRPr="001B6FFD">
        <w:rPr>
          <w:rFonts w:ascii="Times New Roman" w:hAnsi="Times New Roman" w:cs="Times New Roman"/>
          <w:color w:val="00B050"/>
          <w:sz w:val="24"/>
          <w:szCs w:val="24"/>
        </w:rPr>
        <w:t>203</w:t>
      </w:r>
      <w:r>
        <w:rPr>
          <w:rFonts w:ascii="Times New Roman" w:hAnsi="Times New Roman" w:cs="Times New Roman"/>
          <w:color w:val="00B050"/>
          <w:sz w:val="24"/>
          <w:szCs w:val="24"/>
        </w:rPr>
        <w:t>-</w:t>
      </w:r>
      <w:r w:rsidRPr="001B6FFD">
        <w:rPr>
          <w:rFonts w:ascii="Times New Roman" w:hAnsi="Times New Roman" w:cs="Times New Roman"/>
          <w:color w:val="00B050"/>
          <w:sz w:val="24"/>
          <w:szCs w:val="24"/>
        </w:rPr>
        <w:t>227</w:t>
      </w:r>
      <w:r>
        <w:rPr>
          <w:rFonts w:ascii="Times New Roman" w:hAnsi="Times New Roman" w:cs="Times New Roman"/>
          <w:color w:val="00B050"/>
          <w:sz w:val="24"/>
          <w:szCs w:val="24"/>
        </w:rPr>
        <w:t>.</w:t>
      </w:r>
    </w:p>
    <w:p w14:paraId="31F6831E" w14:textId="5BA664B3" w:rsidR="001B3373" w:rsidRDefault="001B3373" w:rsidP="00F15A99">
      <w:pPr>
        <w:pStyle w:val="ListParagraph"/>
        <w:numPr>
          <w:ilvl w:val="0"/>
          <w:numId w:val="1"/>
        </w:numPr>
        <w:spacing w:line="480" w:lineRule="auto"/>
        <w:jc w:val="both"/>
        <w:rPr>
          <w:rFonts w:ascii="Times New Roman" w:hAnsi="Times New Roman" w:cs="Times New Roman"/>
          <w:color w:val="00B050"/>
          <w:sz w:val="24"/>
          <w:szCs w:val="24"/>
        </w:rPr>
      </w:pPr>
      <w:r w:rsidRPr="001B3373">
        <w:rPr>
          <w:rFonts w:ascii="Times New Roman" w:hAnsi="Times New Roman" w:cs="Times New Roman"/>
          <w:color w:val="00B050"/>
          <w:sz w:val="24"/>
          <w:szCs w:val="24"/>
        </w:rPr>
        <w:lastRenderedPageBreak/>
        <w:t xml:space="preserve">Ali M, Ahmed I, Yusha’u M, Shehu AA. Antibacterial Activity of </w:t>
      </w:r>
      <w:r w:rsidRPr="001B3373">
        <w:rPr>
          <w:rFonts w:ascii="Times New Roman" w:hAnsi="Times New Roman" w:cs="Times New Roman"/>
          <w:i/>
          <w:iCs/>
          <w:color w:val="00B050"/>
          <w:sz w:val="24"/>
          <w:szCs w:val="24"/>
        </w:rPr>
        <w:t>Sclerocarya birrea</w:t>
      </w:r>
      <w:r w:rsidRPr="001B3373">
        <w:rPr>
          <w:rFonts w:ascii="Times New Roman" w:hAnsi="Times New Roman" w:cs="Times New Roman"/>
          <w:color w:val="00B050"/>
          <w:sz w:val="24"/>
          <w:szCs w:val="24"/>
        </w:rPr>
        <w:t xml:space="preserve"> (a. Rich, hochst)(marula) stem bark extracts against clinical isolates of some multi drug resistant enteric bacteria causing diarrhea in Children. Clin</w:t>
      </w:r>
      <w:r>
        <w:rPr>
          <w:rFonts w:ascii="Times New Roman" w:hAnsi="Times New Roman" w:cs="Times New Roman"/>
          <w:color w:val="00B050"/>
          <w:sz w:val="24"/>
          <w:szCs w:val="24"/>
        </w:rPr>
        <w:t>.</w:t>
      </w:r>
      <w:r w:rsidRPr="001B3373">
        <w:rPr>
          <w:rFonts w:ascii="Times New Roman" w:hAnsi="Times New Roman" w:cs="Times New Roman"/>
          <w:color w:val="00B050"/>
          <w:sz w:val="24"/>
          <w:szCs w:val="24"/>
        </w:rPr>
        <w:t xml:space="preserve"> Rev</w:t>
      </w:r>
      <w:r>
        <w:rPr>
          <w:rFonts w:ascii="Times New Roman" w:hAnsi="Times New Roman" w:cs="Times New Roman"/>
          <w:color w:val="00B050"/>
          <w:sz w:val="24"/>
          <w:szCs w:val="24"/>
        </w:rPr>
        <w:t>.</w:t>
      </w:r>
      <w:r w:rsidRPr="001B3373">
        <w:rPr>
          <w:rFonts w:ascii="Times New Roman" w:hAnsi="Times New Roman" w:cs="Times New Roman"/>
          <w:color w:val="00B050"/>
          <w:sz w:val="24"/>
          <w:szCs w:val="24"/>
        </w:rPr>
        <w:t xml:space="preserve"> Case Rep. 2025;4</w:t>
      </w:r>
      <w:r>
        <w:rPr>
          <w:rFonts w:ascii="Times New Roman" w:hAnsi="Times New Roman" w:cs="Times New Roman"/>
          <w:color w:val="00B050"/>
          <w:sz w:val="24"/>
          <w:szCs w:val="24"/>
        </w:rPr>
        <w:t>:</w:t>
      </w:r>
      <w:r w:rsidRPr="001B3373">
        <w:rPr>
          <w:rFonts w:ascii="Times New Roman" w:hAnsi="Times New Roman" w:cs="Times New Roman"/>
          <w:color w:val="00B050"/>
          <w:sz w:val="24"/>
          <w:szCs w:val="24"/>
        </w:rPr>
        <w:t>2.</w:t>
      </w:r>
    </w:p>
    <w:p w14:paraId="484CD727" w14:textId="67E2C53B" w:rsidR="001B3373" w:rsidRDefault="001B3373" w:rsidP="00F15A99">
      <w:pPr>
        <w:pStyle w:val="ListParagraph"/>
        <w:numPr>
          <w:ilvl w:val="0"/>
          <w:numId w:val="1"/>
        </w:numPr>
        <w:spacing w:line="480" w:lineRule="auto"/>
        <w:jc w:val="both"/>
        <w:rPr>
          <w:rFonts w:ascii="Times New Roman" w:hAnsi="Times New Roman" w:cs="Times New Roman"/>
          <w:color w:val="00B050"/>
          <w:sz w:val="24"/>
          <w:szCs w:val="24"/>
        </w:rPr>
      </w:pPr>
      <w:r w:rsidRPr="001B3373">
        <w:rPr>
          <w:rFonts w:ascii="Times New Roman" w:hAnsi="Times New Roman" w:cs="Times New Roman"/>
          <w:color w:val="00B050"/>
          <w:sz w:val="24"/>
          <w:szCs w:val="24"/>
        </w:rPr>
        <w:t xml:space="preserve">Tanih NF, Ndip RN. Evaluation of the acetone and aqueous extracts of mature stem bark of </w:t>
      </w:r>
      <w:r w:rsidRPr="001B3373">
        <w:rPr>
          <w:rFonts w:ascii="Times New Roman" w:hAnsi="Times New Roman" w:cs="Times New Roman"/>
          <w:i/>
          <w:iCs/>
          <w:color w:val="00B050"/>
          <w:sz w:val="24"/>
          <w:szCs w:val="24"/>
        </w:rPr>
        <w:t>Sclerocarya birrea</w:t>
      </w:r>
      <w:r w:rsidRPr="001B3373">
        <w:rPr>
          <w:rFonts w:ascii="Times New Roman" w:hAnsi="Times New Roman" w:cs="Times New Roman"/>
          <w:color w:val="00B050"/>
          <w:sz w:val="24"/>
          <w:szCs w:val="24"/>
        </w:rPr>
        <w:t xml:space="preserve"> for antioxidant and antimicrobial properties. Evidence‐Based Compl</w:t>
      </w:r>
      <w:r>
        <w:rPr>
          <w:rFonts w:ascii="Times New Roman" w:hAnsi="Times New Roman" w:cs="Times New Roman"/>
          <w:color w:val="00B050"/>
          <w:sz w:val="24"/>
          <w:szCs w:val="24"/>
        </w:rPr>
        <w:t xml:space="preserve">. </w:t>
      </w:r>
      <w:r w:rsidRPr="001B3373">
        <w:rPr>
          <w:rFonts w:ascii="Times New Roman" w:hAnsi="Times New Roman" w:cs="Times New Roman"/>
          <w:color w:val="00B050"/>
          <w:sz w:val="24"/>
          <w:szCs w:val="24"/>
        </w:rPr>
        <w:t>Alt</w:t>
      </w:r>
      <w:r>
        <w:rPr>
          <w:rFonts w:ascii="Times New Roman" w:hAnsi="Times New Roman" w:cs="Times New Roman"/>
          <w:color w:val="00B050"/>
          <w:sz w:val="24"/>
          <w:szCs w:val="24"/>
        </w:rPr>
        <w:t>.</w:t>
      </w:r>
      <w:r w:rsidRPr="001B3373">
        <w:rPr>
          <w:rFonts w:ascii="Times New Roman" w:hAnsi="Times New Roman" w:cs="Times New Roman"/>
          <w:color w:val="00B050"/>
          <w:sz w:val="24"/>
          <w:szCs w:val="24"/>
        </w:rPr>
        <w:t xml:space="preserve"> Med. 2012;2012(1):834156.</w:t>
      </w:r>
    </w:p>
    <w:p w14:paraId="239F3360" w14:textId="104D3ABB" w:rsidR="001B3373" w:rsidRDefault="001B3373" w:rsidP="00F15A99">
      <w:pPr>
        <w:pStyle w:val="ListParagraph"/>
        <w:numPr>
          <w:ilvl w:val="0"/>
          <w:numId w:val="1"/>
        </w:numPr>
        <w:spacing w:line="480" w:lineRule="auto"/>
        <w:jc w:val="both"/>
        <w:rPr>
          <w:rFonts w:ascii="Times New Roman" w:hAnsi="Times New Roman" w:cs="Times New Roman"/>
          <w:color w:val="00B050"/>
          <w:sz w:val="24"/>
          <w:szCs w:val="24"/>
        </w:rPr>
      </w:pPr>
      <w:r w:rsidRPr="001B3373">
        <w:rPr>
          <w:rFonts w:ascii="Times New Roman" w:hAnsi="Times New Roman" w:cs="Times New Roman"/>
          <w:color w:val="00B050"/>
          <w:sz w:val="24"/>
          <w:szCs w:val="24"/>
        </w:rPr>
        <w:t xml:space="preserve">Njume C, Afolayan AJ, Green E, Ndip RN. Volatile compounds in the stem bark of </w:t>
      </w:r>
      <w:r w:rsidRPr="001B3373">
        <w:rPr>
          <w:rFonts w:ascii="Times New Roman" w:hAnsi="Times New Roman" w:cs="Times New Roman"/>
          <w:i/>
          <w:iCs/>
          <w:color w:val="00B050"/>
          <w:sz w:val="24"/>
          <w:szCs w:val="24"/>
        </w:rPr>
        <w:t>Sclerocarya birrea</w:t>
      </w:r>
      <w:r w:rsidRPr="001B3373">
        <w:rPr>
          <w:rFonts w:ascii="Times New Roman" w:hAnsi="Times New Roman" w:cs="Times New Roman"/>
          <w:color w:val="00B050"/>
          <w:sz w:val="24"/>
          <w:szCs w:val="24"/>
        </w:rPr>
        <w:t xml:space="preserve"> (Anacardiaceae) possess antimicrobial activity against drug-resistant strains of </w:t>
      </w:r>
      <w:r w:rsidRPr="001B3373">
        <w:rPr>
          <w:rFonts w:ascii="Times New Roman" w:hAnsi="Times New Roman" w:cs="Times New Roman"/>
          <w:i/>
          <w:iCs/>
          <w:color w:val="00B050"/>
          <w:sz w:val="24"/>
          <w:szCs w:val="24"/>
        </w:rPr>
        <w:t>Helicobacter pylori</w:t>
      </w:r>
      <w:r w:rsidRPr="001B3373">
        <w:rPr>
          <w:rFonts w:ascii="Times New Roman" w:hAnsi="Times New Roman" w:cs="Times New Roman"/>
          <w:color w:val="00B050"/>
          <w:sz w:val="24"/>
          <w:szCs w:val="24"/>
        </w:rPr>
        <w:t>. Int</w:t>
      </w:r>
      <w:r>
        <w:rPr>
          <w:rFonts w:ascii="Times New Roman" w:hAnsi="Times New Roman" w:cs="Times New Roman"/>
          <w:color w:val="00B050"/>
          <w:sz w:val="24"/>
          <w:szCs w:val="24"/>
        </w:rPr>
        <w:t>.</w:t>
      </w:r>
      <w:r w:rsidRPr="001B3373">
        <w:rPr>
          <w:rFonts w:ascii="Times New Roman" w:hAnsi="Times New Roman" w:cs="Times New Roman"/>
          <w:color w:val="00B050"/>
          <w:sz w:val="24"/>
          <w:szCs w:val="24"/>
        </w:rPr>
        <w:t xml:space="preserve"> J</w:t>
      </w:r>
      <w:r>
        <w:rPr>
          <w:rFonts w:ascii="Times New Roman" w:hAnsi="Times New Roman" w:cs="Times New Roman"/>
          <w:color w:val="00B050"/>
          <w:sz w:val="24"/>
          <w:szCs w:val="24"/>
        </w:rPr>
        <w:t xml:space="preserve">. </w:t>
      </w:r>
      <w:r w:rsidRPr="001B3373">
        <w:rPr>
          <w:rFonts w:ascii="Times New Roman" w:hAnsi="Times New Roman" w:cs="Times New Roman"/>
          <w:color w:val="00B050"/>
          <w:sz w:val="24"/>
          <w:szCs w:val="24"/>
        </w:rPr>
        <w:t>Antimicro</w:t>
      </w:r>
      <w:r>
        <w:rPr>
          <w:rFonts w:ascii="Times New Roman" w:hAnsi="Times New Roman" w:cs="Times New Roman"/>
          <w:color w:val="00B050"/>
          <w:sz w:val="24"/>
          <w:szCs w:val="24"/>
        </w:rPr>
        <w:t>b.</w:t>
      </w:r>
      <w:r w:rsidRPr="001B3373">
        <w:rPr>
          <w:rFonts w:ascii="Times New Roman" w:hAnsi="Times New Roman" w:cs="Times New Roman"/>
          <w:color w:val="00B050"/>
          <w:sz w:val="24"/>
          <w:szCs w:val="24"/>
        </w:rPr>
        <w:t xml:space="preserve"> Agents</w:t>
      </w:r>
      <w:r>
        <w:rPr>
          <w:rFonts w:ascii="Times New Roman" w:hAnsi="Times New Roman" w:cs="Times New Roman"/>
          <w:color w:val="00B050"/>
          <w:sz w:val="24"/>
          <w:szCs w:val="24"/>
        </w:rPr>
        <w:t xml:space="preserve"> 2011</w:t>
      </w:r>
      <w:r w:rsidRPr="001B3373">
        <w:rPr>
          <w:rFonts w:ascii="Times New Roman" w:hAnsi="Times New Roman" w:cs="Times New Roman"/>
          <w:color w:val="00B050"/>
          <w:sz w:val="24"/>
          <w:szCs w:val="24"/>
        </w:rPr>
        <w:t>;38(4):319-24.</w:t>
      </w:r>
    </w:p>
    <w:p w14:paraId="791CC473" w14:textId="78DF73B5" w:rsidR="003742B8" w:rsidRDefault="003742B8" w:rsidP="00F15A99">
      <w:pPr>
        <w:pStyle w:val="ListParagraph"/>
        <w:numPr>
          <w:ilvl w:val="0"/>
          <w:numId w:val="1"/>
        </w:numPr>
        <w:spacing w:line="480" w:lineRule="auto"/>
        <w:jc w:val="both"/>
        <w:rPr>
          <w:rFonts w:ascii="Times New Roman" w:hAnsi="Times New Roman" w:cs="Times New Roman"/>
          <w:color w:val="00B050"/>
          <w:sz w:val="24"/>
          <w:szCs w:val="24"/>
        </w:rPr>
      </w:pPr>
      <w:r w:rsidRPr="003742B8">
        <w:rPr>
          <w:rFonts w:ascii="Times New Roman" w:hAnsi="Times New Roman" w:cs="Times New Roman"/>
          <w:color w:val="00B050"/>
          <w:sz w:val="24"/>
          <w:szCs w:val="24"/>
        </w:rPr>
        <w:t>Mongalo NI, McGaw LJ, Finnie JF, Van Staden J. Pharmacological properties of extracts from six South African medicinal plants used to treat sexually transmitted infections (STIs) and related infections. South African Journal of Botany. 2017;112:290-5.</w:t>
      </w:r>
    </w:p>
    <w:p w14:paraId="2AAE959C" w14:textId="72EFCBA8" w:rsidR="00646274" w:rsidRDefault="00646274" w:rsidP="00F15A99">
      <w:pPr>
        <w:pStyle w:val="ListParagraph"/>
        <w:numPr>
          <w:ilvl w:val="0"/>
          <w:numId w:val="1"/>
        </w:numPr>
        <w:spacing w:line="480" w:lineRule="auto"/>
        <w:jc w:val="both"/>
        <w:rPr>
          <w:rFonts w:ascii="Times New Roman" w:hAnsi="Times New Roman" w:cs="Times New Roman"/>
          <w:color w:val="00B050"/>
          <w:sz w:val="24"/>
          <w:szCs w:val="24"/>
        </w:rPr>
      </w:pPr>
      <w:r w:rsidRPr="00646274">
        <w:rPr>
          <w:rFonts w:ascii="Times New Roman" w:hAnsi="Times New Roman" w:cs="Times New Roman"/>
          <w:color w:val="00B050"/>
          <w:sz w:val="24"/>
          <w:szCs w:val="24"/>
        </w:rPr>
        <w:t>Mongalo</w:t>
      </w:r>
      <w:r>
        <w:rPr>
          <w:rFonts w:ascii="Times New Roman" w:hAnsi="Times New Roman" w:cs="Times New Roman"/>
          <w:color w:val="00B050"/>
          <w:sz w:val="24"/>
          <w:szCs w:val="24"/>
        </w:rPr>
        <w:t xml:space="preserve"> </w:t>
      </w:r>
      <w:r w:rsidRPr="00646274">
        <w:rPr>
          <w:rFonts w:ascii="Times New Roman" w:hAnsi="Times New Roman" w:cs="Times New Roman"/>
          <w:color w:val="00B050"/>
          <w:sz w:val="24"/>
          <w:szCs w:val="24"/>
        </w:rPr>
        <w:t>NI. Isolation and characterization of bioactive compounds from six South African medicinal plants used in the treatment of sexually transmitted and related infections. Doctor of Philosophy Thesis, University of KwaZulu-Natal, Pietermaritzburg, South Africa</w:t>
      </w:r>
      <w:r>
        <w:rPr>
          <w:rFonts w:ascii="Times New Roman" w:hAnsi="Times New Roman" w:cs="Times New Roman"/>
          <w:color w:val="00B050"/>
          <w:sz w:val="24"/>
          <w:szCs w:val="24"/>
        </w:rPr>
        <w:t>, 2022</w:t>
      </w:r>
      <w:r w:rsidRPr="00646274">
        <w:rPr>
          <w:rFonts w:ascii="Times New Roman" w:hAnsi="Times New Roman" w:cs="Times New Roman"/>
          <w:color w:val="00B050"/>
          <w:sz w:val="24"/>
          <w:szCs w:val="24"/>
        </w:rPr>
        <w:t>.</w:t>
      </w:r>
    </w:p>
    <w:p w14:paraId="18866476" w14:textId="15649AF0" w:rsidR="003742B8" w:rsidRDefault="00646274" w:rsidP="00F15A99">
      <w:pPr>
        <w:pStyle w:val="ListParagraph"/>
        <w:numPr>
          <w:ilvl w:val="0"/>
          <w:numId w:val="1"/>
        </w:numPr>
        <w:spacing w:line="480" w:lineRule="auto"/>
        <w:jc w:val="both"/>
        <w:rPr>
          <w:rFonts w:ascii="Times New Roman" w:hAnsi="Times New Roman" w:cs="Times New Roman"/>
          <w:color w:val="00B050"/>
          <w:sz w:val="24"/>
          <w:szCs w:val="24"/>
        </w:rPr>
      </w:pPr>
      <w:r w:rsidRPr="00646274">
        <w:rPr>
          <w:rFonts w:ascii="Times New Roman" w:hAnsi="Times New Roman" w:cs="Times New Roman"/>
          <w:color w:val="00B050"/>
          <w:sz w:val="24"/>
          <w:szCs w:val="24"/>
        </w:rPr>
        <w:t>Erasto P, Majinda RT</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 xml:space="preserve"> Bioactive proanthocyanidins from the root bark of </w:t>
      </w:r>
      <w:r w:rsidRPr="00646274">
        <w:rPr>
          <w:rFonts w:ascii="Times New Roman" w:hAnsi="Times New Roman" w:cs="Times New Roman"/>
          <w:i/>
          <w:iCs/>
          <w:color w:val="00B050"/>
          <w:sz w:val="24"/>
          <w:szCs w:val="24"/>
        </w:rPr>
        <w:t>Cassia abbreviata</w:t>
      </w:r>
      <w:r w:rsidRPr="00646274">
        <w:rPr>
          <w:rFonts w:ascii="Times New Roman" w:hAnsi="Times New Roman" w:cs="Times New Roman"/>
          <w:color w:val="00B050"/>
          <w:sz w:val="24"/>
          <w:szCs w:val="24"/>
        </w:rPr>
        <w:t>. Int</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 xml:space="preserve"> J</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 xml:space="preserve"> Biol</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 xml:space="preserve"> Chem</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 xml:space="preserve"> Scie</w:t>
      </w:r>
      <w:r>
        <w:rPr>
          <w:rFonts w:ascii="Times New Roman" w:hAnsi="Times New Roman" w:cs="Times New Roman"/>
          <w:color w:val="00B050"/>
          <w:sz w:val="24"/>
          <w:szCs w:val="24"/>
        </w:rPr>
        <w:t>. 2011;</w:t>
      </w:r>
      <w:r w:rsidRPr="00646274">
        <w:rPr>
          <w:rFonts w:ascii="Times New Roman" w:hAnsi="Times New Roman" w:cs="Times New Roman"/>
          <w:color w:val="00B050"/>
          <w:sz w:val="24"/>
          <w:szCs w:val="24"/>
        </w:rPr>
        <w:t>5</w:t>
      </w:r>
      <w:r>
        <w:rPr>
          <w:rFonts w:ascii="Times New Roman" w:hAnsi="Times New Roman" w:cs="Times New Roman"/>
          <w:color w:val="00B050"/>
          <w:sz w:val="24"/>
          <w:szCs w:val="24"/>
        </w:rPr>
        <w:t>:</w:t>
      </w:r>
      <w:r w:rsidRPr="00646274">
        <w:rPr>
          <w:rFonts w:ascii="Times New Roman" w:hAnsi="Times New Roman" w:cs="Times New Roman"/>
          <w:color w:val="00B050"/>
          <w:sz w:val="24"/>
          <w:szCs w:val="24"/>
        </w:rPr>
        <w:t>2170-2179.</w:t>
      </w:r>
    </w:p>
    <w:p w14:paraId="53BC6D8C" w14:textId="326806D9" w:rsidR="005641D9" w:rsidRPr="00F15A99" w:rsidRDefault="005641D9" w:rsidP="00F15A99">
      <w:pPr>
        <w:pStyle w:val="ListParagraph"/>
        <w:numPr>
          <w:ilvl w:val="0"/>
          <w:numId w:val="1"/>
        </w:numPr>
        <w:spacing w:line="480" w:lineRule="auto"/>
        <w:jc w:val="both"/>
        <w:rPr>
          <w:rFonts w:ascii="Times New Roman" w:hAnsi="Times New Roman" w:cs="Times New Roman"/>
          <w:color w:val="00B050"/>
          <w:sz w:val="24"/>
          <w:szCs w:val="24"/>
        </w:rPr>
      </w:pPr>
      <w:r w:rsidRPr="005641D9">
        <w:rPr>
          <w:rFonts w:ascii="Times New Roman" w:hAnsi="Times New Roman" w:cs="Times New Roman"/>
          <w:color w:val="00B050"/>
          <w:sz w:val="24"/>
          <w:szCs w:val="24"/>
        </w:rPr>
        <w:t xml:space="preserve">Madikizela B, McGaw LJ. Scientific rationale for </w:t>
      </w:r>
      <w:r w:rsidR="00B60B03">
        <w:rPr>
          <w:rFonts w:ascii="Times New Roman" w:hAnsi="Times New Roman" w:cs="Times New Roman"/>
          <w:color w:val="00B050"/>
          <w:sz w:val="24"/>
          <w:szCs w:val="24"/>
        </w:rPr>
        <w:t xml:space="preserve">the </w:t>
      </w:r>
      <w:r w:rsidRPr="005641D9">
        <w:rPr>
          <w:rFonts w:ascii="Times New Roman" w:hAnsi="Times New Roman" w:cs="Times New Roman"/>
          <w:color w:val="00B050"/>
          <w:sz w:val="24"/>
          <w:szCs w:val="24"/>
        </w:rPr>
        <w:t>traditional use of plants to treat tuberculosis in the eastern region of the OR Tambo district, South Africa. J</w:t>
      </w:r>
      <w:r>
        <w:rPr>
          <w:rFonts w:ascii="Times New Roman" w:hAnsi="Times New Roman" w:cs="Times New Roman"/>
          <w:color w:val="00B050"/>
          <w:sz w:val="24"/>
          <w:szCs w:val="24"/>
        </w:rPr>
        <w:t xml:space="preserve">. </w:t>
      </w:r>
      <w:r w:rsidRPr="005641D9">
        <w:rPr>
          <w:rFonts w:ascii="Times New Roman" w:hAnsi="Times New Roman" w:cs="Times New Roman"/>
          <w:color w:val="00B050"/>
          <w:sz w:val="24"/>
          <w:szCs w:val="24"/>
        </w:rPr>
        <w:t>Ethnopharmacol</w:t>
      </w:r>
      <w:r>
        <w:rPr>
          <w:rFonts w:ascii="Times New Roman" w:hAnsi="Times New Roman" w:cs="Times New Roman"/>
          <w:color w:val="00B050"/>
          <w:sz w:val="24"/>
          <w:szCs w:val="24"/>
        </w:rPr>
        <w:t>.</w:t>
      </w:r>
      <w:r w:rsidRPr="005641D9">
        <w:rPr>
          <w:rFonts w:ascii="Times New Roman" w:hAnsi="Times New Roman" w:cs="Times New Roman"/>
          <w:color w:val="00B050"/>
          <w:sz w:val="24"/>
          <w:szCs w:val="24"/>
        </w:rPr>
        <w:t xml:space="preserve"> 2018;224:250-60.</w:t>
      </w:r>
    </w:p>
    <w:p w14:paraId="469E0DF3" w14:textId="6FFC24FC" w:rsidR="00C230EA" w:rsidRPr="00C50804" w:rsidRDefault="00C230EA" w:rsidP="00C230EA">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t>Kuete V</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Efferth T. African flora has the potential to fight the multidrug resistance of cancer. BioMed Res. Int. 2015</w:t>
      </w:r>
      <w:r w:rsidR="0026148A" w:rsidRPr="00C50804">
        <w:rPr>
          <w:rFonts w:ascii="Times New Roman" w:hAnsi="Times New Roman" w:cs="Times New Roman"/>
          <w:color w:val="00B050"/>
          <w:sz w:val="24"/>
          <w:szCs w:val="24"/>
        </w:rPr>
        <w:t xml:space="preserve">; </w:t>
      </w:r>
      <w:r w:rsidRPr="00C50804">
        <w:rPr>
          <w:rFonts w:ascii="Times New Roman" w:hAnsi="Times New Roman" w:cs="Times New Roman"/>
          <w:color w:val="00B050"/>
          <w:sz w:val="24"/>
          <w:szCs w:val="24"/>
        </w:rPr>
        <w:t xml:space="preserve">914813. </w:t>
      </w:r>
    </w:p>
    <w:p w14:paraId="476832A5" w14:textId="727DD07F" w:rsidR="00827A5A" w:rsidRPr="00C50804" w:rsidRDefault="007C2F8D" w:rsidP="00C50804">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t xml:space="preserve">Okeleye BI. Studies on the antimicrobial, antioxidant, and antiproliferative potential of the ethyl acetate extract and compounds of </w:t>
      </w:r>
      <w:r w:rsidRPr="00C50804">
        <w:rPr>
          <w:rFonts w:ascii="Times New Roman" w:hAnsi="Times New Roman" w:cs="Times New Roman"/>
          <w:i/>
          <w:iCs/>
          <w:color w:val="00B050"/>
          <w:sz w:val="24"/>
          <w:szCs w:val="24"/>
        </w:rPr>
        <w:t>Peltophorum africanum.</w:t>
      </w:r>
      <w:r w:rsidRPr="00C50804">
        <w:rPr>
          <w:rFonts w:ascii="Times New Roman" w:hAnsi="Times New Roman" w:cs="Times New Roman"/>
          <w:color w:val="00B050"/>
          <w:sz w:val="24"/>
          <w:szCs w:val="24"/>
        </w:rPr>
        <w:t xml:space="preserve"> Ph.D. Thesis, University of Fort Hare, Dikeni, South Africa, 2014. </w:t>
      </w:r>
    </w:p>
    <w:p w14:paraId="12E8C3F0" w14:textId="63F03CD9" w:rsidR="00827A5A" w:rsidRPr="00C50804" w:rsidRDefault="007C2F8D" w:rsidP="00C50804">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lastRenderedPageBreak/>
        <w:t>Okeleye BI</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Mkwetshana NT</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Ndip RN. </w:t>
      </w:r>
      <w:r w:rsidRPr="00C50804">
        <w:rPr>
          <w:rFonts w:ascii="Times New Roman" w:hAnsi="Times New Roman" w:cs="Times New Roman"/>
          <w:i/>
          <w:iCs/>
          <w:color w:val="00B050"/>
          <w:sz w:val="24"/>
          <w:szCs w:val="24"/>
        </w:rPr>
        <w:t>In-Vitro</w:t>
      </w:r>
      <w:r w:rsidRPr="00C50804">
        <w:rPr>
          <w:rFonts w:ascii="Times New Roman" w:hAnsi="Times New Roman" w:cs="Times New Roman"/>
          <w:color w:val="00B050"/>
          <w:sz w:val="24"/>
          <w:szCs w:val="24"/>
        </w:rPr>
        <w:t xml:space="preserve"> assessment of the antiproliferative and apoptotic potential of the ethyl acetate extract of </w:t>
      </w:r>
      <w:r w:rsidRPr="00C50804">
        <w:rPr>
          <w:rFonts w:ascii="Times New Roman" w:hAnsi="Times New Roman" w:cs="Times New Roman"/>
          <w:i/>
          <w:iCs/>
          <w:color w:val="00B050"/>
          <w:sz w:val="24"/>
          <w:szCs w:val="24"/>
        </w:rPr>
        <w:t>Peltophorum africanum</w:t>
      </w:r>
      <w:r w:rsidRPr="00C50804">
        <w:rPr>
          <w:rFonts w:ascii="Times New Roman" w:hAnsi="Times New Roman" w:cs="Times New Roman"/>
          <w:color w:val="00B050"/>
          <w:sz w:val="24"/>
          <w:szCs w:val="24"/>
        </w:rPr>
        <w:t xml:space="preserve"> on different cancer cell lines. Iran J. Pharm. Res. 2017</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16</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714</w:t>
      </w:r>
      <w:r w:rsidR="00827A5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724.</w:t>
      </w:r>
    </w:p>
    <w:p w14:paraId="4D58531D" w14:textId="0B61FD82" w:rsidR="00702AD6" w:rsidRPr="00C50804" w:rsidRDefault="00702AD6" w:rsidP="00C50804">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t>Vijayalakshmi M</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Meganathan S</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Surendhar SK</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Umamaheswari A</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Lakshmana Prabu S. Exploring the Systematic Anticancer Mechanism in Selected Medicinal Plants: A Review. Oncol. Adv. 2024</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2(3)</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141-147.</w:t>
      </w:r>
    </w:p>
    <w:p w14:paraId="50C09770" w14:textId="0635D7D6" w:rsidR="00702AD6" w:rsidRPr="00C50804" w:rsidRDefault="003C225C" w:rsidP="003C225C">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t>Njagi SM</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Lagat RC</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Mawia AM</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Arika WM</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Wambua FK. </w:t>
      </w:r>
      <w:r w:rsidRPr="00C50804">
        <w:rPr>
          <w:rFonts w:ascii="Times New Roman" w:hAnsi="Times New Roman" w:cs="Times New Roman"/>
          <w:i/>
          <w:iCs/>
          <w:color w:val="00B050"/>
          <w:sz w:val="24"/>
          <w:szCs w:val="24"/>
        </w:rPr>
        <w:t xml:space="preserve">In Vitro </w:t>
      </w:r>
      <w:r w:rsidRPr="00C50804">
        <w:rPr>
          <w:rFonts w:ascii="Times New Roman" w:hAnsi="Times New Roman" w:cs="Times New Roman"/>
          <w:color w:val="00B050"/>
          <w:sz w:val="24"/>
          <w:szCs w:val="24"/>
        </w:rPr>
        <w:t xml:space="preserve">antiproliferative activity of aqueous root bark extract of </w:t>
      </w:r>
      <w:r w:rsidRPr="00C50804">
        <w:rPr>
          <w:rFonts w:ascii="Times New Roman" w:hAnsi="Times New Roman" w:cs="Times New Roman"/>
          <w:i/>
          <w:iCs/>
          <w:color w:val="00B050"/>
          <w:sz w:val="24"/>
          <w:szCs w:val="24"/>
        </w:rPr>
        <w:t>Cassia abbreviata</w:t>
      </w:r>
      <w:r w:rsidRPr="00C50804">
        <w:rPr>
          <w:rFonts w:ascii="Times New Roman" w:hAnsi="Times New Roman" w:cs="Times New Roman"/>
          <w:color w:val="00B050"/>
          <w:sz w:val="24"/>
          <w:szCs w:val="24"/>
        </w:rPr>
        <w:t xml:space="preserve"> (Holmes) Brenan. J. Cancer Scie. Ther. 2016</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8</w:t>
      </w:r>
      <w:r w:rsidR="0026148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114-121.</w:t>
      </w:r>
    </w:p>
    <w:p w14:paraId="641C0DA1" w14:textId="5EF52AC2" w:rsidR="00105B1B" w:rsidRPr="00C50804" w:rsidRDefault="00105B1B" w:rsidP="003C225C">
      <w:pPr>
        <w:pStyle w:val="ListParagraph"/>
        <w:numPr>
          <w:ilvl w:val="0"/>
          <w:numId w:val="1"/>
        </w:numPr>
        <w:spacing w:line="480" w:lineRule="auto"/>
        <w:jc w:val="both"/>
        <w:rPr>
          <w:rFonts w:ascii="Times New Roman" w:hAnsi="Times New Roman" w:cs="Times New Roman"/>
          <w:color w:val="00B050"/>
          <w:sz w:val="24"/>
          <w:szCs w:val="24"/>
        </w:rPr>
      </w:pPr>
      <w:r w:rsidRPr="00C50804">
        <w:rPr>
          <w:rFonts w:ascii="Times New Roman" w:hAnsi="Times New Roman" w:cs="Times New Roman"/>
          <w:color w:val="00B050"/>
          <w:sz w:val="24"/>
          <w:szCs w:val="24"/>
        </w:rPr>
        <w:t>Kumar S</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Chauhan N</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Tyagi B</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Yadav P</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Samanta AK</w:t>
      </w:r>
      <w:r w:rsidR="00C50804"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Tyagi AK. Exploring bioactive compounds and antioxidant properties of twenty-six Indian medicinal plant extracts: A correlative analysis for potential therapeutic insights. Food and Humanity 2023</w:t>
      </w:r>
      <w:r w:rsidR="00986F6A" w:rsidRPr="00C50804">
        <w:rPr>
          <w:rFonts w:ascii="Times New Roman" w:hAnsi="Times New Roman" w:cs="Times New Roman"/>
          <w:color w:val="00B050"/>
          <w:sz w:val="24"/>
          <w:szCs w:val="24"/>
        </w:rPr>
        <w:t>;</w:t>
      </w:r>
      <w:r w:rsidRPr="00C50804">
        <w:rPr>
          <w:rFonts w:ascii="Times New Roman" w:hAnsi="Times New Roman" w:cs="Times New Roman"/>
          <w:color w:val="00B050"/>
          <w:sz w:val="24"/>
          <w:szCs w:val="24"/>
        </w:rPr>
        <w:t xml:space="preserve"> 1:1670-</w:t>
      </w:r>
      <w:r w:rsidR="00986F6A" w:rsidRPr="00C50804">
        <w:rPr>
          <w:rFonts w:ascii="Times New Roman" w:hAnsi="Times New Roman" w:cs="Times New Roman"/>
          <w:color w:val="00B050"/>
          <w:sz w:val="24"/>
          <w:szCs w:val="24"/>
        </w:rPr>
        <w:t>167</w:t>
      </w:r>
      <w:r w:rsidRPr="00C50804">
        <w:rPr>
          <w:rFonts w:ascii="Times New Roman" w:hAnsi="Times New Roman" w:cs="Times New Roman"/>
          <w:color w:val="00B050"/>
          <w:sz w:val="24"/>
          <w:szCs w:val="24"/>
        </w:rPr>
        <w:t>9.</w:t>
      </w:r>
    </w:p>
    <w:p w14:paraId="60059131" w14:textId="135E6D93" w:rsidR="00BE326F" w:rsidRPr="00FB3DEA" w:rsidRDefault="00BE326F" w:rsidP="003C225C">
      <w:pPr>
        <w:pStyle w:val="ListParagraph"/>
        <w:numPr>
          <w:ilvl w:val="0"/>
          <w:numId w:val="1"/>
        </w:numPr>
        <w:spacing w:line="480" w:lineRule="auto"/>
        <w:jc w:val="both"/>
        <w:rPr>
          <w:rFonts w:ascii="Times New Roman" w:hAnsi="Times New Roman" w:cs="Times New Roman"/>
          <w:color w:val="00B050"/>
          <w:sz w:val="24"/>
          <w:szCs w:val="24"/>
        </w:rPr>
      </w:pPr>
      <w:r w:rsidRPr="00FB3DEA">
        <w:rPr>
          <w:rFonts w:ascii="Times New Roman" w:hAnsi="Times New Roman" w:cs="Times New Roman"/>
          <w:color w:val="00B050"/>
          <w:sz w:val="24"/>
          <w:szCs w:val="24"/>
        </w:rPr>
        <w:t>Nwachukwu ID</w:t>
      </w:r>
      <w:r w:rsidR="00C50804"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 xml:space="preserve"> Sarteshnizi RA.</w:t>
      </w:r>
      <w:r w:rsidR="00C50804"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 xml:space="preserve"> Udenigwe CC</w:t>
      </w:r>
      <w:r w:rsidR="00C50804"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 xml:space="preserve"> Aluko RE. A concise review of current </w:t>
      </w:r>
      <w:r w:rsidRPr="00FB3DEA">
        <w:rPr>
          <w:rFonts w:ascii="Times New Roman" w:hAnsi="Times New Roman" w:cs="Times New Roman"/>
          <w:i/>
          <w:iCs/>
          <w:color w:val="00B050"/>
          <w:sz w:val="24"/>
          <w:szCs w:val="24"/>
        </w:rPr>
        <w:t>in vitro</w:t>
      </w:r>
      <w:r w:rsidRPr="00FB3DEA">
        <w:rPr>
          <w:rFonts w:ascii="Times New Roman" w:hAnsi="Times New Roman" w:cs="Times New Roman"/>
          <w:color w:val="00B050"/>
          <w:sz w:val="24"/>
          <w:szCs w:val="24"/>
        </w:rPr>
        <w:t xml:space="preserve"> chemical and cell-based antioxidant assay methods. Molecules 2021;26(16):4865.</w:t>
      </w:r>
    </w:p>
    <w:p w14:paraId="227BB20F" w14:textId="3450BA7C" w:rsidR="00760569" w:rsidRPr="00FB3DEA" w:rsidRDefault="00760569" w:rsidP="003C225C">
      <w:pPr>
        <w:pStyle w:val="ListParagraph"/>
        <w:numPr>
          <w:ilvl w:val="0"/>
          <w:numId w:val="1"/>
        </w:numPr>
        <w:spacing w:line="480" w:lineRule="auto"/>
        <w:jc w:val="both"/>
        <w:rPr>
          <w:rFonts w:ascii="Times New Roman" w:hAnsi="Times New Roman" w:cs="Times New Roman"/>
          <w:color w:val="00B050"/>
          <w:sz w:val="24"/>
          <w:szCs w:val="24"/>
        </w:rPr>
      </w:pPr>
      <w:r w:rsidRPr="00FB3DEA">
        <w:rPr>
          <w:rFonts w:ascii="Times New Roman" w:hAnsi="Times New Roman" w:cs="Times New Roman"/>
          <w:color w:val="00B050"/>
          <w:sz w:val="24"/>
          <w:szCs w:val="24"/>
        </w:rPr>
        <w:t>Pietrzak W, Nowak R, Olech M</w:t>
      </w:r>
      <w:r w:rsidR="00C50804"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 xml:space="preserve"> Effect of extraction method on phenolic content and antioxidant activity of mistletoe extracts from </w:t>
      </w:r>
      <w:r w:rsidRPr="00FB3DEA">
        <w:rPr>
          <w:rFonts w:ascii="Times New Roman" w:hAnsi="Times New Roman" w:cs="Times New Roman"/>
          <w:i/>
          <w:iCs/>
          <w:color w:val="00B050"/>
          <w:sz w:val="24"/>
          <w:szCs w:val="24"/>
        </w:rPr>
        <w:t>Viscum album</w:t>
      </w:r>
      <w:r w:rsidRPr="00FB3DEA">
        <w:rPr>
          <w:rFonts w:ascii="Times New Roman" w:hAnsi="Times New Roman" w:cs="Times New Roman"/>
          <w:color w:val="00B050"/>
          <w:sz w:val="24"/>
          <w:szCs w:val="24"/>
        </w:rPr>
        <w:t xml:space="preserve"> subsp. </w:t>
      </w:r>
      <w:r w:rsidRPr="00FB3DEA">
        <w:rPr>
          <w:rFonts w:ascii="Times New Roman" w:hAnsi="Times New Roman" w:cs="Times New Roman"/>
          <w:i/>
          <w:iCs/>
          <w:color w:val="00B050"/>
          <w:sz w:val="24"/>
          <w:szCs w:val="24"/>
        </w:rPr>
        <w:t>abietis</w:t>
      </w:r>
      <w:r w:rsidRPr="00FB3DEA">
        <w:rPr>
          <w:rFonts w:ascii="Times New Roman" w:hAnsi="Times New Roman" w:cs="Times New Roman"/>
          <w:color w:val="00B050"/>
          <w:sz w:val="24"/>
          <w:szCs w:val="24"/>
        </w:rPr>
        <w:t xml:space="preserve">. Chem Pap </w:t>
      </w:r>
      <w:r w:rsidR="00C50804" w:rsidRPr="00FB3DEA">
        <w:rPr>
          <w:rFonts w:ascii="Times New Roman" w:hAnsi="Times New Roman" w:cs="Times New Roman"/>
          <w:color w:val="00B050"/>
          <w:sz w:val="24"/>
          <w:szCs w:val="24"/>
        </w:rPr>
        <w:t>2014:</w:t>
      </w:r>
      <w:r w:rsidRPr="00FB3DEA">
        <w:rPr>
          <w:rFonts w:ascii="Times New Roman" w:hAnsi="Times New Roman" w:cs="Times New Roman"/>
          <w:color w:val="00B050"/>
          <w:sz w:val="24"/>
          <w:szCs w:val="24"/>
        </w:rPr>
        <w:t>68:976</w:t>
      </w:r>
      <w:r w:rsidR="00FB3DEA"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982.</w:t>
      </w:r>
    </w:p>
    <w:p w14:paraId="3E9C2BBF" w14:textId="7B56108F" w:rsidR="00760569" w:rsidRPr="00426F1B" w:rsidRDefault="00760569" w:rsidP="003C225C">
      <w:pPr>
        <w:pStyle w:val="ListParagraph"/>
        <w:numPr>
          <w:ilvl w:val="0"/>
          <w:numId w:val="1"/>
        </w:numPr>
        <w:spacing w:line="480" w:lineRule="auto"/>
        <w:jc w:val="both"/>
        <w:rPr>
          <w:rFonts w:ascii="Times New Roman" w:hAnsi="Times New Roman" w:cs="Times New Roman"/>
          <w:color w:val="00B050"/>
          <w:sz w:val="24"/>
          <w:szCs w:val="24"/>
        </w:rPr>
      </w:pPr>
      <w:r w:rsidRPr="00426F1B">
        <w:rPr>
          <w:rFonts w:ascii="Times New Roman" w:hAnsi="Times New Roman" w:cs="Times New Roman"/>
          <w:color w:val="00B050"/>
          <w:sz w:val="24"/>
          <w:szCs w:val="24"/>
        </w:rPr>
        <w:t>Nacer SN, Zobeidi A, Bensouici C, Amor MLB, Haouat A, Louafi F, Moussaoui Y, Salem RB, Khan MI, Ghernaout D</w:t>
      </w:r>
      <w:r w:rsidR="005C03F3"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 xml:space="preserve"> Elboughdiri N. 2024. </w:t>
      </w:r>
      <w:r w:rsidRPr="00426F1B">
        <w:rPr>
          <w:rFonts w:ascii="Times New Roman" w:hAnsi="Times New Roman" w:cs="Times New Roman"/>
          <w:i/>
          <w:iCs/>
          <w:color w:val="00B050"/>
          <w:sz w:val="24"/>
          <w:szCs w:val="24"/>
        </w:rPr>
        <w:t>In vitro</w:t>
      </w:r>
      <w:r w:rsidRPr="00426F1B">
        <w:rPr>
          <w:rFonts w:ascii="Times New Roman" w:hAnsi="Times New Roman" w:cs="Times New Roman"/>
          <w:color w:val="00B050"/>
          <w:sz w:val="24"/>
          <w:szCs w:val="24"/>
        </w:rPr>
        <w:t xml:space="preserve"> antioxidant and antibacterial activities of ethanolic extracts from the leaves and stems of Oudneya Africana R. growing in the El Oued (Algeria). Biomass Conv</w:t>
      </w:r>
      <w:r w:rsidR="00426F1B"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 xml:space="preserve"> Biorefin</w:t>
      </w:r>
      <w:r w:rsidR="00426F1B"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 </w:t>
      </w:r>
      <w:r w:rsidR="00426F1B" w:rsidRPr="00426F1B">
        <w:rPr>
          <w:rFonts w:ascii="Times New Roman" w:hAnsi="Times New Roman" w:cs="Times New Roman"/>
          <w:color w:val="00B050"/>
          <w:sz w:val="24"/>
          <w:szCs w:val="24"/>
        </w:rPr>
        <w:t>2024;</w:t>
      </w:r>
      <w:r w:rsidRPr="00426F1B">
        <w:rPr>
          <w:rFonts w:ascii="Times New Roman" w:hAnsi="Times New Roman" w:cs="Times New Roman"/>
          <w:i/>
          <w:iCs/>
          <w:color w:val="00B050"/>
          <w:sz w:val="24"/>
          <w:szCs w:val="24"/>
        </w:rPr>
        <w:t>14</w:t>
      </w:r>
      <w:r w:rsidRPr="00426F1B">
        <w:rPr>
          <w:rFonts w:ascii="Times New Roman" w:hAnsi="Times New Roman" w:cs="Times New Roman"/>
          <w:color w:val="00B050"/>
          <w:sz w:val="24"/>
          <w:szCs w:val="24"/>
        </w:rPr>
        <w:t>(23)</w:t>
      </w:r>
      <w:r w:rsidR="00426F1B"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29911-29922.</w:t>
      </w:r>
    </w:p>
    <w:p w14:paraId="68EA3C91" w14:textId="62BFF028" w:rsidR="006A5CD1" w:rsidRPr="00426F1B" w:rsidRDefault="006A5CD1" w:rsidP="003C225C">
      <w:pPr>
        <w:pStyle w:val="ListParagraph"/>
        <w:numPr>
          <w:ilvl w:val="0"/>
          <w:numId w:val="1"/>
        </w:numPr>
        <w:spacing w:line="480" w:lineRule="auto"/>
        <w:jc w:val="both"/>
        <w:rPr>
          <w:rFonts w:ascii="Times New Roman" w:hAnsi="Times New Roman" w:cs="Times New Roman"/>
          <w:color w:val="00B050"/>
          <w:sz w:val="24"/>
          <w:szCs w:val="24"/>
        </w:rPr>
      </w:pPr>
      <w:r w:rsidRPr="00426F1B">
        <w:rPr>
          <w:rFonts w:ascii="Times New Roman" w:hAnsi="Times New Roman" w:cs="Times New Roman"/>
          <w:color w:val="00B050"/>
          <w:sz w:val="24"/>
          <w:szCs w:val="24"/>
        </w:rPr>
        <w:t>Rezanejad R, Heidarieh M, Ojagh SM, Rezaei M, Raeisi M</w:t>
      </w:r>
      <w:r w:rsidR="00426F1B"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 xml:space="preserve"> Alishahi A. Values of antioxidant activities (ABTS and DPPH) and ferric reducing and chelating powers of gamma-irradiated rosemary extract. Radiochimica Acta </w:t>
      </w:r>
      <w:r w:rsidR="00426F1B" w:rsidRPr="00426F1B">
        <w:rPr>
          <w:rFonts w:ascii="Times New Roman" w:hAnsi="Times New Roman" w:cs="Times New Roman"/>
          <w:color w:val="00B050"/>
          <w:sz w:val="24"/>
          <w:szCs w:val="24"/>
        </w:rPr>
        <w:t>2020;</w:t>
      </w:r>
      <w:r w:rsidRPr="00426F1B">
        <w:rPr>
          <w:rFonts w:ascii="Times New Roman" w:hAnsi="Times New Roman" w:cs="Times New Roman"/>
          <w:color w:val="00B050"/>
          <w:sz w:val="24"/>
          <w:szCs w:val="24"/>
        </w:rPr>
        <w:t>108(6)</w:t>
      </w:r>
      <w:r w:rsidR="00426F1B" w:rsidRPr="00426F1B">
        <w:rPr>
          <w:rFonts w:ascii="Times New Roman" w:hAnsi="Times New Roman" w:cs="Times New Roman"/>
          <w:color w:val="00B050"/>
          <w:sz w:val="24"/>
          <w:szCs w:val="24"/>
        </w:rPr>
        <w:t>:</w:t>
      </w:r>
      <w:r w:rsidRPr="00426F1B">
        <w:rPr>
          <w:rFonts w:ascii="Times New Roman" w:hAnsi="Times New Roman" w:cs="Times New Roman"/>
          <w:color w:val="00B050"/>
          <w:sz w:val="24"/>
          <w:szCs w:val="24"/>
        </w:rPr>
        <w:t>477-482.</w:t>
      </w:r>
    </w:p>
    <w:p w14:paraId="7B261C7B" w14:textId="29D427F5" w:rsidR="006A5CD1" w:rsidRPr="005C03F3" w:rsidRDefault="006A5CD1" w:rsidP="003C225C">
      <w:pPr>
        <w:pStyle w:val="ListParagraph"/>
        <w:numPr>
          <w:ilvl w:val="0"/>
          <w:numId w:val="1"/>
        </w:numPr>
        <w:spacing w:line="480" w:lineRule="auto"/>
        <w:jc w:val="both"/>
        <w:rPr>
          <w:rFonts w:ascii="Times New Roman" w:hAnsi="Times New Roman" w:cs="Times New Roman"/>
          <w:color w:val="00B050"/>
          <w:sz w:val="24"/>
          <w:szCs w:val="24"/>
        </w:rPr>
      </w:pPr>
      <w:r w:rsidRPr="005C03F3">
        <w:rPr>
          <w:rFonts w:ascii="Times New Roman" w:hAnsi="Times New Roman" w:cs="Times New Roman"/>
          <w:color w:val="00B050"/>
          <w:sz w:val="24"/>
          <w:szCs w:val="24"/>
        </w:rPr>
        <w:lastRenderedPageBreak/>
        <w:t>Deveci E, Tel-Çayan G</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 xml:space="preserve"> Duru ME</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 xml:space="preserve"> 2018. Phenolic profile, antioxidant, anticholinesterase, and anti-tyrosinase activities of the various extracts of </w:t>
      </w:r>
      <w:r w:rsidRPr="005C03F3">
        <w:rPr>
          <w:rFonts w:ascii="Times New Roman" w:hAnsi="Times New Roman" w:cs="Times New Roman"/>
          <w:i/>
          <w:iCs/>
          <w:color w:val="00B050"/>
          <w:sz w:val="24"/>
          <w:szCs w:val="24"/>
        </w:rPr>
        <w:t>Ferula elaeochytris</w:t>
      </w:r>
      <w:r w:rsidRPr="005C03F3">
        <w:rPr>
          <w:rFonts w:ascii="Times New Roman" w:hAnsi="Times New Roman" w:cs="Times New Roman"/>
          <w:color w:val="00B050"/>
          <w:sz w:val="24"/>
          <w:szCs w:val="24"/>
        </w:rPr>
        <w:t xml:space="preserve"> and </w:t>
      </w:r>
      <w:r w:rsidRPr="005C03F3">
        <w:rPr>
          <w:rFonts w:ascii="Times New Roman" w:hAnsi="Times New Roman" w:cs="Times New Roman"/>
          <w:i/>
          <w:iCs/>
          <w:color w:val="00B050"/>
          <w:sz w:val="24"/>
          <w:szCs w:val="24"/>
        </w:rPr>
        <w:t>Sideritis stricta</w:t>
      </w:r>
      <w:r w:rsidRPr="005C03F3">
        <w:rPr>
          <w:rFonts w:ascii="Times New Roman" w:hAnsi="Times New Roman" w:cs="Times New Roman"/>
          <w:color w:val="00B050"/>
          <w:sz w:val="24"/>
          <w:szCs w:val="24"/>
        </w:rPr>
        <w:t>. Int</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 xml:space="preserve"> </w:t>
      </w:r>
      <w:r w:rsidR="005C03F3" w:rsidRPr="005C03F3">
        <w:rPr>
          <w:rFonts w:ascii="Times New Roman" w:hAnsi="Times New Roman" w:cs="Times New Roman"/>
          <w:color w:val="00B050"/>
          <w:sz w:val="24"/>
          <w:szCs w:val="24"/>
        </w:rPr>
        <w:t>J.</w:t>
      </w:r>
      <w:r w:rsidRPr="005C03F3">
        <w:rPr>
          <w:rFonts w:ascii="Times New Roman" w:hAnsi="Times New Roman" w:cs="Times New Roman"/>
          <w:color w:val="00B050"/>
          <w:sz w:val="24"/>
          <w:szCs w:val="24"/>
        </w:rPr>
        <w:t xml:space="preserve"> </w:t>
      </w:r>
      <w:r w:rsidR="005C03F3" w:rsidRPr="005C03F3">
        <w:rPr>
          <w:rFonts w:ascii="Times New Roman" w:hAnsi="Times New Roman" w:cs="Times New Roman"/>
          <w:color w:val="00B050"/>
          <w:sz w:val="24"/>
          <w:szCs w:val="24"/>
        </w:rPr>
        <w:t>Food Prop.</w:t>
      </w:r>
      <w:r w:rsidRPr="005C03F3">
        <w:rPr>
          <w:rFonts w:ascii="Times New Roman" w:hAnsi="Times New Roman" w:cs="Times New Roman"/>
          <w:color w:val="00B050"/>
          <w:sz w:val="24"/>
          <w:szCs w:val="24"/>
        </w:rPr>
        <w:t> </w:t>
      </w:r>
      <w:r w:rsidR="005C03F3" w:rsidRPr="005C03F3">
        <w:rPr>
          <w:rFonts w:ascii="Times New Roman" w:hAnsi="Times New Roman" w:cs="Times New Roman"/>
          <w:color w:val="00B050"/>
          <w:sz w:val="24"/>
          <w:szCs w:val="24"/>
        </w:rPr>
        <w:t>2018;</w:t>
      </w:r>
      <w:r w:rsidRPr="005C03F3">
        <w:rPr>
          <w:rFonts w:ascii="Times New Roman" w:hAnsi="Times New Roman" w:cs="Times New Roman"/>
          <w:color w:val="00B050"/>
          <w:sz w:val="24"/>
          <w:szCs w:val="24"/>
        </w:rPr>
        <w:t>21(1)</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771-783.</w:t>
      </w:r>
    </w:p>
    <w:p w14:paraId="663DD12A" w14:textId="76AC212E" w:rsidR="006346B8" w:rsidRPr="005C03F3" w:rsidRDefault="006A5CD1" w:rsidP="00702AD6">
      <w:pPr>
        <w:pStyle w:val="ListParagraph"/>
        <w:numPr>
          <w:ilvl w:val="0"/>
          <w:numId w:val="1"/>
        </w:numPr>
        <w:spacing w:line="480" w:lineRule="auto"/>
        <w:jc w:val="both"/>
        <w:rPr>
          <w:rFonts w:ascii="Times New Roman" w:hAnsi="Times New Roman" w:cs="Times New Roman"/>
          <w:color w:val="00B050"/>
          <w:sz w:val="24"/>
          <w:szCs w:val="24"/>
        </w:rPr>
      </w:pPr>
      <w:r w:rsidRPr="005C03F3">
        <w:rPr>
          <w:rFonts w:ascii="Times New Roman" w:hAnsi="Times New Roman" w:cs="Times New Roman"/>
          <w:color w:val="00B050"/>
          <w:sz w:val="24"/>
          <w:szCs w:val="24"/>
        </w:rPr>
        <w:t>Manian R, Anusuya N, Siddhuraju P</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 xml:space="preserve"> Manian S. The antioxidant activity and free radical scavenging potential of two different solvent extracts of </w:t>
      </w:r>
      <w:r w:rsidRPr="005C03F3">
        <w:rPr>
          <w:rFonts w:ascii="Times New Roman" w:hAnsi="Times New Roman" w:cs="Times New Roman"/>
          <w:i/>
          <w:iCs/>
          <w:color w:val="00B050"/>
          <w:sz w:val="24"/>
          <w:szCs w:val="24"/>
        </w:rPr>
        <w:t>Camellia sinensis</w:t>
      </w:r>
      <w:r w:rsidRPr="005C03F3">
        <w:rPr>
          <w:rFonts w:ascii="Times New Roman" w:hAnsi="Times New Roman" w:cs="Times New Roman"/>
          <w:color w:val="00B050"/>
          <w:sz w:val="24"/>
          <w:szCs w:val="24"/>
        </w:rPr>
        <w:t xml:space="preserve"> (L.) O. Kuntz, </w:t>
      </w:r>
      <w:r w:rsidRPr="005C03F3">
        <w:rPr>
          <w:rFonts w:ascii="Times New Roman" w:hAnsi="Times New Roman" w:cs="Times New Roman"/>
          <w:i/>
          <w:iCs/>
          <w:color w:val="00B050"/>
          <w:sz w:val="24"/>
          <w:szCs w:val="24"/>
        </w:rPr>
        <w:t>Ficus bengalensis</w:t>
      </w:r>
      <w:r w:rsidRPr="005C03F3">
        <w:rPr>
          <w:rFonts w:ascii="Times New Roman" w:hAnsi="Times New Roman" w:cs="Times New Roman"/>
          <w:color w:val="00B050"/>
          <w:sz w:val="24"/>
          <w:szCs w:val="24"/>
        </w:rPr>
        <w:t xml:space="preserve"> L. and </w:t>
      </w:r>
      <w:r w:rsidRPr="005C03F3">
        <w:rPr>
          <w:rFonts w:ascii="Times New Roman" w:hAnsi="Times New Roman" w:cs="Times New Roman"/>
          <w:i/>
          <w:iCs/>
          <w:color w:val="00B050"/>
          <w:sz w:val="24"/>
          <w:szCs w:val="24"/>
        </w:rPr>
        <w:t>Ficus racemosa</w:t>
      </w:r>
      <w:r w:rsidRPr="005C03F3">
        <w:rPr>
          <w:rFonts w:ascii="Times New Roman" w:hAnsi="Times New Roman" w:cs="Times New Roman"/>
          <w:color w:val="00B050"/>
          <w:sz w:val="24"/>
          <w:szCs w:val="24"/>
        </w:rPr>
        <w:t xml:space="preserve"> L. Food</w:t>
      </w:r>
      <w:r w:rsidR="005C03F3" w:rsidRPr="005C03F3">
        <w:rPr>
          <w:rFonts w:ascii="Times New Roman" w:hAnsi="Times New Roman" w:cs="Times New Roman"/>
          <w:color w:val="00B050"/>
          <w:sz w:val="24"/>
          <w:szCs w:val="24"/>
        </w:rPr>
        <w:t xml:space="preserve"> Chemistry 2008;</w:t>
      </w:r>
      <w:r w:rsidRPr="005C03F3">
        <w:rPr>
          <w:rFonts w:ascii="Times New Roman" w:hAnsi="Times New Roman" w:cs="Times New Roman"/>
          <w:color w:val="00B050"/>
          <w:sz w:val="24"/>
          <w:szCs w:val="24"/>
        </w:rPr>
        <w:t>107(3)</w:t>
      </w:r>
      <w:r w:rsidR="005C03F3" w:rsidRPr="005C03F3">
        <w:rPr>
          <w:rFonts w:ascii="Times New Roman" w:hAnsi="Times New Roman" w:cs="Times New Roman"/>
          <w:color w:val="00B050"/>
          <w:sz w:val="24"/>
          <w:szCs w:val="24"/>
        </w:rPr>
        <w:t>:</w:t>
      </w:r>
      <w:r w:rsidRPr="005C03F3">
        <w:rPr>
          <w:rFonts w:ascii="Times New Roman" w:hAnsi="Times New Roman" w:cs="Times New Roman"/>
          <w:color w:val="00B050"/>
          <w:sz w:val="24"/>
          <w:szCs w:val="24"/>
        </w:rPr>
        <w:t>1000-1007.</w:t>
      </w:r>
    </w:p>
    <w:p w14:paraId="76A90FED" w14:textId="248890F2" w:rsidR="00A6424E" w:rsidRPr="005C03F3" w:rsidRDefault="00752806" w:rsidP="00702AD6">
      <w:pPr>
        <w:pStyle w:val="ListParagraph"/>
        <w:numPr>
          <w:ilvl w:val="0"/>
          <w:numId w:val="1"/>
        </w:numPr>
        <w:spacing w:line="480" w:lineRule="auto"/>
        <w:jc w:val="both"/>
        <w:rPr>
          <w:rFonts w:ascii="Times New Roman" w:hAnsi="Times New Roman" w:cs="Times New Roman"/>
          <w:color w:val="00B050"/>
          <w:sz w:val="24"/>
          <w:szCs w:val="24"/>
        </w:rPr>
      </w:pPr>
      <w:r w:rsidRPr="005C03F3">
        <w:rPr>
          <w:rFonts w:ascii="Times New Roman" w:hAnsi="Times New Roman" w:cs="Times New Roman"/>
          <w:color w:val="00B050"/>
          <w:sz w:val="24"/>
          <w:szCs w:val="24"/>
        </w:rPr>
        <w:t xml:space="preserve">Bannaga AS, Tyagi H, Daulton E, Covington JA, Arasaradnam RP. </w:t>
      </w:r>
      <w:r w:rsidR="005C03F3" w:rsidRPr="005C03F3">
        <w:rPr>
          <w:rFonts w:ascii="Times New Roman" w:hAnsi="Times New Roman" w:cs="Times New Roman"/>
          <w:color w:val="00B050"/>
          <w:sz w:val="24"/>
          <w:szCs w:val="24"/>
        </w:rPr>
        <w:t>An exploratory study using urinary volatile organic compounds for the detection of hepatocellular carcinoma</w:t>
      </w:r>
      <w:r w:rsidRPr="005C03F3">
        <w:rPr>
          <w:rFonts w:ascii="Times New Roman" w:hAnsi="Times New Roman" w:cs="Times New Roman"/>
          <w:color w:val="00B050"/>
          <w:sz w:val="24"/>
          <w:szCs w:val="24"/>
        </w:rPr>
        <w:t>. Molecules. 2021;26(9):2447.</w:t>
      </w:r>
    </w:p>
    <w:p w14:paraId="2591EA21" w14:textId="19AA5A08" w:rsidR="006346B8" w:rsidRPr="00B37D78" w:rsidRDefault="006346B8" w:rsidP="00702AD6">
      <w:pPr>
        <w:pStyle w:val="ListParagraph"/>
        <w:numPr>
          <w:ilvl w:val="0"/>
          <w:numId w:val="1"/>
        </w:numPr>
        <w:spacing w:line="480" w:lineRule="auto"/>
        <w:jc w:val="both"/>
        <w:rPr>
          <w:rFonts w:ascii="Times New Roman" w:hAnsi="Times New Roman" w:cs="Times New Roman"/>
          <w:color w:val="00B050"/>
          <w:sz w:val="24"/>
          <w:szCs w:val="24"/>
        </w:rPr>
      </w:pPr>
      <w:r w:rsidRPr="00B37D78">
        <w:rPr>
          <w:rFonts w:ascii="Times New Roman" w:hAnsi="Times New Roman" w:cs="Times New Roman"/>
          <w:color w:val="00B050"/>
          <w:sz w:val="24"/>
          <w:szCs w:val="24"/>
        </w:rPr>
        <w:t>Wiraswati HL, Fauziah N, Pradini GW, Kurnia D, Kodir RA, Berbudi A, Arimdayu AR, Laelalugina AS</w:t>
      </w:r>
      <w:r w:rsidR="00B37D78" w:rsidRPr="00B37D78">
        <w:rPr>
          <w:rFonts w:ascii="Times New Roman" w:hAnsi="Times New Roman" w:cs="Times New Roman"/>
          <w:color w:val="00B050"/>
          <w:sz w:val="24"/>
          <w:szCs w:val="24"/>
        </w:rPr>
        <w:t>,</w:t>
      </w:r>
      <w:r w:rsidRPr="00B37D78">
        <w:rPr>
          <w:rFonts w:ascii="Times New Roman" w:hAnsi="Times New Roman" w:cs="Times New Roman"/>
          <w:color w:val="00B050"/>
          <w:sz w:val="24"/>
          <w:szCs w:val="24"/>
        </w:rPr>
        <w:t xml:space="preserve"> Ma’ruf IF. </w:t>
      </w:r>
      <w:r w:rsidRPr="00B37D78">
        <w:rPr>
          <w:rFonts w:ascii="Times New Roman" w:hAnsi="Times New Roman" w:cs="Times New Roman"/>
          <w:i/>
          <w:iCs/>
          <w:color w:val="00B050"/>
          <w:sz w:val="24"/>
          <w:szCs w:val="24"/>
        </w:rPr>
        <w:t>Breynia cernua</w:t>
      </w:r>
      <w:r w:rsidRPr="00B37D78">
        <w:rPr>
          <w:rFonts w:ascii="Times New Roman" w:hAnsi="Times New Roman" w:cs="Times New Roman"/>
          <w:color w:val="00B050"/>
          <w:sz w:val="24"/>
          <w:szCs w:val="24"/>
        </w:rPr>
        <w:t>: chemical profiling of volatile compounds in the stem extract and its antioxidant, antibacterial, antiplasmodial</w:t>
      </w:r>
      <w:r w:rsidR="00B37D78" w:rsidRPr="00B37D78">
        <w:rPr>
          <w:rFonts w:ascii="Times New Roman" w:hAnsi="Times New Roman" w:cs="Times New Roman"/>
          <w:color w:val="00B050"/>
          <w:sz w:val="24"/>
          <w:szCs w:val="24"/>
        </w:rPr>
        <w:t>,</w:t>
      </w:r>
      <w:r w:rsidRPr="00B37D78">
        <w:rPr>
          <w:rFonts w:ascii="Times New Roman" w:hAnsi="Times New Roman" w:cs="Times New Roman"/>
          <w:color w:val="00B050"/>
          <w:sz w:val="24"/>
          <w:szCs w:val="24"/>
        </w:rPr>
        <w:t xml:space="preserve"> and anticancer activity in </w:t>
      </w:r>
      <w:r w:rsidRPr="00B37D78">
        <w:rPr>
          <w:rFonts w:ascii="Times New Roman" w:hAnsi="Times New Roman" w:cs="Times New Roman"/>
          <w:i/>
          <w:iCs/>
          <w:color w:val="00B050"/>
          <w:sz w:val="24"/>
          <w:szCs w:val="24"/>
        </w:rPr>
        <w:t>vitro</w:t>
      </w:r>
      <w:r w:rsidRPr="00B37D78">
        <w:rPr>
          <w:rFonts w:ascii="Times New Roman" w:hAnsi="Times New Roman" w:cs="Times New Roman"/>
          <w:color w:val="00B050"/>
          <w:sz w:val="24"/>
          <w:szCs w:val="24"/>
        </w:rPr>
        <w:t xml:space="preserve"> and </w:t>
      </w:r>
      <w:r w:rsidRPr="00B37D78">
        <w:rPr>
          <w:rFonts w:ascii="Times New Roman" w:hAnsi="Times New Roman" w:cs="Times New Roman"/>
          <w:i/>
          <w:iCs/>
          <w:color w:val="00B050"/>
          <w:sz w:val="24"/>
          <w:szCs w:val="24"/>
        </w:rPr>
        <w:t>in silico</w:t>
      </w:r>
      <w:r w:rsidRPr="00B37D78">
        <w:rPr>
          <w:rFonts w:ascii="Times New Roman" w:hAnsi="Times New Roman" w:cs="Times New Roman"/>
          <w:color w:val="00B050"/>
          <w:sz w:val="24"/>
          <w:szCs w:val="24"/>
        </w:rPr>
        <w:t>. </w:t>
      </w:r>
      <w:r w:rsidRPr="00B37D78">
        <w:rPr>
          <w:rFonts w:ascii="Times New Roman" w:hAnsi="Times New Roman" w:cs="Times New Roman"/>
          <w:i/>
          <w:iCs/>
          <w:color w:val="00B050"/>
          <w:sz w:val="24"/>
          <w:szCs w:val="24"/>
        </w:rPr>
        <w:t>Metabolites</w:t>
      </w:r>
      <w:r w:rsidR="00B37D78" w:rsidRPr="00B37D78">
        <w:rPr>
          <w:rFonts w:ascii="Times New Roman" w:hAnsi="Times New Roman" w:cs="Times New Roman"/>
          <w:color w:val="00B050"/>
          <w:sz w:val="24"/>
          <w:szCs w:val="24"/>
        </w:rPr>
        <w:t xml:space="preserve"> 2023;</w:t>
      </w:r>
      <w:r w:rsidRPr="00B37D78">
        <w:rPr>
          <w:rFonts w:ascii="Times New Roman" w:hAnsi="Times New Roman" w:cs="Times New Roman"/>
          <w:color w:val="00B050"/>
          <w:sz w:val="24"/>
          <w:szCs w:val="24"/>
        </w:rPr>
        <w:t>13(2)</w:t>
      </w:r>
      <w:r w:rsidR="00B37D78" w:rsidRPr="00B37D78">
        <w:rPr>
          <w:rFonts w:ascii="Times New Roman" w:hAnsi="Times New Roman" w:cs="Times New Roman"/>
          <w:color w:val="00B050"/>
          <w:sz w:val="24"/>
          <w:szCs w:val="24"/>
        </w:rPr>
        <w:t>:</w:t>
      </w:r>
      <w:r w:rsidRPr="00B37D78">
        <w:rPr>
          <w:rFonts w:ascii="Times New Roman" w:hAnsi="Times New Roman" w:cs="Times New Roman"/>
          <w:color w:val="00B050"/>
          <w:sz w:val="24"/>
          <w:szCs w:val="24"/>
        </w:rPr>
        <w:t>281.</w:t>
      </w:r>
    </w:p>
    <w:p w14:paraId="42234CB4" w14:textId="6BBEF544" w:rsidR="006346B8" w:rsidRPr="004141BC" w:rsidRDefault="006346B8" w:rsidP="00702AD6">
      <w:pPr>
        <w:pStyle w:val="ListParagraph"/>
        <w:numPr>
          <w:ilvl w:val="0"/>
          <w:numId w:val="1"/>
        </w:numPr>
        <w:spacing w:line="480" w:lineRule="auto"/>
        <w:jc w:val="both"/>
        <w:rPr>
          <w:rFonts w:ascii="Times New Roman" w:hAnsi="Times New Roman" w:cs="Times New Roman"/>
          <w:color w:val="00B050"/>
          <w:sz w:val="24"/>
          <w:szCs w:val="24"/>
        </w:rPr>
      </w:pPr>
      <w:r w:rsidRPr="004141BC">
        <w:rPr>
          <w:rFonts w:ascii="Times New Roman" w:hAnsi="Times New Roman" w:cs="Times New Roman"/>
          <w:color w:val="00B050"/>
          <w:sz w:val="24"/>
          <w:szCs w:val="24"/>
        </w:rPr>
        <w:t>Gul Z, Akbar A, Ali I, Muhammad J, Rehman ZU, Bano A, Samad A, Khan A, Leghari, SK</w:t>
      </w:r>
      <w:r w:rsidR="00C148B3">
        <w:rPr>
          <w:rFonts w:ascii="Times New Roman" w:hAnsi="Times New Roman" w:cs="Times New Roman"/>
          <w:color w:val="00B050"/>
          <w:sz w:val="24"/>
          <w:szCs w:val="24"/>
        </w:rPr>
        <w:t xml:space="preserve">, </w:t>
      </w:r>
      <w:r w:rsidRPr="004141BC">
        <w:rPr>
          <w:rFonts w:ascii="Times New Roman" w:hAnsi="Times New Roman" w:cs="Times New Roman"/>
          <w:color w:val="00B050"/>
          <w:sz w:val="24"/>
          <w:szCs w:val="24"/>
        </w:rPr>
        <w:t>Chein</w:t>
      </w:r>
      <w:r w:rsidR="00C148B3">
        <w:rPr>
          <w:rFonts w:ascii="Times New Roman" w:hAnsi="Times New Roman" w:cs="Times New Roman"/>
          <w:color w:val="00B050"/>
          <w:sz w:val="24"/>
          <w:szCs w:val="24"/>
        </w:rPr>
        <w:t xml:space="preserve"> </w:t>
      </w:r>
      <w:r w:rsidRPr="004141BC">
        <w:rPr>
          <w:rFonts w:ascii="Times New Roman" w:hAnsi="Times New Roman" w:cs="Times New Roman"/>
          <w:color w:val="00B050"/>
          <w:sz w:val="24"/>
          <w:szCs w:val="24"/>
        </w:rPr>
        <w:t xml:space="preserve">SH. </w:t>
      </w:r>
      <w:r w:rsidR="004141BC" w:rsidRPr="004141BC">
        <w:rPr>
          <w:rFonts w:ascii="Times New Roman" w:hAnsi="Times New Roman" w:cs="Times New Roman"/>
          <w:color w:val="00B050"/>
          <w:sz w:val="24"/>
          <w:szCs w:val="24"/>
        </w:rPr>
        <w:t>High-throughput</w:t>
      </w:r>
      <w:r w:rsidRPr="004141BC">
        <w:rPr>
          <w:rFonts w:ascii="Times New Roman" w:hAnsi="Times New Roman" w:cs="Times New Roman"/>
          <w:color w:val="00B050"/>
          <w:sz w:val="24"/>
          <w:szCs w:val="24"/>
        </w:rPr>
        <w:t xml:space="preserve"> screening for bioactive components of </w:t>
      </w:r>
      <w:r w:rsidR="004141BC" w:rsidRPr="004141BC">
        <w:rPr>
          <w:rFonts w:ascii="Times New Roman" w:hAnsi="Times New Roman" w:cs="Times New Roman"/>
          <w:i/>
          <w:iCs/>
          <w:color w:val="00B050"/>
          <w:sz w:val="24"/>
          <w:szCs w:val="24"/>
        </w:rPr>
        <w:t>Berberis</w:t>
      </w:r>
      <w:r w:rsidRPr="004141BC">
        <w:rPr>
          <w:rFonts w:ascii="Times New Roman" w:hAnsi="Times New Roman" w:cs="Times New Roman"/>
          <w:i/>
          <w:iCs/>
          <w:color w:val="00B050"/>
          <w:sz w:val="24"/>
          <w:szCs w:val="24"/>
        </w:rPr>
        <w:t xml:space="preserve"> </w:t>
      </w:r>
      <w:r w:rsidR="004141BC" w:rsidRPr="004141BC">
        <w:rPr>
          <w:rFonts w:ascii="Times New Roman" w:hAnsi="Times New Roman" w:cs="Times New Roman"/>
          <w:i/>
          <w:iCs/>
          <w:color w:val="00B050"/>
          <w:sz w:val="24"/>
          <w:szCs w:val="24"/>
        </w:rPr>
        <w:t>b</w:t>
      </w:r>
      <w:r w:rsidRPr="004141BC">
        <w:rPr>
          <w:rFonts w:ascii="Times New Roman" w:hAnsi="Times New Roman" w:cs="Times New Roman"/>
          <w:i/>
          <w:iCs/>
          <w:color w:val="00B050"/>
          <w:sz w:val="24"/>
          <w:szCs w:val="24"/>
        </w:rPr>
        <w:t>aluchistanica</w:t>
      </w:r>
      <w:r w:rsidRPr="004141BC">
        <w:rPr>
          <w:rFonts w:ascii="Times New Roman" w:hAnsi="Times New Roman" w:cs="Times New Roman"/>
          <w:color w:val="00B050"/>
          <w:sz w:val="24"/>
          <w:szCs w:val="24"/>
        </w:rPr>
        <w:t xml:space="preserve"> </w:t>
      </w:r>
      <w:r w:rsidR="004141BC" w:rsidRPr="004141BC">
        <w:rPr>
          <w:rFonts w:ascii="Times New Roman" w:hAnsi="Times New Roman" w:cs="Times New Roman"/>
          <w:color w:val="00B050"/>
          <w:sz w:val="24"/>
          <w:szCs w:val="24"/>
        </w:rPr>
        <w:t>Ahrendt</w:t>
      </w:r>
      <w:r w:rsidRPr="004141BC">
        <w:rPr>
          <w:rFonts w:ascii="Times New Roman" w:hAnsi="Times New Roman" w:cs="Times New Roman"/>
          <w:color w:val="00B050"/>
          <w:sz w:val="24"/>
          <w:szCs w:val="24"/>
        </w:rPr>
        <w:t xml:space="preserve"> root and their functional potential assessment. BioMed Res</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 xml:space="preserve"> In</w:t>
      </w:r>
      <w:r w:rsidR="004141BC" w:rsidRPr="004141BC">
        <w:rPr>
          <w:rFonts w:ascii="Times New Roman" w:hAnsi="Times New Roman" w:cs="Times New Roman"/>
          <w:color w:val="00B050"/>
          <w:sz w:val="24"/>
          <w:szCs w:val="24"/>
        </w:rPr>
        <w:t xml:space="preserve">t. </w:t>
      </w:r>
      <w:r w:rsidRPr="004141BC">
        <w:rPr>
          <w:rFonts w:ascii="Times New Roman" w:hAnsi="Times New Roman" w:cs="Times New Roman"/>
          <w:color w:val="00B050"/>
          <w:sz w:val="24"/>
          <w:szCs w:val="24"/>
        </w:rPr>
        <w:t>2022</w:t>
      </w:r>
      <w:r w:rsidR="004141BC" w:rsidRPr="004141BC">
        <w:rPr>
          <w:rFonts w:ascii="Times New Roman" w:hAnsi="Times New Roman" w:cs="Times New Roman"/>
          <w:i/>
          <w:iCs/>
          <w:color w:val="00B050"/>
          <w:sz w:val="24"/>
          <w:szCs w:val="24"/>
        </w:rPr>
        <w:t>;</w:t>
      </w:r>
      <w:r w:rsidRPr="004141BC">
        <w:rPr>
          <w:rFonts w:ascii="Times New Roman" w:hAnsi="Times New Roman" w:cs="Times New Roman"/>
          <w:color w:val="00B050"/>
          <w:sz w:val="24"/>
          <w:szCs w:val="24"/>
        </w:rPr>
        <w:t>(1)</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1746116.</w:t>
      </w:r>
    </w:p>
    <w:p w14:paraId="04D2120A" w14:textId="2B62A09F" w:rsidR="00460833" w:rsidRPr="004141BC" w:rsidRDefault="006346B8" w:rsidP="004C70EE">
      <w:pPr>
        <w:pStyle w:val="ListParagraph"/>
        <w:numPr>
          <w:ilvl w:val="0"/>
          <w:numId w:val="1"/>
        </w:numPr>
        <w:spacing w:line="480" w:lineRule="auto"/>
        <w:jc w:val="both"/>
        <w:rPr>
          <w:rFonts w:ascii="Times New Roman" w:hAnsi="Times New Roman" w:cs="Times New Roman"/>
          <w:color w:val="00B050"/>
          <w:sz w:val="24"/>
          <w:szCs w:val="24"/>
        </w:rPr>
      </w:pPr>
      <w:r w:rsidRPr="004141BC">
        <w:rPr>
          <w:rFonts w:ascii="Times New Roman" w:hAnsi="Times New Roman" w:cs="Times New Roman"/>
          <w:color w:val="00B050"/>
          <w:sz w:val="24"/>
          <w:szCs w:val="24"/>
        </w:rPr>
        <w:t>Verma K, Yadav S</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 xml:space="preserve"> Zahra K. Determination of total phenolic content, total antioxidants, and GC–MS analysis of two different solvent extracts of </w:t>
      </w:r>
      <w:r w:rsidRPr="004141BC">
        <w:rPr>
          <w:rFonts w:ascii="Times New Roman" w:hAnsi="Times New Roman" w:cs="Times New Roman"/>
          <w:i/>
          <w:iCs/>
          <w:color w:val="00B050"/>
          <w:sz w:val="24"/>
          <w:szCs w:val="24"/>
        </w:rPr>
        <w:t>Merremia quinquefolia</w:t>
      </w:r>
      <w:r w:rsidRPr="004141BC">
        <w:rPr>
          <w:rFonts w:ascii="Times New Roman" w:hAnsi="Times New Roman" w:cs="Times New Roman"/>
          <w:color w:val="00B050"/>
          <w:sz w:val="24"/>
          <w:szCs w:val="24"/>
        </w:rPr>
        <w:t xml:space="preserve"> (L.) Hallier f</w:t>
      </w:r>
      <w:r w:rsidR="004141BC" w:rsidRPr="004141BC">
        <w:rPr>
          <w:rFonts w:ascii="Times New Roman" w:hAnsi="Times New Roman" w:cs="Times New Roman"/>
          <w:color w:val="00B050"/>
          <w:sz w:val="24"/>
          <w:szCs w:val="24"/>
        </w:rPr>
        <w:t xml:space="preserve">. twigs </w:t>
      </w:r>
      <w:r w:rsidRPr="004141BC">
        <w:rPr>
          <w:rFonts w:ascii="Times New Roman" w:hAnsi="Times New Roman" w:cs="Times New Roman"/>
          <w:color w:val="00B050"/>
          <w:sz w:val="24"/>
          <w:szCs w:val="24"/>
        </w:rPr>
        <w:t xml:space="preserve">grown in </w:t>
      </w:r>
      <w:r w:rsidR="00B37D78">
        <w:rPr>
          <w:rFonts w:ascii="Times New Roman" w:hAnsi="Times New Roman" w:cs="Times New Roman"/>
          <w:color w:val="00B050"/>
          <w:sz w:val="24"/>
          <w:szCs w:val="24"/>
        </w:rPr>
        <w:t xml:space="preserve">the </w:t>
      </w:r>
      <w:r w:rsidRPr="004141BC">
        <w:rPr>
          <w:rFonts w:ascii="Times New Roman" w:hAnsi="Times New Roman" w:cs="Times New Roman"/>
          <w:color w:val="00B050"/>
          <w:sz w:val="24"/>
          <w:szCs w:val="24"/>
        </w:rPr>
        <w:t>Bundelkhand region of India. J</w:t>
      </w:r>
      <w:r w:rsidR="004141BC" w:rsidRPr="004141BC">
        <w:rPr>
          <w:rFonts w:ascii="Times New Roman" w:hAnsi="Times New Roman" w:cs="Times New Roman"/>
          <w:color w:val="00B050"/>
          <w:sz w:val="24"/>
          <w:szCs w:val="24"/>
        </w:rPr>
        <w:t xml:space="preserve">. </w:t>
      </w:r>
      <w:r w:rsidRPr="004141BC">
        <w:rPr>
          <w:rFonts w:ascii="Times New Roman" w:hAnsi="Times New Roman" w:cs="Times New Roman"/>
          <w:color w:val="00B050"/>
          <w:sz w:val="24"/>
          <w:szCs w:val="24"/>
        </w:rPr>
        <w:t>Drug Res</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 xml:space="preserve"> Ayurvedic Scie</w:t>
      </w:r>
      <w:r w:rsidR="004141BC" w:rsidRPr="004141BC">
        <w:rPr>
          <w:rFonts w:ascii="Times New Roman" w:hAnsi="Times New Roman" w:cs="Times New Roman"/>
          <w:color w:val="00B050"/>
          <w:sz w:val="24"/>
          <w:szCs w:val="24"/>
        </w:rPr>
        <w:t>. 2024;</w:t>
      </w:r>
      <w:r w:rsidRPr="004141BC">
        <w:rPr>
          <w:rFonts w:ascii="Times New Roman" w:hAnsi="Times New Roman" w:cs="Times New Roman"/>
          <w:color w:val="00B050"/>
          <w:sz w:val="24"/>
          <w:szCs w:val="24"/>
        </w:rPr>
        <w:t>9(1)</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48-54.</w:t>
      </w:r>
    </w:p>
    <w:p w14:paraId="5A066364" w14:textId="1FADBA3E" w:rsidR="00A6424E" w:rsidRPr="004141BC" w:rsidRDefault="00460833" w:rsidP="004C70EE">
      <w:pPr>
        <w:pStyle w:val="ListParagraph"/>
        <w:numPr>
          <w:ilvl w:val="0"/>
          <w:numId w:val="1"/>
        </w:numPr>
        <w:spacing w:line="480" w:lineRule="auto"/>
        <w:jc w:val="both"/>
        <w:rPr>
          <w:rFonts w:ascii="Times New Roman" w:hAnsi="Times New Roman" w:cs="Times New Roman"/>
          <w:color w:val="00B050"/>
          <w:sz w:val="24"/>
          <w:szCs w:val="24"/>
        </w:rPr>
      </w:pPr>
      <w:r w:rsidRPr="004141BC">
        <w:rPr>
          <w:rFonts w:ascii="Times New Roman" w:hAnsi="Times New Roman" w:cs="Times New Roman"/>
          <w:color w:val="00B050"/>
          <w:sz w:val="24"/>
          <w:szCs w:val="24"/>
        </w:rPr>
        <w:t>Yasmeen N, Ahmad Chaudhary A, K. Niraj RR, Lakhawat SS, Sharma PK</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 xml:space="preserve"> Kumar, V, 2025. Screening of phytochemicals from </w:t>
      </w:r>
      <w:r w:rsidRPr="004141BC">
        <w:rPr>
          <w:rFonts w:ascii="Times New Roman" w:hAnsi="Times New Roman" w:cs="Times New Roman"/>
          <w:i/>
          <w:iCs/>
          <w:color w:val="00B050"/>
          <w:sz w:val="24"/>
          <w:szCs w:val="24"/>
        </w:rPr>
        <w:t>Clerodendrum inerme</w:t>
      </w:r>
      <w:r w:rsidRPr="004141BC">
        <w:rPr>
          <w:rFonts w:ascii="Times New Roman" w:hAnsi="Times New Roman" w:cs="Times New Roman"/>
          <w:color w:val="00B050"/>
          <w:sz w:val="24"/>
          <w:szCs w:val="24"/>
        </w:rPr>
        <w:t xml:space="preserve"> (L.) Gaertn as potential anti-breast cancer compounds targeting EGFR: an </w:t>
      </w:r>
      <w:r w:rsidRPr="004141BC">
        <w:rPr>
          <w:rFonts w:ascii="Times New Roman" w:hAnsi="Times New Roman" w:cs="Times New Roman"/>
          <w:i/>
          <w:iCs/>
          <w:color w:val="00B050"/>
          <w:sz w:val="24"/>
          <w:szCs w:val="24"/>
        </w:rPr>
        <w:t>in-silico</w:t>
      </w:r>
      <w:r w:rsidRPr="004141BC">
        <w:rPr>
          <w:rFonts w:ascii="Times New Roman" w:hAnsi="Times New Roman" w:cs="Times New Roman"/>
          <w:color w:val="00B050"/>
          <w:sz w:val="24"/>
          <w:szCs w:val="24"/>
        </w:rPr>
        <w:t xml:space="preserve"> approach. J</w:t>
      </w:r>
      <w:r w:rsidR="00ED6D6A" w:rsidRPr="004141BC">
        <w:rPr>
          <w:rFonts w:ascii="Times New Roman" w:hAnsi="Times New Roman" w:cs="Times New Roman"/>
          <w:color w:val="00B050"/>
          <w:sz w:val="24"/>
          <w:szCs w:val="24"/>
        </w:rPr>
        <w:t xml:space="preserve">. </w:t>
      </w:r>
      <w:r w:rsidRPr="004141BC">
        <w:rPr>
          <w:rFonts w:ascii="Times New Roman" w:hAnsi="Times New Roman" w:cs="Times New Roman"/>
          <w:color w:val="00B050"/>
          <w:sz w:val="24"/>
          <w:szCs w:val="24"/>
        </w:rPr>
        <w:t>Biomol</w:t>
      </w:r>
      <w:r w:rsidR="00ED6D6A"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 xml:space="preserve"> Structure Dynamics</w:t>
      </w:r>
      <w:r w:rsidR="004141BC" w:rsidRPr="004141BC">
        <w:rPr>
          <w:rFonts w:ascii="Times New Roman" w:hAnsi="Times New Roman" w:cs="Times New Roman"/>
          <w:color w:val="00B050"/>
          <w:sz w:val="24"/>
          <w:szCs w:val="24"/>
        </w:rPr>
        <w:t xml:space="preserve"> 2025;</w:t>
      </w:r>
      <w:r w:rsidRPr="004141BC">
        <w:rPr>
          <w:rFonts w:ascii="Times New Roman" w:hAnsi="Times New Roman" w:cs="Times New Roman"/>
          <w:color w:val="00B050"/>
          <w:sz w:val="24"/>
          <w:szCs w:val="24"/>
        </w:rPr>
        <w:t>43(6)</w:t>
      </w:r>
      <w:r w:rsidR="004141BC" w:rsidRPr="004141BC">
        <w:rPr>
          <w:rFonts w:ascii="Times New Roman" w:hAnsi="Times New Roman" w:cs="Times New Roman"/>
          <w:color w:val="00B050"/>
          <w:sz w:val="24"/>
          <w:szCs w:val="24"/>
        </w:rPr>
        <w:t>:</w:t>
      </w:r>
      <w:r w:rsidRPr="004141BC">
        <w:rPr>
          <w:rFonts w:ascii="Times New Roman" w:hAnsi="Times New Roman" w:cs="Times New Roman"/>
          <w:color w:val="00B050"/>
          <w:sz w:val="24"/>
          <w:szCs w:val="24"/>
        </w:rPr>
        <w:t>2781-2823.</w:t>
      </w:r>
    </w:p>
    <w:p w14:paraId="050FED51" w14:textId="7F91E937" w:rsidR="00C90C48" w:rsidRPr="00ED6D6A" w:rsidRDefault="00C90C48" w:rsidP="004C70EE">
      <w:pPr>
        <w:pStyle w:val="ListParagraph"/>
        <w:numPr>
          <w:ilvl w:val="0"/>
          <w:numId w:val="1"/>
        </w:numPr>
        <w:spacing w:line="480" w:lineRule="auto"/>
        <w:jc w:val="both"/>
        <w:rPr>
          <w:rFonts w:ascii="Times New Roman" w:hAnsi="Times New Roman" w:cs="Times New Roman"/>
          <w:color w:val="00B050"/>
          <w:sz w:val="24"/>
          <w:szCs w:val="24"/>
        </w:rPr>
      </w:pPr>
      <w:r w:rsidRPr="00ED6D6A">
        <w:rPr>
          <w:rFonts w:ascii="Times New Roman" w:hAnsi="Times New Roman" w:cs="Times New Roman"/>
          <w:color w:val="00B050"/>
          <w:sz w:val="24"/>
          <w:szCs w:val="24"/>
        </w:rPr>
        <w:lastRenderedPageBreak/>
        <w:t xml:space="preserve">Al Musa </w:t>
      </w:r>
      <w:r w:rsidR="00ED6D6A" w:rsidRPr="00ED6D6A">
        <w:rPr>
          <w:rFonts w:ascii="Times New Roman" w:hAnsi="Times New Roman" w:cs="Times New Roman"/>
          <w:color w:val="00B050"/>
          <w:sz w:val="24"/>
          <w:szCs w:val="24"/>
        </w:rPr>
        <w:t>RS, Al</w:t>
      </w:r>
      <w:r w:rsidRPr="00ED6D6A">
        <w:rPr>
          <w:rFonts w:ascii="Times New Roman" w:hAnsi="Times New Roman" w:cs="Times New Roman"/>
          <w:color w:val="00B050"/>
          <w:sz w:val="24"/>
          <w:szCs w:val="24"/>
        </w:rPr>
        <w:t xml:space="preserve"> Garory NH.</w:t>
      </w:r>
      <w:r w:rsidR="00213423" w:rsidRPr="00ED6D6A">
        <w:rPr>
          <w:rFonts w:ascii="Times New Roman" w:hAnsi="Times New Roman" w:cs="Times New Roman"/>
          <w:color w:val="00B050"/>
          <w:sz w:val="24"/>
          <w:szCs w:val="24"/>
        </w:rPr>
        <w:t xml:space="preserve"> </w:t>
      </w:r>
      <w:r w:rsidRPr="00ED6D6A">
        <w:rPr>
          <w:rFonts w:ascii="Times New Roman" w:hAnsi="Times New Roman" w:cs="Times New Roman"/>
          <w:color w:val="00B050"/>
          <w:sz w:val="24"/>
          <w:szCs w:val="24"/>
        </w:rPr>
        <w:t xml:space="preserve">Studying the </w:t>
      </w:r>
      <w:r w:rsidR="00ED6D6A" w:rsidRPr="00ED6D6A">
        <w:rPr>
          <w:rFonts w:ascii="Times New Roman" w:hAnsi="Times New Roman" w:cs="Times New Roman"/>
          <w:color w:val="00B050"/>
          <w:sz w:val="24"/>
          <w:szCs w:val="24"/>
        </w:rPr>
        <w:t xml:space="preserve">chemical composition and nutritional value of the buttermilk made from Iraqi buffalo milk and its use in the manufacture of healthy ice cream. </w:t>
      </w:r>
      <w:r w:rsidRPr="00ED6D6A">
        <w:rPr>
          <w:rFonts w:ascii="Times New Roman" w:hAnsi="Times New Roman" w:cs="Times New Roman"/>
          <w:color w:val="00B050"/>
          <w:sz w:val="24"/>
          <w:szCs w:val="24"/>
        </w:rPr>
        <w:t>Earth Environ</w:t>
      </w:r>
      <w:r w:rsidR="00ED6D6A" w:rsidRPr="00ED6D6A">
        <w:rPr>
          <w:rFonts w:ascii="Times New Roman" w:hAnsi="Times New Roman" w:cs="Times New Roman"/>
          <w:color w:val="00B050"/>
          <w:sz w:val="24"/>
          <w:szCs w:val="24"/>
        </w:rPr>
        <w:t>.</w:t>
      </w:r>
      <w:r w:rsidRPr="00ED6D6A">
        <w:rPr>
          <w:rFonts w:ascii="Times New Roman" w:hAnsi="Times New Roman" w:cs="Times New Roman"/>
          <w:color w:val="00B050"/>
          <w:sz w:val="24"/>
          <w:szCs w:val="24"/>
        </w:rPr>
        <w:t xml:space="preserve"> Sci</w:t>
      </w:r>
      <w:r w:rsidR="00ED6D6A" w:rsidRPr="00ED6D6A">
        <w:rPr>
          <w:rFonts w:ascii="Times New Roman" w:hAnsi="Times New Roman" w:cs="Times New Roman"/>
          <w:color w:val="00B050"/>
          <w:sz w:val="24"/>
          <w:szCs w:val="24"/>
        </w:rPr>
        <w:t>e.</w:t>
      </w:r>
      <w:r w:rsidRPr="00ED6D6A">
        <w:rPr>
          <w:rFonts w:ascii="Times New Roman" w:hAnsi="Times New Roman" w:cs="Times New Roman"/>
          <w:color w:val="00B050"/>
          <w:sz w:val="24"/>
          <w:szCs w:val="24"/>
        </w:rPr>
        <w:t> </w:t>
      </w:r>
      <w:r w:rsidR="00ED6D6A" w:rsidRPr="00ED6D6A">
        <w:rPr>
          <w:rFonts w:ascii="Times New Roman" w:hAnsi="Times New Roman" w:cs="Times New Roman"/>
          <w:color w:val="00B050"/>
          <w:sz w:val="24"/>
          <w:szCs w:val="24"/>
        </w:rPr>
        <w:t>2023;</w:t>
      </w:r>
      <w:r w:rsidRPr="00ED6D6A">
        <w:rPr>
          <w:rFonts w:ascii="Times New Roman" w:hAnsi="Times New Roman" w:cs="Times New Roman"/>
          <w:color w:val="00B050"/>
          <w:sz w:val="24"/>
          <w:szCs w:val="24"/>
        </w:rPr>
        <w:t>1158</w:t>
      </w:r>
      <w:r w:rsidR="00ED6D6A" w:rsidRPr="00ED6D6A">
        <w:rPr>
          <w:rFonts w:ascii="Times New Roman" w:hAnsi="Times New Roman" w:cs="Times New Roman"/>
          <w:color w:val="00B050"/>
          <w:sz w:val="24"/>
          <w:szCs w:val="24"/>
        </w:rPr>
        <w:t>(</w:t>
      </w:r>
      <w:r w:rsidRPr="00ED6D6A">
        <w:rPr>
          <w:rFonts w:ascii="Times New Roman" w:hAnsi="Times New Roman" w:cs="Times New Roman"/>
          <w:color w:val="00B050"/>
          <w:sz w:val="24"/>
          <w:szCs w:val="24"/>
        </w:rPr>
        <w:t>11</w:t>
      </w:r>
      <w:r w:rsidR="00ED6D6A" w:rsidRPr="00ED6D6A">
        <w:rPr>
          <w:rFonts w:ascii="Times New Roman" w:hAnsi="Times New Roman" w:cs="Times New Roman"/>
          <w:color w:val="00B050"/>
          <w:sz w:val="24"/>
          <w:szCs w:val="24"/>
        </w:rPr>
        <w:t>):</w:t>
      </w:r>
      <w:r w:rsidRPr="00ED6D6A">
        <w:rPr>
          <w:rFonts w:ascii="Times New Roman" w:hAnsi="Times New Roman" w:cs="Times New Roman"/>
          <w:color w:val="00B050"/>
          <w:sz w:val="24"/>
          <w:szCs w:val="24"/>
        </w:rPr>
        <w:t>112001</w:t>
      </w:r>
      <w:r w:rsidR="00ED6D6A" w:rsidRPr="00ED6D6A">
        <w:rPr>
          <w:rFonts w:ascii="Times New Roman" w:hAnsi="Times New Roman" w:cs="Times New Roman"/>
          <w:color w:val="00B050"/>
          <w:sz w:val="24"/>
          <w:szCs w:val="24"/>
        </w:rPr>
        <w:t>.</w:t>
      </w:r>
    </w:p>
    <w:p w14:paraId="607B17DF" w14:textId="22D4F42A" w:rsidR="003056F5" w:rsidRPr="00FB3DEA" w:rsidRDefault="00C90C48" w:rsidP="00354C66">
      <w:pPr>
        <w:pStyle w:val="ListParagraph"/>
        <w:numPr>
          <w:ilvl w:val="0"/>
          <w:numId w:val="1"/>
        </w:numPr>
        <w:spacing w:line="480" w:lineRule="auto"/>
        <w:jc w:val="both"/>
        <w:rPr>
          <w:rFonts w:ascii="Times New Roman" w:hAnsi="Times New Roman" w:cs="Times New Roman"/>
          <w:color w:val="00B050"/>
          <w:sz w:val="24"/>
          <w:szCs w:val="24"/>
        </w:rPr>
      </w:pPr>
      <w:r w:rsidRPr="00FB3DEA">
        <w:rPr>
          <w:rFonts w:ascii="Times New Roman" w:hAnsi="Times New Roman" w:cs="Times New Roman"/>
          <w:color w:val="00B050"/>
          <w:sz w:val="24"/>
          <w:szCs w:val="24"/>
        </w:rPr>
        <w:t>Yue X, Li Z, Lam SS, Peng WX, He Y. Reuse of Cornus officinalis Nutlet for Bioenergy. BioResources. 2022</w:t>
      </w:r>
      <w:r w:rsidR="00FB3DEA" w:rsidRPr="00FB3DEA">
        <w:rPr>
          <w:rFonts w:ascii="Times New Roman" w:hAnsi="Times New Roman" w:cs="Times New Roman"/>
          <w:color w:val="00B050"/>
          <w:sz w:val="24"/>
          <w:szCs w:val="24"/>
        </w:rPr>
        <w:t>;</w:t>
      </w:r>
      <w:r w:rsidRPr="00FB3DEA">
        <w:rPr>
          <w:rFonts w:ascii="Times New Roman" w:hAnsi="Times New Roman" w:cs="Times New Roman"/>
          <w:color w:val="00B050"/>
          <w:sz w:val="24"/>
          <w:szCs w:val="24"/>
        </w:rPr>
        <w:t>17(4)</w:t>
      </w:r>
      <w:r w:rsidR="00FB3DEA" w:rsidRPr="00FB3DEA">
        <w:rPr>
          <w:rFonts w:ascii="Times New Roman" w:hAnsi="Times New Roman" w:cs="Times New Roman"/>
          <w:color w:val="00B050"/>
          <w:sz w:val="24"/>
          <w:szCs w:val="24"/>
        </w:rPr>
        <w:t>:6411-6444.</w:t>
      </w:r>
    </w:p>
    <w:p w14:paraId="6E1ABF0B" w14:textId="77777777" w:rsidR="00C2281F" w:rsidRPr="00C2281F" w:rsidRDefault="00C2281F" w:rsidP="00C2281F">
      <w:pPr>
        <w:tabs>
          <w:tab w:val="left" w:pos="2447"/>
        </w:tabs>
        <w:rPr>
          <w:rFonts w:ascii="Arial" w:hAnsi="Arial" w:cs="Arial"/>
          <w:sz w:val="24"/>
          <w:szCs w:val="24"/>
        </w:rPr>
      </w:pPr>
      <w:r>
        <w:rPr>
          <w:rFonts w:ascii="Arial" w:hAnsi="Arial" w:cs="Arial"/>
          <w:sz w:val="24"/>
          <w:szCs w:val="24"/>
        </w:rPr>
        <w:tab/>
      </w:r>
    </w:p>
    <w:p w14:paraId="7875AC81" w14:textId="645A0FBD" w:rsidR="00C2281F" w:rsidRPr="00C2281F" w:rsidRDefault="00C2281F" w:rsidP="00C2281F">
      <w:pPr>
        <w:tabs>
          <w:tab w:val="left" w:pos="2447"/>
        </w:tabs>
        <w:rPr>
          <w:rFonts w:ascii="Arial" w:hAnsi="Arial" w:cs="Arial"/>
          <w:sz w:val="24"/>
          <w:szCs w:val="24"/>
        </w:rPr>
      </w:pPr>
    </w:p>
    <w:sectPr w:rsidR="00C2281F" w:rsidRPr="00C2281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201C9" w14:textId="77777777" w:rsidR="007B145D" w:rsidRDefault="007B145D" w:rsidP="00E1477E">
      <w:pPr>
        <w:spacing w:after="0" w:line="240" w:lineRule="auto"/>
      </w:pPr>
      <w:r>
        <w:separator/>
      </w:r>
    </w:p>
  </w:endnote>
  <w:endnote w:type="continuationSeparator" w:id="0">
    <w:p w14:paraId="7D382B0D" w14:textId="77777777" w:rsidR="007B145D" w:rsidRDefault="007B145D" w:rsidP="00E14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937551"/>
      <w:docPartObj>
        <w:docPartGallery w:val="Page Numbers (Bottom of Page)"/>
        <w:docPartUnique/>
      </w:docPartObj>
    </w:sdtPr>
    <w:sdtEndPr>
      <w:rPr>
        <w:noProof/>
      </w:rPr>
    </w:sdtEndPr>
    <w:sdtContent>
      <w:p w14:paraId="4819CD95" w14:textId="0795731C" w:rsidR="00E1477E" w:rsidRDefault="00E147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17745E" w14:textId="77777777" w:rsidR="00E1477E" w:rsidRDefault="00E147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9CFBE" w14:textId="77777777" w:rsidR="007B145D" w:rsidRDefault="007B145D" w:rsidP="00E1477E">
      <w:pPr>
        <w:spacing w:after="0" w:line="240" w:lineRule="auto"/>
      </w:pPr>
      <w:r>
        <w:separator/>
      </w:r>
    </w:p>
  </w:footnote>
  <w:footnote w:type="continuationSeparator" w:id="0">
    <w:p w14:paraId="20B801CB" w14:textId="77777777" w:rsidR="007B145D" w:rsidRDefault="007B145D" w:rsidP="00E147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2D3F84"/>
    <w:multiLevelType w:val="hybridMultilevel"/>
    <w:tmpl w:val="A00ECF1C"/>
    <w:lvl w:ilvl="0" w:tplc="1A7078FA">
      <w:start w:val="1"/>
      <w:numFmt w:val="decimal"/>
      <w:lvlText w:val="%1."/>
      <w:lvlJc w:val="left"/>
      <w:pPr>
        <w:ind w:left="360" w:hanging="360"/>
      </w:pPr>
      <w:rPr>
        <w:rFonts w:ascii="Times New Roman" w:hAnsi="Times New Roman" w:cs="Times New Roman"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6E9B72B9"/>
    <w:multiLevelType w:val="hybridMultilevel"/>
    <w:tmpl w:val="CFAC71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604649836">
    <w:abstractNumId w:val="0"/>
  </w:num>
  <w:num w:numId="2" w16cid:durableId="21020264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32D"/>
    <w:rsid w:val="0000092C"/>
    <w:rsid w:val="00003811"/>
    <w:rsid w:val="000040DE"/>
    <w:rsid w:val="00004B81"/>
    <w:rsid w:val="0000710F"/>
    <w:rsid w:val="00010145"/>
    <w:rsid w:val="00013551"/>
    <w:rsid w:val="00022B5C"/>
    <w:rsid w:val="000231E9"/>
    <w:rsid w:val="00023F7E"/>
    <w:rsid w:val="00031753"/>
    <w:rsid w:val="00032B16"/>
    <w:rsid w:val="000355AC"/>
    <w:rsid w:val="00041F6D"/>
    <w:rsid w:val="00042CF8"/>
    <w:rsid w:val="000440D3"/>
    <w:rsid w:val="00052A70"/>
    <w:rsid w:val="00061413"/>
    <w:rsid w:val="00077C8B"/>
    <w:rsid w:val="000810E5"/>
    <w:rsid w:val="00081C3B"/>
    <w:rsid w:val="00081D30"/>
    <w:rsid w:val="00083A7A"/>
    <w:rsid w:val="00090660"/>
    <w:rsid w:val="00091713"/>
    <w:rsid w:val="000934B6"/>
    <w:rsid w:val="00095AEE"/>
    <w:rsid w:val="000970A3"/>
    <w:rsid w:val="000A1497"/>
    <w:rsid w:val="000B338C"/>
    <w:rsid w:val="000B5259"/>
    <w:rsid w:val="000C6E4A"/>
    <w:rsid w:val="000D1F04"/>
    <w:rsid w:val="000D7A5B"/>
    <w:rsid w:val="000E21D7"/>
    <w:rsid w:val="000E66D9"/>
    <w:rsid w:val="000E751F"/>
    <w:rsid w:val="000F00ED"/>
    <w:rsid w:val="000F18FA"/>
    <w:rsid w:val="00105B1B"/>
    <w:rsid w:val="00110BA3"/>
    <w:rsid w:val="0012055B"/>
    <w:rsid w:val="0013032D"/>
    <w:rsid w:val="0013045C"/>
    <w:rsid w:val="001319AA"/>
    <w:rsid w:val="00133C41"/>
    <w:rsid w:val="001540A5"/>
    <w:rsid w:val="00162D8F"/>
    <w:rsid w:val="00172F4C"/>
    <w:rsid w:val="00182BC3"/>
    <w:rsid w:val="0018381D"/>
    <w:rsid w:val="00183B5E"/>
    <w:rsid w:val="00183EF2"/>
    <w:rsid w:val="001908E5"/>
    <w:rsid w:val="00193AA8"/>
    <w:rsid w:val="00195573"/>
    <w:rsid w:val="0019785D"/>
    <w:rsid w:val="001A122F"/>
    <w:rsid w:val="001B1AA7"/>
    <w:rsid w:val="001B3373"/>
    <w:rsid w:val="001B6FFD"/>
    <w:rsid w:val="001C0A61"/>
    <w:rsid w:val="001D0E46"/>
    <w:rsid w:val="001D4146"/>
    <w:rsid w:val="001E0BE0"/>
    <w:rsid w:val="001E1B62"/>
    <w:rsid w:val="001E5B76"/>
    <w:rsid w:val="001F5417"/>
    <w:rsid w:val="00200B6A"/>
    <w:rsid w:val="00200D3E"/>
    <w:rsid w:val="00205963"/>
    <w:rsid w:val="00213423"/>
    <w:rsid w:val="00216431"/>
    <w:rsid w:val="00217B2A"/>
    <w:rsid w:val="00220272"/>
    <w:rsid w:val="00226267"/>
    <w:rsid w:val="00231A44"/>
    <w:rsid w:val="002342A5"/>
    <w:rsid w:val="002373DB"/>
    <w:rsid w:val="0025025F"/>
    <w:rsid w:val="00255B1F"/>
    <w:rsid w:val="00260EE3"/>
    <w:rsid w:val="0026148A"/>
    <w:rsid w:val="00270BB1"/>
    <w:rsid w:val="0027128C"/>
    <w:rsid w:val="00271A78"/>
    <w:rsid w:val="00273044"/>
    <w:rsid w:val="002759A7"/>
    <w:rsid w:val="00276D61"/>
    <w:rsid w:val="00281284"/>
    <w:rsid w:val="002A06D1"/>
    <w:rsid w:val="002A2CF0"/>
    <w:rsid w:val="002B0129"/>
    <w:rsid w:val="002D28DD"/>
    <w:rsid w:val="002D46A4"/>
    <w:rsid w:val="002E2428"/>
    <w:rsid w:val="002E554D"/>
    <w:rsid w:val="002F1EBC"/>
    <w:rsid w:val="003015F6"/>
    <w:rsid w:val="003056F5"/>
    <w:rsid w:val="00311091"/>
    <w:rsid w:val="00316BD2"/>
    <w:rsid w:val="0032150D"/>
    <w:rsid w:val="00333A16"/>
    <w:rsid w:val="00336A1B"/>
    <w:rsid w:val="00354C66"/>
    <w:rsid w:val="00355546"/>
    <w:rsid w:val="0035789E"/>
    <w:rsid w:val="003679D1"/>
    <w:rsid w:val="00370BE4"/>
    <w:rsid w:val="0037246B"/>
    <w:rsid w:val="00372F24"/>
    <w:rsid w:val="003742B8"/>
    <w:rsid w:val="00377E2F"/>
    <w:rsid w:val="00382236"/>
    <w:rsid w:val="003836D6"/>
    <w:rsid w:val="00385750"/>
    <w:rsid w:val="0038650E"/>
    <w:rsid w:val="00391BE9"/>
    <w:rsid w:val="00394053"/>
    <w:rsid w:val="00396A98"/>
    <w:rsid w:val="003A317C"/>
    <w:rsid w:val="003B03D9"/>
    <w:rsid w:val="003B280A"/>
    <w:rsid w:val="003B62DB"/>
    <w:rsid w:val="003C221D"/>
    <w:rsid w:val="003C225C"/>
    <w:rsid w:val="003C2F40"/>
    <w:rsid w:val="003D3B2B"/>
    <w:rsid w:val="003D4B9D"/>
    <w:rsid w:val="003E3975"/>
    <w:rsid w:val="003E3CE3"/>
    <w:rsid w:val="003E7F63"/>
    <w:rsid w:val="00401B1E"/>
    <w:rsid w:val="00403A9D"/>
    <w:rsid w:val="0040487B"/>
    <w:rsid w:val="004141BC"/>
    <w:rsid w:val="00426F1B"/>
    <w:rsid w:val="004308A0"/>
    <w:rsid w:val="004346FA"/>
    <w:rsid w:val="0043623A"/>
    <w:rsid w:val="00437B68"/>
    <w:rsid w:val="004408BB"/>
    <w:rsid w:val="004425D3"/>
    <w:rsid w:val="0044442F"/>
    <w:rsid w:val="0044672A"/>
    <w:rsid w:val="00450248"/>
    <w:rsid w:val="00451629"/>
    <w:rsid w:val="0045714E"/>
    <w:rsid w:val="00460833"/>
    <w:rsid w:val="00462AAF"/>
    <w:rsid w:val="00463358"/>
    <w:rsid w:val="004644FC"/>
    <w:rsid w:val="004918D8"/>
    <w:rsid w:val="004922B8"/>
    <w:rsid w:val="00494D3B"/>
    <w:rsid w:val="004A21BD"/>
    <w:rsid w:val="004B055D"/>
    <w:rsid w:val="004B4828"/>
    <w:rsid w:val="004C0DA1"/>
    <w:rsid w:val="004C168D"/>
    <w:rsid w:val="004C3CCA"/>
    <w:rsid w:val="004C4C0B"/>
    <w:rsid w:val="004C70EE"/>
    <w:rsid w:val="004D0D46"/>
    <w:rsid w:val="004D1EBC"/>
    <w:rsid w:val="004E2174"/>
    <w:rsid w:val="004F0370"/>
    <w:rsid w:val="004F289F"/>
    <w:rsid w:val="004F45C4"/>
    <w:rsid w:val="00504A47"/>
    <w:rsid w:val="005245CD"/>
    <w:rsid w:val="00525ACD"/>
    <w:rsid w:val="00530C02"/>
    <w:rsid w:val="0053285D"/>
    <w:rsid w:val="005333CD"/>
    <w:rsid w:val="00536819"/>
    <w:rsid w:val="00536A9E"/>
    <w:rsid w:val="0053722D"/>
    <w:rsid w:val="005402BE"/>
    <w:rsid w:val="0054609F"/>
    <w:rsid w:val="00554A71"/>
    <w:rsid w:val="005641D9"/>
    <w:rsid w:val="005651B5"/>
    <w:rsid w:val="0056628E"/>
    <w:rsid w:val="00567454"/>
    <w:rsid w:val="00573F3B"/>
    <w:rsid w:val="00584BAF"/>
    <w:rsid w:val="005858C7"/>
    <w:rsid w:val="00587AEA"/>
    <w:rsid w:val="00587CFA"/>
    <w:rsid w:val="00591178"/>
    <w:rsid w:val="005969F1"/>
    <w:rsid w:val="005B14EE"/>
    <w:rsid w:val="005B175A"/>
    <w:rsid w:val="005B42D5"/>
    <w:rsid w:val="005B5219"/>
    <w:rsid w:val="005B634E"/>
    <w:rsid w:val="005C03F3"/>
    <w:rsid w:val="005C50F1"/>
    <w:rsid w:val="005C72B0"/>
    <w:rsid w:val="005D0341"/>
    <w:rsid w:val="005D3170"/>
    <w:rsid w:val="005D3F21"/>
    <w:rsid w:val="005E04B5"/>
    <w:rsid w:val="005E11D2"/>
    <w:rsid w:val="005E1F0E"/>
    <w:rsid w:val="005E56B7"/>
    <w:rsid w:val="005E76B0"/>
    <w:rsid w:val="005F097A"/>
    <w:rsid w:val="005F0E1B"/>
    <w:rsid w:val="00600DCF"/>
    <w:rsid w:val="00604886"/>
    <w:rsid w:val="0060782D"/>
    <w:rsid w:val="00612085"/>
    <w:rsid w:val="0061250E"/>
    <w:rsid w:val="006146B2"/>
    <w:rsid w:val="00617630"/>
    <w:rsid w:val="00632B38"/>
    <w:rsid w:val="006341E2"/>
    <w:rsid w:val="006346B8"/>
    <w:rsid w:val="00646274"/>
    <w:rsid w:val="00654E58"/>
    <w:rsid w:val="0065630B"/>
    <w:rsid w:val="0066367E"/>
    <w:rsid w:val="00676D7D"/>
    <w:rsid w:val="00680CDB"/>
    <w:rsid w:val="006915E4"/>
    <w:rsid w:val="00692A8F"/>
    <w:rsid w:val="006A0A79"/>
    <w:rsid w:val="006A5CD1"/>
    <w:rsid w:val="006B161B"/>
    <w:rsid w:val="006B4FBE"/>
    <w:rsid w:val="006C7F96"/>
    <w:rsid w:val="006E05C5"/>
    <w:rsid w:val="006E49B3"/>
    <w:rsid w:val="006E5B97"/>
    <w:rsid w:val="006E62B0"/>
    <w:rsid w:val="006E7BA7"/>
    <w:rsid w:val="006F2E0C"/>
    <w:rsid w:val="006F3F21"/>
    <w:rsid w:val="006F544E"/>
    <w:rsid w:val="00702AD6"/>
    <w:rsid w:val="0070450F"/>
    <w:rsid w:val="007104FB"/>
    <w:rsid w:val="00712970"/>
    <w:rsid w:val="007132B5"/>
    <w:rsid w:val="007225E5"/>
    <w:rsid w:val="00724664"/>
    <w:rsid w:val="007265BE"/>
    <w:rsid w:val="00727AC7"/>
    <w:rsid w:val="0073351F"/>
    <w:rsid w:val="00741894"/>
    <w:rsid w:val="00742AA3"/>
    <w:rsid w:val="0075140E"/>
    <w:rsid w:val="00752806"/>
    <w:rsid w:val="00756B48"/>
    <w:rsid w:val="00760569"/>
    <w:rsid w:val="007652F7"/>
    <w:rsid w:val="00767606"/>
    <w:rsid w:val="00770CF6"/>
    <w:rsid w:val="00774A0C"/>
    <w:rsid w:val="00780468"/>
    <w:rsid w:val="00783380"/>
    <w:rsid w:val="00783F6C"/>
    <w:rsid w:val="00787046"/>
    <w:rsid w:val="0079096F"/>
    <w:rsid w:val="00791823"/>
    <w:rsid w:val="007A506C"/>
    <w:rsid w:val="007B145D"/>
    <w:rsid w:val="007B59A9"/>
    <w:rsid w:val="007B6204"/>
    <w:rsid w:val="007B6587"/>
    <w:rsid w:val="007B7AD3"/>
    <w:rsid w:val="007C2F8D"/>
    <w:rsid w:val="007C32F2"/>
    <w:rsid w:val="007C6C3C"/>
    <w:rsid w:val="007D0598"/>
    <w:rsid w:val="007D16BE"/>
    <w:rsid w:val="007D2C3E"/>
    <w:rsid w:val="007D3CC7"/>
    <w:rsid w:val="007D67C9"/>
    <w:rsid w:val="007E283C"/>
    <w:rsid w:val="007E7CF9"/>
    <w:rsid w:val="007F4ABA"/>
    <w:rsid w:val="00801DA9"/>
    <w:rsid w:val="0080528C"/>
    <w:rsid w:val="00807B89"/>
    <w:rsid w:val="0082092A"/>
    <w:rsid w:val="00820F2C"/>
    <w:rsid w:val="00821264"/>
    <w:rsid w:val="00827A5A"/>
    <w:rsid w:val="00831CC7"/>
    <w:rsid w:val="00842675"/>
    <w:rsid w:val="00845F8C"/>
    <w:rsid w:val="0084713C"/>
    <w:rsid w:val="008474C0"/>
    <w:rsid w:val="00847A01"/>
    <w:rsid w:val="00856E5C"/>
    <w:rsid w:val="0087131E"/>
    <w:rsid w:val="0088030D"/>
    <w:rsid w:val="0088156D"/>
    <w:rsid w:val="00882DFC"/>
    <w:rsid w:val="00883810"/>
    <w:rsid w:val="0089022C"/>
    <w:rsid w:val="0089041A"/>
    <w:rsid w:val="00895391"/>
    <w:rsid w:val="008A667A"/>
    <w:rsid w:val="008A6DBF"/>
    <w:rsid w:val="008B2C21"/>
    <w:rsid w:val="008C085B"/>
    <w:rsid w:val="008C369D"/>
    <w:rsid w:val="008C5A5E"/>
    <w:rsid w:val="008C68B3"/>
    <w:rsid w:val="008D257D"/>
    <w:rsid w:val="008E07F2"/>
    <w:rsid w:val="008E217D"/>
    <w:rsid w:val="008E5ED8"/>
    <w:rsid w:val="008E7020"/>
    <w:rsid w:val="008F3ECE"/>
    <w:rsid w:val="008F7FDD"/>
    <w:rsid w:val="00901265"/>
    <w:rsid w:val="00903BD2"/>
    <w:rsid w:val="00905458"/>
    <w:rsid w:val="009155FC"/>
    <w:rsid w:val="00916A0E"/>
    <w:rsid w:val="00916B87"/>
    <w:rsid w:val="00920A69"/>
    <w:rsid w:val="009232EC"/>
    <w:rsid w:val="0093207A"/>
    <w:rsid w:val="00935545"/>
    <w:rsid w:val="00935DFD"/>
    <w:rsid w:val="0094150B"/>
    <w:rsid w:val="0094180E"/>
    <w:rsid w:val="00951BB9"/>
    <w:rsid w:val="00957403"/>
    <w:rsid w:val="009662E9"/>
    <w:rsid w:val="009668A8"/>
    <w:rsid w:val="00972F3A"/>
    <w:rsid w:val="00975950"/>
    <w:rsid w:val="00982CB0"/>
    <w:rsid w:val="00983D5B"/>
    <w:rsid w:val="009854F3"/>
    <w:rsid w:val="00986F6A"/>
    <w:rsid w:val="00986FE3"/>
    <w:rsid w:val="009A3999"/>
    <w:rsid w:val="009A3ED1"/>
    <w:rsid w:val="009C6600"/>
    <w:rsid w:val="009C6E22"/>
    <w:rsid w:val="009D0F14"/>
    <w:rsid w:val="009D7F44"/>
    <w:rsid w:val="009E1C1C"/>
    <w:rsid w:val="009E1E79"/>
    <w:rsid w:val="009E1F94"/>
    <w:rsid w:val="009E6692"/>
    <w:rsid w:val="009E722D"/>
    <w:rsid w:val="009F05D9"/>
    <w:rsid w:val="009F61AA"/>
    <w:rsid w:val="009F6D70"/>
    <w:rsid w:val="00A070F7"/>
    <w:rsid w:val="00A15C22"/>
    <w:rsid w:val="00A16FD3"/>
    <w:rsid w:val="00A33880"/>
    <w:rsid w:val="00A46DC6"/>
    <w:rsid w:val="00A577D3"/>
    <w:rsid w:val="00A6424E"/>
    <w:rsid w:val="00A65260"/>
    <w:rsid w:val="00A82616"/>
    <w:rsid w:val="00A862F1"/>
    <w:rsid w:val="00A86558"/>
    <w:rsid w:val="00A87220"/>
    <w:rsid w:val="00A92772"/>
    <w:rsid w:val="00A9433D"/>
    <w:rsid w:val="00A96DA2"/>
    <w:rsid w:val="00A9703A"/>
    <w:rsid w:val="00AB7BBF"/>
    <w:rsid w:val="00AC0F59"/>
    <w:rsid w:val="00AC1A3E"/>
    <w:rsid w:val="00AC26F2"/>
    <w:rsid w:val="00AC35D5"/>
    <w:rsid w:val="00AC5AC1"/>
    <w:rsid w:val="00AD4597"/>
    <w:rsid w:val="00AD5C0E"/>
    <w:rsid w:val="00AE0AF4"/>
    <w:rsid w:val="00AE62C0"/>
    <w:rsid w:val="00B25217"/>
    <w:rsid w:val="00B30134"/>
    <w:rsid w:val="00B372DD"/>
    <w:rsid w:val="00B37D78"/>
    <w:rsid w:val="00B41CB2"/>
    <w:rsid w:val="00B41D17"/>
    <w:rsid w:val="00B44955"/>
    <w:rsid w:val="00B556A7"/>
    <w:rsid w:val="00B606B6"/>
    <w:rsid w:val="00B60B03"/>
    <w:rsid w:val="00B62E60"/>
    <w:rsid w:val="00B66130"/>
    <w:rsid w:val="00B661DE"/>
    <w:rsid w:val="00B70357"/>
    <w:rsid w:val="00B71533"/>
    <w:rsid w:val="00B776BE"/>
    <w:rsid w:val="00B829E8"/>
    <w:rsid w:val="00B85F24"/>
    <w:rsid w:val="00B86935"/>
    <w:rsid w:val="00B94393"/>
    <w:rsid w:val="00B96AC7"/>
    <w:rsid w:val="00BA0A3B"/>
    <w:rsid w:val="00BA1DD0"/>
    <w:rsid w:val="00BA2FB9"/>
    <w:rsid w:val="00BB455D"/>
    <w:rsid w:val="00BB790D"/>
    <w:rsid w:val="00BC2F31"/>
    <w:rsid w:val="00BD22FD"/>
    <w:rsid w:val="00BE326F"/>
    <w:rsid w:val="00BF0694"/>
    <w:rsid w:val="00BF62C3"/>
    <w:rsid w:val="00C02162"/>
    <w:rsid w:val="00C03C9E"/>
    <w:rsid w:val="00C04BC5"/>
    <w:rsid w:val="00C12C6B"/>
    <w:rsid w:val="00C12C8E"/>
    <w:rsid w:val="00C148B3"/>
    <w:rsid w:val="00C15619"/>
    <w:rsid w:val="00C2281F"/>
    <w:rsid w:val="00C230EA"/>
    <w:rsid w:val="00C25B04"/>
    <w:rsid w:val="00C25BAA"/>
    <w:rsid w:val="00C25D90"/>
    <w:rsid w:val="00C324DB"/>
    <w:rsid w:val="00C455AD"/>
    <w:rsid w:val="00C50804"/>
    <w:rsid w:val="00C5587C"/>
    <w:rsid w:val="00C57121"/>
    <w:rsid w:val="00C57175"/>
    <w:rsid w:val="00C600D5"/>
    <w:rsid w:val="00C74E59"/>
    <w:rsid w:val="00C85218"/>
    <w:rsid w:val="00C904F4"/>
    <w:rsid w:val="00C90C48"/>
    <w:rsid w:val="00C91154"/>
    <w:rsid w:val="00C95F09"/>
    <w:rsid w:val="00CA11CC"/>
    <w:rsid w:val="00CA2E65"/>
    <w:rsid w:val="00CA53C4"/>
    <w:rsid w:val="00CB2A2B"/>
    <w:rsid w:val="00CB3827"/>
    <w:rsid w:val="00CB4475"/>
    <w:rsid w:val="00CC7C3F"/>
    <w:rsid w:val="00CC7C79"/>
    <w:rsid w:val="00CD0C6E"/>
    <w:rsid w:val="00CD5E86"/>
    <w:rsid w:val="00CE3819"/>
    <w:rsid w:val="00CE4787"/>
    <w:rsid w:val="00CE7F32"/>
    <w:rsid w:val="00CF1FF7"/>
    <w:rsid w:val="00CF316B"/>
    <w:rsid w:val="00D02694"/>
    <w:rsid w:val="00D05BB9"/>
    <w:rsid w:val="00D0635B"/>
    <w:rsid w:val="00D233AE"/>
    <w:rsid w:val="00D26B2E"/>
    <w:rsid w:val="00D36759"/>
    <w:rsid w:val="00D54EEC"/>
    <w:rsid w:val="00D575AB"/>
    <w:rsid w:val="00D579D9"/>
    <w:rsid w:val="00D61F47"/>
    <w:rsid w:val="00D66840"/>
    <w:rsid w:val="00D744C8"/>
    <w:rsid w:val="00D7624E"/>
    <w:rsid w:val="00D93723"/>
    <w:rsid w:val="00DA06F9"/>
    <w:rsid w:val="00DA0D26"/>
    <w:rsid w:val="00DA0F94"/>
    <w:rsid w:val="00DA2BF7"/>
    <w:rsid w:val="00DC2863"/>
    <w:rsid w:val="00DC36EE"/>
    <w:rsid w:val="00DC5999"/>
    <w:rsid w:val="00DC642B"/>
    <w:rsid w:val="00DD0C01"/>
    <w:rsid w:val="00DD2690"/>
    <w:rsid w:val="00DD280F"/>
    <w:rsid w:val="00DD49DA"/>
    <w:rsid w:val="00DD6F06"/>
    <w:rsid w:val="00DE008A"/>
    <w:rsid w:val="00DF6423"/>
    <w:rsid w:val="00DF7380"/>
    <w:rsid w:val="00E00F56"/>
    <w:rsid w:val="00E036E6"/>
    <w:rsid w:val="00E0732C"/>
    <w:rsid w:val="00E10544"/>
    <w:rsid w:val="00E12074"/>
    <w:rsid w:val="00E13FE9"/>
    <w:rsid w:val="00E1477E"/>
    <w:rsid w:val="00E153BB"/>
    <w:rsid w:val="00E16205"/>
    <w:rsid w:val="00E172CA"/>
    <w:rsid w:val="00E20439"/>
    <w:rsid w:val="00E20BE8"/>
    <w:rsid w:val="00E20E56"/>
    <w:rsid w:val="00E275FF"/>
    <w:rsid w:val="00E2794E"/>
    <w:rsid w:val="00E34C95"/>
    <w:rsid w:val="00E371B4"/>
    <w:rsid w:val="00E46DD3"/>
    <w:rsid w:val="00E5128D"/>
    <w:rsid w:val="00E51730"/>
    <w:rsid w:val="00E53262"/>
    <w:rsid w:val="00E550AE"/>
    <w:rsid w:val="00E61180"/>
    <w:rsid w:val="00E67231"/>
    <w:rsid w:val="00E76551"/>
    <w:rsid w:val="00E80B4C"/>
    <w:rsid w:val="00E8119F"/>
    <w:rsid w:val="00E81D53"/>
    <w:rsid w:val="00E826D2"/>
    <w:rsid w:val="00E846BC"/>
    <w:rsid w:val="00E85E2A"/>
    <w:rsid w:val="00E87AA8"/>
    <w:rsid w:val="00E91AD5"/>
    <w:rsid w:val="00EA7180"/>
    <w:rsid w:val="00EB366D"/>
    <w:rsid w:val="00EC1EFA"/>
    <w:rsid w:val="00EC2129"/>
    <w:rsid w:val="00ED1E67"/>
    <w:rsid w:val="00ED28FC"/>
    <w:rsid w:val="00ED5A60"/>
    <w:rsid w:val="00ED6D6A"/>
    <w:rsid w:val="00ED70A0"/>
    <w:rsid w:val="00EE0870"/>
    <w:rsid w:val="00EE28ED"/>
    <w:rsid w:val="00EE3BD6"/>
    <w:rsid w:val="00EF3438"/>
    <w:rsid w:val="00F01811"/>
    <w:rsid w:val="00F10CAF"/>
    <w:rsid w:val="00F12601"/>
    <w:rsid w:val="00F13AC7"/>
    <w:rsid w:val="00F15A99"/>
    <w:rsid w:val="00F16CF3"/>
    <w:rsid w:val="00F244AA"/>
    <w:rsid w:val="00F32320"/>
    <w:rsid w:val="00F33048"/>
    <w:rsid w:val="00F33D63"/>
    <w:rsid w:val="00F36580"/>
    <w:rsid w:val="00F41623"/>
    <w:rsid w:val="00F42BCE"/>
    <w:rsid w:val="00F43B50"/>
    <w:rsid w:val="00F507CD"/>
    <w:rsid w:val="00F51B91"/>
    <w:rsid w:val="00F70CB6"/>
    <w:rsid w:val="00F73F05"/>
    <w:rsid w:val="00F9203A"/>
    <w:rsid w:val="00F9525D"/>
    <w:rsid w:val="00FA2583"/>
    <w:rsid w:val="00FA454B"/>
    <w:rsid w:val="00FA455C"/>
    <w:rsid w:val="00FB1FC9"/>
    <w:rsid w:val="00FB261A"/>
    <w:rsid w:val="00FB361B"/>
    <w:rsid w:val="00FB3DEA"/>
    <w:rsid w:val="00FC504C"/>
    <w:rsid w:val="00FC601D"/>
    <w:rsid w:val="00FC6F72"/>
    <w:rsid w:val="00FC786E"/>
    <w:rsid w:val="00FC7DED"/>
    <w:rsid w:val="00FD0C9C"/>
    <w:rsid w:val="00FD188D"/>
    <w:rsid w:val="00FE1725"/>
    <w:rsid w:val="00FE3970"/>
    <w:rsid w:val="00FE4A0D"/>
    <w:rsid w:val="00FF0865"/>
    <w:rsid w:val="00FF5EE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ABA042"/>
  <w15:chartTrackingRefBased/>
  <w15:docId w15:val="{00D1718B-AA8F-4592-B959-2D1FB516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62DB"/>
  </w:style>
  <w:style w:type="paragraph" w:styleId="Heading2">
    <w:name w:val="heading 2"/>
    <w:basedOn w:val="Normal"/>
    <w:next w:val="Normal"/>
    <w:link w:val="Heading2Char"/>
    <w:uiPriority w:val="9"/>
    <w:semiHidden/>
    <w:unhideWhenUsed/>
    <w:qFormat/>
    <w:rsid w:val="0025025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303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0B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0BE8"/>
    <w:rPr>
      <w:rFonts w:ascii="Segoe UI" w:hAnsi="Segoe UI" w:cs="Segoe UI"/>
      <w:sz w:val="18"/>
      <w:szCs w:val="18"/>
    </w:rPr>
  </w:style>
  <w:style w:type="character" w:styleId="Hyperlink">
    <w:name w:val="Hyperlink"/>
    <w:basedOn w:val="DefaultParagraphFont"/>
    <w:uiPriority w:val="99"/>
    <w:unhideWhenUsed/>
    <w:rsid w:val="005F0E1B"/>
    <w:rPr>
      <w:color w:val="0563C1" w:themeColor="hyperlink"/>
      <w:u w:val="single"/>
    </w:rPr>
  </w:style>
  <w:style w:type="character" w:styleId="UnresolvedMention">
    <w:name w:val="Unresolved Mention"/>
    <w:basedOn w:val="DefaultParagraphFont"/>
    <w:uiPriority w:val="99"/>
    <w:semiHidden/>
    <w:unhideWhenUsed/>
    <w:rsid w:val="005F0E1B"/>
    <w:rPr>
      <w:color w:val="605E5C"/>
      <w:shd w:val="clear" w:color="auto" w:fill="E1DFDD"/>
    </w:rPr>
  </w:style>
  <w:style w:type="character" w:customStyle="1" w:styleId="Heading2Char">
    <w:name w:val="Heading 2 Char"/>
    <w:basedOn w:val="DefaultParagraphFont"/>
    <w:link w:val="Heading2"/>
    <w:uiPriority w:val="9"/>
    <w:semiHidden/>
    <w:rsid w:val="0025025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A6424E"/>
    <w:pPr>
      <w:ind w:left="720"/>
      <w:contextualSpacing/>
    </w:pPr>
  </w:style>
  <w:style w:type="paragraph" w:styleId="Header">
    <w:name w:val="header"/>
    <w:basedOn w:val="Normal"/>
    <w:link w:val="HeaderChar"/>
    <w:uiPriority w:val="99"/>
    <w:unhideWhenUsed/>
    <w:rsid w:val="00E147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77E"/>
  </w:style>
  <w:style w:type="paragraph" w:styleId="Footer">
    <w:name w:val="footer"/>
    <w:basedOn w:val="Normal"/>
    <w:link w:val="FooterChar"/>
    <w:uiPriority w:val="99"/>
    <w:unhideWhenUsed/>
    <w:rsid w:val="00E147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7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616043">
      <w:marLeft w:val="0"/>
      <w:marRight w:val="0"/>
      <w:marTop w:val="0"/>
      <w:marBottom w:val="0"/>
      <w:divBdr>
        <w:top w:val="none" w:sz="0" w:space="0" w:color="auto"/>
        <w:left w:val="none" w:sz="0" w:space="0" w:color="auto"/>
        <w:bottom w:val="none" w:sz="0" w:space="0" w:color="auto"/>
        <w:right w:val="none" w:sz="0" w:space="0" w:color="auto"/>
      </w:divBdr>
    </w:div>
    <w:div w:id="990716505">
      <w:marLeft w:val="0"/>
      <w:marRight w:val="0"/>
      <w:marTop w:val="0"/>
      <w:marBottom w:val="0"/>
      <w:divBdr>
        <w:top w:val="none" w:sz="0" w:space="0" w:color="auto"/>
        <w:left w:val="none" w:sz="0" w:space="0" w:color="auto"/>
        <w:bottom w:val="none" w:sz="0" w:space="0" w:color="auto"/>
        <w:right w:val="none" w:sz="0" w:space="0" w:color="auto"/>
      </w:divBdr>
    </w:div>
    <w:div w:id="205615589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BFE21-1F7E-4353-9955-AF8E8AE37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22009</TotalTime>
  <Pages>41</Pages>
  <Words>9507</Words>
  <Characters>54193</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int.unisa.ac.za</Company>
  <LinksUpToDate>false</LinksUpToDate>
  <CharactersWithSpaces>63573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Mongalo, Nkoana</dc:creator>
  <cp:keywords/>
  <dc:description/>
  <cp:lastModifiedBy>Mongalo, Nkoana</cp:lastModifiedBy>
  <cp:revision>529</cp:revision>
  <cp:lastPrinted>2023-07-14T09:51:00Z</cp:lastPrinted>
  <dcterms:created xsi:type="dcterms:W3CDTF">2025-09-10T10:40:00Z</dcterms:created>
  <dcterms:modified xsi:type="dcterms:W3CDTF">2026-01-29T10:05:00Z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96e8186a-a4c3-4c05-9eaa-0970fa9cf932</vt:lpwstr>
  </property>
</Properties>
</file>