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61775" w14:textId="4D23927F" w:rsidR="00BB65B9" w:rsidRPr="005722B6" w:rsidRDefault="00BB65B9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  <w:r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Supple</w:t>
      </w:r>
      <w:r w:rsidR="00DF20B2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me</w:t>
      </w:r>
      <w:r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 xml:space="preserve">ntary </w:t>
      </w:r>
      <w:r w:rsidR="00BB74C2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T</w:t>
      </w:r>
      <w:r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 xml:space="preserve">able </w:t>
      </w:r>
      <w:r w:rsidR="007F1AA8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S</w:t>
      </w:r>
      <w:r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 xml:space="preserve">1. </w:t>
      </w:r>
    </w:p>
    <w:p w14:paraId="0A15494C" w14:textId="77777777" w:rsidR="006F5764" w:rsidRPr="005722B6" w:rsidRDefault="006F5764" w:rsidP="006F5764">
      <w:pPr>
        <w:spacing w:after="240"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5722B6">
        <w:rPr>
          <w:rFonts w:ascii="Times New Roman" w:hAnsi="Times New Roman" w:cs="Times New Roman"/>
          <w:color w:val="000000" w:themeColor="text1"/>
          <w:szCs w:val="24"/>
        </w:rPr>
        <w:t>Gene sequences for Real-time polymerase chain reaction (PCR).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00"/>
        <w:gridCol w:w="951"/>
        <w:gridCol w:w="4938"/>
        <w:gridCol w:w="2271"/>
      </w:tblGrid>
      <w:tr w:rsidR="005722B6" w:rsidRPr="005722B6" w14:paraId="7256CBCA" w14:textId="77777777" w:rsidTr="004216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1" w:type="dxa"/>
            <w:gridSpan w:val="2"/>
          </w:tcPr>
          <w:p w14:paraId="6DA9A958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Gene</w:t>
            </w:r>
          </w:p>
        </w:tc>
        <w:tc>
          <w:tcPr>
            <w:tcW w:w="4938" w:type="dxa"/>
          </w:tcPr>
          <w:p w14:paraId="20D292C7" w14:textId="77777777" w:rsidR="006F5764" w:rsidRPr="005722B6" w:rsidRDefault="006F5764" w:rsidP="004216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Sequences</w:t>
            </w:r>
          </w:p>
        </w:tc>
        <w:tc>
          <w:tcPr>
            <w:tcW w:w="2271" w:type="dxa"/>
          </w:tcPr>
          <w:p w14:paraId="49558EDF" w14:textId="77777777" w:rsidR="006F5764" w:rsidRPr="005722B6" w:rsidRDefault="006F5764" w:rsidP="004216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Annealing temperature</w:t>
            </w:r>
          </w:p>
        </w:tc>
      </w:tr>
      <w:tr w:rsidR="005722B6" w:rsidRPr="005722B6" w14:paraId="30F63017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</w:tcPr>
          <w:p w14:paraId="06D4E8DE" w14:textId="77777777" w:rsidR="006F5764" w:rsidRPr="005722B6" w:rsidRDefault="006F5764" w:rsidP="0042168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C2C12 myotubes</w:t>
            </w:r>
          </w:p>
        </w:tc>
      </w:tr>
      <w:tr w:rsidR="005722B6" w:rsidRPr="005722B6" w14:paraId="26F74E8B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</w:tcPr>
          <w:p w14:paraId="6F9FB8F8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proofErr w:type="spellStart"/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Gapdh</w:t>
            </w:r>
            <w:proofErr w:type="spellEnd"/>
          </w:p>
        </w:tc>
        <w:tc>
          <w:tcPr>
            <w:tcW w:w="951" w:type="dxa"/>
          </w:tcPr>
          <w:p w14:paraId="5D880165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</w:tcPr>
          <w:p w14:paraId="45AA70E8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AAATGGTGAAGGTCGGTGTG</w:t>
            </w:r>
          </w:p>
        </w:tc>
        <w:tc>
          <w:tcPr>
            <w:tcW w:w="2271" w:type="dxa"/>
            <w:vMerge w:val="restart"/>
          </w:tcPr>
          <w:p w14:paraId="36BA5FBB" w14:textId="31AFF25B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</w:t>
            </w:r>
            <w:r w:rsidR="005722B6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7</w:t>
            </w: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°C</w:t>
            </w:r>
          </w:p>
        </w:tc>
      </w:tr>
      <w:tr w:rsidR="005722B6" w:rsidRPr="005722B6" w14:paraId="17EBA777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</w:tcPr>
          <w:p w14:paraId="788CFA84" w14:textId="77777777" w:rsidR="006F5764" w:rsidRPr="005722B6" w:rsidRDefault="006F5764" w:rsidP="0042168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</w:tcPr>
          <w:p w14:paraId="537399DB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</w:tcPr>
          <w:p w14:paraId="14E242CC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GAATTTGCCGTGAGTGGAGT</w:t>
            </w:r>
          </w:p>
        </w:tc>
        <w:tc>
          <w:tcPr>
            <w:tcW w:w="2271" w:type="dxa"/>
            <w:vMerge/>
          </w:tcPr>
          <w:p w14:paraId="47295697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4D548D50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</w:tcPr>
          <w:p w14:paraId="46843415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Mstn</w:t>
            </w:r>
            <w:proofErr w:type="spellEnd"/>
          </w:p>
        </w:tc>
        <w:tc>
          <w:tcPr>
            <w:tcW w:w="951" w:type="dxa"/>
          </w:tcPr>
          <w:p w14:paraId="58CED7C7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</w:tcPr>
          <w:p w14:paraId="1238D872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CTGTAACCTTCCCAGGACCA</w:t>
            </w:r>
          </w:p>
        </w:tc>
        <w:tc>
          <w:tcPr>
            <w:tcW w:w="2271" w:type="dxa"/>
            <w:vMerge w:val="restart"/>
          </w:tcPr>
          <w:p w14:paraId="29D43727" w14:textId="1935DF30" w:rsidR="006F5764" w:rsidRPr="005722B6" w:rsidRDefault="005722B6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56</w:t>
            </w:r>
            <w:r w:rsidR="006F5764" w:rsidRPr="005722B6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°C</w:t>
            </w:r>
          </w:p>
        </w:tc>
      </w:tr>
      <w:tr w:rsidR="005722B6" w:rsidRPr="005722B6" w14:paraId="1C33EA4E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</w:tcPr>
          <w:p w14:paraId="3FBE0E1B" w14:textId="77777777" w:rsidR="006F5764" w:rsidRPr="005722B6" w:rsidRDefault="006F5764" w:rsidP="0042168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</w:tcPr>
          <w:p w14:paraId="792FE5B1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</w:tcPr>
          <w:p w14:paraId="3D8BA6DF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TCTTTTGGGTGCGATAATCC</w:t>
            </w:r>
          </w:p>
        </w:tc>
        <w:tc>
          <w:tcPr>
            <w:tcW w:w="2271" w:type="dxa"/>
            <w:vMerge/>
          </w:tcPr>
          <w:p w14:paraId="318D7E52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5103D536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</w:tcPr>
          <w:p w14:paraId="0EB07600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Myh1</w:t>
            </w:r>
          </w:p>
        </w:tc>
        <w:tc>
          <w:tcPr>
            <w:tcW w:w="951" w:type="dxa"/>
          </w:tcPr>
          <w:p w14:paraId="22AB924D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</w:tcPr>
          <w:p w14:paraId="2B186592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CGGTCGAAGTTGCATCCCTA</w:t>
            </w:r>
          </w:p>
        </w:tc>
        <w:tc>
          <w:tcPr>
            <w:tcW w:w="2271" w:type="dxa"/>
            <w:vMerge w:val="restart"/>
          </w:tcPr>
          <w:p w14:paraId="61FD6475" w14:textId="61E8A3B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  <w:r w:rsid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7</w:t>
            </w: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°C</w:t>
            </w:r>
          </w:p>
        </w:tc>
      </w:tr>
      <w:tr w:rsidR="005722B6" w:rsidRPr="005722B6" w14:paraId="641811ED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</w:tcPr>
          <w:p w14:paraId="1B176A5C" w14:textId="77777777" w:rsidR="006F5764" w:rsidRPr="005722B6" w:rsidRDefault="006F5764" w:rsidP="0042168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</w:tcPr>
          <w:p w14:paraId="6C581AEB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</w:tcPr>
          <w:p w14:paraId="0B0D9EDD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TAGTTCCGCCTTCGGTCTTG</w:t>
            </w:r>
          </w:p>
        </w:tc>
        <w:tc>
          <w:tcPr>
            <w:tcW w:w="2271" w:type="dxa"/>
            <w:vMerge/>
          </w:tcPr>
          <w:p w14:paraId="24943092" w14:textId="77777777" w:rsidR="006F5764" w:rsidRPr="005722B6" w:rsidRDefault="006F5764" w:rsidP="004216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35BD96F2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4"/>
          </w:tcPr>
          <w:p w14:paraId="0A74967B" w14:textId="77777777" w:rsidR="006F5764" w:rsidRPr="005722B6" w:rsidRDefault="006F5764" w:rsidP="00421686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Quadriceps muscle </w:t>
            </w:r>
          </w:p>
        </w:tc>
      </w:tr>
      <w:tr w:rsidR="005722B6" w:rsidRPr="005722B6" w14:paraId="5B433178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vAlign w:val="center"/>
          </w:tcPr>
          <w:p w14:paraId="45548679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Atp5fb</w:t>
            </w:r>
          </w:p>
        </w:tc>
        <w:tc>
          <w:tcPr>
            <w:tcW w:w="951" w:type="dxa"/>
            <w:vAlign w:val="center"/>
          </w:tcPr>
          <w:p w14:paraId="56B7B183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  <w:vAlign w:val="center"/>
          </w:tcPr>
          <w:p w14:paraId="6021DB76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GCACCGTCAGAACTATTGCT</w:t>
            </w:r>
          </w:p>
        </w:tc>
        <w:tc>
          <w:tcPr>
            <w:tcW w:w="2271" w:type="dxa"/>
            <w:vMerge w:val="restart"/>
            <w:vAlign w:val="center"/>
          </w:tcPr>
          <w:p w14:paraId="0DED14CA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60°C</w:t>
            </w:r>
          </w:p>
        </w:tc>
      </w:tr>
      <w:tr w:rsidR="005722B6" w:rsidRPr="005722B6" w14:paraId="781D22E5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vAlign w:val="center"/>
          </w:tcPr>
          <w:p w14:paraId="3BCDA940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5BE2E23A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  <w:vAlign w:val="center"/>
          </w:tcPr>
          <w:p w14:paraId="2A0DAD14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GAATTCAGGAGCCTCAGCAT</w:t>
            </w:r>
          </w:p>
        </w:tc>
        <w:tc>
          <w:tcPr>
            <w:tcW w:w="2271" w:type="dxa"/>
            <w:vMerge/>
            <w:vAlign w:val="center"/>
          </w:tcPr>
          <w:p w14:paraId="69B5A238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416B8C57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vAlign w:val="center"/>
          </w:tcPr>
          <w:p w14:paraId="10D0A241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Fbxo32</w:t>
            </w:r>
          </w:p>
        </w:tc>
        <w:tc>
          <w:tcPr>
            <w:tcW w:w="951" w:type="dxa"/>
            <w:vAlign w:val="center"/>
          </w:tcPr>
          <w:p w14:paraId="2EED6338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  <w:vAlign w:val="center"/>
          </w:tcPr>
          <w:p w14:paraId="64041962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AGACCGGCTACTGTGGAAGAG</w:t>
            </w:r>
          </w:p>
        </w:tc>
        <w:tc>
          <w:tcPr>
            <w:tcW w:w="2271" w:type="dxa"/>
            <w:vMerge w:val="restart"/>
            <w:vAlign w:val="center"/>
          </w:tcPr>
          <w:p w14:paraId="0C4EADBB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60°C</w:t>
            </w:r>
          </w:p>
        </w:tc>
      </w:tr>
      <w:tr w:rsidR="005722B6" w:rsidRPr="005722B6" w14:paraId="317A70CB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vAlign w:val="center"/>
          </w:tcPr>
          <w:p w14:paraId="55F3C24A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0371852D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  <w:vAlign w:val="center"/>
          </w:tcPr>
          <w:p w14:paraId="350EBF3A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CCGTGCATGGATCAGTG</w:t>
            </w:r>
          </w:p>
        </w:tc>
        <w:tc>
          <w:tcPr>
            <w:tcW w:w="2271" w:type="dxa"/>
            <w:vMerge/>
            <w:vAlign w:val="center"/>
          </w:tcPr>
          <w:p w14:paraId="11CAF089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63D4D967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vAlign w:val="center"/>
          </w:tcPr>
          <w:p w14:paraId="4145D7FD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Gapdh</w:t>
            </w:r>
            <w:proofErr w:type="spellEnd"/>
          </w:p>
        </w:tc>
        <w:tc>
          <w:tcPr>
            <w:tcW w:w="951" w:type="dxa"/>
            <w:vAlign w:val="center"/>
          </w:tcPr>
          <w:p w14:paraId="2F7BE040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  <w:vAlign w:val="center"/>
          </w:tcPr>
          <w:p w14:paraId="3E56BAD6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TGCACCACCAACTGCTTA</w:t>
            </w:r>
          </w:p>
        </w:tc>
        <w:tc>
          <w:tcPr>
            <w:tcW w:w="2271" w:type="dxa"/>
            <w:vMerge w:val="restart"/>
            <w:vAlign w:val="center"/>
          </w:tcPr>
          <w:p w14:paraId="204A7770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60°C</w:t>
            </w:r>
          </w:p>
        </w:tc>
      </w:tr>
      <w:tr w:rsidR="005722B6" w:rsidRPr="005722B6" w14:paraId="4372A2EA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vAlign w:val="center"/>
          </w:tcPr>
          <w:p w14:paraId="77A53CD3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191B66E3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</w:tcPr>
          <w:p w14:paraId="4B46CC3C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GGATGCAGGGATGATGTTC</w:t>
            </w:r>
          </w:p>
        </w:tc>
        <w:tc>
          <w:tcPr>
            <w:tcW w:w="2271" w:type="dxa"/>
            <w:vMerge/>
            <w:vAlign w:val="center"/>
          </w:tcPr>
          <w:p w14:paraId="7615F55B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17195E3D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vAlign w:val="center"/>
          </w:tcPr>
          <w:p w14:paraId="1FE0B26B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proofErr w:type="spellStart"/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Mtor</w:t>
            </w:r>
            <w:proofErr w:type="spellEnd"/>
          </w:p>
        </w:tc>
        <w:tc>
          <w:tcPr>
            <w:tcW w:w="951" w:type="dxa"/>
            <w:vAlign w:val="center"/>
          </w:tcPr>
          <w:p w14:paraId="0A296A52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  <w:vAlign w:val="center"/>
          </w:tcPr>
          <w:p w14:paraId="71E08F26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CAGGACGAGCGAGTGAT</w:t>
            </w:r>
          </w:p>
        </w:tc>
        <w:tc>
          <w:tcPr>
            <w:tcW w:w="2271" w:type="dxa"/>
            <w:vMerge w:val="restart"/>
            <w:vAlign w:val="center"/>
          </w:tcPr>
          <w:p w14:paraId="4EE089F5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58°C</w:t>
            </w:r>
          </w:p>
        </w:tc>
      </w:tr>
      <w:tr w:rsidR="005722B6" w:rsidRPr="005722B6" w14:paraId="3868537F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vAlign w:val="center"/>
          </w:tcPr>
          <w:p w14:paraId="434102A8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300FBF39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  <w:vAlign w:val="center"/>
          </w:tcPr>
          <w:p w14:paraId="6727BF87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CGAGTTGGTGGACAGAGG</w:t>
            </w:r>
          </w:p>
        </w:tc>
        <w:tc>
          <w:tcPr>
            <w:tcW w:w="2271" w:type="dxa"/>
            <w:vMerge/>
            <w:vAlign w:val="center"/>
          </w:tcPr>
          <w:p w14:paraId="7AEB855E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767F07B9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vAlign w:val="center"/>
          </w:tcPr>
          <w:p w14:paraId="1557FBCB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Pi3k</w:t>
            </w:r>
          </w:p>
        </w:tc>
        <w:tc>
          <w:tcPr>
            <w:tcW w:w="951" w:type="dxa"/>
            <w:vAlign w:val="center"/>
          </w:tcPr>
          <w:p w14:paraId="6B634740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  <w:vAlign w:val="center"/>
          </w:tcPr>
          <w:p w14:paraId="5AB15E68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GCCTGCTCTGTAGTGGTAGATG</w:t>
            </w:r>
          </w:p>
        </w:tc>
        <w:tc>
          <w:tcPr>
            <w:tcW w:w="2271" w:type="dxa"/>
            <w:vMerge w:val="restart"/>
            <w:vAlign w:val="center"/>
          </w:tcPr>
          <w:p w14:paraId="617F94DF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52°C</w:t>
            </w:r>
          </w:p>
        </w:tc>
      </w:tr>
      <w:tr w:rsidR="005722B6" w:rsidRPr="005722B6" w14:paraId="02641BBB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vAlign w:val="center"/>
          </w:tcPr>
          <w:p w14:paraId="025846D0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0FA13DC2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</w:tcPr>
          <w:p w14:paraId="37CAE4B1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GGAGGTGTGTTGGTAATGTAGC</w:t>
            </w:r>
          </w:p>
        </w:tc>
        <w:tc>
          <w:tcPr>
            <w:tcW w:w="2271" w:type="dxa"/>
            <w:vMerge/>
            <w:vAlign w:val="center"/>
          </w:tcPr>
          <w:p w14:paraId="7DB42108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</w:pPr>
          </w:p>
        </w:tc>
      </w:tr>
      <w:tr w:rsidR="005722B6" w:rsidRPr="005722B6" w14:paraId="4EE3CC2D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vAlign w:val="center"/>
          </w:tcPr>
          <w:p w14:paraId="55889718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Trim63</w:t>
            </w:r>
          </w:p>
        </w:tc>
        <w:tc>
          <w:tcPr>
            <w:tcW w:w="951" w:type="dxa"/>
            <w:vAlign w:val="center"/>
          </w:tcPr>
          <w:p w14:paraId="74195C78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  <w:vAlign w:val="center"/>
          </w:tcPr>
          <w:p w14:paraId="0BFD55E4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ACAACCTCTGCCGGAAGTGT</w:t>
            </w:r>
          </w:p>
        </w:tc>
        <w:tc>
          <w:tcPr>
            <w:tcW w:w="2271" w:type="dxa"/>
            <w:vMerge w:val="restart"/>
            <w:vAlign w:val="center"/>
          </w:tcPr>
          <w:p w14:paraId="10D4CDB1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55°C</w:t>
            </w:r>
          </w:p>
        </w:tc>
      </w:tr>
      <w:tr w:rsidR="005722B6" w:rsidRPr="005722B6" w14:paraId="071F3486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  <w:vAlign w:val="center"/>
          </w:tcPr>
          <w:p w14:paraId="141CC220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1" w:type="dxa"/>
            <w:vAlign w:val="center"/>
          </w:tcPr>
          <w:p w14:paraId="2E500F0E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R</w:t>
            </w:r>
          </w:p>
        </w:tc>
        <w:tc>
          <w:tcPr>
            <w:tcW w:w="4938" w:type="dxa"/>
          </w:tcPr>
          <w:p w14:paraId="505E6639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CCGCGGTTGGTCCAGTAG</w:t>
            </w:r>
          </w:p>
        </w:tc>
        <w:tc>
          <w:tcPr>
            <w:tcW w:w="2271" w:type="dxa"/>
            <w:vMerge/>
            <w:vAlign w:val="center"/>
          </w:tcPr>
          <w:p w14:paraId="50848640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</w:tr>
      <w:tr w:rsidR="005722B6" w:rsidRPr="005722B6" w14:paraId="2AE1608B" w14:textId="77777777" w:rsidTr="004216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 w:val="restart"/>
            <w:vAlign w:val="center"/>
          </w:tcPr>
          <w:p w14:paraId="532EA20A" w14:textId="77777777" w:rsidR="006F5764" w:rsidRPr="005722B6" w:rsidRDefault="006F5764" w:rsidP="00421686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i/>
                <w:iCs/>
                <w:color w:val="000000" w:themeColor="text1"/>
                <w:szCs w:val="24"/>
              </w:rPr>
              <w:t>Slc2a4</w:t>
            </w:r>
          </w:p>
        </w:tc>
        <w:tc>
          <w:tcPr>
            <w:tcW w:w="951" w:type="dxa"/>
            <w:vAlign w:val="center"/>
          </w:tcPr>
          <w:p w14:paraId="3F0B3DAA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</w:rPr>
              <w:t>F</w:t>
            </w:r>
          </w:p>
        </w:tc>
        <w:tc>
          <w:tcPr>
            <w:tcW w:w="4938" w:type="dxa"/>
            <w:vAlign w:val="center"/>
          </w:tcPr>
          <w:p w14:paraId="2D49690B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GCTTCTGTTGCCCTTCTGTC</w:t>
            </w:r>
          </w:p>
        </w:tc>
        <w:tc>
          <w:tcPr>
            <w:tcW w:w="2271" w:type="dxa"/>
            <w:vMerge w:val="restart"/>
            <w:vAlign w:val="center"/>
          </w:tcPr>
          <w:p w14:paraId="744F8D01" w14:textId="77777777" w:rsidR="006F5764" w:rsidRPr="005722B6" w:rsidRDefault="006F5764" w:rsidP="004216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60°C</w:t>
            </w:r>
          </w:p>
        </w:tc>
      </w:tr>
      <w:tr w:rsidR="005722B6" w:rsidRPr="005722B6" w14:paraId="04EF5008" w14:textId="77777777" w:rsidTr="004216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vMerge/>
          </w:tcPr>
          <w:p w14:paraId="23416DAB" w14:textId="77777777" w:rsidR="006F5764" w:rsidRPr="005722B6" w:rsidRDefault="006F5764" w:rsidP="00421686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51" w:type="dxa"/>
            <w:vAlign w:val="center"/>
          </w:tcPr>
          <w:p w14:paraId="2019034D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</w:t>
            </w:r>
          </w:p>
        </w:tc>
        <w:tc>
          <w:tcPr>
            <w:tcW w:w="4938" w:type="dxa"/>
            <w:vAlign w:val="center"/>
          </w:tcPr>
          <w:p w14:paraId="7AA07411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</w:rPr>
              <w:t>TGGACGCTCTCTTTCCAACT</w:t>
            </w:r>
          </w:p>
        </w:tc>
        <w:tc>
          <w:tcPr>
            <w:tcW w:w="2271" w:type="dxa"/>
            <w:vMerge/>
            <w:vAlign w:val="center"/>
          </w:tcPr>
          <w:p w14:paraId="78919ADF" w14:textId="77777777" w:rsidR="006F5764" w:rsidRPr="005722B6" w:rsidRDefault="006F5764" w:rsidP="004216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BDDEF7C" w14:textId="77777777" w:rsidR="006F5764" w:rsidRPr="005722B6" w:rsidRDefault="006F5764" w:rsidP="006F5764">
      <w:pPr>
        <w:spacing w:before="240"/>
        <w:jc w:val="both"/>
        <w:rPr>
          <w:rFonts w:ascii="Times New Roman" w:hAnsi="Times New Roman" w:cs="Times New Roman"/>
          <w:color w:val="000000" w:themeColor="text1"/>
        </w:rPr>
      </w:pPr>
      <w:bookmarkStart w:id="0" w:name="OLE_LINK3"/>
      <w:r w:rsidRPr="005722B6">
        <w:rPr>
          <w:rFonts w:ascii="Times New Roman" w:hAnsi="Times New Roman" w:cs="Times New Roman"/>
          <w:i/>
          <w:iCs/>
          <w:color w:val="000000" w:themeColor="text1"/>
        </w:rPr>
        <w:t>Atp5fb</w:t>
      </w:r>
      <w:r w:rsidRPr="005722B6">
        <w:rPr>
          <w:rFonts w:ascii="Times New Roman" w:hAnsi="Times New Roman" w:cs="Times New Roman"/>
          <w:color w:val="000000" w:themeColor="text1"/>
        </w:rPr>
        <w:t>, ATP synthase F1 subunit beta; Fbxo32</w:t>
      </w:r>
      <w:bookmarkEnd w:id="0"/>
      <w:r w:rsidRPr="005722B6">
        <w:rPr>
          <w:rFonts w:ascii="Times New Roman" w:hAnsi="Times New Roman" w:cs="Times New Roman"/>
          <w:color w:val="000000" w:themeColor="text1"/>
        </w:rPr>
        <w:t xml:space="preserve">, muscle atrophy F-box; </w:t>
      </w:r>
      <w:proofErr w:type="spellStart"/>
      <w:r w:rsidRPr="005722B6">
        <w:rPr>
          <w:rFonts w:ascii="Times New Roman" w:hAnsi="Times New Roman" w:cs="Times New Roman"/>
          <w:i/>
          <w:iCs/>
          <w:color w:val="000000" w:themeColor="text1"/>
        </w:rPr>
        <w:t>Gapdh</w:t>
      </w:r>
      <w:proofErr w:type="spellEnd"/>
      <w:r w:rsidRPr="005722B6">
        <w:rPr>
          <w:rFonts w:ascii="Times New Roman" w:hAnsi="Times New Roman" w:cs="Times New Roman"/>
          <w:color w:val="000000" w:themeColor="text1"/>
        </w:rPr>
        <w:t xml:space="preserve">, glyceraldehyde-3-phosphate dehydrogenase; </w:t>
      </w:r>
      <w:proofErr w:type="spellStart"/>
      <w:r w:rsidRPr="005722B6">
        <w:rPr>
          <w:rFonts w:ascii="Times New Roman" w:hAnsi="Times New Roman" w:cs="Times New Roman"/>
          <w:i/>
          <w:iCs/>
          <w:color w:val="000000" w:themeColor="text1"/>
        </w:rPr>
        <w:t>Mstn</w:t>
      </w:r>
      <w:proofErr w:type="spellEnd"/>
      <w:r w:rsidRPr="005722B6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722B6">
        <w:rPr>
          <w:rFonts w:ascii="Times New Roman" w:hAnsi="Times New Roman" w:cs="Times New Roman"/>
          <w:color w:val="000000" w:themeColor="text1"/>
        </w:rPr>
        <w:t>myostatin</w:t>
      </w:r>
      <w:proofErr w:type="spellEnd"/>
      <w:r w:rsidRPr="005722B6">
        <w:rPr>
          <w:rFonts w:ascii="Times New Roman" w:hAnsi="Times New Roman" w:cs="Times New Roman"/>
          <w:color w:val="000000" w:themeColor="text1"/>
        </w:rPr>
        <w:t xml:space="preserve">; </w:t>
      </w:r>
      <w:proofErr w:type="spellStart"/>
      <w:r w:rsidRPr="005722B6">
        <w:rPr>
          <w:rFonts w:ascii="Times New Roman" w:hAnsi="Times New Roman" w:cs="Times New Roman"/>
          <w:i/>
          <w:iCs/>
          <w:color w:val="000000" w:themeColor="text1"/>
        </w:rPr>
        <w:t>Mtor</w:t>
      </w:r>
      <w:proofErr w:type="spellEnd"/>
      <w:r w:rsidRPr="005722B6">
        <w:rPr>
          <w:rFonts w:ascii="Times New Roman" w:hAnsi="Times New Roman" w:cs="Times New Roman"/>
          <w:color w:val="000000" w:themeColor="text1"/>
        </w:rPr>
        <w:t xml:space="preserve">, mammalian target of rapamycin; </w:t>
      </w:r>
      <w:bookmarkStart w:id="1" w:name="OLE_LINK2"/>
      <w:r w:rsidRPr="005722B6">
        <w:rPr>
          <w:rFonts w:ascii="Times New Roman" w:hAnsi="Times New Roman" w:cs="Times New Roman"/>
          <w:i/>
          <w:iCs/>
          <w:color w:val="000000" w:themeColor="text1"/>
        </w:rPr>
        <w:t>Myh1</w:t>
      </w:r>
      <w:r w:rsidRPr="005722B6">
        <w:rPr>
          <w:rFonts w:ascii="Times New Roman" w:hAnsi="Times New Roman" w:cs="Times New Roman"/>
          <w:color w:val="000000" w:themeColor="text1"/>
        </w:rPr>
        <w:t xml:space="preserve">, myosin heavy chain 1; </w:t>
      </w:r>
      <w:r w:rsidRPr="005722B6">
        <w:rPr>
          <w:rFonts w:ascii="Times New Roman" w:hAnsi="Times New Roman" w:cs="Times New Roman"/>
          <w:i/>
          <w:iCs/>
          <w:color w:val="000000" w:themeColor="text1"/>
        </w:rPr>
        <w:t>Pi3k</w:t>
      </w:r>
      <w:r w:rsidRPr="005722B6">
        <w:rPr>
          <w:rFonts w:ascii="Times New Roman" w:hAnsi="Times New Roman" w:cs="Times New Roman"/>
          <w:color w:val="000000" w:themeColor="text1"/>
        </w:rPr>
        <w:t xml:space="preserve">, phosphatidylinositol-3 kinase; </w:t>
      </w:r>
      <w:r w:rsidRPr="005722B6">
        <w:rPr>
          <w:rFonts w:ascii="Times New Roman" w:hAnsi="Times New Roman" w:cs="Times New Roman"/>
          <w:i/>
          <w:iCs/>
          <w:color w:val="000000" w:themeColor="text1"/>
        </w:rPr>
        <w:t>Trim63</w:t>
      </w:r>
      <w:bookmarkEnd w:id="1"/>
      <w:r w:rsidRPr="005722B6">
        <w:rPr>
          <w:rFonts w:ascii="Times New Roman" w:hAnsi="Times New Roman" w:cs="Times New Roman"/>
          <w:color w:val="000000" w:themeColor="text1"/>
        </w:rPr>
        <w:t xml:space="preserve">, muscle-specific RING finger protein 1; </w:t>
      </w:r>
      <w:r w:rsidRPr="005722B6">
        <w:rPr>
          <w:rFonts w:ascii="Times New Roman" w:hAnsi="Times New Roman" w:cs="Times New Roman"/>
          <w:i/>
          <w:iCs/>
          <w:color w:val="000000" w:themeColor="text1"/>
        </w:rPr>
        <w:t>Slc2a4</w:t>
      </w:r>
      <w:r w:rsidRPr="005722B6">
        <w:rPr>
          <w:rFonts w:ascii="Times New Roman" w:hAnsi="Times New Roman" w:cs="Times New Roman"/>
          <w:color w:val="000000" w:themeColor="text1"/>
        </w:rPr>
        <w:t>, solute carrier family 2 member 4.</w:t>
      </w:r>
    </w:p>
    <w:p w14:paraId="6518F8FF" w14:textId="77777777" w:rsidR="006F5764" w:rsidRPr="005722B6" w:rsidRDefault="006F5764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2426759E" w14:textId="77777777" w:rsidR="00B414E8" w:rsidRPr="005722B6" w:rsidRDefault="00B414E8" w:rsidP="006F5764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727AFF2B" w14:textId="77777777" w:rsidR="00B414E8" w:rsidRPr="005722B6" w:rsidRDefault="00B414E8" w:rsidP="006F5764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739C0D7A" w14:textId="77777777" w:rsidR="00B414E8" w:rsidRPr="005722B6" w:rsidRDefault="00B414E8" w:rsidP="006F5764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26528377" w14:textId="77777777" w:rsidR="00B414E8" w:rsidRPr="005722B6" w:rsidRDefault="00B414E8" w:rsidP="006F5764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555E889A" w14:textId="3A10FC51" w:rsidR="006F5764" w:rsidRPr="005722B6" w:rsidRDefault="006F5764" w:rsidP="006F5764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  <w:r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lastRenderedPageBreak/>
        <w:t xml:space="preserve">Supplementary </w:t>
      </w:r>
      <w:r w:rsidR="00BB74C2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T</w:t>
      </w:r>
      <w:r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 xml:space="preserve">able S2. </w:t>
      </w:r>
    </w:p>
    <w:p w14:paraId="5E621E13" w14:textId="32F911B4" w:rsidR="00BB65B9" w:rsidRPr="005722B6" w:rsidRDefault="00BB65B9" w:rsidP="0032048C">
      <w:pPr>
        <w:spacing w:after="240" w:line="480" w:lineRule="auto"/>
        <w:rPr>
          <w:rFonts w:ascii="Times New Roman" w:eastAsia="Times New Roman" w:hAnsi="Times New Roman" w:cs="Times New Roman"/>
          <w:color w:val="000000" w:themeColor="text1"/>
          <w:kern w:val="0"/>
          <w:szCs w:val="24"/>
          <w:cs/>
          <w14:ligatures w14:val="none"/>
        </w:rPr>
      </w:pPr>
      <w:r w:rsidRPr="005722B6">
        <w:rPr>
          <w:rFonts w:ascii="Times New Roman" w:eastAsia="Times New Roman" w:hAnsi="Times New Roman" w:cs="Times New Roman"/>
          <w:color w:val="000000" w:themeColor="text1"/>
          <w:kern w:val="0"/>
          <w:szCs w:val="24"/>
          <w14:ligatures w14:val="none"/>
        </w:rPr>
        <w:t>Major amino acids identified in mung bean protein hydrolysate.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713"/>
        <w:gridCol w:w="4647"/>
      </w:tblGrid>
      <w:tr w:rsidR="005722B6" w:rsidRPr="005722B6" w14:paraId="69FDBA0F" w14:textId="77777777" w:rsidTr="00027C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vAlign w:val="center"/>
          </w:tcPr>
          <w:p w14:paraId="7D8EE4AC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</w:rPr>
              <w:t>Types of amino acids</w:t>
            </w:r>
          </w:p>
        </w:tc>
        <w:tc>
          <w:tcPr>
            <w:tcW w:w="5125" w:type="dxa"/>
            <w:vAlign w:val="center"/>
          </w:tcPr>
          <w:p w14:paraId="6DE7A04E" w14:textId="77777777" w:rsidR="00027C28" w:rsidRPr="005722B6" w:rsidRDefault="00027C28" w:rsidP="00027C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</w:rPr>
              <w:t>Amino acid content (g/100 g sample)</w:t>
            </w:r>
          </w:p>
        </w:tc>
      </w:tr>
      <w:tr w:rsidR="005722B6" w:rsidRPr="005722B6" w14:paraId="7F87F3E5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50" w:type="dxa"/>
            <w:gridSpan w:val="2"/>
            <w:tcBorders>
              <w:bottom w:val="nil"/>
            </w:tcBorders>
            <w:vAlign w:val="center"/>
          </w:tcPr>
          <w:p w14:paraId="45D7B6AD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</w:rPr>
              <w:t>Essential Amino Acids</w:t>
            </w:r>
          </w:p>
        </w:tc>
      </w:tr>
      <w:tr w:rsidR="005722B6" w:rsidRPr="005722B6" w14:paraId="5914AC12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1DA48B5C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Threonine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4C8302F1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2.47</w:t>
            </w:r>
          </w:p>
        </w:tc>
      </w:tr>
      <w:tr w:rsidR="005722B6" w:rsidRPr="005722B6" w14:paraId="396C9428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091A0430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Methionine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461F4A27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1.12</w:t>
            </w:r>
          </w:p>
        </w:tc>
      </w:tr>
      <w:tr w:rsidR="005722B6" w:rsidRPr="005722B6" w14:paraId="652C500B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157CA225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Phenylalanine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69651039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6.20</w:t>
            </w:r>
          </w:p>
        </w:tc>
      </w:tr>
      <w:tr w:rsidR="005722B6" w:rsidRPr="005722B6" w14:paraId="72E29CBF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7007A111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Histidine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6FBAF8AB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2.41</w:t>
            </w:r>
          </w:p>
        </w:tc>
      </w:tr>
      <w:tr w:rsidR="005722B6" w:rsidRPr="005722B6" w14:paraId="359AAC71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7AA4497D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Lysine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0BA4353A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5.44</w:t>
            </w:r>
          </w:p>
        </w:tc>
      </w:tr>
      <w:tr w:rsidR="005722B6" w:rsidRPr="005722B6" w14:paraId="6558A9FD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09D631A3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Valine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793AF1BC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4.00</w:t>
            </w:r>
          </w:p>
        </w:tc>
      </w:tr>
      <w:tr w:rsidR="005722B6" w:rsidRPr="005722B6" w14:paraId="5BA00120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157E2FF2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Isoleucine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25021302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3.41</w:t>
            </w:r>
          </w:p>
        </w:tc>
      </w:tr>
      <w:tr w:rsidR="005722B6" w:rsidRPr="005722B6" w14:paraId="01EDC5C7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24581AD1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Leucine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630996DF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7.84</w:t>
            </w:r>
          </w:p>
        </w:tc>
      </w:tr>
      <w:tr w:rsidR="005722B6" w:rsidRPr="005722B6" w14:paraId="725AA8C4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19C911D3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Tryptophan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51BD9DC6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0.77</w:t>
            </w:r>
          </w:p>
        </w:tc>
      </w:tr>
      <w:tr w:rsidR="005722B6" w:rsidRPr="005722B6" w14:paraId="324E83AE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1B09605D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  <w:t>Cystine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51C29EAF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0.15</w:t>
            </w:r>
          </w:p>
        </w:tc>
      </w:tr>
      <w:tr w:rsidR="005722B6" w:rsidRPr="005722B6" w14:paraId="70D9CE1E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50" w:type="dxa"/>
            <w:gridSpan w:val="2"/>
            <w:tcBorders>
              <w:top w:val="nil"/>
              <w:bottom w:val="nil"/>
            </w:tcBorders>
            <w:vAlign w:val="center"/>
          </w:tcPr>
          <w:p w14:paraId="091E7777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</w:rPr>
              <w:t>Non-essential Amino Acids</w:t>
            </w:r>
          </w:p>
        </w:tc>
      </w:tr>
      <w:tr w:rsidR="005722B6" w:rsidRPr="005722B6" w14:paraId="3FF4E244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6EC55672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Serine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239255DE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3.48</w:t>
            </w:r>
          </w:p>
        </w:tc>
      </w:tr>
      <w:tr w:rsidR="005722B6" w:rsidRPr="005722B6" w14:paraId="6754B1F6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30992285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Glycine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7DCE1DA8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2.34</w:t>
            </w:r>
          </w:p>
        </w:tc>
      </w:tr>
      <w:tr w:rsidR="005722B6" w:rsidRPr="005722B6" w14:paraId="2D36A2FF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373C14FE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Glutamic acid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16FE19F6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8.88</w:t>
            </w:r>
          </w:p>
        </w:tc>
      </w:tr>
      <w:tr w:rsidR="005722B6" w:rsidRPr="005722B6" w14:paraId="3D83511D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2417E60F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Proline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43E1839F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3.18</w:t>
            </w:r>
          </w:p>
        </w:tc>
      </w:tr>
      <w:tr w:rsidR="005722B6" w:rsidRPr="005722B6" w14:paraId="010C3479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71CBA404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Alanine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2C602F88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3.12</w:t>
            </w:r>
          </w:p>
        </w:tc>
      </w:tr>
      <w:tr w:rsidR="005722B6" w:rsidRPr="005722B6" w14:paraId="7BED408A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4C45C50C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Tyrosine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2BA534F4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2.75</w:t>
            </w:r>
          </w:p>
        </w:tc>
      </w:tr>
      <w:tr w:rsidR="005722B6" w:rsidRPr="005722B6" w14:paraId="350E964A" w14:textId="77777777" w:rsidTr="00027C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  <w:bottom w:val="nil"/>
            </w:tcBorders>
            <w:vAlign w:val="center"/>
          </w:tcPr>
          <w:p w14:paraId="57D1EE69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Arginine</w:t>
            </w:r>
          </w:p>
        </w:tc>
        <w:tc>
          <w:tcPr>
            <w:tcW w:w="5125" w:type="dxa"/>
            <w:tcBorders>
              <w:top w:val="nil"/>
              <w:bottom w:val="nil"/>
            </w:tcBorders>
            <w:vAlign w:val="center"/>
          </w:tcPr>
          <w:p w14:paraId="2BB40AC9" w14:textId="77777777" w:rsidR="00027C28" w:rsidRPr="005722B6" w:rsidRDefault="00027C28" w:rsidP="00027C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4.25</w:t>
            </w:r>
          </w:p>
        </w:tc>
      </w:tr>
      <w:tr w:rsidR="005722B6" w:rsidRPr="005722B6" w14:paraId="72970587" w14:textId="77777777" w:rsidTr="00027C28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5" w:type="dxa"/>
            <w:tcBorders>
              <w:top w:val="nil"/>
            </w:tcBorders>
            <w:vAlign w:val="center"/>
          </w:tcPr>
          <w:p w14:paraId="0BA8637C" w14:textId="77777777" w:rsidR="00027C28" w:rsidRPr="005722B6" w:rsidRDefault="00027C28" w:rsidP="00027C28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  <w:r w:rsidRPr="005722B6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szCs w:val="24"/>
              </w:rPr>
              <w:t>Aspartic acid</w:t>
            </w:r>
          </w:p>
        </w:tc>
        <w:tc>
          <w:tcPr>
            <w:tcW w:w="5125" w:type="dxa"/>
            <w:tcBorders>
              <w:top w:val="nil"/>
            </w:tcBorders>
            <w:vAlign w:val="center"/>
          </w:tcPr>
          <w:p w14:paraId="55FD5447" w14:textId="77777777" w:rsidR="00027C28" w:rsidRPr="005722B6" w:rsidRDefault="00027C28" w:rsidP="00027C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722B6">
              <w:rPr>
                <w:rFonts w:ascii="Times New Roman" w:hAnsi="Times New Roman" w:cs="Times New Roman"/>
                <w:color w:val="000000" w:themeColor="text1"/>
                <w:szCs w:val="24"/>
              </w:rPr>
              <w:t>7.22</w:t>
            </w:r>
          </w:p>
        </w:tc>
      </w:tr>
    </w:tbl>
    <w:p w14:paraId="461F4C74" w14:textId="529BF947" w:rsidR="00496203" w:rsidRPr="005722B6" w:rsidRDefault="00BB74C2" w:rsidP="0032048C">
      <w:pPr>
        <w:spacing w:after="240" w:line="480" w:lineRule="auto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lastRenderedPageBreak/>
        <w:t>Supplementary F</w:t>
      </w:r>
      <w:r w:rsidR="00496203"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igure S1.</w:t>
      </w:r>
      <w:r w:rsidR="006F5764" w:rsidRPr="005722B6">
        <w:rPr>
          <w:rFonts w:ascii="Times New Roman" w:hAnsi="Times New Roman" w:cs="Times New Roman"/>
          <w:b/>
          <w:bCs/>
          <w:noProof/>
          <w:color w:val="000000" w:themeColor="text1"/>
          <w:szCs w:val="24"/>
        </w:rPr>
        <w:t xml:space="preserve"> </w:t>
      </w:r>
    </w:p>
    <w:p w14:paraId="3F3271BD" w14:textId="2A72E9BA" w:rsidR="00496203" w:rsidRPr="005722B6" w:rsidRDefault="00B414E8" w:rsidP="00B414E8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  <w:r w:rsidRPr="005722B6">
        <w:rPr>
          <w:rFonts w:ascii="Times New Roman" w:hAnsi="Times New Roman" w:cs="Times New Roman"/>
          <w:b/>
          <w:bCs/>
          <w:noProof/>
          <w:color w:val="000000" w:themeColor="text1"/>
          <w:szCs w:val="24"/>
        </w:rPr>
        <w:drawing>
          <wp:inline distT="0" distB="0" distL="0" distR="0" wp14:anchorId="60F6E65D" wp14:editId="41E1C95C">
            <wp:extent cx="5943600" cy="4201795"/>
            <wp:effectExtent l="0" t="0" r="0" b="8255"/>
            <wp:docPr id="13605835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01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760C01" w14:textId="3C985D71" w:rsidR="00B414E8" w:rsidRPr="005722B6" w:rsidRDefault="00BB74C2" w:rsidP="00B414E8">
      <w:pPr>
        <w:spacing w:after="240"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Supplementary F</w:t>
      </w:r>
      <w:r w:rsidR="00B414E8"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igure S1</w:t>
      </w:r>
      <w:r w:rsidR="00B414E8" w:rsidRPr="005722B6">
        <w:rPr>
          <w:rFonts w:ascii="Times New Roman" w:hAnsi="Times New Roman" w:cs="Times New Roman"/>
          <w:color w:val="000000" w:themeColor="text1"/>
          <w:szCs w:val="24"/>
        </w:rPr>
        <w:t xml:space="preserve">. High Performance Liquid Chromatography of protein hydrolysate of mung bean protein. </w:t>
      </w:r>
    </w:p>
    <w:p w14:paraId="51A62B8F" w14:textId="526F87D7" w:rsidR="00B414E8" w:rsidRPr="005722B6" w:rsidRDefault="00B414E8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6EE1EBCE" w14:textId="77777777" w:rsidR="00B414E8" w:rsidRPr="005722B6" w:rsidRDefault="00B414E8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6C203C63" w14:textId="77777777" w:rsidR="00B414E8" w:rsidRPr="005722B6" w:rsidRDefault="00B414E8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2BB99A3A" w14:textId="77777777" w:rsidR="00B414E8" w:rsidRPr="005722B6" w:rsidRDefault="00B414E8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0A5E6B14" w14:textId="77777777" w:rsidR="00B414E8" w:rsidRPr="005722B6" w:rsidRDefault="00B414E8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633EA718" w14:textId="77777777" w:rsidR="00B414E8" w:rsidRPr="005722B6" w:rsidRDefault="00B414E8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</w:p>
    <w:p w14:paraId="05D28C03" w14:textId="7432187D" w:rsidR="0013250F" w:rsidRPr="005722B6" w:rsidRDefault="00B414E8" w:rsidP="0032048C">
      <w:pPr>
        <w:spacing w:after="24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</w:pPr>
      <w:r w:rsidRPr="005722B6">
        <w:rPr>
          <w:rFonts w:ascii="Times New Roman" w:hAnsi="Times New Roman" w:cs="Times New Roman"/>
          <w:noProof/>
          <w:color w:val="000000" w:themeColor="text1"/>
          <w:szCs w:val="24"/>
        </w:rPr>
        <w:lastRenderedPageBreak/>
        <w:drawing>
          <wp:anchor distT="0" distB="0" distL="114300" distR="114300" simplePos="0" relativeHeight="251659264" behindDoc="1" locked="0" layoutInCell="1" allowOverlap="1" wp14:anchorId="01844B94" wp14:editId="0BCC13C9">
            <wp:simplePos x="0" y="0"/>
            <wp:positionH relativeFrom="margin">
              <wp:align>right</wp:align>
            </wp:positionH>
            <wp:positionV relativeFrom="paragraph">
              <wp:posOffset>654685</wp:posOffset>
            </wp:positionV>
            <wp:extent cx="5943600" cy="3281045"/>
            <wp:effectExtent l="0" t="0" r="0" b="0"/>
            <wp:wrapTight wrapText="bothSides">
              <wp:wrapPolygon edited="0">
                <wp:start x="0" y="0"/>
                <wp:lineTo x="0" y="21445"/>
                <wp:lineTo x="21531" y="21445"/>
                <wp:lineTo x="21531" y="0"/>
                <wp:lineTo x="0" y="0"/>
              </wp:wrapPolygon>
            </wp:wrapTight>
            <wp:docPr id="621030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030964" name="Picture 6210309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1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7C28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Supplementary</w:t>
      </w:r>
      <w:r w:rsidR="00301CC8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 xml:space="preserve"> </w:t>
      </w:r>
      <w:r w:rsidR="00BB74C2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F</w:t>
      </w:r>
      <w:r w:rsidR="00301CC8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igure S</w:t>
      </w:r>
      <w:r w:rsidR="00496203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>2</w:t>
      </w:r>
      <w:r w:rsidR="00301CC8" w:rsidRPr="005722B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Cs w:val="24"/>
          <w14:ligatures w14:val="none"/>
        </w:rPr>
        <w:t xml:space="preserve">. </w:t>
      </w:r>
    </w:p>
    <w:p w14:paraId="7E2EC8B1" w14:textId="47C27F14" w:rsidR="00301CC8" w:rsidRDefault="00301CC8" w:rsidP="0032048C">
      <w:pPr>
        <w:spacing w:after="240" w:line="480" w:lineRule="auto"/>
        <w:jc w:val="thaiDistribute"/>
        <w:rPr>
          <w:rFonts w:ascii="Times New Roman" w:hAnsi="Times New Roman" w:cs="Times New Roman"/>
          <w:color w:val="000000" w:themeColor="text1"/>
          <w:szCs w:val="24"/>
        </w:rPr>
      </w:pPr>
      <w:r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Supple</w:t>
      </w:r>
      <w:r w:rsidR="00DF20B2"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me</w:t>
      </w:r>
      <w:r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ntary </w:t>
      </w:r>
      <w:r w:rsidR="00BB74C2"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F</w:t>
      </w:r>
      <w:r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igure S</w:t>
      </w:r>
      <w:r w:rsidR="0013250F"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>2</w:t>
      </w:r>
      <w:r w:rsidRPr="005722B6">
        <w:rPr>
          <w:rFonts w:ascii="Times New Roman" w:hAnsi="Times New Roman" w:cs="Times New Roman"/>
          <w:color w:val="000000" w:themeColor="text1"/>
          <w:szCs w:val="24"/>
        </w:rPr>
        <w:t>.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</w:rPr>
        <w:t xml:space="preserve"> Total phenolic content and free-radical scavenging activity of mung bean protein. (A) Total phenolic content. (B) Inhibition of DPPH radical activity.</w:t>
      </w:r>
      <w:r w:rsidR="00037A50" w:rsidRPr="005722B6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 w:rsidRPr="005722B6">
        <w:rPr>
          <w:rFonts w:ascii="Times New Roman" w:hAnsi="Times New Roman" w:cs="Times New Roman"/>
          <w:color w:val="000000" w:themeColor="text1"/>
          <w:szCs w:val="24"/>
        </w:rPr>
        <w:t xml:space="preserve">All data are presented as the mean ± standard error of the mean (n = 3 per group). </w:t>
      </w:r>
      <w:r w:rsidRPr="005722B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a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p 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</w:rPr>
        <w:t>&lt; 0.05 versus mung bean concentration at 0 mg/mL;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 </w:t>
      </w:r>
      <w:r w:rsidRPr="005722B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b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</w:rPr>
        <w:t xml:space="preserve"> &lt; 0.05 versus mung bean concentration at 0.15625 mg/ml;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 </w:t>
      </w:r>
      <w:r w:rsidRPr="005722B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c</w:t>
      </w:r>
      <w:r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r w:rsidRPr="005722B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</w:rPr>
        <w:t>&lt; 0.05 versus mung bean concentration at 0.3125 mg/ml;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 </w:t>
      </w:r>
      <w:proofErr w:type="spellStart"/>
      <w:r w:rsidRPr="005722B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d</w:t>
      </w:r>
      <w:r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proofErr w:type="spellEnd"/>
      <w:r w:rsidRPr="005722B6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</w:rPr>
        <w:t>&lt; 0.05 versus mung bean concentration at 0.625 mg/ml;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 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e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p 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</w:rPr>
        <w:t>&lt; 0.05 versus mung bean concentration at 1.25 mg/ml;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 </w:t>
      </w:r>
      <w:proofErr w:type="spellStart"/>
      <w:r w:rsidR="00037A50" w:rsidRPr="005722B6">
        <w:rPr>
          <w:rFonts w:ascii="Times New Roman" w:hAnsi="Times New Roman" w:cs="Times New Roman"/>
          <w:color w:val="000000" w:themeColor="text1"/>
          <w:szCs w:val="24"/>
          <w:vertAlign w:val="superscript"/>
        </w:rPr>
        <w:t>f</w:t>
      </w:r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>p</w:t>
      </w:r>
      <w:proofErr w:type="spellEnd"/>
      <w:r w:rsidR="00037A50" w:rsidRPr="005722B6">
        <w:rPr>
          <w:rFonts w:ascii="Times New Roman" w:hAnsi="Times New Roman" w:cs="Times New Roman"/>
          <w:i/>
          <w:iCs/>
          <w:color w:val="000000" w:themeColor="text1"/>
          <w:szCs w:val="24"/>
        </w:rPr>
        <w:t xml:space="preserve"> </w:t>
      </w:r>
      <w:r w:rsidR="00037A50" w:rsidRPr="005722B6">
        <w:rPr>
          <w:rFonts w:ascii="Times New Roman" w:hAnsi="Times New Roman" w:cs="Times New Roman"/>
          <w:color w:val="000000" w:themeColor="text1"/>
          <w:szCs w:val="24"/>
        </w:rPr>
        <w:t>&lt; 0.05 versus mung bean concentration at 2.5 mg/ml.</w:t>
      </w:r>
    </w:p>
    <w:p w14:paraId="310CDACF" w14:textId="77777777" w:rsidR="00395D66" w:rsidRDefault="00395D66" w:rsidP="0032048C">
      <w:pPr>
        <w:spacing w:after="240" w:line="480" w:lineRule="auto"/>
        <w:jc w:val="thaiDistribute"/>
        <w:rPr>
          <w:rFonts w:ascii="Times New Roman" w:hAnsi="Times New Roman" w:cs="Times New Roman"/>
          <w:color w:val="000000" w:themeColor="text1"/>
          <w:szCs w:val="24"/>
        </w:rPr>
      </w:pPr>
    </w:p>
    <w:p w14:paraId="553311B6" w14:textId="77777777" w:rsidR="00395D66" w:rsidRDefault="00395D66" w:rsidP="0032048C">
      <w:pPr>
        <w:spacing w:after="240" w:line="480" w:lineRule="auto"/>
        <w:jc w:val="thaiDistribute"/>
        <w:rPr>
          <w:rFonts w:ascii="Times New Roman" w:hAnsi="Times New Roman" w:cs="Times New Roman"/>
          <w:color w:val="000000" w:themeColor="text1"/>
          <w:szCs w:val="24"/>
        </w:rPr>
      </w:pPr>
    </w:p>
    <w:p w14:paraId="233B5D25" w14:textId="77777777" w:rsidR="00395D66" w:rsidRDefault="00395D66" w:rsidP="0032048C">
      <w:pPr>
        <w:spacing w:after="240" w:line="480" w:lineRule="auto"/>
        <w:jc w:val="thaiDistribute"/>
        <w:rPr>
          <w:rFonts w:ascii="Times New Roman" w:hAnsi="Times New Roman" w:cs="Times New Roman"/>
          <w:color w:val="000000" w:themeColor="text1"/>
          <w:szCs w:val="24"/>
        </w:rPr>
      </w:pPr>
    </w:p>
    <w:p w14:paraId="377108BE" w14:textId="77777777" w:rsidR="00395D66" w:rsidRDefault="00395D66" w:rsidP="0032048C">
      <w:pPr>
        <w:spacing w:after="240" w:line="480" w:lineRule="auto"/>
        <w:jc w:val="thaiDistribute"/>
        <w:rPr>
          <w:rFonts w:ascii="Times New Roman" w:hAnsi="Times New Roman" w:cs="Times New Roman"/>
          <w:color w:val="000000" w:themeColor="text1"/>
          <w:szCs w:val="24"/>
        </w:rPr>
      </w:pPr>
    </w:p>
    <w:p w14:paraId="688A6D6B" w14:textId="5A769FC8" w:rsidR="00395D66" w:rsidRPr="003F5986" w:rsidRDefault="00A32D86" w:rsidP="00395D66">
      <w:pPr>
        <w:spacing w:before="240" w:after="240" w:line="480" w:lineRule="auto"/>
        <w:jc w:val="thaiDistribute"/>
        <w:rPr>
          <w:rFonts w:ascii="Times New Roman" w:hAnsi="Times New Roman"/>
          <w:b/>
          <w:bCs/>
        </w:rPr>
      </w:pPr>
      <w:r w:rsidRPr="00A32D86">
        <w:rPr>
          <w:rFonts w:ascii="Times New Roman" w:hAnsi="Times New Roman"/>
          <w:b/>
          <w:bCs/>
        </w:rPr>
        <w:lastRenderedPageBreak/>
        <w:t>Supplementary Figure S3</w:t>
      </w:r>
      <w:r>
        <w:rPr>
          <w:rFonts w:ascii="Times New Roman" w:hAnsi="Times New Roman"/>
          <w:b/>
          <w:bCs/>
        </w:rPr>
        <w:t>.</w:t>
      </w:r>
      <w:bookmarkStart w:id="2" w:name="_GoBack"/>
      <w:bookmarkEnd w:id="2"/>
    </w:p>
    <w:p w14:paraId="2194939D" w14:textId="77777777" w:rsidR="00395D66" w:rsidRPr="003F5986" w:rsidRDefault="00395D66" w:rsidP="00395D66">
      <w:pPr>
        <w:spacing w:before="240" w:after="240" w:line="480" w:lineRule="auto"/>
        <w:jc w:val="thaiDistribute"/>
        <w:rPr>
          <w:rFonts w:ascii="Times New Roman" w:hAnsi="Times New Roman"/>
        </w:rPr>
      </w:pPr>
      <w:r w:rsidRPr="003F5986">
        <w:rPr>
          <w:rFonts w:ascii="Times New Roman" w:hAnsi="Times New Roman"/>
          <w:noProof/>
        </w:rPr>
        <w:drawing>
          <wp:inline distT="0" distB="0" distL="0" distR="0" wp14:anchorId="1746FFE6" wp14:editId="19D3C6D7">
            <wp:extent cx="2681105" cy="3870944"/>
            <wp:effectExtent l="0" t="0" r="0" b="3175"/>
            <wp:docPr id="8571260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260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2815" cy="387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5986">
        <w:rPr>
          <w:rFonts w:ascii="Times New Roman" w:hAnsi="Times New Roman"/>
          <w:noProof/>
        </w:rPr>
        <w:drawing>
          <wp:inline distT="0" distB="0" distL="0" distR="0" wp14:anchorId="6C7FE6FE" wp14:editId="01CD83A8">
            <wp:extent cx="2931532" cy="3870238"/>
            <wp:effectExtent l="0" t="0" r="2540" b="3810"/>
            <wp:docPr id="10195043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5043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44126" cy="388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FBD88" w14:textId="77777777" w:rsidR="00395D66" w:rsidRDefault="00395D66" w:rsidP="00395D66">
      <w:pPr>
        <w:spacing w:before="240" w:after="240" w:line="480" w:lineRule="auto"/>
        <w:jc w:val="thaiDistribute"/>
        <w:rPr>
          <w:rFonts w:ascii="Times New Roman" w:hAnsi="Times New Roman"/>
        </w:rPr>
      </w:pPr>
      <w:r w:rsidRPr="003F5986">
        <w:rPr>
          <w:rFonts w:ascii="Times New Roman" w:hAnsi="Times New Roman"/>
          <w:noProof/>
        </w:rPr>
        <w:drawing>
          <wp:inline distT="0" distB="0" distL="0" distR="0" wp14:anchorId="44406E5E" wp14:editId="76D6D7AD">
            <wp:extent cx="2635693" cy="3505200"/>
            <wp:effectExtent l="0" t="0" r="6350" b="0"/>
            <wp:docPr id="1895851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8512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46505" cy="351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F1B12" w14:textId="44E98CC1" w:rsidR="002F0A93" w:rsidRPr="002F0A93" w:rsidRDefault="002F0A93" w:rsidP="002F0A93">
      <w:pPr>
        <w:pStyle w:val="pdq2pgselectionanchorcontainer"/>
        <w:jc w:val="thaiDistribute"/>
        <w:rPr>
          <w:color w:val="000000" w:themeColor="text1"/>
        </w:rPr>
      </w:pPr>
      <w:r w:rsidRPr="0086280B">
        <w:rPr>
          <w:b/>
          <w:bCs/>
          <w:color w:val="000000" w:themeColor="text1"/>
        </w:rPr>
        <w:lastRenderedPageBreak/>
        <w:t xml:space="preserve">Supplementary Figure S3. </w:t>
      </w:r>
      <w:r w:rsidR="00EB4308" w:rsidRPr="0086280B">
        <w:rPr>
          <w:color w:val="000000" w:themeColor="text1"/>
        </w:rPr>
        <w:t>Original western blot images for Nrf2 and β-actin. Full-length,</w:t>
      </w:r>
      <w:r w:rsidR="00EB4308" w:rsidRPr="00EB4308">
        <w:rPr>
          <w:color w:val="000000" w:themeColor="text1"/>
        </w:rPr>
        <w:t xml:space="preserve"> unprocessed </w:t>
      </w:r>
      <w:r w:rsidR="00EB4308">
        <w:rPr>
          <w:color w:val="000000" w:themeColor="text1"/>
        </w:rPr>
        <w:t>w</w:t>
      </w:r>
      <w:r w:rsidR="00EB4308" w:rsidRPr="00EB4308">
        <w:rPr>
          <w:color w:val="000000" w:themeColor="text1"/>
        </w:rPr>
        <w:t>estern blot images corresponding to the representative blots and quantitative analysis presented in Fig. 5 of the main manuscript.</w:t>
      </w:r>
    </w:p>
    <w:p w14:paraId="34CD07A4" w14:textId="175E711C" w:rsidR="00395D66" w:rsidRPr="00450281" w:rsidRDefault="00395D66" w:rsidP="00395D66">
      <w:pPr>
        <w:spacing w:before="240" w:after="240" w:line="480" w:lineRule="auto"/>
        <w:jc w:val="thaiDistribute"/>
        <w:rPr>
          <w:rFonts w:ascii="Times New Roman" w:hAnsi="Times New Roman"/>
        </w:rPr>
      </w:pPr>
    </w:p>
    <w:p w14:paraId="066932A0" w14:textId="77777777" w:rsidR="00395D66" w:rsidRDefault="00395D66" w:rsidP="0032048C">
      <w:pPr>
        <w:spacing w:after="240" w:line="480" w:lineRule="auto"/>
        <w:jc w:val="thaiDistribute"/>
        <w:rPr>
          <w:rFonts w:ascii="Times New Roman" w:hAnsi="Times New Roman" w:cs="Times New Roman"/>
          <w:color w:val="000000" w:themeColor="text1"/>
          <w:szCs w:val="24"/>
        </w:rPr>
      </w:pPr>
    </w:p>
    <w:p w14:paraId="0CC7D030" w14:textId="77777777" w:rsidR="00395D66" w:rsidRPr="005722B6" w:rsidRDefault="00395D66" w:rsidP="0032048C">
      <w:pPr>
        <w:spacing w:after="240" w:line="480" w:lineRule="auto"/>
        <w:jc w:val="thaiDistribute"/>
        <w:rPr>
          <w:rFonts w:ascii="Times New Roman" w:hAnsi="Times New Roman" w:cs="Times New Roman"/>
          <w:color w:val="000000" w:themeColor="text1"/>
          <w:szCs w:val="24"/>
          <w:cs/>
        </w:rPr>
      </w:pPr>
    </w:p>
    <w:sectPr w:rsidR="00395D66" w:rsidRPr="005722B6" w:rsidSect="00B414E8">
      <w:pgSz w:w="12240" w:h="15840"/>
      <w:pgMar w:top="1135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Q3NzE0MDYwtjAyMLNU0lEKTi0uzszPAykwrgUAnwo2ACwAAAA="/>
  </w:docVars>
  <w:rsids>
    <w:rsidRoot w:val="00BB65B9"/>
    <w:rsid w:val="00027C28"/>
    <w:rsid w:val="00037A50"/>
    <w:rsid w:val="000770EB"/>
    <w:rsid w:val="000B30F3"/>
    <w:rsid w:val="000E22A6"/>
    <w:rsid w:val="000E649E"/>
    <w:rsid w:val="000E6B40"/>
    <w:rsid w:val="000F050C"/>
    <w:rsid w:val="0010501A"/>
    <w:rsid w:val="0013250F"/>
    <w:rsid w:val="00150040"/>
    <w:rsid w:val="00151AF6"/>
    <w:rsid w:val="0015702A"/>
    <w:rsid w:val="00192ABD"/>
    <w:rsid w:val="001A373E"/>
    <w:rsid w:val="001A4F0A"/>
    <w:rsid w:val="001D5618"/>
    <w:rsid w:val="001F2E4C"/>
    <w:rsid w:val="0020348E"/>
    <w:rsid w:val="00261695"/>
    <w:rsid w:val="002C35D2"/>
    <w:rsid w:val="002C4348"/>
    <w:rsid w:val="002F0A93"/>
    <w:rsid w:val="002F1922"/>
    <w:rsid w:val="00301CC8"/>
    <w:rsid w:val="0032048C"/>
    <w:rsid w:val="00322D4A"/>
    <w:rsid w:val="00356221"/>
    <w:rsid w:val="00395D66"/>
    <w:rsid w:val="003B5EFD"/>
    <w:rsid w:val="003D0C00"/>
    <w:rsid w:val="003D193A"/>
    <w:rsid w:val="003E09F8"/>
    <w:rsid w:val="00464330"/>
    <w:rsid w:val="004647EB"/>
    <w:rsid w:val="00485CA5"/>
    <w:rsid w:val="00496203"/>
    <w:rsid w:val="004C63A9"/>
    <w:rsid w:val="004E4179"/>
    <w:rsid w:val="00525671"/>
    <w:rsid w:val="00553B19"/>
    <w:rsid w:val="00553B1B"/>
    <w:rsid w:val="005633A7"/>
    <w:rsid w:val="005722B6"/>
    <w:rsid w:val="005A0B95"/>
    <w:rsid w:val="005B16AD"/>
    <w:rsid w:val="005B3915"/>
    <w:rsid w:val="005C6496"/>
    <w:rsid w:val="005E39A8"/>
    <w:rsid w:val="005F4752"/>
    <w:rsid w:val="00600280"/>
    <w:rsid w:val="00612CA6"/>
    <w:rsid w:val="00616DAE"/>
    <w:rsid w:val="00623EE5"/>
    <w:rsid w:val="0065777D"/>
    <w:rsid w:val="0069027F"/>
    <w:rsid w:val="00697ECF"/>
    <w:rsid w:val="006B1628"/>
    <w:rsid w:val="006F108F"/>
    <w:rsid w:val="006F5764"/>
    <w:rsid w:val="00725F18"/>
    <w:rsid w:val="007E0E08"/>
    <w:rsid w:val="007F1AA8"/>
    <w:rsid w:val="0082136F"/>
    <w:rsid w:val="00825F2E"/>
    <w:rsid w:val="008560DF"/>
    <w:rsid w:val="0086280B"/>
    <w:rsid w:val="00872D68"/>
    <w:rsid w:val="00875318"/>
    <w:rsid w:val="00892961"/>
    <w:rsid w:val="008B7D86"/>
    <w:rsid w:val="008C4E4A"/>
    <w:rsid w:val="008E5E38"/>
    <w:rsid w:val="0093070B"/>
    <w:rsid w:val="009913ED"/>
    <w:rsid w:val="009E71A2"/>
    <w:rsid w:val="00A0622D"/>
    <w:rsid w:val="00A14D05"/>
    <w:rsid w:val="00A156AA"/>
    <w:rsid w:val="00A32D86"/>
    <w:rsid w:val="00A61D28"/>
    <w:rsid w:val="00B05D50"/>
    <w:rsid w:val="00B414E8"/>
    <w:rsid w:val="00B4556F"/>
    <w:rsid w:val="00B459A9"/>
    <w:rsid w:val="00B75F8B"/>
    <w:rsid w:val="00BB65B9"/>
    <w:rsid w:val="00BB74C2"/>
    <w:rsid w:val="00BD5E2D"/>
    <w:rsid w:val="00BF1F52"/>
    <w:rsid w:val="00C035EC"/>
    <w:rsid w:val="00C479BC"/>
    <w:rsid w:val="00C5348A"/>
    <w:rsid w:val="00C5377A"/>
    <w:rsid w:val="00C66A01"/>
    <w:rsid w:val="00CB3168"/>
    <w:rsid w:val="00CD4600"/>
    <w:rsid w:val="00CE2460"/>
    <w:rsid w:val="00CF1676"/>
    <w:rsid w:val="00CF7338"/>
    <w:rsid w:val="00D04D54"/>
    <w:rsid w:val="00D20069"/>
    <w:rsid w:val="00D55D44"/>
    <w:rsid w:val="00DE19CA"/>
    <w:rsid w:val="00DE3000"/>
    <w:rsid w:val="00DE48CA"/>
    <w:rsid w:val="00DE6FE5"/>
    <w:rsid w:val="00DF20B2"/>
    <w:rsid w:val="00EB4308"/>
    <w:rsid w:val="00EE788A"/>
    <w:rsid w:val="00EF64AB"/>
    <w:rsid w:val="00F11736"/>
    <w:rsid w:val="00F15A05"/>
    <w:rsid w:val="00F32561"/>
    <w:rsid w:val="00F42AC2"/>
    <w:rsid w:val="00F6005E"/>
    <w:rsid w:val="00F7546A"/>
    <w:rsid w:val="00F841FE"/>
    <w:rsid w:val="00F847B0"/>
    <w:rsid w:val="00F9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9B32"/>
  <w15:chartTrackingRefBased/>
  <w15:docId w15:val="{F8A185D3-8FEB-A346-B530-FC3FC7DC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65B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styleId="a4">
    <w:name w:val="Strong"/>
    <w:basedOn w:val="a0"/>
    <w:uiPriority w:val="22"/>
    <w:qFormat/>
    <w:rsid w:val="00BB65B9"/>
    <w:rPr>
      <w:b/>
      <w:bCs/>
    </w:rPr>
  </w:style>
  <w:style w:type="table" w:styleId="a5">
    <w:name w:val="Table Grid"/>
    <w:basedOn w:val="a1"/>
    <w:uiPriority w:val="39"/>
    <w:rsid w:val="00BB6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Grid Table Light"/>
    <w:basedOn w:val="a1"/>
    <w:uiPriority w:val="40"/>
    <w:rsid w:val="00BB65B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3">
    <w:name w:val="Plain Table 3"/>
    <w:basedOn w:val="a1"/>
    <w:uiPriority w:val="43"/>
    <w:rsid w:val="00BB65B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1">
    <w:name w:val="Grid Table 1 Light"/>
    <w:basedOn w:val="a1"/>
    <w:uiPriority w:val="46"/>
    <w:rsid w:val="00BB65B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">
    <w:name w:val="Plain Table 2"/>
    <w:basedOn w:val="a1"/>
    <w:uiPriority w:val="42"/>
    <w:rsid w:val="00BB65B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pdq2pgselectionanchorcontainer">
    <w:name w:val="pdq2pg_selectionanchorcontainer"/>
    <w:basedOn w:val="a"/>
    <w:rsid w:val="002F0A9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3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5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389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 Tide</dc:creator>
  <cp:keywords/>
  <dc:description/>
  <cp:lastModifiedBy>USER</cp:lastModifiedBy>
  <cp:revision>6</cp:revision>
  <dcterms:created xsi:type="dcterms:W3CDTF">2026-08-12T04:01:00Z</dcterms:created>
  <dcterms:modified xsi:type="dcterms:W3CDTF">2026-08-12T13:15:00Z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10400264-e74d-4f6e-b702-463dcd27c9fc</vt:lpwstr>
  </property>
</Properties>
</file>