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53" w:rsidRPr="00F90E06" w:rsidRDefault="008B5953" w:rsidP="008B5953">
      <w:pPr>
        <w:rPr>
          <w:b/>
          <w:u w:val="single"/>
        </w:rPr>
      </w:pPr>
      <w:r>
        <w:rPr>
          <w:b/>
          <w:u w:val="single"/>
        </w:rPr>
        <w:t>Chart 1: Student and Clinical Teacher Characteristics</w:t>
      </w:r>
    </w:p>
    <w:p w:rsidR="008B5953" w:rsidRDefault="008B5953" w:rsidP="008B5953">
      <w:r>
        <w:rPr>
          <w:noProof/>
        </w:rPr>
        <w:drawing>
          <wp:inline distT="0" distB="0" distL="0" distR="0">
            <wp:extent cx="2476005" cy="1514104"/>
            <wp:effectExtent l="0" t="0" r="19685" b="1016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179122" cy="1508166"/>
            <wp:effectExtent l="0" t="0" r="12065" b="1587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77A3C" w:rsidRDefault="00477A3C">
      <w:bookmarkStart w:id="0" w:name="_GoBack"/>
      <w:bookmarkEnd w:id="0"/>
    </w:p>
    <w:sectPr w:rsidR="00477A3C" w:rsidSect="00537F52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docVars>
    <w:docVar w:name="Total_Editing_Time" w:val="1"/>
  </w:docVars>
  <w:rsids>
    <w:rsidRoot w:val="008B5953"/>
    <w:rsid w:val="00477A3C"/>
    <w:rsid w:val="004E3E49"/>
    <w:rsid w:val="00537F52"/>
    <w:rsid w:val="008B5953"/>
    <w:rsid w:val="00BD1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9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5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9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5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style val="18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 b="0" i="0" baseline="0"/>
            </a:pPr>
            <a:r>
              <a:rPr lang="en-US" sz="800" b="0" i="0" baseline="0"/>
              <a:t>1a: Student Characteristics: University Cycle</a:t>
            </a:r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Students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sz="800"/>
                      <a:t>39%</a:t>
                    </a:r>
                  </a:p>
                </c:rich>
              </c:tx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800"/>
                      <a:t>32%</a:t>
                    </a:r>
                    <a:endParaRPr lang="en-US"/>
                  </a:p>
                </c:rich>
              </c:tx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sz="800"/>
                      <a:t>29%</a:t>
                    </a:r>
                    <a:endParaRPr lang="en-US"/>
                  </a:p>
                </c:rich>
              </c:tx>
              <c:showPercent val="1"/>
            </c:dLbl>
            <c:showPercent val="1"/>
            <c:showLeaderLines val="1"/>
          </c:dLbls>
          <c:cat>
            <c:strRef>
              <c:f>Sheet1!$A$2:$A$4</c:f>
              <c:strCache>
                <c:ptCount val="3"/>
                <c:pt idx="0">
                  <c:v>Intermediate Cycle 3</c:v>
                </c:pt>
                <c:pt idx="1">
                  <c:v>Senior Cycle 1</c:v>
                </c:pt>
                <c:pt idx="2">
                  <c:v>Senior Cycle 2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115</c:v>
                </c:pt>
                <c:pt idx="1">
                  <c:v>95</c:v>
                </c:pt>
                <c:pt idx="2">
                  <c:v>88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sz="800" baseline="0"/>
            </a:pPr>
            <a:endParaRPr lang="en-US"/>
          </a:p>
        </c:txPr>
      </c:legendEntry>
      <c:legendEntry>
        <c:idx val="1"/>
        <c:txPr>
          <a:bodyPr/>
          <a:lstStyle/>
          <a:p>
            <a:pPr>
              <a:defRPr sz="800" baseline="0"/>
            </a:pPr>
            <a:endParaRPr lang="en-US"/>
          </a:p>
        </c:txPr>
      </c:legendEntry>
      <c:layout/>
      <c:txPr>
        <a:bodyPr/>
        <a:lstStyle/>
        <a:p>
          <a:pPr>
            <a:defRPr sz="800" baseline="0"/>
          </a:pPr>
          <a:endParaRPr lang="en-US"/>
        </a:p>
      </c:txPr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style val="18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 b="0" i="0" baseline="0"/>
            </a:pPr>
            <a:r>
              <a:rPr lang="en-US" sz="800" b="0" i="0" baseline="0"/>
              <a:t>1b: Clinical Teacher Characteristics: Years of Experience</a:t>
            </a:r>
          </a:p>
        </c:rich>
      </c:tx>
      <c:layout>
        <c:manualLayout>
          <c:xMode val="edge"/>
          <c:yMode val="edge"/>
          <c:x val="0.16771433632444632"/>
          <c:y val="3.368553667633651E-2"/>
        </c:manualLayout>
      </c:layout>
    </c:title>
    <c:plotArea>
      <c:layout>
        <c:manualLayout>
          <c:layoutTarget val="inner"/>
          <c:xMode val="edge"/>
          <c:yMode val="edge"/>
          <c:x val="0.19242566501554295"/>
          <c:y val="0.3942934663690868"/>
          <c:w val="0.36298776555582851"/>
          <c:h val="0.52438358889349357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Clinical Teacher Characteristics</c:v>
                </c:pt>
              </c:strCache>
            </c:strRef>
          </c:tx>
          <c:dLbls>
            <c:dLbl>
              <c:idx val="0"/>
              <c:layout>
                <c:manualLayout>
                  <c:x val="-0.13645633424838086"/>
                  <c:y val="0.10991959771006631"/>
                </c:manualLayout>
              </c:layout>
              <c:showPercent val="1"/>
            </c:dLbl>
            <c:dLbl>
              <c:idx val="1"/>
              <c:layout>
                <c:manualLayout>
                  <c:x val="-5.776317250709237E-2"/>
                  <c:y val="-0.14054155842261395"/>
                </c:manualLayout>
              </c:layout>
              <c:showPercent val="1"/>
            </c:dLbl>
            <c:dLbl>
              <c:idx val="2"/>
              <c:layout>
                <c:manualLayout>
                  <c:x val="0.14933399782114087"/>
                  <c:y val="8.7457216248071074E-4"/>
                </c:manualLayout>
              </c:layout>
              <c:showPercent val="1"/>
            </c:dLbl>
            <c:dLbl>
              <c:idx val="3"/>
              <c:layout>
                <c:manualLayout>
                  <c:x val="8.1384153801393411E-2"/>
                  <c:y val="0.12535622736489219"/>
                </c:manualLayout>
              </c:layout>
              <c:tx>
                <c:rich>
                  <a:bodyPr/>
                  <a:lstStyle/>
                  <a:p>
                    <a:r>
                      <a:rPr lang="en-US" sz="700"/>
                      <a:t>11%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 sz="800" baseline="0"/>
                </a:pPr>
                <a:endParaRPr lang="en-US"/>
              </a:p>
            </c:txPr>
            <c:showPercent val="1"/>
            <c:showLeaderLines val="1"/>
          </c:dLbls>
          <c:cat>
            <c:strRef>
              <c:f>Sheet1!$A$2:$A$5</c:f>
              <c:strCache>
                <c:ptCount val="4"/>
                <c:pt idx="0">
                  <c:v>1-2 years</c:v>
                </c:pt>
                <c:pt idx="1">
                  <c:v>3-4 years</c:v>
                </c:pt>
                <c:pt idx="2">
                  <c:v>5-6 years</c:v>
                </c:pt>
                <c:pt idx="3">
                  <c:v>7-8 years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32</c:v>
                </c:pt>
                <c:pt idx="1">
                  <c:v>24</c:v>
                </c:pt>
                <c:pt idx="2">
                  <c:v>30</c:v>
                </c:pt>
                <c:pt idx="3">
                  <c:v>10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/>
      <c:txPr>
        <a:bodyPr/>
        <a:lstStyle/>
        <a:p>
          <a:pPr>
            <a:defRPr sz="800" baseline="0"/>
          </a:pPr>
          <a:endParaRPr lang="en-US"/>
        </a:p>
      </c:txPr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 (Dr). Ahmed Mohammed Al Ansari</dc:creator>
  <cp:lastModifiedBy>MSOJOR</cp:lastModifiedBy>
  <cp:revision>2</cp:revision>
  <dcterms:created xsi:type="dcterms:W3CDTF">2016-07-20T06:03:00Z</dcterms:created>
  <dcterms:modified xsi:type="dcterms:W3CDTF">2017-03-14T01:29:00Z</dcterms:modified>
</cp:coreProperties>
</file>