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6856C" w14:textId="77777777" w:rsidR="00A12EE4" w:rsidRPr="00A12EE4" w:rsidRDefault="00A12EE4" w:rsidP="0024391A">
      <w:pPr>
        <w:rPr>
          <w:b/>
          <w:sz w:val="20"/>
          <w:szCs w:val="20"/>
        </w:rPr>
      </w:pPr>
      <w:bookmarkStart w:id="0" w:name="_GoBack"/>
      <w:bookmarkEnd w:id="0"/>
      <w:r w:rsidRPr="00A12EE4">
        <w:rPr>
          <w:b/>
          <w:sz w:val="20"/>
          <w:szCs w:val="20"/>
        </w:rPr>
        <w:t>Additional file 1</w:t>
      </w:r>
    </w:p>
    <w:p w14:paraId="261932D0" w14:textId="77777777" w:rsidR="00895B79" w:rsidRPr="00A12EE4" w:rsidRDefault="005D0D5F" w:rsidP="0024391A">
      <w:pPr>
        <w:rPr>
          <w:sz w:val="20"/>
          <w:szCs w:val="20"/>
        </w:rPr>
      </w:pPr>
      <w:r>
        <w:rPr>
          <w:sz w:val="20"/>
          <w:szCs w:val="20"/>
        </w:rPr>
        <w:t>Domains of competence and</w:t>
      </w:r>
      <w:r w:rsidR="0024391A" w:rsidRPr="00A12EE4">
        <w:rPr>
          <w:sz w:val="20"/>
          <w:szCs w:val="20"/>
        </w:rPr>
        <w:t xml:space="preserve"> </w:t>
      </w:r>
      <w:r>
        <w:rPr>
          <w:sz w:val="20"/>
          <w:szCs w:val="20"/>
        </w:rPr>
        <w:t>associated outcomes</w:t>
      </w:r>
      <w:r w:rsidR="0024391A" w:rsidRPr="00A12EE4">
        <w:rPr>
          <w:sz w:val="20"/>
          <w:szCs w:val="20"/>
        </w:rPr>
        <w:t xml:space="preserve"> for undergraduate healthcare students developed during the working group</w:t>
      </w:r>
      <w:r w:rsidR="00C05A10">
        <w:rPr>
          <w:sz w:val="20"/>
          <w:szCs w:val="20"/>
        </w:rPr>
        <w:t xml:space="preserve"> prior to external review.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464"/>
        <w:gridCol w:w="763"/>
        <w:gridCol w:w="5902"/>
      </w:tblGrid>
      <w:tr w:rsidR="00C05A10" w:rsidRPr="00FD2DEA" w14:paraId="447FABB9" w14:textId="77777777" w:rsidTr="00325409">
        <w:tc>
          <w:tcPr>
            <w:tcW w:w="2464" w:type="dxa"/>
          </w:tcPr>
          <w:p w14:paraId="2FBF2058" w14:textId="77777777" w:rsidR="00C05A10" w:rsidRPr="00FD2DEA" w:rsidRDefault="005D0D5F" w:rsidP="002439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Domain of competence</w:t>
            </w:r>
          </w:p>
        </w:tc>
        <w:tc>
          <w:tcPr>
            <w:tcW w:w="6665" w:type="dxa"/>
            <w:gridSpan w:val="2"/>
          </w:tcPr>
          <w:p w14:paraId="52488E15" w14:textId="77777777" w:rsidR="00C05A10" w:rsidRPr="00FD2DEA" w:rsidRDefault="000545BB" w:rsidP="002439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Learning o</w:t>
            </w:r>
            <w:r w:rsidR="005D0D5F">
              <w:rPr>
                <w:b/>
                <w:sz w:val="20"/>
                <w:szCs w:val="20"/>
              </w:rPr>
              <w:t>utcome</w:t>
            </w:r>
          </w:p>
        </w:tc>
      </w:tr>
      <w:tr w:rsidR="00C05A10" w:rsidRPr="00FD2DEA" w14:paraId="1EC36EFD" w14:textId="77777777" w:rsidTr="00C05A10">
        <w:tc>
          <w:tcPr>
            <w:tcW w:w="2464" w:type="dxa"/>
            <w:vMerge w:val="restart"/>
          </w:tcPr>
          <w:p w14:paraId="70EBA7DA" w14:textId="77777777" w:rsidR="00C05A10" w:rsidRPr="00FD2DEA" w:rsidRDefault="00C05A10" w:rsidP="00C05A10">
            <w:pPr>
              <w:rPr>
                <w:b/>
                <w:sz w:val="20"/>
                <w:szCs w:val="20"/>
                <w:lang w:val="en-US"/>
              </w:rPr>
            </w:pPr>
            <w:r w:rsidRPr="00FD2DEA">
              <w:rPr>
                <w:b/>
                <w:sz w:val="20"/>
                <w:szCs w:val="20"/>
                <w:lang w:val="en-US"/>
              </w:rPr>
              <w:t>Digital Literacy</w:t>
            </w:r>
          </w:p>
          <w:p w14:paraId="1B93599F" w14:textId="77777777" w:rsidR="00C05A10" w:rsidRPr="00FD2DEA" w:rsidRDefault="00C05A10" w:rsidP="00C05A10">
            <w:pPr>
              <w:rPr>
                <w:i/>
                <w:sz w:val="20"/>
                <w:szCs w:val="20"/>
                <w:lang w:val="en-US"/>
              </w:rPr>
            </w:pPr>
            <w:r w:rsidRPr="00FD2DEA">
              <w:rPr>
                <w:i/>
                <w:sz w:val="20"/>
                <w:szCs w:val="20"/>
                <w:lang w:val="en-US"/>
              </w:rPr>
              <w:t>Proficiency in the use of EPRs and adaptive to changes in this technology.</w:t>
            </w:r>
          </w:p>
          <w:p w14:paraId="7EE1F350" w14:textId="77777777" w:rsidR="00C05A10" w:rsidRPr="00FD2DEA" w:rsidRDefault="00C05A10" w:rsidP="004A51B5">
            <w:pPr>
              <w:rPr>
                <w:i/>
                <w:sz w:val="20"/>
                <w:szCs w:val="20"/>
              </w:rPr>
            </w:pPr>
          </w:p>
        </w:tc>
        <w:tc>
          <w:tcPr>
            <w:tcW w:w="763" w:type="dxa"/>
          </w:tcPr>
          <w:p w14:paraId="3D403A00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1.1</w:t>
            </w:r>
          </w:p>
        </w:tc>
        <w:tc>
          <w:tcPr>
            <w:tcW w:w="5902" w:type="dxa"/>
          </w:tcPr>
          <w:p w14:paraId="63FDE83E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 xml:space="preserve">Describe the process </w:t>
            </w:r>
            <w:r w:rsidR="00E36C45">
              <w:rPr>
                <w:sz w:val="20"/>
                <w:szCs w:val="20"/>
              </w:rPr>
              <w:t xml:space="preserve">of </w:t>
            </w:r>
            <w:r w:rsidRPr="00FD2DEA">
              <w:rPr>
                <w:sz w:val="20"/>
                <w:szCs w:val="20"/>
              </w:rPr>
              <w:t>digitisation in the NHS</w:t>
            </w:r>
          </w:p>
        </w:tc>
      </w:tr>
      <w:tr w:rsidR="00C05A10" w:rsidRPr="00FD2DEA" w14:paraId="3896A38B" w14:textId="77777777" w:rsidTr="00C05A10">
        <w:tc>
          <w:tcPr>
            <w:tcW w:w="2464" w:type="dxa"/>
            <w:vMerge/>
          </w:tcPr>
          <w:p w14:paraId="4A8598EE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0248C512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1.2</w:t>
            </w:r>
          </w:p>
        </w:tc>
        <w:tc>
          <w:tcPr>
            <w:tcW w:w="5902" w:type="dxa"/>
          </w:tcPr>
          <w:p w14:paraId="3CBCF884" w14:textId="77777777" w:rsidR="00C05A10" w:rsidRPr="00FD2DEA" w:rsidRDefault="00E36C45" w:rsidP="004A5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 why digitis</w:t>
            </w:r>
            <w:r w:rsidR="00C05A10" w:rsidRPr="00FD2DEA">
              <w:rPr>
                <w:sz w:val="20"/>
                <w:szCs w:val="20"/>
              </w:rPr>
              <w:t>ation of healthcare is crucial for modern clinical care</w:t>
            </w:r>
          </w:p>
        </w:tc>
      </w:tr>
      <w:tr w:rsidR="00C05A10" w:rsidRPr="00FD2DEA" w14:paraId="62ECFC16" w14:textId="77777777" w:rsidTr="00C05A10">
        <w:tc>
          <w:tcPr>
            <w:tcW w:w="2464" w:type="dxa"/>
            <w:vMerge/>
          </w:tcPr>
          <w:p w14:paraId="060CCFD6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348DEB08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1.3</w:t>
            </w:r>
          </w:p>
        </w:tc>
        <w:tc>
          <w:tcPr>
            <w:tcW w:w="5902" w:type="dxa"/>
          </w:tcPr>
          <w:p w14:paraId="437E64C7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Apply appropriate digital terminology in communication and explanation</w:t>
            </w:r>
          </w:p>
        </w:tc>
      </w:tr>
      <w:tr w:rsidR="00C05A10" w:rsidRPr="00FD2DEA" w14:paraId="1E31AAAF" w14:textId="77777777" w:rsidTr="00C05A10">
        <w:tc>
          <w:tcPr>
            <w:tcW w:w="2464" w:type="dxa"/>
            <w:vMerge/>
          </w:tcPr>
          <w:p w14:paraId="388FB102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7B866B78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1.4</w:t>
            </w:r>
          </w:p>
        </w:tc>
        <w:tc>
          <w:tcPr>
            <w:tcW w:w="5902" w:type="dxa"/>
          </w:tcPr>
          <w:p w14:paraId="6ED5E150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Explain the safety standards that are applied in the design of UK EPRs</w:t>
            </w:r>
          </w:p>
        </w:tc>
      </w:tr>
      <w:tr w:rsidR="00C05A10" w:rsidRPr="00FD2DEA" w14:paraId="3401CF7C" w14:textId="77777777" w:rsidTr="00C05A10">
        <w:tc>
          <w:tcPr>
            <w:tcW w:w="2464" w:type="dxa"/>
            <w:vMerge/>
          </w:tcPr>
          <w:p w14:paraId="726DAF59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74ECD6E0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1.5</w:t>
            </w:r>
          </w:p>
        </w:tc>
        <w:tc>
          <w:tcPr>
            <w:tcW w:w="5902" w:type="dxa"/>
          </w:tcPr>
          <w:p w14:paraId="3CFC3ECB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 xml:space="preserve">Explain how EPR technology can support clinical decision-making </w:t>
            </w:r>
          </w:p>
        </w:tc>
      </w:tr>
      <w:tr w:rsidR="00C05A10" w:rsidRPr="00FD2DEA" w14:paraId="75209D58" w14:textId="77777777" w:rsidTr="00C05A10">
        <w:tc>
          <w:tcPr>
            <w:tcW w:w="2464" w:type="dxa"/>
            <w:vMerge/>
          </w:tcPr>
          <w:p w14:paraId="44818470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37C2A5F6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1.6</w:t>
            </w:r>
          </w:p>
        </w:tc>
        <w:tc>
          <w:tcPr>
            <w:tcW w:w="5902" w:type="dxa"/>
          </w:tcPr>
          <w:p w14:paraId="4165B013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Explain potential limitations of EPR systems</w:t>
            </w:r>
          </w:p>
        </w:tc>
      </w:tr>
      <w:tr w:rsidR="00C05A10" w:rsidRPr="00FD2DEA" w14:paraId="0B1DB8EC" w14:textId="77777777" w:rsidTr="00C05A10">
        <w:tc>
          <w:tcPr>
            <w:tcW w:w="2464" w:type="dxa"/>
            <w:vMerge w:val="restart"/>
          </w:tcPr>
          <w:p w14:paraId="7F412E01" w14:textId="77777777" w:rsidR="00C05A10" w:rsidRPr="00FD2DEA" w:rsidRDefault="00C05A10" w:rsidP="004A51B5">
            <w:pPr>
              <w:rPr>
                <w:b/>
                <w:sz w:val="20"/>
                <w:szCs w:val="20"/>
              </w:rPr>
            </w:pPr>
            <w:r w:rsidRPr="00FD2DEA">
              <w:rPr>
                <w:b/>
                <w:sz w:val="20"/>
                <w:szCs w:val="20"/>
              </w:rPr>
              <w:t>Accessing data</w:t>
            </w:r>
          </w:p>
          <w:p w14:paraId="028ED214" w14:textId="77777777" w:rsidR="00C05A10" w:rsidRPr="00FD2DEA" w:rsidRDefault="00C05A10" w:rsidP="004A51B5">
            <w:pPr>
              <w:rPr>
                <w:i/>
                <w:sz w:val="20"/>
                <w:szCs w:val="20"/>
                <w:lang w:val="en-US"/>
              </w:rPr>
            </w:pPr>
            <w:r w:rsidRPr="00FD2DEA">
              <w:rPr>
                <w:i/>
                <w:sz w:val="20"/>
                <w:szCs w:val="20"/>
                <w:lang w:val="en-US"/>
              </w:rPr>
              <w:t>Access and interpret patient data</w:t>
            </w:r>
            <w:r w:rsidR="00E36C45">
              <w:rPr>
                <w:i/>
                <w:sz w:val="20"/>
                <w:szCs w:val="20"/>
                <w:lang w:val="en-US"/>
              </w:rPr>
              <w:t xml:space="preserve"> to inform clinical decision making</w:t>
            </w:r>
            <w:r w:rsidRPr="00FD2DEA">
              <w:rPr>
                <w:i/>
                <w:sz w:val="20"/>
                <w:szCs w:val="20"/>
                <w:lang w:val="en-US"/>
              </w:rPr>
              <w:t>.</w:t>
            </w:r>
          </w:p>
          <w:p w14:paraId="3C1E0A87" w14:textId="77777777" w:rsidR="00C05A10" w:rsidRPr="00FD2DEA" w:rsidRDefault="00C05A10" w:rsidP="004A51B5">
            <w:pPr>
              <w:rPr>
                <w:i/>
                <w:sz w:val="20"/>
                <w:szCs w:val="20"/>
              </w:rPr>
            </w:pPr>
          </w:p>
        </w:tc>
        <w:tc>
          <w:tcPr>
            <w:tcW w:w="763" w:type="dxa"/>
          </w:tcPr>
          <w:p w14:paraId="6786BEE6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2.1</w:t>
            </w:r>
          </w:p>
        </w:tc>
        <w:tc>
          <w:tcPr>
            <w:tcW w:w="5902" w:type="dxa"/>
          </w:tcPr>
          <w:p w14:paraId="375676F0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Plan and review clinical care with reference to electronic data contained within an EPR</w:t>
            </w:r>
          </w:p>
        </w:tc>
      </w:tr>
      <w:tr w:rsidR="00C05A10" w:rsidRPr="00FD2DEA" w14:paraId="1C4B111F" w14:textId="77777777" w:rsidTr="00C05A10">
        <w:tc>
          <w:tcPr>
            <w:tcW w:w="2464" w:type="dxa"/>
            <w:vMerge/>
          </w:tcPr>
          <w:p w14:paraId="0E4BE026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0FE2BDF1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2.2</w:t>
            </w:r>
          </w:p>
        </w:tc>
        <w:tc>
          <w:tcPr>
            <w:tcW w:w="5902" w:type="dxa"/>
          </w:tcPr>
          <w:p w14:paraId="089D7981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Share data across healthcare settings, professions and where appropriate, with patients or their carers</w:t>
            </w:r>
          </w:p>
        </w:tc>
      </w:tr>
      <w:tr w:rsidR="00C05A10" w:rsidRPr="00FD2DEA" w14:paraId="39B93D24" w14:textId="77777777" w:rsidTr="00C05A10">
        <w:tc>
          <w:tcPr>
            <w:tcW w:w="2464" w:type="dxa"/>
            <w:vMerge/>
          </w:tcPr>
          <w:p w14:paraId="06DCA224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5944E451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2.3</w:t>
            </w:r>
          </w:p>
        </w:tc>
        <w:tc>
          <w:tcPr>
            <w:tcW w:w="5902" w:type="dxa"/>
          </w:tcPr>
          <w:p w14:paraId="42F7DBD4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Demonstrate respect of patient consent, privacy and confidentiality when accessing and sharing data</w:t>
            </w:r>
          </w:p>
        </w:tc>
      </w:tr>
      <w:tr w:rsidR="00C05A10" w:rsidRPr="00FD2DEA" w14:paraId="3B017AC4" w14:textId="77777777" w:rsidTr="00C05A10">
        <w:tc>
          <w:tcPr>
            <w:tcW w:w="2464" w:type="dxa"/>
            <w:vMerge/>
          </w:tcPr>
          <w:p w14:paraId="126B61DA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3C959E85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2.4</w:t>
            </w:r>
          </w:p>
        </w:tc>
        <w:tc>
          <w:tcPr>
            <w:tcW w:w="5902" w:type="dxa"/>
          </w:tcPr>
          <w:p w14:paraId="52EF223E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Demonstrate knowledge and understanding of information governance and the Data Protection Act</w:t>
            </w:r>
          </w:p>
        </w:tc>
      </w:tr>
      <w:tr w:rsidR="00C05A10" w:rsidRPr="00FD2DEA" w14:paraId="0393B199" w14:textId="77777777" w:rsidTr="00C05A10">
        <w:tc>
          <w:tcPr>
            <w:tcW w:w="2464" w:type="dxa"/>
            <w:vMerge w:val="restart"/>
          </w:tcPr>
          <w:p w14:paraId="42CF8DAA" w14:textId="77777777" w:rsidR="00C05A10" w:rsidRPr="00FD2DEA" w:rsidRDefault="00C05A10" w:rsidP="004A51B5">
            <w:pPr>
              <w:rPr>
                <w:b/>
                <w:sz w:val="20"/>
                <w:szCs w:val="20"/>
              </w:rPr>
            </w:pPr>
            <w:r w:rsidRPr="00FD2DEA">
              <w:rPr>
                <w:b/>
                <w:sz w:val="20"/>
                <w:szCs w:val="20"/>
              </w:rPr>
              <w:t>Communication</w:t>
            </w:r>
          </w:p>
          <w:p w14:paraId="2F7A9225" w14:textId="77777777" w:rsidR="00C05A10" w:rsidRPr="00FD2DEA" w:rsidRDefault="00C05A10" w:rsidP="004A51B5">
            <w:pPr>
              <w:rPr>
                <w:i/>
                <w:sz w:val="20"/>
                <w:szCs w:val="20"/>
              </w:rPr>
            </w:pPr>
            <w:r w:rsidRPr="00FD2DEA">
              <w:rPr>
                <w:i/>
                <w:sz w:val="20"/>
                <w:szCs w:val="20"/>
              </w:rPr>
              <w:t>Communicate effectively with healthcare professionals and patients in the digital environment.</w:t>
            </w:r>
          </w:p>
        </w:tc>
        <w:tc>
          <w:tcPr>
            <w:tcW w:w="763" w:type="dxa"/>
          </w:tcPr>
          <w:p w14:paraId="0C4551B0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3.1</w:t>
            </w:r>
          </w:p>
        </w:tc>
        <w:tc>
          <w:tcPr>
            <w:tcW w:w="5902" w:type="dxa"/>
          </w:tcPr>
          <w:p w14:paraId="5A5B81E9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Effectively summarise and document information relating to the management of patients and with patients</w:t>
            </w:r>
          </w:p>
        </w:tc>
      </w:tr>
      <w:tr w:rsidR="00C05A10" w:rsidRPr="00FD2DEA" w14:paraId="1068E945" w14:textId="77777777" w:rsidTr="00C05A10">
        <w:tc>
          <w:tcPr>
            <w:tcW w:w="2464" w:type="dxa"/>
            <w:vMerge/>
          </w:tcPr>
          <w:p w14:paraId="5410E7EA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279DD1BA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3.2</w:t>
            </w:r>
          </w:p>
        </w:tc>
        <w:tc>
          <w:tcPr>
            <w:tcW w:w="5902" w:type="dxa"/>
          </w:tcPr>
          <w:p w14:paraId="6C839E9D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 xml:space="preserve">Demonstrate effective electronic communication with other healthcare professionals </w:t>
            </w:r>
          </w:p>
        </w:tc>
      </w:tr>
      <w:tr w:rsidR="00C05A10" w:rsidRPr="00FD2DEA" w14:paraId="62DD9258" w14:textId="77777777" w:rsidTr="00C05A10">
        <w:tc>
          <w:tcPr>
            <w:tcW w:w="2464" w:type="dxa"/>
            <w:vMerge/>
          </w:tcPr>
          <w:p w14:paraId="23C9B5D7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0C51AE4F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3.3</w:t>
            </w:r>
          </w:p>
        </w:tc>
        <w:tc>
          <w:tcPr>
            <w:tcW w:w="5902" w:type="dxa"/>
          </w:tcPr>
          <w:p w14:paraId="3498BED4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Communicate requests for tests and investigations</w:t>
            </w:r>
          </w:p>
        </w:tc>
      </w:tr>
      <w:tr w:rsidR="00C05A10" w:rsidRPr="00FD2DEA" w14:paraId="304C366D" w14:textId="77777777" w:rsidTr="00C05A10">
        <w:tc>
          <w:tcPr>
            <w:tcW w:w="2464" w:type="dxa"/>
            <w:vMerge/>
          </w:tcPr>
          <w:p w14:paraId="6944372C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790580D3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3.4</w:t>
            </w:r>
          </w:p>
        </w:tc>
        <w:tc>
          <w:tcPr>
            <w:tcW w:w="5902" w:type="dxa"/>
          </w:tcPr>
          <w:p w14:paraId="632C29CB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Communicate when care needs escalating</w:t>
            </w:r>
          </w:p>
        </w:tc>
      </w:tr>
      <w:tr w:rsidR="00C05A10" w:rsidRPr="00FD2DEA" w14:paraId="78AD3954" w14:textId="77777777" w:rsidTr="00C05A10">
        <w:tc>
          <w:tcPr>
            <w:tcW w:w="2464" w:type="dxa"/>
            <w:vMerge/>
          </w:tcPr>
          <w:p w14:paraId="76D0B9BA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4072155F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3.5</w:t>
            </w:r>
          </w:p>
        </w:tc>
        <w:tc>
          <w:tcPr>
            <w:tcW w:w="5902" w:type="dxa"/>
          </w:tcPr>
          <w:p w14:paraId="73AAC0A4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 xml:space="preserve">Communicate at the interface of care </w:t>
            </w:r>
          </w:p>
        </w:tc>
      </w:tr>
      <w:tr w:rsidR="00C05A10" w:rsidRPr="00FD2DEA" w14:paraId="50A13E05" w14:textId="77777777" w:rsidTr="00C05A10">
        <w:tc>
          <w:tcPr>
            <w:tcW w:w="2464" w:type="dxa"/>
            <w:vMerge/>
          </w:tcPr>
          <w:p w14:paraId="287D3F22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67EBB951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3.6</w:t>
            </w:r>
          </w:p>
        </w:tc>
        <w:tc>
          <w:tcPr>
            <w:tcW w:w="5902" w:type="dxa"/>
          </w:tcPr>
          <w:p w14:paraId="59313A95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 xml:space="preserve">Demonstrate a professional </w:t>
            </w:r>
            <w:r w:rsidR="00FD2DEA" w:rsidRPr="00FD2DEA">
              <w:rPr>
                <w:sz w:val="20"/>
                <w:szCs w:val="20"/>
              </w:rPr>
              <w:t>demeanour</w:t>
            </w:r>
            <w:r w:rsidRPr="00FD2DEA">
              <w:rPr>
                <w:sz w:val="20"/>
                <w:szCs w:val="20"/>
              </w:rPr>
              <w:t xml:space="preserve"> and maintain patient engagement when using EPR systems</w:t>
            </w:r>
          </w:p>
        </w:tc>
      </w:tr>
      <w:tr w:rsidR="00C05A10" w:rsidRPr="00FD2DEA" w14:paraId="6B484372" w14:textId="77777777" w:rsidTr="00C05A10">
        <w:tc>
          <w:tcPr>
            <w:tcW w:w="2464" w:type="dxa"/>
            <w:vMerge w:val="restart"/>
          </w:tcPr>
          <w:p w14:paraId="54D52221" w14:textId="77777777" w:rsidR="00C05A10" w:rsidRPr="00FD2DEA" w:rsidRDefault="00C05A10" w:rsidP="004A51B5">
            <w:pPr>
              <w:rPr>
                <w:b/>
                <w:sz w:val="20"/>
                <w:szCs w:val="20"/>
              </w:rPr>
            </w:pPr>
            <w:r w:rsidRPr="00FD2DEA">
              <w:rPr>
                <w:b/>
                <w:sz w:val="20"/>
                <w:szCs w:val="20"/>
              </w:rPr>
              <w:t>Generating data</w:t>
            </w:r>
          </w:p>
          <w:p w14:paraId="0F8B1D70" w14:textId="77777777" w:rsidR="00C05A10" w:rsidRPr="00FD2DEA" w:rsidRDefault="00C05A10" w:rsidP="004A51B5">
            <w:pPr>
              <w:rPr>
                <w:i/>
                <w:sz w:val="20"/>
                <w:szCs w:val="20"/>
                <w:lang w:val="en-US"/>
              </w:rPr>
            </w:pPr>
            <w:r w:rsidRPr="00FD2DEA">
              <w:rPr>
                <w:i/>
                <w:sz w:val="20"/>
                <w:szCs w:val="20"/>
                <w:lang w:val="en-US"/>
              </w:rPr>
              <w:t xml:space="preserve">Generate data for and about patients within the EPR. </w:t>
            </w:r>
          </w:p>
          <w:p w14:paraId="66F5162B" w14:textId="77777777" w:rsidR="00C05A10" w:rsidRPr="00FD2DEA" w:rsidRDefault="00C05A10" w:rsidP="004A51B5">
            <w:pPr>
              <w:rPr>
                <w:i/>
                <w:sz w:val="20"/>
                <w:szCs w:val="20"/>
              </w:rPr>
            </w:pPr>
          </w:p>
        </w:tc>
        <w:tc>
          <w:tcPr>
            <w:tcW w:w="763" w:type="dxa"/>
          </w:tcPr>
          <w:p w14:paraId="63607092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4.1</w:t>
            </w:r>
          </w:p>
        </w:tc>
        <w:tc>
          <w:tcPr>
            <w:tcW w:w="5902" w:type="dxa"/>
          </w:tcPr>
          <w:p w14:paraId="05CB8209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Assess accuracy and completeness of data.</w:t>
            </w:r>
          </w:p>
        </w:tc>
      </w:tr>
      <w:tr w:rsidR="00C05A10" w:rsidRPr="00FD2DEA" w14:paraId="2314B954" w14:textId="77777777" w:rsidTr="00C05A10">
        <w:tc>
          <w:tcPr>
            <w:tcW w:w="2464" w:type="dxa"/>
            <w:vMerge/>
          </w:tcPr>
          <w:p w14:paraId="4E5064C0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7D35E8CC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4.2</w:t>
            </w:r>
          </w:p>
        </w:tc>
        <w:tc>
          <w:tcPr>
            <w:tcW w:w="5902" w:type="dxa"/>
          </w:tcPr>
          <w:p w14:paraId="1830CC27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Generate prescriptions for patients</w:t>
            </w:r>
          </w:p>
        </w:tc>
      </w:tr>
      <w:tr w:rsidR="00C05A10" w:rsidRPr="00FD2DEA" w14:paraId="6F0DFA5B" w14:textId="77777777" w:rsidTr="00C05A10">
        <w:tc>
          <w:tcPr>
            <w:tcW w:w="2464" w:type="dxa"/>
            <w:vMerge/>
          </w:tcPr>
          <w:p w14:paraId="6D169817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16D59CA0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4.3</w:t>
            </w:r>
          </w:p>
        </w:tc>
        <w:tc>
          <w:tcPr>
            <w:tcW w:w="5902" w:type="dxa"/>
          </w:tcPr>
          <w:p w14:paraId="1BE659C1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Review and manage treatment</w:t>
            </w:r>
          </w:p>
        </w:tc>
      </w:tr>
      <w:tr w:rsidR="00C05A10" w:rsidRPr="00FD2DEA" w14:paraId="5B28F06D" w14:textId="77777777" w:rsidTr="00C05A10">
        <w:tc>
          <w:tcPr>
            <w:tcW w:w="2464" w:type="dxa"/>
            <w:vMerge/>
          </w:tcPr>
          <w:p w14:paraId="064A6C93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7033EC16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4.4</w:t>
            </w:r>
          </w:p>
        </w:tc>
        <w:tc>
          <w:tcPr>
            <w:tcW w:w="5902" w:type="dxa"/>
          </w:tcPr>
          <w:p w14:paraId="12F4FA09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Maintain accountability and ongoing responsibility</w:t>
            </w:r>
          </w:p>
        </w:tc>
      </w:tr>
      <w:tr w:rsidR="00C05A10" w:rsidRPr="00FD2DEA" w14:paraId="39F78CB7" w14:textId="77777777" w:rsidTr="00C05A10">
        <w:tc>
          <w:tcPr>
            <w:tcW w:w="2464" w:type="dxa"/>
            <w:vMerge/>
          </w:tcPr>
          <w:p w14:paraId="4C9C788A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29C91209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4.5</w:t>
            </w:r>
          </w:p>
        </w:tc>
        <w:tc>
          <w:tcPr>
            <w:tcW w:w="5902" w:type="dxa"/>
          </w:tcPr>
          <w:p w14:paraId="21C5BD30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Account for the necessity of the data you generate</w:t>
            </w:r>
          </w:p>
        </w:tc>
      </w:tr>
      <w:tr w:rsidR="00C05A10" w:rsidRPr="00FD2DEA" w14:paraId="45BADAD5" w14:textId="77777777" w:rsidTr="00C05A10">
        <w:tc>
          <w:tcPr>
            <w:tcW w:w="2464" w:type="dxa"/>
            <w:vMerge/>
          </w:tcPr>
          <w:p w14:paraId="68DE1DBF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2C281D5A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4.6</w:t>
            </w:r>
          </w:p>
        </w:tc>
        <w:tc>
          <w:tcPr>
            <w:tcW w:w="5902" w:type="dxa"/>
          </w:tcPr>
          <w:p w14:paraId="19FACDEE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Demonstrate respect of patient consent, privacy and confidentiality</w:t>
            </w:r>
          </w:p>
        </w:tc>
      </w:tr>
      <w:tr w:rsidR="00C05A10" w:rsidRPr="00FD2DEA" w14:paraId="349C0DB7" w14:textId="77777777" w:rsidTr="00C05A10">
        <w:tc>
          <w:tcPr>
            <w:tcW w:w="2464" w:type="dxa"/>
            <w:vMerge w:val="restart"/>
          </w:tcPr>
          <w:p w14:paraId="2C6A0023" w14:textId="77777777" w:rsidR="00C05A10" w:rsidRPr="00FD2DEA" w:rsidRDefault="00C05A10" w:rsidP="004A51B5">
            <w:pPr>
              <w:rPr>
                <w:b/>
                <w:sz w:val="20"/>
                <w:szCs w:val="20"/>
              </w:rPr>
            </w:pPr>
            <w:r w:rsidRPr="00FD2DEA">
              <w:rPr>
                <w:b/>
                <w:sz w:val="20"/>
                <w:szCs w:val="20"/>
              </w:rPr>
              <w:t>Multi-disciplinary working</w:t>
            </w:r>
          </w:p>
          <w:p w14:paraId="7994019F" w14:textId="77777777" w:rsidR="00C05A10" w:rsidRPr="00FD2DEA" w:rsidRDefault="00C05A10" w:rsidP="004A51B5">
            <w:pPr>
              <w:rPr>
                <w:i/>
                <w:sz w:val="20"/>
                <w:szCs w:val="20"/>
                <w:lang w:val="en-US"/>
              </w:rPr>
            </w:pPr>
            <w:r w:rsidRPr="00FD2DEA">
              <w:rPr>
                <w:i/>
                <w:sz w:val="20"/>
                <w:szCs w:val="20"/>
                <w:lang w:val="en-US"/>
              </w:rPr>
              <w:t>Work with other healthcare professionals interacting via with EPRs.</w:t>
            </w:r>
          </w:p>
          <w:p w14:paraId="3E0F38D5" w14:textId="77777777" w:rsidR="00C05A10" w:rsidRPr="00FD2DEA" w:rsidRDefault="00C05A10" w:rsidP="004A51B5">
            <w:pPr>
              <w:rPr>
                <w:i/>
                <w:sz w:val="20"/>
                <w:szCs w:val="20"/>
              </w:rPr>
            </w:pPr>
          </w:p>
        </w:tc>
        <w:tc>
          <w:tcPr>
            <w:tcW w:w="763" w:type="dxa"/>
          </w:tcPr>
          <w:p w14:paraId="690417D2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5.1</w:t>
            </w:r>
          </w:p>
        </w:tc>
        <w:tc>
          <w:tcPr>
            <w:tcW w:w="5902" w:type="dxa"/>
          </w:tcPr>
          <w:p w14:paraId="5D12C853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Demonstrate respect for professional identity, roles and requirements from the system</w:t>
            </w:r>
          </w:p>
        </w:tc>
      </w:tr>
      <w:tr w:rsidR="00C05A10" w:rsidRPr="00FD2DEA" w14:paraId="75395797" w14:textId="77777777" w:rsidTr="00C05A10">
        <w:tc>
          <w:tcPr>
            <w:tcW w:w="2464" w:type="dxa"/>
            <w:vMerge/>
          </w:tcPr>
          <w:p w14:paraId="61C6FF18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2A351EDA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5.2</w:t>
            </w:r>
          </w:p>
        </w:tc>
        <w:tc>
          <w:tcPr>
            <w:tcW w:w="5902" w:type="dxa"/>
          </w:tcPr>
          <w:p w14:paraId="52ED5095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Demonstrate team work</w:t>
            </w:r>
          </w:p>
        </w:tc>
      </w:tr>
      <w:tr w:rsidR="00C05A10" w:rsidRPr="00FD2DEA" w14:paraId="31DE665D" w14:textId="77777777" w:rsidTr="00C05A10">
        <w:tc>
          <w:tcPr>
            <w:tcW w:w="2464" w:type="dxa"/>
            <w:vMerge/>
          </w:tcPr>
          <w:p w14:paraId="33E2388A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089FC334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5.3</w:t>
            </w:r>
          </w:p>
        </w:tc>
        <w:tc>
          <w:tcPr>
            <w:tcW w:w="5902" w:type="dxa"/>
          </w:tcPr>
          <w:p w14:paraId="741056CA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Undertake shared decision-making</w:t>
            </w:r>
          </w:p>
        </w:tc>
      </w:tr>
      <w:tr w:rsidR="00C05A10" w:rsidRPr="00FD2DEA" w14:paraId="15F34C75" w14:textId="77777777" w:rsidTr="00C05A10">
        <w:tc>
          <w:tcPr>
            <w:tcW w:w="2464" w:type="dxa"/>
            <w:vMerge/>
          </w:tcPr>
          <w:p w14:paraId="3C09D5AD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60572A28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5.4</w:t>
            </w:r>
          </w:p>
        </w:tc>
        <w:tc>
          <w:tcPr>
            <w:tcW w:w="5902" w:type="dxa"/>
          </w:tcPr>
          <w:p w14:paraId="0AF93858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Explain how the EPR can facilitate workflow, and the prioritisation and coordination of care.</w:t>
            </w:r>
          </w:p>
        </w:tc>
      </w:tr>
      <w:tr w:rsidR="00C05A10" w:rsidRPr="00FD2DEA" w14:paraId="5B5B14CE" w14:textId="77777777" w:rsidTr="00C05A10">
        <w:tc>
          <w:tcPr>
            <w:tcW w:w="2464" w:type="dxa"/>
            <w:vMerge w:val="restart"/>
          </w:tcPr>
          <w:p w14:paraId="31C8D8BB" w14:textId="77777777" w:rsidR="00C05A10" w:rsidRPr="00FD2DEA" w:rsidRDefault="00C05A10" w:rsidP="004A51B5">
            <w:pPr>
              <w:rPr>
                <w:b/>
                <w:sz w:val="20"/>
                <w:szCs w:val="20"/>
              </w:rPr>
            </w:pPr>
            <w:r w:rsidRPr="00FD2DEA">
              <w:rPr>
                <w:b/>
                <w:sz w:val="20"/>
                <w:szCs w:val="20"/>
              </w:rPr>
              <w:t>Audit and monitoring</w:t>
            </w:r>
          </w:p>
          <w:p w14:paraId="012F4891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i/>
                <w:sz w:val="20"/>
                <w:szCs w:val="20"/>
                <w:lang w:val="en-US"/>
              </w:rPr>
              <w:t>Monitor and improve the quality and safety of healthcare.</w:t>
            </w:r>
          </w:p>
        </w:tc>
        <w:tc>
          <w:tcPr>
            <w:tcW w:w="763" w:type="dxa"/>
          </w:tcPr>
          <w:p w14:paraId="0DFF92DC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6.1</w:t>
            </w:r>
          </w:p>
        </w:tc>
        <w:tc>
          <w:tcPr>
            <w:tcW w:w="5902" w:type="dxa"/>
          </w:tcPr>
          <w:p w14:paraId="20B1AD89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Use patient and prescription level data to support monitoring and audit</w:t>
            </w:r>
          </w:p>
        </w:tc>
      </w:tr>
      <w:tr w:rsidR="00C05A10" w:rsidRPr="00FD2DEA" w14:paraId="64C84974" w14:textId="77777777" w:rsidTr="00C05A10">
        <w:tc>
          <w:tcPr>
            <w:tcW w:w="2464" w:type="dxa"/>
            <w:vMerge/>
          </w:tcPr>
          <w:p w14:paraId="503A1597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5F5B0F7B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6.2</w:t>
            </w:r>
          </w:p>
        </w:tc>
        <w:tc>
          <w:tcPr>
            <w:tcW w:w="5902" w:type="dxa"/>
          </w:tcPr>
          <w:p w14:paraId="436DC26B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Escalate concerns identified through the monitoring of EPR safety</w:t>
            </w:r>
          </w:p>
        </w:tc>
      </w:tr>
      <w:tr w:rsidR="00C05A10" w:rsidRPr="00FD2DEA" w14:paraId="5F7D0373" w14:textId="77777777" w:rsidTr="00C05A10">
        <w:tc>
          <w:tcPr>
            <w:tcW w:w="2464" w:type="dxa"/>
            <w:vMerge/>
          </w:tcPr>
          <w:p w14:paraId="72B6C506" w14:textId="77777777" w:rsidR="00C05A10" w:rsidRPr="00FD2DEA" w:rsidRDefault="00C05A10" w:rsidP="004A51B5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14:paraId="68B167DF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6.3</w:t>
            </w:r>
          </w:p>
        </w:tc>
        <w:tc>
          <w:tcPr>
            <w:tcW w:w="5902" w:type="dxa"/>
          </w:tcPr>
          <w:p w14:paraId="78EAB70A" w14:textId="77777777" w:rsidR="00C05A10" w:rsidRPr="00FD2DEA" w:rsidRDefault="00C05A10" w:rsidP="004A51B5">
            <w:pPr>
              <w:rPr>
                <w:sz w:val="20"/>
                <w:szCs w:val="20"/>
              </w:rPr>
            </w:pPr>
            <w:r w:rsidRPr="00FD2DEA">
              <w:rPr>
                <w:sz w:val="20"/>
                <w:szCs w:val="20"/>
              </w:rPr>
              <w:t>Respect research ethics in the meaningful use of data</w:t>
            </w:r>
          </w:p>
        </w:tc>
      </w:tr>
    </w:tbl>
    <w:p w14:paraId="59FA46B1" w14:textId="77777777" w:rsidR="0024391A" w:rsidRPr="00A12EE4" w:rsidRDefault="0024391A" w:rsidP="0024391A">
      <w:pPr>
        <w:rPr>
          <w:sz w:val="20"/>
          <w:szCs w:val="20"/>
        </w:rPr>
      </w:pPr>
    </w:p>
    <w:p w14:paraId="7176CE10" w14:textId="77777777" w:rsidR="0024391A" w:rsidRDefault="0024391A" w:rsidP="0024391A">
      <w:pPr>
        <w:rPr>
          <w:sz w:val="20"/>
          <w:szCs w:val="20"/>
        </w:rPr>
      </w:pPr>
    </w:p>
    <w:p w14:paraId="75CC2CE0" w14:textId="77777777" w:rsidR="003C0D75" w:rsidRDefault="003C0D75" w:rsidP="0024391A">
      <w:pPr>
        <w:rPr>
          <w:sz w:val="20"/>
          <w:szCs w:val="20"/>
        </w:rPr>
      </w:pPr>
    </w:p>
    <w:p w14:paraId="34E29153" w14:textId="77777777" w:rsidR="00E36C45" w:rsidRDefault="00E36C45" w:rsidP="0024391A">
      <w:pPr>
        <w:rPr>
          <w:sz w:val="20"/>
          <w:szCs w:val="20"/>
        </w:rPr>
      </w:pPr>
    </w:p>
    <w:p w14:paraId="72EDF20B" w14:textId="77777777" w:rsidR="00E36C45" w:rsidRDefault="00E36C45" w:rsidP="0024391A">
      <w:pPr>
        <w:rPr>
          <w:sz w:val="20"/>
          <w:szCs w:val="20"/>
        </w:rPr>
      </w:pPr>
    </w:p>
    <w:sectPr w:rsidR="00E36C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7084F"/>
    <w:multiLevelType w:val="hybridMultilevel"/>
    <w:tmpl w:val="CB2008C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9F1E7A"/>
    <w:multiLevelType w:val="hybridMultilevel"/>
    <w:tmpl w:val="E0A82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44934"/>
    <w:multiLevelType w:val="hybridMultilevel"/>
    <w:tmpl w:val="3FFC07D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DA2DE1"/>
    <w:multiLevelType w:val="hybridMultilevel"/>
    <w:tmpl w:val="2812C9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A244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5B9BD5" w:themeColor="accent1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F4C1B"/>
    <w:multiLevelType w:val="hybridMultilevel"/>
    <w:tmpl w:val="51327B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35596"/>
    <w:multiLevelType w:val="hybridMultilevel"/>
    <w:tmpl w:val="53845B0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5C43DF"/>
    <w:multiLevelType w:val="hybridMultilevel"/>
    <w:tmpl w:val="0034436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6721CCD"/>
    <w:multiLevelType w:val="hybridMultilevel"/>
    <w:tmpl w:val="F512794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525060"/>
    <w:multiLevelType w:val="hybridMultilevel"/>
    <w:tmpl w:val="6A9A0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2072C"/>
    <w:multiLevelType w:val="hybridMultilevel"/>
    <w:tmpl w:val="8B20B80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DA421E"/>
    <w:multiLevelType w:val="hybridMultilevel"/>
    <w:tmpl w:val="656A297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D011C2"/>
    <w:multiLevelType w:val="hybridMultilevel"/>
    <w:tmpl w:val="F5DCB15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1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91A"/>
    <w:rsid w:val="000415F4"/>
    <w:rsid w:val="000545BB"/>
    <w:rsid w:val="0007476F"/>
    <w:rsid w:val="00076038"/>
    <w:rsid w:val="000C405E"/>
    <w:rsid w:val="00117B93"/>
    <w:rsid w:val="00202DD4"/>
    <w:rsid w:val="0024391A"/>
    <w:rsid w:val="00325409"/>
    <w:rsid w:val="003C0D75"/>
    <w:rsid w:val="004A51B5"/>
    <w:rsid w:val="005A099A"/>
    <w:rsid w:val="005D0D5F"/>
    <w:rsid w:val="007E6D43"/>
    <w:rsid w:val="008310D5"/>
    <w:rsid w:val="00895B79"/>
    <w:rsid w:val="00A12EE4"/>
    <w:rsid w:val="00A6548D"/>
    <w:rsid w:val="00AD4EB4"/>
    <w:rsid w:val="00C05A10"/>
    <w:rsid w:val="00C80457"/>
    <w:rsid w:val="00D15A5D"/>
    <w:rsid w:val="00E36C45"/>
    <w:rsid w:val="00E63F70"/>
    <w:rsid w:val="00FD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FB386"/>
  <w15:chartTrackingRefBased/>
  <w15:docId w15:val="{1C42CBA4-1204-4DD3-85B5-E437EED6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40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3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391A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310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10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10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0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0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0D5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4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25409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25409"/>
    <w:rPr>
      <w:rFonts w:eastAsiaTheme="minorEastAs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 IT Services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Pontefract (Pharmacy and Therapeutics)</dc:creator>
  <cp:keywords/>
  <dc:description/>
  <cp:lastModifiedBy>Microsoft Office User</cp:lastModifiedBy>
  <cp:revision>2</cp:revision>
  <dcterms:created xsi:type="dcterms:W3CDTF">2018-12-31T10:56:00Z</dcterms:created>
  <dcterms:modified xsi:type="dcterms:W3CDTF">2018-12-31T10:56:00Z</dcterms:modified>
</cp:coreProperties>
</file>