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1E" w:rsidRPr="006520CB" w:rsidRDefault="00333524" w:rsidP="0057411E">
      <w:pPr>
        <w:adjustRightInd w:val="0"/>
        <w:spacing w:line="480" w:lineRule="auto"/>
        <w:rPr>
          <w:rFonts w:ascii="Times New Roman" w:hAnsi="Times New Roman" w:cs="Times New Roman"/>
          <w:kern w:val="0"/>
          <w:sz w:val="22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8"/>
        </w:rPr>
        <w:t xml:space="preserve">Additional file 2: </w:t>
      </w:r>
      <w:bookmarkStart w:id="0" w:name="_GoBack"/>
      <w:bookmarkEnd w:id="0"/>
      <w:r w:rsidR="0057411E" w:rsidRPr="006520CB">
        <w:rPr>
          <w:rFonts w:ascii="Times New Roman" w:hAnsi="Times New Roman" w:cs="Times New Roman" w:hint="eastAsia"/>
          <w:b/>
          <w:bCs/>
          <w:kern w:val="0"/>
          <w:sz w:val="24"/>
          <w:szCs w:val="28"/>
        </w:rPr>
        <w:t xml:space="preserve">Appendix </w:t>
      </w:r>
      <w:r w:rsidR="0057411E" w:rsidRPr="006520CB">
        <w:rPr>
          <w:rFonts w:ascii="Times New Roman" w:hAnsi="Times New Roman" w:cs="Times New Roman"/>
          <w:b/>
          <w:bCs/>
          <w:kern w:val="0"/>
          <w:sz w:val="24"/>
          <w:szCs w:val="28"/>
        </w:rPr>
        <w:t>2</w:t>
      </w:r>
      <w:r w:rsidR="0057411E" w:rsidRPr="006520CB">
        <w:rPr>
          <w:rFonts w:ascii="Times New Roman" w:hAnsi="Times New Roman" w:cs="Times New Roman"/>
          <w:kern w:val="0"/>
          <w:sz w:val="22"/>
          <w:szCs w:val="24"/>
        </w:rPr>
        <w:t>. S</w:t>
      </w:r>
      <w:r w:rsidR="0057411E" w:rsidRPr="006520CB">
        <w:rPr>
          <w:rFonts w:ascii="Times New Roman" w:hAnsi="Times New Roman" w:cs="Times New Roman" w:hint="eastAsia"/>
          <w:kern w:val="0"/>
          <w:sz w:val="22"/>
          <w:szCs w:val="24"/>
        </w:rPr>
        <w:t xml:space="preserve">uggestion </w:t>
      </w:r>
      <w:r w:rsidR="0057411E" w:rsidRPr="006520CB">
        <w:rPr>
          <w:rFonts w:ascii="Times New Roman" w:hAnsi="Times New Roman" w:cs="Times New Roman"/>
          <w:kern w:val="0"/>
          <w:sz w:val="22"/>
          <w:szCs w:val="24"/>
        </w:rPr>
        <w:t xml:space="preserve">for Improvements in Community Pharmacy Experiential </w:t>
      </w:r>
      <w:r w:rsidR="0057411E" w:rsidRPr="006520CB">
        <w:rPr>
          <w:rFonts w:ascii="Times New Roman" w:hAnsi="Times New Roman" w:cs="Times New Roman"/>
          <w:sz w:val="22"/>
        </w:rPr>
        <w:t>Practice</w:t>
      </w:r>
      <w:r w:rsidR="0057411E" w:rsidRPr="006520CB">
        <w:rPr>
          <w:rFonts w:ascii="Times New Roman" w:hAnsi="Times New Roman" w:cs="Times New Roman"/>
          <w:kern w:val="0"/>
          <w:sz w:val="22"/>
          <w:szCs w:val="24"/>
        </w:rPr>
        <w:t xml:space="preserve"> (n=646)</w:t>
      </w:r>
    </w:p>
    <w:tbl>
      <w:tblPr>
        <w:tblStyle w:val="2"/>
        <w:tblW w:w="9067" w:type="dxa"/>
        <w:tblLayout w:type="fixed"/>
        <w:tblLook w:val="04A0" w:firstRow="1" w:lastRow="0" w:firstColumn="1" w:lastColumn="0" w:noHBand="0" w:noVBand="1"/>
      </w:tblPr>
      <w:tblGrid>
        <w:gridCol w:w="7650"/>
        <w:gridCol w:w="1417"/>
      </w:tblGrid>
      <w:tr w:rsidR="0057411E" w:rsidRPr="006520CB" w:rsidTr="00FB52D2">
        <w:trPr>
          <w:trHeight w:val="327"/>
        </w:trPr>
        <w:tc>
          <w:tcPr>
            <w:tcW w:w="7650" w:type="dxa"/>
          </w:tcPr>
          <w:p w:rsidR="0057411E" w:rsidRPr="00FB52D2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kern w:val="0"/>
                <w:szCs w:val="18"/>
              </w:rPr>
            </w:pPr>
            <w:r w:rsidRPr="00FB52D2">
              <w:rPr>
                <w:rFonts w:ascii="Times New Roman" w:hAnsi="Times New Roman" w:cs="Times New Roman"/>
                <w:b/>
                <w:kern w:val="0"/>
                <w:szCs w:val="18"/>
              </w:rPr>
              <w:t>Survey Question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6"/>
              </w:numPr>
              <w:adjustRightInd w:val="0"/>
              <w:spacing w:line="240" w:lineRule="auto"/>
              <w:ind w:leftChars="0" w:left="284" w:hanging="194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>Answers</w:t>
            </w:r>
          </w:p>
        </w:tc>
        <w:tc>
          <w:tcPr>
            <w:tcW w:w="1417" w:type="dxa"/>
            <w:vAlign w:val="center"/>
          </w:tcPr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Number (%)</w:t>
            </w:r>
          </w:p>
        </w:tc>
      </w:tr>
      <w:tr w:rsidR="0057411E" w:rsidRPr="006520CB" w:rsidTr="00B03F46">
        <w:trPr>
          <w:trHeight w:val="1092"/>
        </w:trPr>
        <w:tc>
          <w:tcPr>
            <w:tcW w:w="7650" w:type="dxa"/>
          </w:tcPr>
          <w:p w:rsidR="0057411E" w:rsidRPr="0057411E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b/>
                <w:kern w:val="0"/>
                <w:szCs w:val="18"/>
              </w:rPr>
              <w:t xml:space="preserve">What should be modified to overcome student difficulty in reviewing prescriptions and </w:t>
            </w:r>
          </w:p>
          <w:p w:rsidR="0057411E" w:rsidRPr="0057411E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b/>
                <w:kern w:val="0"/>
                <w:szCs w:val="18"/>
              </w:rPr>
              <w:t xml:space="preserve">the need for </w:t>
            </w:r>
            <w:r w:rsidRPr="0057411E">
              <w:rPr>
                <w:rFonts w:ascii="Times New Roman" w:hAnsi="Times New Roman" w:cs="Times New Roman" w:hint="eastAsia"/>
                <w:b/>
                <w:kern w:val="0"/>
                <w:szCs w:val="18"/>
              </w:rPr>
              <w:t>pharmacist intervention</w:t>
            </w:r>
            <w:r w:rsidRPr="0057411E">
              <w:rPr>
                <w:rFonts w:ascii="Times New Roman" w:hAnsi="Times New Roman" w:cs="Times New Roman"/>
                <w:b/>
                <w:kern w:val="0"/>
                <w:szCs w:val="18"/>
              </w:rPr>
              <w:t>?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8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 xml:space="preserve">Case-based learning of medication reconciliation 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8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 xml:space="preserve">Accurate knowledge of medications and pharmacotherapeutics 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7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 xml:space="preserve">More training on communication skills 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7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 xml:space="preserve">Motivation and encouragement of students 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7"/>
              </w:numPr>
              <w:adjustRightInd w:val="0"/>
              <w:spacing w:line="240" w:lineRule="auto"/>
              <w:ind w:leftChars="0" w:left="142" w:hanging="142"/>
              <w:rPr>
                <w:rFonts w:ascii="Times New Roman" w:eastAsiaTheme="minorHAnsi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>Extension of practice period</w:t>
            </w:r>
          </w:p>
        </w:tc>
        <w:tc>
          <w:tcPr>
            <w:tcW w:w="1417" w:type="dxa"/>
          </w:tcPr>
          <w:p w:rsidR="0057411E" w:rsidRPr="006520CB" w:rsidRDefault="0057411E" w:rsidP="00FB52D2">
            <w:pPr>
              <w:spacing w:line="240" w:lineRule="auto"/>
              <w:rPr>
                <w:rFonts w:ascii="Times New Roman" w:hAnsi="Times New Roman" w:cs="Times New Roman"/>
                <w:szCs w:val="18"/>
              </w:rPr>
            </w:pPr>
          </w:p>
          <w:p w:rsidR="0057411E" w:rsidRPr="006520CB" w:rsidRDefault="0057411E" w:rsidP="00FB52D2">
            <w:pPr>
              <w:spacing w:line="240" w:lineRule="auto"/>
              <w:rPr>
                <w:rFonts w:ascii="Times New Roman" w:hAnsi="Times New Roman" w:cs="Times New Roman"/>
                <w:szCs w:val="18"/>
              </w:rPr>
            </w:pPr>
          </w:p>
          <w:p w:rsidR="0057411E" w:rsidRPr="006520CB" w:rsidRDefault="0057411E" w:rsidP="00FB52D2">
            <w:pPr>
              <w:spacing w:line="240" w:lineRule="auto"/>
              <w:rPr>
                <w:rFonts w:ascii="Times New Roman" w:hAnsi="Times New Roman" w:cs="Times New Roman"/>
                <w:szCs w:val="18"/>
              </w:rPr>
            </w:pPr>
            <w:r w:rsidRPr="006520CB">
              <w:rPr>
                <w:rFonts w:ascii="Times New Roman" w:hAnsi="Times New Roman" w:cs="Times New Roman"/>
                <w:szCs w:val="18"/>
              </w:rPr>
              <w:t xml:space="preserve">229 (35.4) </w:t>
            </w:r>
          </w:p>
          <w:p w:rsidR="0057411E" w:rsidRPr="006520CB" w:rsidRDefault="0057411E" w:rsidP="00FB52D2">
            <w:pPr>
              <w:spacing w:line="240" w:lineRule="auto"/>
              <w:rPr>
                <w:rFonts w:ascii="Times New Roman" w:hAnsi="Times New Roman" w:cs="Times New Roman"/>
                <w:szCs w:val="18"/>
              </w:rPr>
            </w:pPr>
            <w:r w:rsidRPr="006520CB">
              <w:rPr>
                <w:rFonts w:ascii="Times New Roman" w:hAnsi="Times New Roman" w:cs="Times New Roman"/>
                <w:szCs w:val="18"/>
              </w:rPr>
              <w:t>147 (22.8)</w:t>
            </w:r>
          </w:p>
          <w:p w:rsidR="0057411E" w:rsidRPr="006520CB" w:rsidRDefault="0057411E" w:rsidP="00FB52D2">
            <w:pPr>
              <w:spacing w:line="240" w:lineRule="auto"/>
              <w:rPr>
                <w:rFonts w:ascii="Times New Roman" w:hAnsi="Times New Roman" w:cs="Times New Roman"/>
                <w:szCs w:val="18"/>
              </w:rPr>
            </w:pPr>
            <w:r w:rsidRPr="006520CB">
              <w:rPr>
                <w:rFonts w:ascii="Times New Roman" w:hAnsi="Times New Roman" w:cs="Times New Roman"/>
                <w:szCs w:val="18"/>
              </w:rPr>
              <w:t>142 (22.0)</w:t>
            </w:r>
          </w:p>
          <w:p w:rsidR="0057411E" w:rsidRPr="006520CB" w:rsidRDefault="0057411E" w:rsidP="00FB52D2">
            <w:pPr>
              <w:spacing w:line="240" w:lineRule="auto"/>
              <w:rPr>
                <w:rFonts w:ascii="Times New Roman" w:hAnsi="Times New Roman" w:cs="Times New Roman"/>
                <w:szCs w:val="18"/>
              </w:rPr>
            </w:pPr>
            <w:r w:rsidRPr="006520CB">
              <w:rPr>
                <w:rFonts w:ascii="Times New Roman" w:hAnsi="Times New Roman" w:cs="Times New Roman"/>
                <w:szCs w:val="18"/>
              </w:rPr>
              <w:t xml:space="preserve"> 74 (11.5)</w:t>
            </w:r>
          </w:p>
          <w:p w:rsidR="0057411E" w:rsidRPr="006520CB" w:rsidRDefault="0057411E" w:rsidP="00FB52D2">
            <w:pPr>
              <w:spacing w:line="240" w:lineRule="auto"/>
              <w:rPr>
                <w:rFonts w:ascii="Times New Roman" w:hAnsi="Times New Roman" w:cs="Times New Roman"/>
                <w:szCs w:val="18"/>
              </w:rPr>
            </w:pPr>
            <w:r w:rsidRPr="006520CB">
              <w:rPr>
                <w:rFonts w:ascii="Times New Roman" w:hAnsi="Times New Roman" w:cs="Times New Roman"/>
                <w:szCs w:val="18"/>
              </w:rPr>
              <w:t xml:space="preserve"> 54 (8.4)</w:t>
            </w:r>
          </w:p>
        </w:tc>
      </w:tr>
      <w:tr w:rsidR="0057411E" w:rsidRPr="006520CB" w:rsidTr="00B03F46">
        <w:trPr>
          <w:trHeight w:val="1309"/>
        </w:trPr>
        <w:tc>
          <w:tcPr>
            <w:tcW w:w="7650" w:type="dxa"/>
          </w:tcPr>
          <w:p w:rsidR="0057411E" w:rsidRPr="0057411E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b/>
                <w:kern w:val="0"/>
                <w:szCs w:val="18"/>
              </w:rPr>
              <w:t>What should be improved in pharmacy practice, especially for preceptors?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9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 xml:space="preserve">Extension of direct </w:t>
            </w:r>
            <w:r w:rsidRPr="0057411E">
              <w:rPr>
                <w:rFonts w:ascii="Times New Roman" w:hAnsi="Times New Roman" w:cs="Times New Roman" w:hint="eastAsia"/>
                <w:kern w:val="0"/>
                <w:szCs w:val="18"/>
              </w:rPr>
              <w:t>and indirect patient</w:t>
            </w: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 xml:space="preserve"> counseling opportunities 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9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>Education about overall pharmacy management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9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>Reflection of student opinions and feedback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9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>All practical education to be overseen by preceptors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19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>Awareness of ethics and the sense of being a pharmacist</w:t>
            </w:r>
          </w:p>
        </w:tc>
        <w:tc>
          <w:tcPr>
            <w:tcW w:w="1417" w:type="dxa"/>
          </w:tcPr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 w:hint="eastAsia"/>
                <w:kern w:val="0"/>
                <w:szCs w:val="18"/>
              </w:rPr>
              <w:t>311</w:t>
            </w: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 xml:space="preserve"> (4</w:t>
            </w:r>
            <w:r w:rsidRPr="006520CB">
              <w:rPr>
                <w:rFonts w:ascii="Times New Roman" w:hAnsi="Times New Roman" w:cs="Times New Roman" w:hint="eastAsia"/>
                <w:kern w:val="0"/>
                <w:szCs w:val="18"/>
              </w:rPr>
              <w:t>8</w:t>
            </w: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.</w:t>
            </w:r>
            <w:r w:rsidRPr="006520CB">
              <w:rPr>
                <w:rFonts w:ascii="Times New Roman" w:hAnsi="Times New Roman" w:cs="Times New Roman" w:hint="eastAsia"/>
                <w:kern w:val="0"/>
                <w:szCs w:val="18"/>
              </w:rPr>
              <w:t>1</w:t>
            </w: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177 (27.4)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ind w:firstLineChars="50" w:firstLine="100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62 (9.6)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 xml:space="preserve"> 49 (7.6)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 xml:space="preserve"> 47 (7.3)</w:t>
            </w:r>
          </w:p>
        </w:tc>
      </w:tr>
      <w:tr w:rsidR="0057411E" w:rsidRPr="006520CB" w:rsidTr="00B03F46">
        <w:trPr>
          <w:trHeight w:val="258"/>
        </w:trPr>
        <w:tc>
          <w:tcPr>
            <w:tcW w:w="7650" w:type="dxa"/>
          </w:tcPr>
          <w:p w:rsidR="0057411E" w:rsidRPr="0057411E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b/>
                <w:kern w:val="0"/>
                <w:szCs w:val="18"/>
              </w:rPr>
              <w:t>What should be modified at School to improve Experiential Education?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20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szCs w:val="18"/>
                <w:shd w:val="clear" w:color="auto" w:fill="FFFFFF"/>
              </w:rPr>
            </w:pPr>
            <w:r w:rsidRPr="0057411E">
              <w:rPr>
                <w:rFonts w:ascii="Times New Roman" w:hAnsi="Times New Roman" w:cs="Times New Roman"/>
                <w:szCs w:val="18"/>
                <w:shd w:val="clear" w:color="auto" w:fill="FFFFFF"/>
              </w:rPr>
              <w:t>Reflection of student opinions and feedback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20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szCs w:val="18"/>
              </w:rPr>
            </w:pPr>
            <w:r w:rsidRPr="0057411E">
              <w:rPr>
                <w:rFonts w:ascii="Times New Roman" w:hAnsi="Times New Roman" w:cs="Times New Roman"/>
                <w:szCs w:val="18"/>
              </w:rPr>
              <w:t>Opportunities for selection into practical sites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20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szCs w:val="18"/>
              </w:rPr>
            </w:pPr>
            <w:r w:rsidRPr="0057411E">
              <w:rPr>
                <w:rFonts w:ascii="Times New Roman" w:hAnsi="Times New Roman" w:cs="Times New Roman"/>
                <w:szCs w:val="18"/>
              </w:rPr>
              <w:t>Preliminary information about the pharmacy before practice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20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szCs w:val="18"/>
              </w:rPr>
            </w:pPr>
            <w:r w:rsidRPr="0057411E">
              <w:rPr>
                <w:rFonts w:ascii="Times New Roman" w:hAnsi="Times New Roman" w:cs="Times New Roman"/>
                <w:szCs w:val="18"/>
              </w:rPr>
              <w:t>Sharing and coordination of information between school &amp; preceptors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20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szCs w:val="18"/>
              </w:rPr>
            </w:pPr>
            <w:r w:rsidRPr="0057411E">
              <w:rPr>
                <w:rFonts w:ascii="Times New Roman" w:hAnsi="Times New Roman" w:cs="Times New Roman" w:hint="eastAsia"/>
                <w:szCs w:val="18"/>
              </w:rPr>
              <w:t>Others</w:t>
            </w:r>
          </w:p>
        </w:tc>
        <w:tc>
          <w:tcPr>
            <w:tcW w:w="1417" w:type="dxa"/>
          </w:tcPr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198 (30.7)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184 (28.5)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125 (19.3)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102 (15.8)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 xml:space="preserve"> 37 (5.7)</w:t>
            </w:r>
          </w:p>
        </w:tc>
      </w:tr>
      <w:tr w:rsidR="0057411E" w:rsidRPr="006520CB" w:rsidTr="00B03F46">
        <w:trPr>
          <w:trHeight w:val="188"/>
        </w:trPr>
        <w:tc>
          <w:tcPr>
            <w:tcW w:w="7650" w:type="dxa"/>
          </w:tcPr>
          <w:p w:rsidR="0057411E" w:rsidRPr="0057411E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b/>
                <w:kern w:val="0"/>
                <w:szCs w:val="18"/>
              </w:rPr>
              <w:t>What do you think is most important to improve practical training?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21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>Standardization of experiential education sites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21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 xml:space="preserve">Sharing educational material of students between preceptors 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21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>Revision of experiential education manuals to reflect reality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21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 xml:space="preserve">Rotation of practice sites </w:t>
            </w:r>
          </w:p>
          <w:p w:rsidR="0057411E" w:rsidRPr="0057411E" w:rsidRDefault="0057411E" w:rsidP="00FB52D2">
            <w:pPr>
              <w:pStyle w:val="ListParagraph"/>
              <w:numPr>
                <w:ilvl w:val="0"/>
                <w:numId w:val="21"/>
              </w:numPr>
              <w:adjustRightInd w:val="0"/>
              <w:spacing w:line="240" w:lineRule="auto"/>
              <w:ind w:leftChars="0" w:left="142" w:hanging="142"/>
              <w:rPr>
                <w:rFonts w:ascii="Times New Roman" w:hAnsi="Times New Roman" w:cs="Times New Roman"/>
                <w:kern w:val="0"/>
                <w:szCs w:val="18"/>
              </w:rPr>
            </w:pPr>
            <w:r w:rsidRPr="0057411E">
              <w:rPr>
                <w:rFonts w:ascii="Times New Roman" w:hAnsi="Times New Roman" w:cs="Times New Roman"/>
                <w:kern w:val="0"/>
                <w:szCs w:val="18"/>
              </w:rPr>
              <w:t>Extension of practice period</w:t>
            </w:r>
          </w:p>
        </w:tc>
        <w:tc>
          <w:tcPr>
            <w:tcW w:w="1417" w:type="dxa"/>
          </w:tcPr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244 (37.8)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178 (27.6)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149 (23.1)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 xml:space="preserve"> 48 (7.4)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 xml:space="preserve"> 27 (4.2)</w:t>
            </w:r>
          </w:p>
        </w:tc>
      </w:tr>
      <w:tr w:rsidR="0057411E" w:rsidRPr="006520CB" w:rsidTr="00B03F46">
        <w:trPr>
          <w:trHeight w:val="1116"/>
        </w:trPr>
        <w:tc>
          <w:tcPr>
            <w:tcW w:w="7650" w:type="dxa"/>
          </w:tcPr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What should be strengthened in</w:t>
            </w:r>
            <w:r w:rsidRPr="006520CB">
              <w:rPr>
                <w:rFonts w:ascii="Times New Roman" w:eastAsia="GulimChe" w:hAnsi="Times New Roman" w:cs="Times New Roman"/>
                <w:kern w:val="0"/>
                <w:szCs w:val="18"/>
              </w:rPr>
              <w:t xml:space="preserve"> practical training? 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18"/>
              </w:rPr>
            </w:pPr>
            <w:r w:rsidRPr="006520CB">
              <w:rPr>
                <w:rFonts w:ascii="Times New Roman" w:hAnsi="Times New Roman" w:cs="Times New Roman"/>
                <w:szCs w:val="18"/>
              </w:rPr>
              <w:t xml:space="preserve"> Health communication skills, to reflect communication of professionals with patients 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18"/>
              </w:rPr>
            </w:pPr>
            <w:r w:rsidRPr="006520CB">
              <w:rPr>
                <w:rFonts w:ascii="Times New Roman" w:hAnsi="Times New Roman" w:cs="Times New Roman"/>
                <w:szCs w:val="18"/>
              </w:rPr>
              <w:t xml:space="preserve"> Practical education in OTC medication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18"/>
              </w:rPr>
            </w:pPr>
            <w:r w:rsidRPr="006520CB">
              <w:rPr>
                <w:rFonts w:ascii="Times New Roman" w:hAnsi="Times New Roman" w:cs="Times New Roman"/>
                <w:szCs w:val="18"/>
              </w:rPr>
              <w:t xml:space="preserve"> Education about frequently prescribed medicines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18"/>
              </w:rPr>
            </w:pPr>
            <w:r w:rsidRPr="006520CB">
              <w:rPr>
                <w:rFonts w:ascii="Times New Roman" w:hAnsi="Times New Roman" w:cs="Times New Roman"/>
                <w:szCs w:val="18"/>
              </w:rPr>
              <w:t xml:space="preserve"> Education about herbal &amp; functional health foods</w:t>
            </w:r>
          </w:p>
        </w:tc>
        <w:tc>
          <w:tcPr>
            <w:tcW w:w="1417" w:type="dxa"/>
          </w:tcPr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260 (40.2)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223 (34.5)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>114 (17.6)</w:t>
            </w:r>
          </w:p>
          <w:p w:rsidR="0057411E" w:rsidRPr="006520CB" w:rsidRDefault="0057411E" w:rsidP="00FB52D2">
            <w:pPr>
              <w:adjustRightInd w:val="0"/>
              <w:spacing w:line="240" w:lineRule="auto"/>
              <w:rPr>
                <w:rFonts w:ascii="Times New Roman" w:hAnsi="Times New Roman" w:cs="Times New Roman"/>
                <w:kern w:val="0"/>
                <w:szCs w:val="18"/>
              </w:rPr>
            </w:pPr>
            <w:r w:rsidRPr="006520CB">
              <w:rPr>
                <w:rFonts w:ascii="Times New Roman" w:hAnsi="Times New Roman" w:cs="Times New Roman"/>
                <w:kern w:val="0"/>
                <w:szCs w:val="18"/>
              </w:rPr>
              <w:t xml:space="preserve"> 49 (7.6)</w:t>
            </w:r>
          </w:p>
        </w:tc>
      </w:tr>
    </w:tbl>
    <w:p w:rsidR="0057411E" w:rsidRPr="006520CB" w:rsidRDefault="0057411E" w:rsidP="0057411E">
      <w:pPr>
        <w:spacing w:line="480" w:lineRule="auto"/>
      </w:pPr>
    </w:p>
    <w:p w:rsidR="0057411E" w:rsidRPr="006520CB" w:rsidRDefault="0057411E" w:rsidP="0057411E">
      <w:pPr>
        <w:spacing w:line="480" w:lineRule="auto"/>
      </w:pPr>
    </w:p>
    <w:p w:rsidR="0057411E" w:rsidRDefault="0057411E" w:rsidP="0057411E"/>
    <w:p w:rsidR="0057411E" w:rsidRPr="0057411E" w:rsidRDefault="0057411E" w:rsidP="0057411E">
      <w:pPr>
        <w:spacing w:line="240" w:lineRule="auto"/>
        <w:rPr>
          <w:rFonts w:ascii="Times New Roman" w:hAnsi="Times New Roman" w:cs="Times New Roman"/>
        </w:rPr>
      </w:pPr>
    </w:p>
    <w:sectPr w:rsidR="0057411E" w:rsidRPr="0057411E" w:rsidSect="0057411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F01" w:rsidRDefault="008F6F01" w:rsidP="00F4246E">
      <w:pPr>
        <w:spacing w:line="240" w:lineRule="auto"/>
      </w:pPr>
      <w:r>
        <w:separator/>
      </w:r>
    </w:p>
  </w:endnote>
  <w:endnote w:type="continuationSeparator" w:id="0">
    <w:p w:rsidR="008F6F01" w:rsidRDefault="008F6F01" w:rsidP="00F42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F01" w:rsidRDefault="008F6F01" w:rsidP="00F4246E">
      <w:pPr>
        <w:spacing w:line="240" w:lineRule="auto"/>
      </w:pPr>
      <w:r>
        <w:separator/>
      </w:r>
    </w:p>
  </w:footnote>
  <w:footnote w:type="continuationSeparator" w:id="0">
    <w:p w:rsidR="008F6F01" w:rsidRDefault="008F6F01" w:rsidP="00F424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1CCF"/>
    <w:multiLevelType w:val="hybridMultilevel"/>
    <w:tmpl w:val="F00CAD9C"/>
    <w:lvl w:ilvl="0" w:tplc="5546C97A">
      <w:start w:val="49"/>
      <w:numFmt w:val="bullet"/>
      <w:lvlText w:val="-"/>
      <w:lvlJc w:val="left"/>
      <w:pPr>
        <w:ind w:left="80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1714D34"/>
    <w:multiLevelType w:val="hybridMultilevel"/>
    <w:tmpl w:val="79621D0E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1C297AC1"/>
    <w:multiLevelType w:val="hybridMultilevel"/>
    <w:tmpl w:val="F4702F0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1">
      <w:start w:val="1"/>
      <w:numFmt w:val="decimalEnclosedCircle"/>
      <w:lvlText w:val="%2"/>
      <w:lvlJc w:val="left"/>
      <w:pPr>
        <w:ind w:left="1200" w:hanging="400"/>
      </w:pPr>
    </w:lvl>
    <w:lvl w:ilvl="2" w:tplc="04090011">
      <w:start w:val="1"/>
      <w:numFmt w:val="decimalEnclosedCircle"/>
      <w:lvlText w:val="%3"/>
      <w:lvlJc w:val="left"/>
      <w:pPr>
        <w:ind w:left="1600" w:hanging="400"/>
      </w:pPr>
    </w:lvl>
    <w:lvl w:ilvl="3" w:tplc="4F5C13B4">
      <w:start w:val="1"/>
      <w:numFmt w:val="decimal"/>
      <w:lvlText w:val="%4)"/>
      <w:lvlJc w:val="left"/>
      <w:pPr>
        <w:ind w:left="1211" w:hanging="360"/>
      </w:pPr>
      <w:rPr>
        <w:rFonts w:hint="default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5D17D30"/>
    <w:multiLevelType w:val="hybridMultilevel"/>
    <w:tmpl w:val="EA0A3CC4"/>
    <w:lvl w:ilvl="0" w:tplc="5546C97A">
      <w:start w:val="49"/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4">
    <w:nsid w:val="268458A8"/>
    <w:multiLevelType w:val="hybridMultilevel"/>
    <w:tmpl w:val="DFCAD56A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5">
    <w:nsid w:val="289774A6"/>
    <w:multiLevelType w:val="hybridMultilevel"/>
    <w:tmpl w:val="BF5E2240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2E8A260B"/>
    <w:multiLevelType w:val="hybridMultilevel"/>
    <w:tmpl w:val="370C3516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>
    <w:nsid w:val="38444DD0"/>
    <w:multiLevelType w:val="multilevel"/>
    <w:tmpl w:val="4A704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1"/>
      </w:rPr>
    </w:lvl>
    <w:lvl w:ilvl="1">
      <w:start w:val="1"/>
      <w:numFmt w:val="decimal"/>
      <w:isLgl/>
      <w:lvlText w:val="%1.%2"/>
      <w:lvlJc w:val="left"/>
      <w:pPr>
        <w:ind w:left="97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0" w:hanging="1800"/>
      </w:pPr>
      <w:rPr>
        <w:rFonts w:hint="default"/>
      </w:rPr>
    </w:lvl>
  </w:abstractNum>
  <w:abstractNum w:abstractNumId="8">
    <w:nsid w:val="3D5100BD"/>
    <w:multiLevelType w:val="hybridMultilevel"/>
    <w:tmpl w:val="3C641E72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1">
      <w:start w:val="1"/>
      <w:numFmt w:val="decimalEnclosedCircle"/>
      <w:lvlText w:val="%2"/>
      <w:lvlJc w:val="left"/>
      <w:pPr>
        <w:ind w:left="1200" w:hanging="400"/>
      </w:pPr>
    </w:lvl>
    <w:lvl w:ilvl="2" w:tplc="87540BAE">
      <w:start w:val="19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3E296E69"/>
    <w:multiLevelType w:val="hybridMultilevel"/>
    <w:tmpl w:val="03C01EEA"/>
    <w:lvl w:ilvl="0" w:tplc="04090011">
      <w:start w:val="1"/>
      <w:numFmt w:val="decimalEnclosedCircle"/>
      <w:lvlText w:val="%1"/>
      <w:lvlJc w:val="left"/>
      <w:pPr>
        <w:ind w:left="1160" w:hanging="400"/>
      </w:p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>
    <w:nsid w:val="490B7F76"/>
    <w:multiLevelType w:val="hybridMultilevel"/>
    <w:tmpl w:val="31A85346"/>
    <w:lvl w:ilvl="0" w:tplc="04090011">
      <w:start w:val="1"/>
      <w:numFmt w:val="decimalEnclosedCircle"/>
      <w:lvlText w:val="%1"/>
      <w:lvlJc w:val="left"/>
      <w:pPr>
        <w:ind w:left="760" w:hanging="400"/>
      </w:p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1">
    <w:nsid w:val="4FCF01EA"/>
    <w:multiLevelType w:val="hybridMultilevel"/>
    <w:tmpl w:val="5BE246C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1">
      <w:start w:val="1"/>
      <w:numFmt w:val="decimalEnclosedCircle"/>
      <w:lvlText w:val="%2"/>
      <w:lvlJc w:val="left"/>
      <w:pPr>
        <w:ind w:left="1200" w:hanging="400"/>
      </w:pPr>
    </w:lvl>
    <w:lvl w:ilvl="2" w:tplc="04090011">
      <w:start w:val="1"/>
      <w:numFmt w:val="decimalEnclosedCircle"/>
      <w:lvlText w:val="%3"/>
      <w:lvlJc w:val="lef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51B96A5E"/>
    <w:multiLevelType w:val="hybridMultilevel"/>
    <w:tmpl w:val="B45A6BEA"/>
    <w:lvl w:ilvl="0" w:tplc="5546C97A">
      <w:start w:val="49"/>
      <w:numFmt w:val="bullet"/>
      <w:lvlText w:val="-"/>
      <w:lvlJc w:val="left"/>
      <w:pPr>
        <w:ind w:left="80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51F44296"/>
    <w:multiLevelType w:val="hybridMultilevel"/>
    <w:tmpl w:val="C3288076"/>
    <w:lvl w:ilvl="0" w:tplc="BF8AC9BC">
      <w:numFmt w:val="bullet"/>
      <w:lvlText w:val="-"/>
      <w:lvlJc w:val="left"/>
      <w:pPr>
        <w:ind w:left="46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4">
    <w:nsid w:val="549059C2"/>
    <w:multiLevelType w:val="hybridMultilevel"/>
    <w:tmpl w:val="3D2AF0C0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5">
    <w:nsid w:val="63E226FB"/>
    <w:multiLevelType w:val="hybridMultilevel"/>
    <w:tmpl w:val="50CE554A"/>
    <w:lvl w:ilvl="0" w:tplc="5546C97A">
      <w:start w:val="49"/>
      <w:numFmt w:val="bullet"/>
      <w:lvlText w:val="-"/>
      <w:lvlJc w:val="left"/>
      <w:pPr>
        <w:ind w:left="80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6780790C"/>
    <w:multiLevelType w:val="hybridMultilevel"/>
    <w:tmpl w:val="2A820E60"/>
    <w:lvl w:ilvl="0" w:tplc="5546C97A">
      <w:start w:val="49"/>
      <w:numFmt w:val="bullet"/>
      <w:lvlText w:val="-"/>
      <w:lvlJc w:val="left"/>
      <w:pPr>
        <w:ind w:left="80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68747B28"/>
    <w:multiLevelType w:val="hybridMultilevel"/>
    <w:tmpl w:val="14CC515C"/>
    <w:lvl w:ilvl="0" w:tplc="04090011">
      <w:start w:val="1"/>
      <w:numFmt w:val="decimalEnclosedCircle"/>
      <w:lvlText w:val="%1"/>
      <w:lvlJc w:val="left"/>
      <w:pPr>
        <w:ind w:left="1160" w:hanging="400"/>
      </w:p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8">
    <w:nsid w:val="6FDC2817"/>
    <w:multiLevelType w:val="hybridMultilevel"/>
    <w:tmpl w:val="74A0A164"/>
    <w:lvl w:ilvl="0" w:tplc="04090011">
      <w:start w:val="1"/>
      <w:numFmt w:val="decimalEnclosedCircle"/>
      <w:lvlText w:val="%1"/>
      <w:lvlJc w:val="left"/>
      <w:pPr>
        <w:ind w:left="760" w:hanging="400"/>
      </w:p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9">
    <w:nsid w:val="72A45E13"/>
    <w:multiLevelType w:val="hybridMultilevel"/>
    <w:tmpl w:val="81981D1E"/>
    <w:lvl w:ilvl="0" w:tplc="5546C97A">
      <w:start w:val="49"/>
      <w:numFmt w:val="bullet"/>
      <w:lvlText w:val="-"/>
      <w:lvlJc w:val="left"/>
      <w:pPr>
        <w:ind w:left="800" w:hanging="40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77292333"/>
    <w:multiLevelType w:val="hybridMultilevel"/>
    <w:tmpl w:val="2F44B2E4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num w:numId="1">
    <w:abstractNumId w:val="7"/>
  </w:num>
  <w:num w:numId="2">
    <w:abstractNumId w:val="13"/>
  </w:num>
  <w:num w:numId="3">
    <w:abstractNumId w:val="2"/>
  </w:num>
  <w:num w:numId="4">
    <w:abstractNumId w:val="4"/>
  </w:num>
  <w:num w:numId="5">
    <w:abstractNumId w:val="6"/>
  </w:num>
  <w:num w:numId="6">
    <w:abstractNumId w:val="14"/>
  </w:num>
  <w:num w:numId="7">
    <w:abstractNumId w:val="11"/>
  </w:num>
  <w:num w:numId="8">
    <w:abstractNumId w:val="8"/>
  </w:num>
  <w:num w:numId="9">
    <w:abstractNumId w:val="20"/>
  </w:num>
  <w:num w:numId="10">
    <w:abstractNumId w:val="1"/>
  </w:num>
  <w:num w:numId="11">
    <w:abstractNumId w:val="5"/>
  </w:num>
  <w:num w:numId="12">
    <w:abstractNumId w:val="10"/>
  </w:num>
  <w:num w:numId="13">
    <w:abstractNumId w:val="18"/>
  </w:num>
  <w:num w:numId="14">
    <w:abstractNumId w:val="9"/>
  </w:num>
  <w:num w:numId="15">
    <w:abstractNumId w:val="17"/>
  </w:num>
  <w:num w:numId="16">
    <w:abstractNumId w:val="3"/>
  </w:num>
  <w:num w:numId="17">
    <w:abstractNumId w:val="12"/>
  </w:num>
  <w:num w:numId="18">
    <w:abstractNumId w:val="15"/>
  </w:num>
  <w:num w:numId="19">
    <w:abstractNumId w:val="16"/>
  </w:num>
  <w:num w:numId="20">
    <w:abstractNumId w:val="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F0"/>
    <w:rsid w:val="000755E3"/>
    <w:rsid w:val="001823A8"/>
    <w:rsid w:val="00333524"/>
    <w:rsid w:val="00400052"/>
    <w:rsid w:val="004D1A6F"/>
    <w:rsid w:val="0057411E"/>
    <w:rsid w:val="00732F83"/>
    <w:rsid w:val="007A2E5F"/>
    <w:rsid w:val="008F6F01"/>
    <w:rsid w:val="00930372"/>
    <w:rsid w:val="009C1E4C"/>
    <w:rsid w:val="00A10A60"/>
    <w:rsid w:val="00A65F91"/>
    <w:rsid w:val="00B215F0"/>
    <w:rsid w:val="00C94E84"/>
    <w:rsid w:val="00C97CB7"/>
    <w:rsid w:val="00CC782F"/>
    <w:rsid w:val="00D478F5"/>
    <w:rsid w:val="00D57E71"/>
    <w:rsid w:val="00DE7994"/>
    <w:rsid w:val="00EC6A7A"/>
    <w:rsid w:val="00F4246E"/>
    <w:rsid w:val="00FB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F0"/>
    <w:pPr>
      <w:spacing w:after="0" w:line="360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B215F0"/>
  </w:style>
  <w:style w:type="table" w:styleId="TableGrid">
    <w:name w:val="Table Grid"/>
    <w:basedOn w:val="TableNormal"/>
    <w:uiPriority w:val="59"/>
    <w:rsid w:val="00B215F0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15F0"/>
    <w:pPr>
      <w:ind w:leftChars="400" w:left="800"/>
    </w:pPr>
  </w:style>
  <w:style w:type="character" w:customStyle="1" w:styleId="ts-alignment-element-highlighted">
    <w:name w:val="ts-alignment-element-highlighted"/>
    <w:basedOn w:val="DefaultParagraphFont"/>
    <w:rsid w:val="00B215F0"/>
  </w:style>
  <w:style w:type="character" w:customStyle="1" w:styleId="ts-alignment-element">
    <w:name w:val="ts-alignment-element"/>
    <w:basedOn w:val="DefaultParagraphFont"/>
    <w:rsid w:val="00B215F0"/>
  </w:style>
  <w:style w:type="paragraph" w:styleId="BalloonText">
    <w:name w:val="Balloon Text"/>
    <w:basedOn w:val="Normal"/>
    <w:link w:val="BalloonTextChar"/>
    <w:uiPriority w:val="99"/>
    <w:semiHidden/>
    <w:unhideWhenUsed/>
    <w:rsid w:val="00B215F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5F0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246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4246E"/>
  </w:style>
  <w:style w:type="paragraph" w:styleId="Footer">
    <w:name w:val="footer"/>
    <w:basedOn w:val="Normal"/>
    <w:link w:val="FooterChar"/>
    <w:uiPriority w:val="99"/>
    <w:unhideWhenUsed/>
    <w:rsid w:val="00F4246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4246E"/>
  </w:style>
  <w:style w:type="table" w:customStyle="1" w:styleId="2">
    <w:name w:val="표 구분선2"/>
    <w:basedOn w:val="TableNormal"/>
    <w:next w:val="TableGrid"/>
    <w:uiPriority w:val="59"/>
    <w:rsid w:val="0057411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F0"/>
    <w:pPr>
      <w:spacing w:after="0" w:line="360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B215F0"/>
  </w:style>
  <w:style w:type="table" w:styleId="TableGrid">
    <w:name w:val="Table Grid"/>
    <w:basedOn w:val="TableNormal"/>
    <w:uiPriority w:val="59"/>
    <w:rsid w:val="00B215F0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15F0"/>
    <w:pPr>
      <w:ind w:leftChars="400" w:left="800"/>
    </w:pPr>
  </w:style>
  <w:style w:type="character" w:customStyle="1" w:styleId="ts-alignment-element-highlighted">
    <w:name w:val="ts-alignment-element-highlighted"/>
    <w:basedOn w:val="DefaultParagraphFont"/>
    <w:rsid w:val="00B215F0"/>
  </w:style>
  <w:style w:type="character" w:customStyle="1" w:styleId="ts-alignment-element">
    <w:name w:val="ts-alignment-element"/>
    <w:basedOn w:val="DefaultParagraphFont"/>
    <w:rsid w:val="00B215F0"/>
  </w:style>
  <w:style w:type="paragraph" w:styleId="BalloonText">
    <w:name w:val="Balloon Text"/>
    <w:basedOn w:val="Normal"/>
    <w:link w:val="BalloonTextChar"/>
    <w:uiPriority w:val="99"/>
    <w:semiHidden/>
    <w:unhideWhenUsed/>
    <w:rsid w:val="00B215F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5F0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246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4246E"/>
  </w:style>
  <w:style w:type="paragraph" w:styleId="Footer">
    <w:name w:val="footer"/>
    <w:basedOn w:val="Normal"/>
    <w:link w:val="FooterChar"/>
    <w:uiPriority w:val="99"/>
    <w:unhideWhenUsed/>
    <w:rsid w:val="00F4246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4246E"/>
  </w:style>
  <w:style w:type="table" w:customStyle="1" w:styleId="2">
    <w:name w:val="표 구분선2"/>
    <w:basedOn w:val="TableNormal"/>
    <w:next w:val="TableGrid"/>
    <w:uiPriority w:val="59"/>
    <w:rsid w:val="0057411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FDACD-3B0B-47ED-BDD4-F0F98F3EC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MPABLEO</cp:lastModifiedBy>
  <cp:revision>5</cp:revision>
  <cp:lastPrinted>2019-11-01T11:20:00Z</cp:lastPrinted>
  <dcterms:created xsi:type="dcterms:W3CDTF">2019-11-15T04:45:00Z</dcterms:created>
  <dcterms:modified xsi:type="dcterms:W3CDTF">2019-11-23T00:03:00Z</dcterms:modified>
</cp:coreProperties>
</file>