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6F65DF" w14:textId="77777777" w:rsidR="00586317" w:rsidRPr="00586317" w:rsidRDefault="00586317" w:rsidP="00586317">
      <w:pPr>
        <w:rPr>
          <w:rFonts w:ascii="Calibri" w:eastAsia="Calibri" w:hAnsi="Calibri" w:cs="Times New Roman"/>
          <w:lang w:val="en-AU"/>
        </w:rPr>
      </w:pPr>
      <w:r w:rsidRPr="00243FBE">
        <w:rPr>
          <w:rFonts w:ascii="Calibri" w:eastAsia="Calibri" w:hAnsi="Calibri" w:cs="Times New Roman"/>
          <w:b/>
          <w:lang w:val="en-AU"/>
        </w:rPr>
        <w:t>Additional File 1</w:t>
      </w:r>
      <w:r w:rsidRPr="00586317">
        <w:rPr>
          <w:rFonts w:ascii="Calibri" w:eastAsia="Calibri" w:hAnsi="Calibri" w:cs="Times New Roman"/>
          <w:lang w:val="en-AU"/>
        </w:rPr>
        <w:t xml:space="preserve">: Detail of 3-day workshop Practical </w:t>
      </w:r>
      <w:r w:rsidR="00516958">
        <w:rPr>
          <w:rFonts w:ascii="Calibri" w:eastAsia="Calibri" w:hAnsi="Calibri" w:cs="Times New Roman"/>
          <w:lang w:val="en-AU"/>
        </w:rPr>
        <w:t>M</w:t>
      </w:r>
      <w:r w:rsidRPr="00586317">
        <w:rPr>
          <w:rFonts w:ascii="Calibri" w:eastAsia="Calibri" w:hAnsi="Calibri" w:cs="Times New Roman"/>
          <w:lang w:val="en-AU"/>
        </w:rPr>
        <w:t>anagement of Chronic Breathlessness</w:t>
      </w:r>
    </w:p>
    <w:tbl>
      <w:tblPr>
        <w:tblStyle w:val="TableGrid"/>
        <w:tblW w:w="13948" w:type="dxa"/>
        <w:tblLook w:val="04A0" w:firstRow="1" w:lastRow="0" w:firstColumn="1" w:lastColumn="0" w:noHBand="0" w:noVBand="1"/>
      </w:tblPr>
      <w:tblGrid>
        <w:gridCol w:w="4658"/>
        <w:gridCol w:w="1027"/>
        <w:gridCol w:w="1841"/>
        <w:gridCol w:w="5086"/>
        <w:gridCol w:w="1336"/>
      </w:tblGrid>
      <w:tr w:rsidR="00586317" w:rsidRPr="00586317" w14:paraId="0E07E14E" w14:textId="77777777" w:rsidTr="00D77D1B">
        <w:tc>
          <w:tcPr>
            <w:tcW w:w="13948" w:type="dxa"/>
            <w:gridSpan w:val="5"/>
          </w:tcPr>
          <w:p w14:paraId="34A3E152" w14:textId="77777777" w:rsidR="00586317" w:rsidRPr="00586317" w:rsidRDefault="00586317" w:rsidP="00586317">
            <w:pPr>
              <w:rPr>
                <w:rFonts w:ascii="Calibri" w:eastAsia="Calibri" w:hAnsi="Calibri" w:cs="Times New Roman"/>
              </w:rPr>
            </w:pPr>
            <w:r w:rsidRPr="00586317">
              <w:rPr>
                <w:rFonts w:ascii="Calibri" w:eastAsia="Calibri" w:hAnsi="Calibri" w:cs="Times New Roman"/>
                <w:color w:val="2E74B5"/>
              </w:rPr>
              <w:t>DAY 1: Assessment and the Breathing vicious cycle</w:t>
            </w:r>
          </w:p>
        </w:tc>
      </w:tr>
      <w:tr w:rsidR="00586317" w:rsidRPr="00586317" w14:paraId="447A896F" w14:textId="77777777" w:rsidTr="00586317">
        <w:tc>
          <w:tcPr>
            <w:tcW w:w="4658" w:type="dxa"/>
            <w:shd w:val="clear" w:color="auto" w:fill="D9D9D9"/>
          </w:tcPr>
          <w:p w14:paraId="5F5B30FF" w14:textId="77777777" w:rsidR="00586317" w:rsidRPr="00586317" w:rsidRDefault="00586317" w:rsidP="00586317">
            <w:pPr>
              <w:rPr>
                <w:rFonts w:ascii="Calibri" w:eastAsia="Calibri" w:hAnsi="Calibri" w:cs="Times New Roman"/>
                <w:b/>
              </w:rPr>
            </w:pPr>
            <w:r w:rsidRPr="00586317">
              <w:rPr>
                <w:rFonts w:ascii="Calibri" w:eastAsia="Calibri" w:hAnsi="Calibri" w:cs="Times New Roman"/>
                <w:b/>
              </w:rPr>
              <w:t>Session title</w:t>
            </w:r>
          </w:p>
        </w:tc>
        <w:tc>
          <w:tcPr>
            <w:tcW w:w="1027" w:type="dxa"/>
            <w:shd w:val="clear" w:color="auto" w:fill="D9D9D9"/>
          </w:tcPr>
          <w:p w14:paraId="4873814D" w14:textId="77777777" w:rsidR="00586317" w:rsidRPr="00586317" w:rsidRDefault="00586317" w:rsidP="00586317">
            <w:pPr>
              <w:rPr>
                <w:rFonts w:ascii="Calibri" w:eastAsia="Calibri" w:hAnsi="Calibri" w:cs="Times New Roman"/>
                <w:b/>
              </w:rPr>
            </w:pPr>
            <w:r w:rsidRPr="00586317">
              <w:rPr>
                <w:rFonts w:ascii="Calibri" w:eastAsia="Calibri" w:hAnsi="Calibri" w:cs="Times New Roman"/>
                <w:b/>
              </w:rPr>
              <w:t>Duration</w:t>
            </w:r>
          </w:p>
        </w:tc>
        <w:tc>
          <w:tcPr>
            <w:tcW w:w="1841" w:type="dxa"/>
            <w:shd w:val="clear" w:color="auto" w:fill="D9D9D9"/>
          </w:tcPr>
          <w:p w14:paraId="12343893" w14:textId="77777777" w:rsidR="00586317" w:rsidRPr="00586317" w:rsidRDefault="00586317" w:rsidP="00586317">
            <w:pPr>
              <w:rPr>
                <w:rFonts w:ascii="Calibri" w:eastAsia="Calibri" w:hAnsi="Calibri" w:cs="Times New Roman"/>
                <w:b/>
              </w:rPr>
            </w:pPr>
            <w:r w:rsidRPr="00586317">
              <w:rPr>
                <w:rFonts w:ascii="Calibri" w:eastAsia="Calibri" w:hAnsi="Calibri" w:cs="Times New Roman"/>
                <w:b/>
              </w:rPr>
              <w:t>Instructor(s)</w:t>
            </w:r>
          </w:p>
        </w:tc>
        <w:tc>
          <w:tcPr>
            <w:tcW w:w="5086" w:type="dxa"/>
            <w:shd w:val="clear" w:color="auto" w:fill="D9D9D9"/>
          </w:tcPr>
          <w:p w14:paraId="786B0B75" w14:textId="77777777" w:rsidR="00586317" w:rsidRPr="00586317" w:rsidRDefault="00586317" w:rsidP="00586317">
            <w:pPr>
              <w:rPr>
                <w:rFonts w:ascii="Calibri" w:eastAsia="Calibri" w:hAnsi="Calibri" w:cs="Times New Roman"/>
                <w:b/>
              </w:rPr>
            </w:pPr>
            <w:r w:rsidRPr="00586317">
              <w:rPr>
                <w:rFonts w:ascii="Calibri" w:eastAsia="Calibri" w:hAnsi="Calibri" w:cs="Times New Roman"/>
                <w:b/>
              </w:rPr>
              <w:t>Teaching and learning delivery and strategy</w:t>
            </w:r>
          </w:p>
        </w:tc>
        <w:tc>
          <w:tcPr>
            <w:tcW w:w="1336" w:type="dxa"/>
            <w:shd w:val="clear" w:color="auto" w:fill="D9D9D9"/>
          </w:tcPr>
          <w:p w14:paraId="3DA38037" w14:textId="77777777" w:rsidR="00586317" w:rsidRPr="00586317" w:rsidRDefault="00586317" w:rsidP="00586317">
            <w:pPr>
              <w:rPr>
                <w:rFonts w:ascii="Calibri" w:eastAsia="Calibri" w:hAnsi="Calibri" w:cs="Times New Roman"/>
                <w:b/>
              </w:rPr>
            </w:pPr>
            <w:r w:rsidRPr="00586317">
              <w:rPr>
                <w:rFonts w:ascii="Calibri" w:eastAsia="Calibri" w:hAnsi="Calibri" w:cs="Times New Roman"/>
                <w:b/>
              </w:rPr>
              <w:t>Materials</w:t>
            </w:r>
          </w:p>
        </w:tc>
      </w:tr>
      <w:tr w:rsidR="00586317" w:rsidRPr="00586317" w14:paraId="5FB33E0B" w14:textId="77777777" w:rsidTr="00D77D1B">
        <w:tc>
          <w:tcPr>
            <w:tcW w:w="4658" w:type="dxa"/>
          </w:tcPr>
          <w:p w14:paraId="2BF73DCB" w14:textId="77777777" w:rsidR="00586317" w:rsidRPr="00586317" w:rsidRDefault="00586317" w:rsidP="00586317">
            <w:pPr>
              <w:rPr>
                <w:rFonts w:ascii="Calibri" w:eastAsia="Calibri" w:hAnsi="Calibri" w:cs="Times New Roman"/>
                <w:color w:val="2E74B5"/>
              </w:rPr>
            </w:pPr>
            <w:r w:rsidRPr="00586317">
              <w:rPr>
                <w:rFonts w:ascii="Calibri" w:eastAsia="Calibri" w:hAnsi="Calibri" w:cs="Times New Roman"/>
                <w:sz w:val="20"/>
                <w:szCs w:val="20"/>
              </w:rPr>
              <w:t>Welcome, introductions and overview</w:t>
            </w:r>
          </w:p>
        </w:tc>
        <w:tc>
          <w:tcPr>
            <w:tcW w:w="1027" w:type="dxa"/>
          </w:tcPr>
          <w:p w14:paraId="470A5FC0" w14:textId="77777777" w:rsidR="00586317" w:rsidRPr="00586317" w:rsidRDefault="00586317" w:rsidP="00586317">
            <w:pPr>
              <w:rPr>
                <w:rFonts w:ascii="Calibri" w:eastAsia="Calibri" w:hAnsi="Calibri" w:cs="Times New Roman"/>
                <w:color w:val="2E74B5"/>
              </w:rPr>
            </w:pPr>
            <w:r w:rsidRPr="00586317">
              <w:rPr>
                <w:rFonts w:ascii="Calibri" w:eastAsia="Calibri" w:hAnsi="Calibri" w:cs="Times New Roman"/>
                <w:sz w:val="20"/>
                <w:szCs w:val="20"/>
              </w:rPr>
              <w:t>15min</w:t>
            </w:r>
          </w:p>
        </w:tc>
        <w:tc>
          <w:tcPr>
            <w:tcW w:w="1841" w:type="dxa"/>
          </w:tcPr>
          <w:p w14:paraId="74081BC5" w14:textId="77777777" w:rsidR="00586317" w:rsidRPr="00586317" w:rsidRDefault="00586317" w:rsidP="00586317">
            <w:pPr>
              <w:rPr>
                <w:rFonts w:ascii="Calibri" w:eastAsia="Calibri" w:hAnsi="Calibri" w:cs="Times New Roman"/>
                <w:color w:val="2E74B5"/>
              </w:rPr>
            </w:pPr>
            <w:r w:rsidRPr="00586317">
              <w:rPr>
                <w:rFonts w:ascii="Calibri" w:eastAsia="Calibri" w:hAnsi="Calibri" w:cs="Times New Roman"/>
                <w:sz w:val="20"/>
                <w:szCs w:val="20"/>
              </w:rPr>
              <w:t>KJ</w:t>
            </w:r>
          </w:p>
        </w:tc>
        <w:tc>
          <w:tcPr>
            <w:tcW w:w="5086" w:type="dxa"/>
          </w:tcPr>
          <w:p w14:paraId="761E384B"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informal presentation</w:t>
            </w:r>
          </w:p>
        </w:tc>
        <w:tc>
          <w:tcPr>
            <w:tcW w:w="1336" w:type="dxa"/>
          </w:tcPr>
          <w:p w14:paraId="00628C76" w14:textId="77777777" w:rsidR="00586317" w:rsidRPr="00586317" w:rsidRDefault="00586317" w:rsidP="00586317">
            <w:pPr>
              <w:rPr>
                <w:rFonts w:ascii="Calibri" w:eastAsia="Calibri" w:hAnsi="Calibri" w:cs="Times New Roman"/>
                <w:sz w:val="20"/>
                <w:szCs w:val="20"/>
              </w:rPr>
            </w:pPr>
          </w:p>
        </w:tc>
      </w:tr>
      <w:tr w:rsidR="00586317" w:rsidRPr="00586317" w14:paraId="3A4E7546" w14:textId="77777777" w:rsidTr="00D77D1B">
        <w:trPr>
          <w:trHeight w:val="398"/>
        </w:trPr>
        <w:tc>
          <w:tcPr>
            <w:tcW w:w="4658" w:type="dxa"/>
          </w:tcPr>
          <w:p w14:paraId="7A600828"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The genesis of breathlessness: models and mechanisms</w:t>
            </w:r>
          </w:p>
        </w:tc>
        <w:tc>
          <w:tcPr>
            <w:tcW w:w="1027" w:type="dxa"/>
          </w:tcPr>
          <w:p w14:paraId="5125DECA"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30min</w:t>
            </w:r>
          </w:p>
        </w:tc>
        <w:tc>
          <w:tcPr>
            <w:tcW w:w="1841" w:type="dxa"/>
          </w:tcPr>
          <w:p w14:paraId="34E0D9C1"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MTW</w:t>
            </w:r>
          </w:p>
        </w:tc>
        <w:tc>
          <w:tcPr>
            <w:tcW w:w="5086" w:type="dxa"/>
          </w:tcPr>
          <w:p w14:paraId="310E89F2"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presentation</w:t>
            </w:r>
          </w:p>
        </w:tc>
        <w:tc>
          <w:tcPr>
            <w:tcW w:w="1336" w:type="dxa"/>
          </w:tcPr>
          <w:p w14:paraId="15CED1AC"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workbook</w:t>
            </w:r>
          </w:p>
        </w:tc>
      </w:tr>
      <w:tr w:rsidR="00586317" w:rsidRPr="00586317" w14:paraId="6B6C53C5" w14:textId="77777777" w:rsidTr="00D77D1B">
        <w:tc>
          <w:tcPr>
            <w:tcW w:w="4658" w:type="dxa"/>
          </w:tcPr>
          <w:p w14:paraId="6EF5C456"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Introduction to the Breathing, Thinking, Functioning model</w:t>
            </w:r>
          </w:p>
        </w:tc>
        <w:tc>
          <w:tcPr>
            <w:tcW w:w="1027" w:type="dxa"/>
          </w:tcPr>
          <w:p w14:paraId="657A0323"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30min</w:t>
            </w:r>
          </w:p>
        </w:tc>
        <w:tc>
          <w:tcPr>
            <w:tcW w:w="1841" w:type="dxa"/>
          </w:tcPr>
          <w:p w14:paraId="14D74523"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SB</w:t>
            </w:r>
          </w:p>
        </w:tc>
        <w:tc>
          <w:tcPr>
            <w:tcW w:w="5086" w:type="dxa"/>
          </w:tcPr>
          <w:p w14:paraId="21840704"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presentation</w:t>
            </w:r>
          </w:p>
        </w:tc>
        <w:tc>
          <w:tcPr>
            <w:tcW w:w="1336" w:type="dxa"/>
          </w:tcPr>
          <w:p w14:paraId="610DD9E0"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workbook</w:t>
            </w:r>
          </w:p>
        </w:tc>
      </w:tr>
      <w:tr w:rsidR="00586317" w:rsidRPr="00586317" w14:paraId="54603598" w14:textId="77777777" w:rsidTr="00D77D1B">
        <w:tc>
          <w:tcPr>
            <w:tcW w:w="4658" w:type="dxa"/>
          </w:tcPr>
          <w:p w14:paraId="35D68DE6"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 xml:space="preserve">Understanding breathlessness: What is really like to live with? </w:t>
            </w:r>
          </w:p>
        </w:tc>
        <w:tc>
          <w:tcPr>
            <w:tcW w:w="1027" w:type="dxa"/>
          </w:tcPr>
          <w:p w14:paraId="030E8899"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45min</w:t>
            </w:r>
          </w:p>
        </w:tc>
        <w:tc>
          <w:tcPr>
            <w:tcW w:w="1841" w:type="dxa"/>
          </w:tcPr>
          <w:p w14:paraId="5F9B1977"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KJ, consumer volunteer A</w:t>
            </w:r>
          </w:p>
        </w:tc>
        <w:tc>
          <w:tcPr>
            <w:tcW w:w="5086" w:type="dxa"/>
          </w:tcPr>
          <w:p w14:paraId="5C2CD9CD"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interview/ conversation; interactive questions and answers</w:t>
            </w:r>
          </w:p>
        </w:tc>
        <w:tc>
          <w:tcPr>
            <w:tcW w:w="1336" w:type="dxa"/>
          </w:tcPr>
          <w:p w14:paraId="3FAC69B6" w14:textId="77777777" w:rsidR="00586317" w:rsidRPr="00586317" w:rsidRDefault="00586317" w:rsidP="00586317">
            <w:pPr>
              <w:rPr>
                <w:rFonts w:ascii="Calibri" w:eastAsia="Calibri" w:hAnsi="Calibri" w:cs="Times New Roman"/>
                <w:sz w:val="20"/>
                <w:szCs w:val="20"/>
              </w:rPr>
            </w:pPr>
          </w:p>
        </w:tc>
      </w:tr>
      <w:tr w:rsidR="00586317" w:rsidRPr="00586317" w14:paraId="20EBF483" w14:textId="77777777" w:rsidTr="00D77D1B">
        <w:tc>
          <w:tcPr>
            <w:tcW w:w="4658" w:type="dxa"/>
          </w:tcPr>
          <w:p w14:paraId="09F4F731"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Assessing breathlessness</w:t>
            </w:r>
          </w:p>
        </w:tc>
        <w:tc>
          <w:tcPr>
            <w:tcW w:w="1027" w:type="dxa"/>
          </w:tcPr>
          <w:p w14:paraId="15BBC6A7"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60min</w:t>
            </w:r>
          </w:p>
        </w:tc>
        <w:tc>
          <w:tcPr>
            <w:tcW w:w="1841" w:type="dxa"/>
          </w:tcPr>
          <w:p w14:paraId="5FC0C2D1"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MTW</w:t>
            </w:r>
          </w:p>
        </w:tc>
        <w:tc>
          <w:tcPr>
            <w:tcW w:w="5086" w:type="dxa"/>
          </w:tcPr>
          <w:p w14:paraId="00FEB714"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interactive practical session with small group activities</w:t>
            </w:r>
          </w:p>
        </w:tc>
        <w:tc>
          <w:tcPr>
            <w:tcW w:w="1336" w:type="dxa"/>
          </w:tcPr>
          <w:p w14:paraId="46C22400"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workbook activities</w:t>
            </w:r>
          </w:p>
        </w:tc>
      </w:tr>
      <w:tr w:rsidR="00586317" w:rsidRPr="00586317" w14:paraId="4C507FCD" w14:textId="77777777" w:rsidTr="00D77D1B">
        <w:tc>
          <w:tcPr>
            <w:tcW w:w="4658" w:type="dxa"/>
          </w:tcPr>
          <w:p w14:paraId="171002BC"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Conversations about living with breathlessness</w:t>
            </w:r>
          </w:p>
          <w:p w14:paraId="5C45A22A" w14:textId="77777777" w:rsidR="00586317" w:rsidRPr="00586317" w:rsidRDefault="00586317" w:rsidP="00586317">
            <w:pPr>
              <w:rPr>
                <w:rFonts w:ascii="Calibri" w:eastAsia="Calibri" w:hAnsi="Calibri" w:cs="Times New Roman"/>
                <w:sz w:val="20"/>
                <w:szCs w:val="20"/>
              </w:rPr>
            </w:pPr>
          </w:p>
        </w:tc>
        <w:tc>
          <w:tcPr>
            <w:tcW w:w="1027" w:type="dxa"/>
          </w:tcPr>
          <w:p w14:paraId="766B041D"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45min</w:t>
            </w:r>
          </w:p>
        </w:tc>
        <w:tc>
          <w:tcPr>
            <w:tcW w:w="1841" w:type="dxa"/>
          </w:tcPr>
          <w:p w14:paraId="0289CB18"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SB, consumer volunteer B</w:t>
            </w:r>
          </w:p>
        </w:tc>
        <w:tc>
          <w:tcPr>
            <w:tcW w:w="5086" w:type="dxa"/>
          </w:tcPr>
          <w:p w14:paraId="7B410340"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interview conversation; interactive questions and answers</w:t>
            </w:r>
          </w:p>
        </w:tc>
        <w:tc>
          <w:tcPr>
            <w:tcW w:w="1336" w:type="dxa"/>
          </w:tcPr>
          <w:p w14:paraId="08269C8D" w14:textId="77777777" w:rsidR="00586317" w:rsidRPr="00586317" w:rsidRDefault="00586317" w:rsidP="00586317">
            <w:pPr>
              <w:rPr>
                <w:rFonts w:ascii="Calibri" w:eastAsia="Calibri" w:hAnsi="Calibri" w:cs="Times New Roman"/>
                <w:sz w:val="20"/>
                <w:szCs w:val="20"/>
              </w:rPr>
            </w:pPr>
          </w:p>
        </w:tc>
      </w:tr>
      <w:tr w:rsidR="00586317" w:rsidRPr="00586317" w14:paraId="444707DF" w14:textId="77777777" w:rsidTr="00D77D1B">
        <w:tc>
          <w:tcPr>
            <w:tcW w:w="4658" w:type="dxa"/>
          </w:tcPr>
          <w:p w14:paraId="4743A640"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Modifying the breathing vicious cycle</w:t>
            </w:r>
          </w:p>
        </w:tc>
        <w:tc>
          <w:tcPr>
            <w:tcW w:w="1027" w:type="dxa"/>
          </w:tcPr>
          <w:p w14:paraId="094DC9BC"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60min</w:t>
            </w:r>
          </w:p>
        </w:tc>
        <w:tc>
          <w:tcPr>
            <w:tcW w:w="1841" w:type="dxa"/>
          </w:tcPr>
          <w:p w14:paraId="0840D4AB"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KJ, SB</w:t>
            </w:r>
          </w:p>
        </w:tc>
        <w:tc>
          <w:tcPr>
            <w:tcW w:w="5086" w:type="dxa"/>
          </w:tcPr>
          <w:p w14:paraId="3A2B4D68"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combined presentation with interactive practical components</w:t>
            </w:r>
          </w:p>
        </w:tc>
        <w:tc>
          <w:tcPr>
            <w:tcW w:w="1336" w:type="dxa"/>
          </w:tcPr>
          <w:p w14:paraId="2A456BD8"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workbook, toolkit, fan</w:t>
            </w:r>
          </w:p>
        </w:tc>
      </w:tr>
      <w:tr w:rsidR="00586317" w:rsidRPr="00586317" w14:paraId="225EEF17" w14:textId="77777777" w:rsidTr="00D77D1B">
        <w:tc>
          <w:tcPr>
            <w:tcW w:w="4658" w:type="dxa"/>
          </w:tcPr>
          <w:p w14:paraId="7405DE02"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Summary and reflection</w:t>
            </w:r>
          </w:p>
        </w:tc>
        <w:tc>
          <w:tcPr>
            <w:tcW w:w="1027" w:type="dxa"/>
          </w:tcPr>
          <w:p w14:paraId="2022F76D"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60 mins</w:t>
            </w:r>
          </w:p>
        </w:tc>
        <w:tc>
          <w:tcPr>
            <w:tcW w:w="1841" w:type="dxa"/>
          </w:tcPr>
          <w:p w14:paraId="787ADE72"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MTW</w:t>
            </w:r>
          </w:p>
        </w:tc>
        <w:tc>
          <w:tcPr>
            <w:tcW w:w="5086" w:type="dxa"/>
          </w:tcPr>
          <w:p w14:paraId="1CB4B10E"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 xml:space="preserve">facilitated reflection activities; </w:t>
            </w:r>
            <w:r w:rsidRPr="00586317">
              <w:rPr>
                <w:rFonts w:ascii="Calibri" w:eastAsia="Calibri" w:hAnsi="Calibri" w:cs="Times New Roman"/>
                <w:i/>
                <w:sz w:val="20"/>
                <w:szCs w:val="20"/>
              </w:rPr>
              <w:t>things learned</w:t>
            </w:r>
            <w:r w:rsidRPr="00586317">
              <w:rPr>
                <w:rFonts w:ascii="Calibri" w:eastAsia="Calibri" w:hAnsi="Calibri" w:cs="Times New Roman"/>
                <w:sz w:val="20"/>
                <w:szCs w:val="20"/>
              </w:rPr>
              <w:t xml:space="preserve">, interactive </w:t>
            </w:r>
            <w:r w:rsidRPr="00586317">
              <w:rPr>
                <w:rFonts w:ascii="Calibri" w:eastAsia="Calibri" w:hAnsi="Calibri" w:cs="Times New Roman"/>
                <w:i/>
                <w:sz w:val="20"/>
                <w:szCs w:val="20"/>
              </w:rPr>
              <w:t>questions</w:t>
            </w:r>
            <w:r w:rsidRPr="00586317">
              <w:rPr>
                <w:rFonts w:ascii="Calibri" w:eastAsia="Calibri" w:hAnsi="Calibri" w:cs="Times New Roman"/>
                <w:sz w:val="20"/>
                <w:szCs w:val="20"/>
              </w:rPr>
              <w:t xml:space="preserve"> and answers </w:t>
            </w:r>
          </w:p>
        </w:tc>
        <w:tc>
          <w:tcPr>
            <w:tcW w:w="1336" w:type="dxa"/>
          </w:tcPr>
          <w:p w14:paraId="5AF92074" w14:textId="77777777" w:rsidR="00586317" w:rsidRPr="00586317" w:rsidRDefault="00586317" w:rsidP="00586317">
            <w:pPr>
              <w:rPr>
                <w:rFonts w:ascii="Calibri" w:eastAsia="Calibri" w:hAnsi="Calibri" w:cs="Times New Roman"/>
                <w:sz w:val="20"/>
                <w:szCs w:val="20"/>
              </w:rPr>
            </w:pPr>
          </w:p>
        </w:tc>
      </w:tr>
      <w:tr w:rsidR="00586317" w:rsidRPr="00586317" w14:paraId="3A200E11" w14:textId="77777777" w:rsidTr="00D77D1B">
        <w:tc>
          <w:tcPr>
            <w:tcW w:w="13948" w:type="dxa"/>
            <w:gridSpan w:val="5"/>
          </w:tcPr>
          <w:p w14:paraId="2F06FCE1"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color w:val="2E74B5"/>
              </w:rPr>
              <w:t>DAY 2: Thinking vicious cycle: beliefs and expectations</w:t>
            </w:r>
          </w:p>
        </w:tc>
      </w:tr>
      <w:tr w:rsidR="00586317" w:rsidRPr="00586317" w14:paraId="2DF9D606" w14:textId="77777777" w:rsidTr="00586317">
        <w:tc>
          <w:tcPr>
            <w:tcW w:w="4658" w:type="dxa"/>
            <w:shd w:val="clear" w:color="auto" w:fill="D9D9D9"/>
          </w:tcPr>
          <w:p w14:paraId="7AC88334" w14:textId="77777777" w:rsidR="00586317" w:rsidRPr="00586317" w:rsidRDefault="00586317" w:rsidP="00586317">
            <w:pPr>
              <w:rPr>
                <w:rFonts w:ascii="Calibri" w:eastAsia="Calibri" w:hAnsi="Calibri" w:cs="Times New Roman"/>
                <w:b/>
              </w:rPr>
            </w:pPr>
            <w:r w:rsidRPr="00586317">
              <w:rPr>
                <w:rFonts w:ascii="Calibri" w:eastAsia="Calibri" w:hAnsi="Calibri" w:cs="Times New Roman"/>
                <w:b/>
              </w:rPr>
              <w:t>Session title</w:t>
            </w:r>
          </w:p>
        </w:tc>
        <w:tc>
          <w:tcPr>
            <w:tcW w:w="1027" w:type="dxa"/>
            <w:shd w:val="clear" w:color="auto" w:fill="D9D9D9"/>
          </w:tcPr>
          <w:p w14:paraId="795E6AB5" w14:textId="77777777" w:rsidR="00586317" w:rsidRPr="00586317" w:rsidRDefault="00586317" w:rsidP="00586317">
            <w:pPr>
              <w:rPr>
                <w:rFonts w:ascii="Calibri" w:eastAsia="Calibri" w:hAnsi="Calibri" w:cs="Times New Roman"/>
                <w:b/>
              </w:rPr>
            </w:pPr>
            <w:r w:rsidRPr="00586317">
              <w:rPr>
                <w:rFonts w:ascii="Calibri" w:eastAsia="Calibri" w:hAnsi="Calibri" w:cs="Times New Roman"/>
                <w:b/>
              </w:rPr>
              <w:t>Duration</w:t>
            </w:r>
          </w:p>
        </w:tc>
        <w:tc>
          <w:tcPr>
            <w:tcW w:w="1841" w:type="dxa"/>
            <w:shd w:val="clear" w:color="auto" w:fill="D9D9D9"/>
          </w:tcPr>
          <w:p w14:paraId="363095AB" w14:textId="77777777" w:rsidR="00586317" w:rsidRPr="00586317" w:rsidRDefault="00586317" w:rsidP="00586317">
            <w:pPr>
              <w:rPr>
                <w:rFonts w:ascii="Calibri" w:eastAsia="Calibri" w:hAnsi="Calibri" w:cs="Times New Roman"/>
                <w:b/>
              </w:rPr>
            </w:pPr>
            <w:r w:rsidRPr="00586317">
              <w:rPr>
                <w:rFonts w:ascii="Calibri" w:eastAsia="Calibri" w:hAnsi="Calibri" w:cs="Times New Roman"/>
                <w:b/>
              </w:rPr>
              <w:t>Instructor(s)</w:t>
            </w:r>
          </w:p>
        </w:tc>
        <w:tc>
          <w:tcPr>
            <w:tcW w:w="5086" w:type="dxa"/>
            <w:shd w:val="clear" w:color="auto" w:fill="D9D9D9"/>
          </w:tcPr>
          <w:p w14:paraId="00EA9AF7" w14:textId="77777777" w:rsidR="00586317" w:rsidRPr="00586317" w:rsidRDefault="00586317" w:rsidP="00586317">
            <w:pPr>
              <w:rPr>
                <w:rFonts w:ascii="Calibri" w:eastAsia="Calibri" w:hAnsi="Calibri" w:cs="Times New Roman"/>
                <w:b/>
              </w:rPr>
            </w:pPr>
            <w:r w:rsidRPr="00586317">
              <w:rPr>
                <w:rFonts w:ascii="Calibri" w:eastAsia="Calibri" w:hAnsi="Calibri" w:cs="Times New Roman"/>
                <w:b/>
              </w:rPr>
              <w:t>Teaching and learning delivery and strategy</w:t>
            </w:r>
          </w:p>
        </w:tc>
        <w:tc>
          <w:tcPr>
            <w:tcW w:w="1336" w:type="dxa"/>
            <w:shd w:val="clear" w:color="auto" w:fill="D9D9D9"/>
          </w:tcPr>
          <w:p w14:paraId="4347A10A" w14:textId="77777777" w:rsidR="00586317" w:rsidRPr="00586317" w:rsidRDefault="00586317" w:rsidP="00586317">
            <w:pPr>
              <w:rPr>
                <w:rFonts w:ascii="Calibri" w:eastAsia="Calibri" w:hAnsi="Calibri" w:cs="Times New Roman"/>
                <w:b/>
              </w:rPr>
            </w:pPr>
            <w:r w:rsidRPr="00586317">
              <w:rPr>
                <w:rFonts w:ascii="Calibri" w:eastAsia="Calibri" w:hAnsi="Calibri" w:cs="Times New Roman"/>
                <w:b/>
              </w:rPr>
              <w:t>Materials</w:t>
            </w:r>
          </w:p>
        </w:tc>
      </w:tr>
      <w:tr w:rsidR="00586317" w:rsidRPr="00586317" w14:paraId="62F9C5D2" w14:textId="77777777" w:rsidTr="00D77D1B">
        <w:tc>
          <w:tcPr>
            <w:tcW w:w="4658" w:type="dxa"/>
          </w:tcPr>
          <w:p w14:paraId="64947DDE"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Overview of the day</w:t>
            </w:r>
          </w:p>
        </w:tc>
        <w:tc>
          <w:tcPr>
            <w:tcW w:w="1027" w:type="dxa"/>
          </w:tcPr>
          <w:p w14:paraId="2FAD97C0"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15 mins</w:t>
            </w:r>
          </w:p>
        </w:tc>
        <w:tc>
          <w:tcPr>
            <w:tcW w:w="1841" w:type="dxa"/>
          </w:tcPr>
          <w:p w14:paraId="31A35C05"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MTW</w:t>
            </w:r>
          </w:p>
        </w:tc>
        <w:tc>
          <w:tcPr>
            <w:tcW w:w="5086" w:type="dxa"/>
          </w:tcPr>
          <w:p w14:paraId="630DF94A"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informal presentation</w:t>
            </w:r>
          </w:p>
        </w:tc>
        <w:tc>
          <w:tcPr>
            <w:tcW w:w="1336" w:type="dxa"/>
          </w:tcPr>
          <w:p w14:paraId="2A21850B" w14:textId="77777777" w:rsidR="00586317" w:rsidRPr="00586317" w:rsidRDefault="00586317" w:rsidP="00586317">
            <w:pPr>
              <w:rPr>
                <w:rFonts w:ascii="Calibri" w:eastAsia="Calibri" w:hAnsi="Calibri" w:cs="Times New Roman"/>
                <w:sz w:val="20"/>
                <w:szCs w:val="20"/>
              </w:rPr>
            </w:pPr>
          </w:p>
        </w:tc>
      </w:tr>
      <w:tr w:rsidR="00586317" w:rsidRPr="00586317" w14:paraId="26E00D44" w14:textId="77777777" w:rsidTr="00D77D1B">
        <w:tc>
          <w:tcPr>
            <w:tcW w:w="4658" w:type="dxa"/>
          </w:tcPr>
          <w:p w14:paraId="2326E66D"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Conversations about living with breathlessness</w:t>
            </w:r>
          </w:p>
          <w:p w14:paraId="2662B4F9" w14:textId="77777777" w:rsidR="00586317" w:rsidRPr="00586317" w:rsidRDefault="00586317" w:rsidP="00586317">
            <w:pPr>
              <w:rPr>
                <w:rFonts w:ascii="Calibri" w:eastAsia="Calibri" w:hAnsi="Calibri" w:cs="Times New Roman"/>
                <w:sz w:val="20"/>
                <w:szCs w:val="20"/>
              </w:rPr>
            </w:pPr>
          </w:p>
        </w:tc>
        <w:tc>
          <w:tcPr>
            <w:tcW w:w="1027" w:type="dxa"/>
          </w:tcPr>
          <w:p w14:paraId="33C571F9"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30 mins</w:t>
            </w:r>
          </w:p>
        </w:tc>
        <w:tc>
          <w:tcPr>
            <w:tcW w:w="1841" w:type="dxa"/>
          </w:tcPr>
          <w:p w14:paraId="38B23C2B"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SB, consumer volunteer C</w:t>
            </w:r>
          </w:p>
        </w:tc>
        <w:tc>
          <w:tcPr>
            <w:tcW w:w="5086" w:type="dxa"/>
          </w:tcPr>
          <w:p w14:paraId="28BB07E0"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interview conversation; interactive questions and answers</w:t>
            </w:r>
          </w:p>
        </w:tc>
        <w:tc>
          <w:tcPr>
            <w:tcW w:w="1336" w:type="dxa"/>
          </w:tcPr>
          <w:p w14:paraId="2A29F671" w14:textId="77777777" w:rsidR="00586317" w:rsidRPr="00586317" w:rsidRDefault="00586317" w:rsidP="00586317">
            <w:pPr>
              <w:rPr>
                <w:rFonts w:ascii="Calibri" w:eastAsia="Calibri" w:hAnsi="Calibri" w:cs="Times New Roman"/>
                <w:sz w:val="20"/>
                <w:szCs w:val="20"/>
              </w:rPr>
            </w:pPr>
          </w:p>
        </w:tc>
      </w:tr>
      <w:tr w:rsidR="00586317" w:rsidRPr="00586317" w14:paraId="7F9E19C7" w14:textId="77777777" w:rsidTr="00D77D1B">
        <w:tc>
          <w:tcPr>
            <w:tcW w:w="4658" w:type="dxa"/>
          </w:tcPr>
          <w:p w14:paraId="7C69B6BA"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Introduction to the Thinking domain</w:t>
            </w:r>
          </w:p>
        </w:tc>
        <w:tc>
          <w:tcPr>
            <w:tcW w:w="1027" w:type="dxa"/>
          </w:tcPr>
          <w:p w14:paraId="7E93F347"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30 mins</w:t>
            </w:r>
          </w:p>
        </w:tc>
        <w:tc>
          <w:tcPr>
            <w:tcW w:w="1841" w:type="dxa"/>
          </w:tcPr>
          <w:p w14:paraId="0CE8F8C9"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SB</w:t>
            </w:r>
          </w:p>
        </w:tc>
        <w:tc>
          <w:tcPr>
            <w:tcW w:w="5086" w:type="dxa"/>
          </w:tcPr>
          <w:p w14:paraId="609CF296"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presentation</w:t>
            </w:r>
          </w:p>
        </w:tc>
        <w:tc>
          <w:tcPr>
            <w:tcW w:w="1336" w:type="dxa"/>
          </w:tcPr>
          <w:p w14:paraId="00134DD8"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workbook</w:t>
            </w:r>
          </w:p>
        </w:tc>
      </w:tr>
      <w:tr w:rsidR="00586317" w:rsidRPr="00586317" w14:paraId="0BD47490" w14:textId="77777777" w:rsidTr="00D77D1B">
        <w:tc>
          <w:tcPr>
            <w:tcW w:w="4658" w:type="dxa"/>
          </w:tcPr>
          <w:p w14:paraId="6F4FDDFA"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 xml:space="preserve">What does Thinking include and how do we explain breathlessness?   </w:t>
            </w:r>
          </w:p>
        </w:tc>
        <w:tc>
          <w:tcPr>
            <w:tcW w:w="1027" w:type="dxa"/>
          </w:tcPr>
          <w:p w14:paraId="6603C305"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45 mins</w:t>
            </w:r>
          </w:p>
        </w:tc>
        <w:tc>
          <w:tcPr>
            <w:tcW w:w="1841" w:type="dxa"/>
          </w:tcPr>
          <w:p w14:paraId="395D72C1"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MTW</w:t>
            </w:r>
          </w:p>
        </w:tc>
        <w:tc>
          <w:tcPr>
            <w:tcW w:w="5086" w:type="dxa"/>
          </w:tcPr>
          <w:p w14:paraId="51082B15"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presentation</w:t>
            </w:r>
          </w:p>
        </w:tc>
        <w:tc>
          <w:tcPr>
            <w:tcW w:w="1336" w:type="dxa"/>
          </w:tcPr>
          <w:p w14:paraId="41699DB8"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workbook</w:t>
            </w:r>
          </w:p>
        </w:tc>
      </w:tr>
      <w:tr w:rsidR="00586317" w:rsidRPr="00586317" w14:paraId="5B7D146C" w14:textId="77777777" w:rsidTr="00D77D1B">
        <w:tc>
          <w:tcPr>
            <w:tcW w:w="4658" w:type="dxa"/>
          </w:tcPr>
          <w:p w14:paraId="70886E2F"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What lessons can we learn from pain neuroscience education?</w:t>
            </w:r>
          </w:p>
        </w:tc>
        <w:tc>
          <w:tcPr>
            <w:tcW w:w="1027" w:type="dxa"/>
          </w:tcPr>
          <w:p w14:paraId="3CF7F1EB"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60 mins</w:t>
            </w:r>
          </w:p>
        </w:tc>
        <w:tc>
          <w:tcPr>
            <w:tcW w:w="1841" w:type="dxa"/>
          </w:tcPr>
          <w:p w14:paraId="0F088D21"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 xml:space="preserve">guest speaker </w:t>
            </w:r>
          </w:p>
        </w:tc>
        <w:tc>
          <w:tcPr>
            <w:tcW w:w="5086" w:type="dxa"/>
          </w:tcPr>
          <w:p w14:paraId="561AECC6"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presentation</w:t>
            </w:r>
          </w:p>
        </w:tc>
        <w:tc>
          <w:tcPr>
            <w:tcW w:w="1336" w:type="dxa"/>
          </w:tcPr>
          <w:p w14:paraId="61FA5433"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workbook</w:t>
            </w:r>
          </w:p>
        </w:tc>
      </w:tr>
      <w:tr w:rsidR="00586317" w:rsidRPr="00586317" w14:paraId="2E5388A7" w14:textId="77777777" w:rsidTr="00D77D1B">
        <w:tc>
          <w:tcPr>
            <w:tcW w:w="4658" w:type="dxa"/>
          </w:tcPr>
          <w:p w14:paraId="688562A7"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Modifying the Thinking vicious cycle: practical strategies</w:t>
            </w:r>
          </w:p>
        </w:tc>
        <w:tc>
          <w:tcPr>
            <w:tcW w:w="1027" w:type="dxa"/>
          </w:tcPr>
          <w:p w14:paraId="60267E54"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60 mins</w:t>
            </w:r>
          </w:p>
        </w:tc>
        <w:tc>
          <w:tcPr>
            <w:tcW w:w="1841" w:type="dxa"/>
          </w:tcPr>
          <w:p w14:paraId="3FC9384E"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guest speaker</w:t>
            </w:r>
          </w:p>
        </w:tc>
        <w:tc>
          <w:tcPr>
            <w:tcW w:w="5086" w:type="dxa"/>
          </w:tcPr>
          <w:p w14:paraId="2581CF5F"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combined presentation with interactive practical components; small group case study activity with feedback</w:t>
            </w:r>
          </w:p>
        </w:tc>
        <w:tc>
          <w:tcPr>
            <w:tcW w:w="1336" w:type="dxa"/>
          </w:tcPr>
          <w:p w14:paraId="7FFD2A7A"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workbook activities</w:t>
            </w:r>
          </w:p>
        </w:tc>
      </w:tr>
      <w:tr w:rsidR="00586317" w:rsidRPr="00586317" w14:paraId="5DEC3CC8" w14:textId="77777777" w:rsidTr="00D77D1B">
        <w:tc>
          <w:tcPr>
            <w:tcW w:w="4658" w:type="dxa"/>
          </w:tcPr>
          <w:p w14:paraId="55AE2BBC"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Modifying the Thinking vicious cycle: explaining breathlessness</w:t>
            </w:r>
          </w:p>
        </w:tc>
        <w:tc>
          <w:tcPr>
            <w:tcW w:w="1027" w:type="dxa"/>
          </w:tcPr>
          <w:p w14:paraId="15D0A690"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60 mins</w:t>
            </w:r>
          </w:p>
        </w:tc>
        <w:tc>
          <w:tcPr>
            <w:tcW w:w="1841" w:type="dxa"/>
          </w:tcPr>
          <w:p w14:paraId="00929EEF"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MTW</w:t>
            </w:r>
          </w:p>
        </w:tc>
        <w:tc>
          <w:tcPr>
            <w:tcW w:w="5086" w:type="dxa"/>
          </w:tcPr>
          <w:p w14:paraId="13E7E848"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 xml:space="preserve">interactive practical session with small group activities; </w:t>
            </w:r>
            <w:r w:rsidRPr="00586317">
              <w:rPr>
                <w:rFonts w:ascii="Calibri" w:eastAsia="Calibri" w:hAnsi="Calibri" w:cs="Times New Roman"/>
                <w:i/>
                <w:sz w:val="20"/>
                <w:szCs w:val="20"/>
              </w:rPr>
              <w:t>group responses collected</w:t>
            </w:r>
          </w:p>
        </w:tc>
        <w:tc>
          <w:tcPr>
            <w:tcW w:w="1336" w:type="dxa"/>
          </w:tcPr>
          <w:p w14:paraId="42C6C123"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workbook activities</w:t>
            </w:r>
          </w:p>
        </w:tc>
      </w:tr>
      <w:tr w:rsidR="00586317" w:rsidRPr="00586317" w14:paraId="7F4CF090" w14:textId="77777777" w:rsidTr="00D77D1B">
        <w:tc>
          <w:tcPr>
            <w:tcW w:w="4658" w:type="dxa"/>
          </w:tcPr>
          <w:p w14:paraId="4AE4BDBD"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Summary and reflection</w:t>
            </w:r>
          </w:p>
        </w:tc>
        <w:tc>
          <w:tcPr>
            <w:tcW w:w="1027" w:type="dxa"/>
          </w:tcPr>
          <w:p w14:paraId="444FE9E1"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30 mins</w:t>
            </w:r>
          </w:p>
        </w:tc>
        <w:tc>
          <w:tcPr>
            <w:tcW w:w="1841" w:type="dxa"/>
          </w:tcPr>
          <w:p w14:paraId="48CC3DFF"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SB</w:t>
            </w:r>
          </w:p>
        </w:tc>
        <w:tc>
          <w:tcPr>
            <w:tcW w:w="5086" w:type="dxa"/>
          </w:tcPr>
          <w:p w14:paraId="5E7330A2"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 xml:space="preserve">facilitated reflection activities; </w:t>
            </w:r>
            <w:r w:rsidRPr="00586317">
              <w:rPr>
                <w:rFonts w:ascii="Calibri" w:eastAsia="Calibri" w:hAnsi="Calibri" w:cs="Times New Roman"/>
                <w:i/>
                <w:sz w:val="20"/>
                <w:szCs w:val="20"/>
              </w:rPr>
              <w:t>things learned</w:t>
            </w:r>
            <w:r w:rsidRPr="00586317">
              <w:rPr>
                <w:rFonts w:ascii="Calibri" w:eastAsia="Calibri" w:hAnsi="Calibri" w:cs="Times New Roman"/>
                <w:sz w:val="20"/>
                <w:szCs w:val="20"/>
              </w:rPr>
              <w:t>, interactive questions and answers</w:t>
            </w:r>
          </w:p>
        </w:tc>
        <w:tc>
          <w:tcPr>
            <w:tcW w:w="1336" w:type="dxa"/>
          </w:tcPr>
          <w:p w14:paraId="041D9E42" w14:textId="77777777" w:rsidR="00586317" w:rsidRPr="00586317" w:rsidRDefault="00586317" w:rsidP="00586317">
            <w:pPr>
              <w:rPr>
                <w:rFonts w:ascii="Calibri" w:eastAsia="Calibri" w:hAnsi="Calibri" w:cs="Times New Roman"/>
                <w:sz w:val="20"/>
                <w:szCs w:val="20"/>
              </w:rPr>
            </w:pPr>
          </w:p>
        </w:tc>
      </w:tr>
    </w:tbl>
    <w:p w14:paraId="45B5B30E" w14:textId="77777777" w:rsidR="00586317" w:rsidRPr="00586317" w:rsidRDefault="00586317" w:rsidP="00586317">
      <w:pPr>
        <w:rPr>
          <w:rFonts w:ascii="Calibri" w:eastAsia="Calibri" w:hAnsi="Calibri" w:cs="Times New Roman"/>
          <w:lang w:val="en-AU"/>
        </w:rPr>
      </w:pPr>
    </w:p>
    <w:tbl>
      <w:tblPr>
        <w:tblStyle w:val="TableGrid"/>
        <w:tblW w:w="13948" w:type="dxa"/>
        <w:tblLook w:val="04A0" w:firstRow="1" w:lastRow="0" w:firstColumn="1" w:lastColumn="0" w:noHBand="0" w:noVBand="1"/>
      </w:tblPr>
      <w:tblGrid>
        <w:gridCol w:w="4658"/>
        <w:gridCol w:w="1027"/>
        <w:gridCol w:w="1841"/>
        <w:gridCol w:w="5086"/>
        <w:gridCol w:w="1336"/>
      </w:tblGrid>
      <w:tr w:rsidR="00586317" w:rsidRPr="00586317" w14:paraId="180CABBC" w14:textId="77777777" w:rsidTr="00D77D1B">
        <w:tc>
          <w:tcPr>
            <w:tcW w:w="13948" w:type="dxa"/>
            <w:gridSpan w:val="5"/>
          </w:tcPr>
          <w:p w14:paraId="66A30BE8"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color w:val="2E74B5"/>
              </w:rPr>
              <w:lastRenderedPageBreak/>
              <w:t>DAY 3: Functioning vicious cycle</w:t>
            </w:r>
          </w:p>
        </w:tc>
      </w:tr>
      <w:tr w:rsidR="00586317" w:rsidRPr="00586317" w14:paraId="5AA0EE77" w14:textId="77777777" w:rsidTr="00586317">
        <w:tc>
          <w:tcPr>
            <w:tcW w:w="4673" w:type="dxa"/>
            <w:shd w:val="clear" w:color="auto" w:fill="D9D9D9"/>
          </w:tcPr>
          <w:p w14:paraId="392506B7" w14:textId="77777777" w:rsidR="00586317" w:rsidRPr="00586317" w:rsidRDefault="00586317" w:rsidP="00586317">
            <w:pPr>
              <w:rPr>
                <w:rFonts w:ascii="Calibri" w:eastAsia="Calibri" w:hAnsi="Calibri" w:cs="Times New Roman"/>
                <w:b/>
              </w:rPr>
            </w:pPr>
            <w:r w:rsidRPr="00586317">
              <w:rPr>
                <w:rFonts w:ascii="Calibri" w:eastAsia="Calibri" w:hAnsi="Calibri" w:cs="Times New Roman"/>
                <w:b/>
              </w:rPr>
              <w:t>Session title</w:t>
            </w:r>
          </w:p>
        </w:tc>
        <w:tc>
          <w:tcPr>
            <w:tcW w:w="992" w:type="dxa"/>
            <w:shd w:val="clear" w:color="auto" w:fill="D9D9D9"/>
          </w:tcPr>
          <w:p w14:paraId="5C7F75E4" w14:textId="77777777" w:rsidR="00586317" w:rsidRPr="00586317" w:rsidRDefault="00586317" w:rsidP="00586317">
            <w:pPr>
              <w:rPr>
                <w:rFonts w:ascii="Calibri" w:eastAsia="Calibri" w:hAnsi="Calibri" w:cs="Times New Roman"/>
                <w:b/>
              </w:rPr>
            </w:pPr>
            <w:r w:rsidRPr="00586317">
              <w:rPr>
                <w:rFonts w:ascii="Calibri" w:eastAsia="Calibri" w:hAnsi="Calibri" w:cs="Times New Roman"/>
                <w:b/>
              </w:rPr>
              <w:t>Duration</w:t>
            </w:r>
          </w:p>
        </w:tc>
        <w:tc>
          <w:tcPr>
            <w:tcW w:w="1843" w:type="dxa"/>
            <w:shd w:val="clear" w:color="auto" w:fill="D9D9D9"/>
          </w:tcPr>
          <w:p w14:paraId="20DA9CBF" w14:textId="77777777" w:rsidR="00586317" w:rsidRPr="00586317" w:rsidRDefault="00586317" w:rsidP="00586317">
            <w:pPr>
              <w:rPr>
                <w:rFonts w:ascii="Calibri" w:eastAsia="Calibri" w:hAnsi="Calibri" w:cs="Times New Roman"/>
                <w:b/>
              </w:rPr>
            </w:pPr>
            <w:r w:rsidRPr="00586317">
              <w:rPr>
                <w:rFonts w:ascii="Calibri" w:eastAsia="Calibri" w:hAnsi="Calibri" w:cs="Times New Roman"/>
                <w:b/>
              </w:rPr>
              <w:t>Instructor(s)</w:t>
            </w:r>
          </w:p>
        </w:tc>
        <w:tc>
          <w:tcPr>
            <w:tcW w:w="5103" w:type="dxa"/>
            <w:shd w:val="clear" w:color="auto" w:fill="D9D9D9"/>
          </w:tcPr>
          <w:p w14:paraId="7DBC1AF5" w14:textId="77777777" w:rsidR="00586317" w:rsidRPr="00586317" w:rsidRDefault="00586317" w:rsidP="00586317">
            <w:pPr>
              <w:rPr>
                <w:rFonts w:ascii="Calibri" w:eastAsia="Calibri" w:hAnsi="Calibri" w:cs="Times New Roman"/>
                <w:b/>
              </w:rPr>
            </w:pPr>
            <w:r w:rsidRPr="00586317">
              <w:rPr>
                <w:rFonts w:ascii="Calibri" w:eastAsia="Calibri" w:hAnsi="Calibri" w:cs="Times New Roman"/>
                <w:b/>
              </w:rPr>
              <w:t>Teaching and learning delivery and strategy</w:t>
            </w:r>
          </w:p>
        </w:tc>
        <w:tc>
          <w:tcPr>
            <w:tcW w:w="1337" w:type="dxa"/>
            <w:shd w:val="clear" w:color="auto" w:fill="D9D9D9"/>
          </w:tcPr>
          <w:p w14:paraId="34632576" w14:textId="77777777" w:rsidR="00586317" w:rsidRPr="00586317" w:rsidRDefault="00586317" w:rsidP="00586317">
            <w:pPr>
              <w:rPr>
                <w:rFonts w:ascii="Calibri" w:eastAsia="Calibri" w:hAnsi="Calibri" w:cs="Times New Roman"/>
                <w:b/>
              </w:rPr>
            </w:pPr>
            <w:r w:rsidRPr="00586317">
              <w:rPr>
                <w:rFonts w:ascii="Calibri" w:eastAsia="Calibri" w:hAnsi="Calibri" w:cs="Times New Roman"/>
                <w:b/>
              </w:rPr>
              <w:t>Materials</w:t>
            </w:r>
          </w:p>
        </w:tc>
      </w:tr>
      <w:tr w:rsidR="00586317" w:rsidRPr="00586317" w14:paraId="2C9B33F5" w14:textId="77777777" w:rsidTr="00D77D1B">
        <w:tc>
          <w:tcPr>
            <w:tcW w:w="4673" w:type="dxa"/>
          </w:tcPr>
          <w:p w14:paraId="6AE939D3"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Overview of the day</w:t>
            </w:r>
          </w:p>
        </w:tc>
        <w:tc>
          <w:tcPr>
            <w:tcW w:w="992" w:type="dxa"/>
          </w:tcPr>
          <w:p w14:paraId="105C3164"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15 mins</w:t>
            </w:r>
          </w:p>
        </w:tc>
        <w:tc>
          <w:tcPr>
            <w:tcW w:w="1843" w:type="dxa"/>
          </w:tcPr>
          <w:p w14:paraId="3BDF85CC"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SB</w:t>
            </w:r>
          </w:p>
        </w:tc>
        <w:tc>
          <w:tcPr>
            <w:tcW w:w="5103" w:type="dxa"/>
          </w:tcPr>
          <w:p w14:paraId="091CACFE"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informal presentation</w:t>
            </w:r>
          </w:p>
        </w:tc>
        <w:tc>
          <w:tcPr>
            <w:tcW w:w="1337" w:type="dxa"/>
          </w:tcPr>
          <w:p w14:paraId="2C25437F" w14:textId="77777777" w:rsidR="00586317" w:rsidRPr="00586317" w:rsidRDefault="00586317" w:rsidP="00586317">
            <w:pPr>
              <w:rPr>
                <w:rFonts w:ascii="Calibri" w:eastAsia="Calibri" w:hAnsi="Calibri" w:cs="Times New Roman"/>
                <w:sz w:val="20"/>
                <w:szCs w:val="20"/>
              </w:rPr>
            </w:pPr>
          </w:p>
        </w:tc>
      </w:tr>
      <w:tr w:rsidR="00586317" w:rsidRPr="00586317" w14:paraId="2F00D834" w14:textId="77777777" w:rsidTr="00D77D1B">
        <w:tc>
          <w:tcPr>
            <w:tcW w:w="4673" w:type="dxa"/>
          </w:tcPr>
          <w:p w14:paraId="59250928"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The Functioning domain: understanding and management</w:t>
            </w:r>
          </w:p>
        </w:tc>
        <w:tc>
          <w:tcPr>
            <w:tcW w:w="992" w:type="dxa"/>
          </w:tcPr>
          <w:p w14:paraId="7CDD247C"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60mins</w:t>
            </w:r>
          </w:p>
        </w:tc>
        <w:tc>
          <w:tcPr>
            <w:tcW w:w="1843" w:type="dxa"/>
          </w:tcPr>
          <w:p w14:paraId="4ACDAAE6" w14:textId="77777777" w:rsidR="00586317" w:rsidRPr="00586317" w:rsidRDefault="00586317" w:rsidP="00586317">
            <w:pPr>
              <w:rPr>
                <w:rFonts w:ascii="Calibri" w:eastAsia="Calibri" w:hAnsi="Calibri" w:cs="Times New Roman"/>
                <w:sz w:val="20"/>
                <w:szCs w:val="20"/>
              </w:rPr>
            </w:pPr>
            <w:proofErr w:type="gramStart"/>
            <w:r w:rsidRPr="00586317">
              <w:rPr>
                <w:rFonts w:ascii="Calibri" w:eastAsia="Calibri" w:hAnsi="Calibri" w:cs="Times New Roman"/>
                <w:sz w:val="20"/>
                <w:szCs w:val="20"/>
              </w:rPr>
              <w:t>KJ ,</w:t>
            </w:r>
            <w:proofErr w:type="gramEnd"/>
            <w:r w:rsidRPr="00586317">
              <w:rPr>
                <w:rFonts w:ascii="Calibri" w:eastAsia="Calibri" w:hAnsi="Calibri" w:cs="Times New Roman"/>
                <w:sz w:val="20"/>
                <w:szCs w:val="20"/>
              </w:rPr>
              <w:t xml:space="preserve"> MY</w:t>
            </w:r>
          </w:p>
        </w:tc>
        <w:tc>
          <w:tcPr>
            <w:tcW w:w="5103" w:type="dxa"/>
          </w:tcPr>
          <w:p w14:paraId="4F220B27"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 xml:space="preserve">Presentation, including brief informal contributions from course participants </w:t>
            </w:r>
          </w:p>
        </w:tc>
        <w:tc>
          <w:tcPr>
            <w:tcW w:w="1337" w:type="dxa"/>
          </w:tcPr>
          <w:p w14:paraId="6812A996"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workbook, toolkit, pedometer</w:t>
            </w:r>
          </w:p>
        </w:tc>
      </w:tr>
      <w:tr w:rsidR="00586317" w:rsidRPr="00586317" w14:paraId="7408712E" w14:textId="77777777" w:rsidTr="00D77D1B">
        <w:tc>
          <w:tcPr>
            <w:tcW w:w="4673" w:type="dxa"/>
          </w:tcPr>
          <w:p w14:paraId="4E730E45"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Conversations about living with breathlessness: carer perspective</w:t>
            </w:r>
          </w:p>
        </w:tc>
        <w:tc>
          <w:tcPr>
            <w:tcW w:w="992" w:type="dxa"/>
          </w:tcPr>
          <w:p w14:paraId="2EF73C91"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30mins</w:t>
            </w:r>
          </w:p>
        </w:tc>
        <w:tc>
          <w:tcPr>
            <w:tcW w:w="1843" w:type="dxa"/>
          </w:tcPr>
          <w:p w14:paraId="5DDB55CC"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 xml:space="preserve">SB, DK </w:t>
            </w:r>
          </w:p>
        </w:tc>
        <w:tc>
          <w:tcPr>
            <w:tcW w:w="5103" w:type="dxa"/>
          </w:tcPr>
          <w:p w14:paraId="42776C1E"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interview conversation; interactive questions and answers</w:t>
            </w:r>
          </w:p>
        </w:tc>
        <w:tc>
          <w:tcPr>
            <w:tcW w:w="1337" w:type="dxa"/>
          </w:tcPr>
          <w:p w14:paraId="7A7BA225" w14:textId="77777777" w:rsidR="00586317" w:rsidRPr="00586317" w:rsidRDefault="00586317" w:rsidP="00586317">
            <w:pPr>
              <w:rPr>
                <w:rFonts w:ascii="Calibri" w:eastAsia="Calibri" w:hAnsi="Calibri" w:cs="Times New Roman"/>
                <w:sz w:val="20"/>
                <w:szCs w:val="20"/>
              </w:rPr>
            </w:pPr>
          </w:p>
        </w:tc>
      </w:tr>
      <w:tr w:rsidR="00586317" w:rsidRPr="00586317" w14:paraId="281F429B" w14:textId="77777777" w:rsidTr="00D77D1B">
        <w:tc>
          <w:tcPr>
            <w:tcW w:w="4673" w:type="dxa"/>
          </w:tcPr>
          <w:p w14:paraId="02EAE8C7"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Informal carers for people living with breathlessness</w:t>
            </w:r>
          </w:p>
        </w:tc>
        <w:tc>
          <w:tcPr>
            <w:tcW w:w="992" w:type="dxa"/>
          </w:tcPr>
          <w:p w14:paraId="08F0BF89"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15mins</w:t>
            </w:r>
          </w:p>
        </w:tc>
        <w:tc>
          <w:tcPr>
            <w:tcW w:w="1843" w:type="dxa"/>
          </w:tcPr>
          <w:p w14:paraId="16F0A8D1"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KJ</w:t>
            </w:r>
          </w:p>
        </w:tc>
        <w:tc>
          <w:tcPr>
            <w:tcW w:w="5103" w:type="dxa"/>
          </w:tcPr>
          <w:p w14:paraId="29890D52"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presentation</w:t>
            </w:r>
          </w:p>
        </w:tc>
        <w:tc>
          <w:tcPr>
            <w:tcW w:w="1337" w:type="dxa"/>
          </w:tcPr>
          <w:p w14:paraId="09D0BE40"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workbook</w:t>
            </w:r>
          </w:p>
        </w:tc>
      </w:tr>
      <w:tr w:rsidR="00586317" w:rsidRPr="00586317" w14:paraId="51F9B565" w14:textId="77777777" w:rsidTr="00D77D1B">
        <w:tc>
          <w:tcPr>
            <w:tcW w:w="4673" w:type="dxa"/>
          </w:tcPr>
          <w:p w14:paraId="524AE99F"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Pharmacological management / crisis management</w:t>
            </w:r>
          </w:p>
        </w:tc>
        <w:tc>
          <w:tcPr>
            <w:tcW w:w="992" w:type="dxa"/>
          </w:tcPr>
          <w:p w14:paraId="1EF14886"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30mins</w:t>
            </w:r>
          </w:p>
        </w:tc>
        <w:tc>
          <w:tcPr>
            <w:tcW w:w="1843" w:type="dxa"/>
          </w:tcPr>
          <w:p w14:paraId="2978110D"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SB</w:t>
            </w:r>
          </w:p>
        </w:tc>
        <w:tc>
          <w:tcPr>
            <w:tcW w:w="5103" w:type="dxa"/>
          </w:tcPr>
          <w:p w14:paraId="7E32E76D"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presentation</w:t>
            </w:r>
          </w:p>
        </w:tc>
        <w:tc>
          <w:tcPr>
            <w:tcW w:w="1337" w:type="dxa"/>
          </w:tcPr>
          <w:p w14:paraId="01E53A49"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workbook</w:t>
            </w:r>
          </w:p>
        </w:tc>
      </w:tr>
      <w:tr w:rsidR="00586317" w:rsidRPr="00586317" w14:paraId="6CCC4331" w14:textId="77777777" w:rsidTr="00D77D1B">
        <w:tc>
          <w:tcPr>
            <w:tcW w:w="4673" w:type="dxa"/>
          </w:tcPr>
          <w:p w14:paraId="73B0CA58"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Integration of the palliative approach into models of care in chronic respiratory conditions</w:t>
            </w:r>
          </w:p>
        </w:tc>
        <w:tc>
          <w:tcPr>
            <w:tcW w:w="992" w:type="dxa"/>
          </w:tcPr>
          <w:p w14:paraId="604F7CF7"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30mins</w:t>
            </w:r>
          </w:p>
        </w:tc>
        <w:tc>
          <w:tcPr>
            <w:tcW w:w="1843" w:type="dxa"/>
          </w:tcPr>
          <w:p w14:paraId="6479F841"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MY</w:t>
            </w:r>
          </w:p>
        </w:tc>
        <w:tc>
          <w:tcPr>
            <w:tcW w:w="5103" w:type="dxa"/>
          </w:tcPr>
          <w:p w14:paraId="3635BE5D"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presentation</w:t>
            </w:r>
          </w:p>
        </w:tc>
        <w:tc>
          <w:tcPr>
            <w:tcW w:w="1337" w:type="dxa"/>
          </w:tcPr>
          <w:p w14:paraId="46D4CD14"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workbook</w:t>
            </w:r>
          </w:p>
        </w:tc>
      </w:tr>
      <w:tr w:rsidR="00586317" w:rsidRPr="00586317" w14:paraId="57558575" w14:textId="77777777" w:rsidTr="00D77D1B">
        <w:tc>
          <w:tcPr>
            <w:tcW w:w="4673" w:type="dxa"/>
          </w:tcPr>
          <w:p w14:paraId="733AA137"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Integrating all aspects of the BTF clinical model</w:t>
            </w:r>
          </w:p>
        </w:tc>
        <w:tc>
          <w:tcPr>
            <w:tcW w:w="992" w:type="dxa"/>
          </w:tcPr>
          <w:p w14:paraId="2B47A2E8"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60mins</w:t>
            </w:r>
          </w:p>
        </w:tc>
        <w:tc>
          <w:tcPr>
            <w:tcW w:w="1843" w:type="dxa"/>
          </w:tcPr>
          <w:p w14:paraId="764175B8"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SB</w:t>
            </w:r>
          </w:p>
        </w:tc>
        <w:tc>
          <w:tcPr>
            <w:tcW w:w="5103" w:type="dxa"/>
          </w:tcPr>
          <w:p w14:paraId="484E1312"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interactive small group case study activity with feedback</w:t>
            </w:r>
          </w:p>
        </w:tc>
        <w:tc>
          <w:tcPr>
            <w:tcW w:w="1337" w:type="dxa"/>
          </w:tcPr>
          <w:p w14:paraId="763E83DC"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workbook activities</w:t>
            </w:r>
          </w:p>
        </w:tc>
      </w:tr>
      <w:tr w:rsidR="00586317" w:rsidRPr="00586317" w14:paraId="1E6FB456" w14:textId="77777777" w:rsidTr="00D77D1B">
        <w:tc>
          <w:tcPr>
            <w:tcW w:w="4673" w:type="dxa"/>
          </w:tcPr>
          <w:p w14:paraId="06EDC122"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Service models: national and international</w:t>
            </w:r>
          </w:p>
        </w:tc>
        <w:tc>
          <w:tcPr>
            <w:tcW w:w="992" w:type="dxa"/>
          </w:tcPr>
          <w:p w14:paraId="6A16F0D8"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60 mins</w:t>
            </w:r>
          </w:p>
        </w:tc>
        <w:tc>
          <w:tcPr>
            <w:tcW w:w="1843" w:type="dxa"/>
          </w:tcPr>
          <w:p w14:paraId="0D2270DA"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SB</w:t>
            </w:r>
          </w:p>
        </w:tc>
        <w:tc>
          <w:tcPr>
            <w:tcW w:w="5103" w:type="dxa"/>
          </w:tcPr>
          <w:p w14:paraId="7D5021A0"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facilitated discussion including</w:t>
            </w:r>
            <w:r w:rsidRPr="00586317">
              <w:rPr>
                <w:rFonts w:ascii="Calibri" w:eastAsia="Calibri" w:hAnsi="Calibri" w:cs="Times New Roman"/>
              </w:rPr>
              <w:t xml:space="preserve"> </w:t>
            </w:r>
            <w:r w:rsidRPr="00586317">
              <w:rPr>
                <w:rFonts w:ascii="Calibri" w:eastAsia="Calibri" w:hAnsi="Calibri" w:cs="Times New Roman"/>
                <w:sz w:val="20"/>
                <w:szCs w:val="20"/>
              </w:rPr>
              <w:t>brief informal contributions from course participants</w:t>
            </w:r>
          </w:p>
        </w:tc>
        <w:tc>
          <w:tcPr>
            <w:tcW w:w="1337" w:type="dxa"/>
          </w:tcPr>
          <w:p w14:paraId="0626ED71"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workbook resources</w:t>
            </w:r>
          </w:p>
        </w:tc>
      </w:tr>
      <w:tr w:rsidR="00586317" w:rsidRPr="00586317" w14:paraId="4674F99A" w14:textId="77777777" w:rsidTr="00D77D1B">
        <w:tc>
          <w:tcPr>
            <w:tcW w:w="4673" w:type="dxa"/>
          </w:tcPr>
          <w:p w14:paraId="3E660821"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Resources for clinicians and people with breathlessness</w:t>
            </w:r>
          </w:p>
        </w:tc>
        <w:tc>
          <w:tcPr>
            <w:tcW w:w="992" w:type="dxa"/>
          </w:tcPr>
          <w:p w14:paraId="6B52BF5D" w14:textId="77777777" w:rsidR="00586317" w:rsidRPr="00586317" w:rsidRDefault="00586317" w:rsidP="00586317">
            <w:pPr>
              <w:rPr>
                <w:rFonts w:ascii="Calibri" w:eastAsia="Calibri" w:hAnsi="Calibri" w:cs="Times New Roman"/>
                <w:sz w:val="20"/>
                <w:szCs w:val="20"/>
              </w:rPr>
            </w:pPr>
          </w:p>
        </w:tc>
        <w:tc>
          <w:tcPr>
            <w:tcW w:w="1843" w:type="dxa"/>
          </w:tcPr>
          <w:p w14:paraId="608449C5" w14:textId="77777777" w:rsidR="00586317" w:rsidRPr="00586317" w:rsidRDefault="00586317" w:rsidP="00586317">
            <w:pPr>
              <w:rPr>
                <w:rFonts w:ascii="Calibri" w:eastAsia="Calibri" w:hAnsi="Calibri" w:cs="Times New Roman"/>
                <w:sz w:val="20"/>
                <w:szCs w:val="20"/>
              </w:rPr>
            </w:pPr>
          </w:p>
        </w:tc>
        <w:tc>
          <w:tcPr>
            <w:tcW w:w="5103" w:type="dxa"/>
          </w:tcPr>
          <w:p w14:paraId="4E0EF57D"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listing of all references and links to online resources including video, audio</w:t>
            </w:r>
          </w:p>
        </w:tc>
        <w:tc>
          <w:tcPr>
            <w:tcW w:w="1337" w:type="dxa"/>
          </w:tcPr>
          <w:p w14:paraId="2EEC9DF8"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workbook resources</w:t>
            </w:r>
          </w:p>
        </w:tc>
      </w:tr>
      <w:tr w:rsidR="00586317" w:rsidRPr="00586317" w14:paraId="4904D3BC" w14:textId="77777777" w:rsidTr="00D77D1B">
        <w:tc>
          <w:tcPr>
            <w:tcW w:w="4673" w:type="dxa"/>
          </w:tcPr>
          <w:p w14:paraId="10985FDE"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Summary and reflection</w:t>
            </w:r>
          </w:p>
        </w:tc>
        <w:tc>
          <w:tcPr>
            <w:tcW w:w="992" w:type="dxa"/>
          </w:tcPr>
          <w:p w14:paraId="40A26FBC"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30 mins</w:t>
            </w:r>
          </w:p>
        </w:tc>
        <w:tc>
          <w:tcPr>
            <w:tcW w:w="1843" w:type="dxa"/>
          </w:tcPr>
          <w:p w14:paraId="32A55FF5" w14:textId="77777777" w:rsidR="00586317" w:rsidRPr="00586317" w:rsidRDefault="00586317" w:rsidP="00586317">
            <w:pPr>
              <w:rPr>
                <w:rFonts w:ascii="Calibri" w:eastAsia="Calibri" w:hAnsi="Calibri" w:cs="Times New Roman"/>
                <w:sz w:val="20"/>
                <w:szCs w:val="20"/>
              </w:rPr>
            </w:pPr>
            <w:r w:rsidRPr="00586317">
              <w:rPr>
                <w:rFonts w:ascii="Calibri" w:eastAsia="Calibri" w:hAnsi="Calibri" w:cs="Times New Roman"/>
                <w:sz w:val="20"/>
                <w:szCs w:val="20"/>
              </w:rPr>
              <w:t>MTW</w:t>
            </w:r>
          </w:p>
        </w:tc>
        <w:tc>
          <w:tcPr>
            <w:tcW w:w="5103" w:type="dxa"/>
          </w:tcPr>
          <w:p w14:paraId="0D5EF99F" w14:textId="77777777" w:rsidR="00586317" w:rsidRPr="00586317" w:rsidRDefault="00586317" w:rsidP="00586317">
            <w:pPr>
              <w:rPr>
                <w:rFonts w:ascii="Calibri" w:eastAsia="Calibri" w:hAnsi="Calibri" w:cs="Times New Roman"/>
                <w:i/>
                <w:sz w:val="20"/>
                <w:szCs w:val="20"/>
              </w:rPr>
            </w:pPr>
            <w:r w:rsidRPr="00586317">
              <w:rPr>
                <w:rFonts w:ascii="Calibri" w:eastAsia="Calibri" w:hAnsi="Calibri" w:cs="Times New Roman"/>
                <w:i/>
                <w:sz w:val="20"/>
                <w:szCs w:val="20"/>
              </w:rPr>
              <w:t>facilitated reflection activities</w:t>
            </w:r>
          </w:p>
        </w:tc>
        <w:tc>
          <w:tcPr>
            <w:tcW w:w="1337" w:type="dxa"/>
          </w:tcPr>
          <w:p w14:paraId="0F9B0468" w14:textId="77777777" w:rsidR="00586317" w:rsidRPr="00586317" w:rsidRDefault="00586317" w:rsidP="00586317">
            <w:pPr>
              <w:rPr>
                <w:rFonts w:ascii="Calibri" w:eastAsia="Calibri" w:hAnsi="Calibri" w:cs="Times New Roman"/>
                <w:sz w:val="20"/>
                <w:szCs w:val="20"/>
              </w:rPr>
            </w:pPr>
          </w:p>
        </w:tc>
      </w:tr>
    </w:tbl>
    <w:p w14:paraId="593BB7D9" w14:textId="77777777" w:rsidR="00586317" w:rsidRPr="00586317" w:rsidRDefault="00586317" w:rsidP="00586317">
      <w:pPr>
        <w:spacing w:after="0"/>
        <w:rPr>
          <w:rFonts w:ascii="Calibri" w:eastAsia="Calibri" w:hAnsi="Calibri" w:cs="Times New Roman"/>
          <w:i/>
          <w:sz w:val="20"/>
          <w:szCs w:val="20"/>
          <w:lang w:val="en-AU"/>
        </w:rPr>
      </w:pPr>
      <w:r w:rsidRPr="00586317">
        <w:rPr>
          <w:rFonts w:ascii="Calibri" w:eastAsia="Calibri" w:hAnsi="Calibri" w:cs="Times New Roman"/>
          <w:i/>
          <w:sz w:val="20"/>
          <w:szCs w:val="20"/>
          <w:lang w:val="en-AU"/>
        </w:rPr>
        <w:t>italics indicates data collected in session</w:t>
      </w:r>
    </w:p>
    <w:p w14:paraId="6308F6E4" w14:textId="687DAA36" w:rsidR="00586317" w:rsidRDefault="00586317" w:rsidP="00586317">
      <w:pPr>
        <w:spacing w:after="0"/>
        <w:rPr>
          <w:rFonts w:ascii="Calibri" w:eastAsia="Calibri" w:hAnsi="Calibri" w:cs="Times New Roman"/>
          <w:b/>
          <w:sz w:val="20"/>
          <w:szCs w:val="20"/>
          <w:lang w:val="en-AU"/>
        </w:rPr>
      </w:pPr>
    </w:p>
    <w:p w14:paraId="69F47AB8" w14:textId="77777777" w:rsidR="00586317" w:rsidRPr="00586317" w:rsidRDefault="00586317" w:rsidP="00586317">
      <w:pPr>
        <w:spacing w:after="0"/>
        <w:rPr>
          <w:rFonts w:ascii="Calibri" w:eastAsia="Calibri" w:hAnsi="Calibri" w:cs="Times New Roman"/>
          <w:b/>
          <w:sz w:val="20"/>
          <w:szCs w:val="20"/>
          <w:lang w:val="en-AU"/>
        </w:rPr>
      </w:pPr>
      <w:r w:rsidRPr="00586317">
        <w:rPr>
          <w:rFonts w:ascii="Calibri" w:eastAsia="Calibri" w:hAnsi="Calibri" w:cs="Times New Roman"/>
          <w:b/>
          <w:sz w:val="20"/>
          <w:szCs w:val="20"/>
          <w:lang w:val="en-AU"/>
        </w:rPr>
        <w:t>Instructor professional discipline and experience</w:t>
      </w:r>
    </w:p>
    <w:p w14:paraId="6314C247" w14:textId="77777777" w:rsidR="00586317" w:rsidRPr="00586317" w:rsidRDefault="00586317" w:rsidP="00586317">
      <w:pPr>
        <w:rPr>
          <w:rFonts w:ascii="Calibri" w:eastAsia="Calibri" w:hAnsi="Calibri" w:cs="Times New Roman"/>
          <w:sz w:val="20"/>
          <w:szCs w:val="20"/>
          <w:lang w:val="en-AU"/>
        </w:rPr>
      </w:pPr>
      <w:r w:rsidRPr="00586317">
        <w:rPr>
          <w:rFonts w:ascii="Calibri" w:eastAsia="Calibri" w:hAnsi="Calibri" w:cs="Times New Roman"/>
          <w:sz w:val="20"/>
          <w:szCs w:val="20"/>
          <w:lang w:val="en-AU"/>
        </w:rPr>
        <w:t>SB: palliative care physician, 30+ years’ experience and publications in research and clinical services in breathlessness; internationally recognised expert in the field.</w:t>
      </w:r>
    </w:p>
    <w:p w14:paraId="2E6E0B0A" w14:textId="77777777" w:rsidR="00586317" w:rsidRPr="00586317" w:rsidRDefault="00586317" w:rsidP="00586317">
      <w:pPr>
        <w:rPr>
          <w:rFonts w:ascii="Calibri" w:eastAsia="Calibri" w:hAnsi="Calibri" w:cs="Times New Roman"/>
          <w:sz w:val="20"/>
          <w:szCs w:val="20"/>
          <w:lang w:val="en-AU"/>
        </w:rPr>
      </w:pPr>
      <w:r w:rsidRPr="00586317">
        <w:rPr>
          <w:rFonts w:ascii="Calibri" w:eastAsia="Calibri" w:hAnsi="Calibri" w:cs="Times New Roman"/>
          <w:sz w:val="20"/>
          <w:szCs w:val="20"/>
          <w:lang w:val="en-AU"/>
        </w:rPr>
        <w:t xml:space="preserve">MTW: physiotherapist/academic with 25+ years’ experience in cardiorespiratory physiotherapy, research conduct and training; 15 years’ experience and publications in research in breathlessness assessment, clinical services </w:t>
      </w:r>
    </w:p>
    <w:p w14:paraId="4EAA5207" w14:textId="77777777" w:rsidR="00586317" w:rsidRPr="00586317" w:rsidRDefault="00586317" w:rsidP="00586317">
      <w:pPr>
        <w:rPr>
          <w:rFonts w:ascii="Calibri" w:eastAsia="Calibri" w:hAnsi="Calibri" w:cs="Times New Roman"/>
          <w:sz w:val="20"/>
          <w:szCs w:val="20"/>
          <w:lang w:val="en-AU"/>
        </w:rPr>
      </w:pPr>
      <w:r w:rsidRPr="00586317">
        <w:rPr>
          <w:rFonts w:ascii="Calibri" w:eastAsia="Calibri" w:hAnsi="Calibri" w:cs="Times New Roman"/>
          <w:sz w:val="20"/>
          <w:szCs w:val="20"/>
          <w:lang w:val="en-AU"/>
        </w:rPr>
        <w:t xml:space="preserve">KJ: physiotherapist/academic with 25+ years’ experience in cardiorespiratory physiotherapy; 10 years’ experience university teaching and research; 5 </w:t>
      </w:r>
      <w:proofErr w:type="spellStart"/>
      <w:r w:rsidRPr="00586317">
        <w:rPr>
          <w:rFonts w:ascii="Calibri" w:eastAsia="Calibri" w:hAnsi="Calibri" w:cs="Times New Roman"/>
          <w:sz w:val="20"/>
          <w:szCs w:val="20"/>
          <w:lang w:val="en-AU"/>
        </w:rPr>
        <w:t>years experience</w:t>
      </w:r>
      <w:proofErr w:type="spellEnd"/>
      <w:r w:rsidRPr="00586317">
        <w:rPr>
          <w:rFonts w:ascii="Calibri" w:eastAsia="Calibri" w:hAnsi="Calibri" w:cs="Times New Roman"/>
          <w:sz w:val="20"/>
          <w:szCs w:val="20"/>
          <w:lang w:val="en-AU"/>
        </w:rPr>
        <w:t xml:space="preserve"> and publications in breathlessness related research.</w:t>
      </w:r>
    </w:p>
    <w:p w14:paraId="7719B6BF" w14:textId="77777777" w:rsidR="00586317" w:rsidRPr="00586317" w:rsidRDefault="00586317" w:rsidP="00586317">
      <w:pPr>
        <w:rPr>
          <w:rFonts w:ascii="Calibri" w:eastAsia="Calibri" w:hAnsi="Calibri" w:cs="Times New Roman"/>
          <w:sz w:val="20"/>
          <w:szCs w:val="20"/>
          <w:lang w:val="en-AU"/>
        </w:rPr>
      </w:pPr>
      <w:r w:rsidRPr="00586317">
        <w:rPr>
          <w:rFonts w:ascii="Calibri" w:eastAsia="Calibri" w:hAnsi="Calibri" w:cs="Times New Roman"/>
          <w:sz w:val="20"/>
          <w:szCs w:val="20"/>
          <w:lang w:val="en-AU"/>
        </w:rPr>
        <w:t>MY: respiratory nurse practitioner with 30+ years clinical, management and policy experience; 12 years’ experience translational research and publications.</w:t>
      </w:r>
    </w:p>
    <w:p w14:paraId="378D2E70" w14:textId="77777777" w:rsidR="00DA4332" w:rsidRDefault="00586317" w:rsidP="00586317">
      <w:pPr>
        <w:rPr>
          <w:rFonts w:ascii="Calibri" w:eastAsia="Calibri" w:hAnsi="Calibri" w:cs="Times New Roman"/>
          <w:sz w:val="20"/>
          <w:szCs w:val="20"/>
          <w:lang w:val="en-AU"/>
        </w:rPr>
        <w:sectPr w:rsidR="00DA4332" w:rsidSect="00586317">
          <w:headerReference w:type="even" r:id="rId6"/>
          <w:headerReference w:type="default" r:id="rId7"/>
          <w:footerReference w:type="even" r:id="rId8"/>
          <w:footerReference w:type="default" r:id="rId9"/>
          <w:headerReference w:type="first" r:id="rId10"/>
          <w:footerReference w:type="first" r:id="rId11"/>
          <w:pgSz w:w="15840" w:h="12240" w:orient="landscape"/>
          <w:pgMar w:top="1440" w:right="1440" w:bottom="1440" w:left="1440" w:header="708" w:footer="708" w:gutter="0"/>
          <w:cols w:space="708"/>
          <w:docGrid w:linePitch="360"/>
        </w:sectPr>
      </w:pPr>
      <w:r w:rsidRPr="00586317">
        <w:rPr>
          <w:rFonts w:ascii="Calibri" w:eastAsia="Calibri" w:hAnsi="Calibri" w:cs="Times New Roman"/>
          <w:sz w:val="20"/>
          <w:szCs w:val="20"/>
          <w:lang w:val="en-AU"/>
        </w:rPr>
        <w:t>DK: consumer, carer and consumer representative with 30+ years’ experience and national leadership in training, policy and advocacy; multiple associated national board and committee appointments.</w:t>
      </w:r>
    </w:p>
    <w:p w14:paraId="19C99C7C" w14:textId="57440E7F" w:rsidR="0062193A" w:rsidRPr="0062193A" w:rsidRDefault="0062193A" w:rsidP="00DA4332">
      <w:pPr>
        <w:spacing w:after="0"/>
        <w:rPr>
          <w:rFonts w:ascii="Calibri" w:eastAsia="Calibri" w:hAnsi="Calibri" w:cs="Times New Roman"/>
          <w:b/>
          <w:sz w:val="20"/>
          <w:szCs w:val="20"/>
          <w:lang w:val="en-AU"/>
        </w:rPr>
      </w:pPr>
      <w:r w:rsidRPr="0062193A">
        <w:rPr>
          <w:rFonts w:ascii="Calibri" w:eastAsia="Calibri" w:hAnsi="Calibri" w:cs="Times New Roman"/>
          <w:b/>
          <w:sz w:val="20"/>
          <w:szCs w:val="20"/>
          <w:lang w:val="en-AU"/>
        </w:rPr>
        <w:lastRenderedPageBreak/>
        <w:t>Workshop delivery</w:t>
      </w:r>
    </w:p>
    <w:p w14:paraId="1B3294AE" w14:textId="0BE98CC2" w:rsidR="00DA4332" w:rsidRDefault="00DA4332" w:rsidP="00DA4332">
      <w:pPr>
        <w:spacing w:after="0"/>
        <w:rPr>
          <w:rFonts w:ascii="Calibri" w:eastAsia="Calibri" w:hAnsi="Calibri" w:cs="Times New Roman"/>
          <w:bCs/>
          <w:sz w:val="20"/>
          <w:szCs w:val="20"/>
          <w:lang w:val="en-AU"/>
        </w:rPr>
      </w:pPr>
      <w:r w:rsidRPr="00DA4332">
        <w:rPr>
          <w:rFonts w:ascii="Calibri" w:eastAsia="Calibri" w:hAnsi="Calibri" w:cs="Times New Roman"/>
          <w:bCs/>
          <w:sz w:val="20"/>
          <w:szCs w:val="20"/>
          <w:lang w:val="en-AU"/>
        </w:rPr>
        <w:t xml:space="preserve">Daily introductions and summaries provided structured space for self-reflection, exchange of questions and answers and participant goal setting. </w:t>
      </w:r>
    </w:p>
    <w:p w14:paraId="4BA0298E" w14:textId="77777777" w:rsidR="00A83B10" w:rsidRDefault="00A83B10" w:rsidP="00DA4332">
      <w:pPr>
        <w:spacing w:after="0"/>
        <w:rPr>
          <w:rFonts w:ascii="Calibri" w:eastAsia="Calibri" w:hAnsi="Calibri" w:cs="Times New Roman"/>
          <w:bCs/>
          <w:sz w:val="20"/>
          <w:szCs w:val="20"/>
          <w:lang w:val="en-AU"/>
        </w:rPr>
      </w:pPr>
    </w:p>
    <w:p w14:paraId="7E7E8B5C" w14:textId="4AA9ACE9" w:rsidR="00DA4332" w:rsidRDefault="00DA4332" w:rsidP="00DA4332">
      <w:pPr>
        <w:spacing w:after="0"/>
        <w:rPr>
          <w:rFonts w:ascii="Calibri" w:eastAsia="Calibri" w:hAnsi="Calibri" w:cs="Times New Roman"/>
          <w:bCs/>
          <w:sz w:val="20"/>
          <w:szCs w:val="20"/>
          <w:lang w:val="en-AU"/>
        </w:rPr>
      </w:pPr>
      <w:r w:rsidRPr="00DA4332">
        <w:rPr>
          <w:rFonts w:ascii="Calibri" w:eastAsia="Calibri" w:hAnsi="Calibri" w:cs="Times New Roman"/>
          <w:bCs/>
          <w:sz w:val="20"/>
          <w:szCs w:val="20"/>
          <w:lang w:val="en-AU"/>
        </w:rPr>
        <w:t>Small group practice in the focu</w:t>
      </w:r>
      <w:bookmarkStart w:id="0" w:name="_GoBack"/>
      <w:bookmarkEnd w:id="0"/>
      <w:r w:rsidRPr="00DA4332">
        <w:rPr>
          <w:rFonts w:ascii="Calibri" w:eastAsia="Calibri" w:hAnsi="Calibri" w:cs="Times New Roman"/>
          <w:bCs/>
          <w:sz w:val="20"/>
          <w:szCs w:val="20"/>
          <w:lang w:val="en-AU"/>
        </w:rPr>
        <w:t xml:space="preserve">sed application of workshop content to case study examples and sharing of clinical experience in the delivery of services to people with chronic breathlessness were included. This promoted active exchange of information between participants and planning for translation of workshop content into clinical practice.  </w:t>
      </w:r>
    </w:p>
    <w:p w14:paraId="40037786" w14:textId="77777777" w:rsidR="00A83B10" w:rsidRDefault="00A83B10" w:rsidP="00DA4332">
      <w:pPr>
        <w:spacing w:after="0"/>
        <w:rPr>
          <w:rFonts w:ascii="Calibri" w:eastAsia="Calibri" w:hAnsi="Calibri" w:cs="Times New Roman"/>
          <w:bCs/>
          <w:sz w:val="20"/>
          <w:szCs w:val="20"/>
          <w:lang w:val="en-AU"/>
        </w:rPr>
      </w:pPr>
    </w:p>
    <w:p w14:paraId="57B53272" w14:textId="600D344F" w:rsidR="00DA4332" w:rsidRDefault="00DA4332" w:rsidP="00DA4332">
      <w:pPr>
        <w:spacing w:after="0"/>
        <w:rPr>
          <w:rFonts w:ascii="Calibri" w:eastAsia="Calibri" w:hAnsi="Calibri" w:cs="Times New Roman"/>
          <w:bCs/>
          <w:sz w:val="20"/>
          <w:szCs w:val="20"/>
          <w:lang w:val="en-AU"/>
        </w:rPr>
      </w:pPr>
      <w:r w:rsidRPr="00DA4332">
        <w:rPr>
          <w:rFonts w:ascii="Calibri" w:eastAsia="Calibri" w:hAnsi="Calibri" w:cs="Times New Roman"/>
          <w:bCs/>
          <w:sz w:val="20"/>
          <w:szCs w:val="20"/>
          <w:lang w:val="en-AU"/>
        </w:rPr>
        <w:t xml:space="preserve">Regular breaks with in-room catering facilitated opportunities for participant-directed conversations with each other and with course facilitators. </w:t>
      </w:r>
    </w:p>
    <w:p w14:paraId="759C925D" w14:textId="77777777" w:rsidR="00A83B10" w:rsidRDefault="00A83B10" w:rsidP="00DA4332">
      <w:pPr>
        <w:spacing w:after="0"/>
        <w:rPr>
          <w:rFonts w:ascii="Calibri" w:eastAsia="Calibri" w:hAnsi="Calibri" w:cs="Times New Roman"/>
          <w:bCs/>
          <w:sz w:val="20"/>
          <w:szCs w:val="20"/>
          <w:lang w:val="en-AU"/>
        </w:rPr>
      </w:pPr>
    </w:p>
    <w:p w14:paraId="5D5D1A27" w14:textId="77777777" w:rsidR="00DA4332" w:rsidRPr="00DA4332" w:rsidRDefault="00DA4332" w:rsidP="00DA4332">
      <w:pPr>
        <w:spacing w:after="0"/>
        <w:rPr>
          <w:rFonts w:ascii="Calibri" w:eastAsia="Calibri" w:hAnsi="Calibri" w:cs="Times New Roman"/>
          <w:bCs/>
          <w:sz w:val="20"/>
          <w:szCs w:val="20"/>
          <w:lang w:val="en-AU"/>
        </w:rPr>
      </w:pPr>
      <w:r w:rsidRPr="00DA4332">
        <w:rPr>
          <w:rFonts w:ascii="Calibri" w:eastAsia="Calibri" w:hAnsi="Calibri" w:cs="Times New Roman"/>
          <w:bCs/>
          <w:sz w:val="20"/>
          <w:szCs w:val="20"/>
          <w:lang w:val="en-AU"/>
        </w:rPr>
        <w:t>Participants received a daily workbook with printed session content (slides, course activities, assessment tools, references and resources) and a ‘Breathing Repair Toolkit’ of memo cards related to intervention strategies (used with kind permission of the Cambridge Breathlessness Intervention Service), a handheld fan and a pedometer.</w:t>
      </w:r>
    </w:p>
    <w:p w14:paraId="57C122BB" w14:textId="77777777" w:rsidR="00DA4332" w:rsidRPr="00586317" w:rsidRDefault="00DA4332" w:rsidP="00DA4332">
      <w:pPr>
        <w:spacing w:after="0"/>
        <w:rPr>
          <w:rFonts w:ascii="Calibri" w:eastAsia="Calibri" w:hAnsi="Calibri" w:cs="Times New Roman"/>
          <w:b/>
          <w:sz w:val="20"/>
          <w:szCs w:val="20"/>
          <w:lang w:val="en-AU"/>
        </w:rPr>
      </w:pPr>
    </w:p>
    <w:p w14:paraId="3084C648" w14:textId="5DFFC09D" w:rsidR="00586317" w:rsidRPr="00586317" w:rsidRDefault="00586317" w:rsidP="00586317">
      <w:pPr>
        <w:rPr>
          <w:rFonts w:ascii="Calibri" w:eastAsia="Calibri" w:hAnsi="Calibri" w:cs="Times New Roman"/>
          <w:sz w:val="20"/>
          <w:szCs w:val="20"/>
          <w:lang w:val="en-AU"/>
        </w:rPr>
      </w:pPr>
    </w:p>
    <w:p w14:paraId="70B78C99" w14:textId="77777777" w:rsidR="0008006F" w:rsidRDefault="0008006F"/>
    <w:sectPr w:rsidR="0008006F" w:rsidSect="00DA433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AD3139" w14:textId="77777777" w:rsidR="00516958" w:rsidRDefault="00516958" w:rsidP="00516958">
      <w:pPr>
        <w:spacing w:after="0" w:line="240" w:lineRule="auto"/>
      </w:pPr>
      <w:r>
        <w:separator/>
      </w:r>
    </w:p>
  </w:endnote>
  <w:endnote w:type="continuationSeparator" w:id="0">
    <w:p w14:paraId="09F0BBAD" w14:textId="77777777" w:rsidR="00516958" w:rsidRDefault="00516958" w:rsidP="005169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D7DDEE" w14:textId="77777777" w:rsidR="00516958" w:rsidRDefault="005169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2142467"/>
      <w:docPartObj>
        <w:docPartGallery w:val="Page Numbers (Bottom of Page)"/>
        <w:docPartUnique/>
      </w:docPartObj>
    </w:sdtPr>
    <w:sdtEndPr>
      <w:rPr>
        <w:noProof/>
      </w:rPr>
    </w:sdtEndPr>
    <w:sdtContent>
      <w:p w14:paraId="0CC16903" w14:textId="77777777" w:rsidR="00516958" w:rsidRDefault="0051695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2E6463E" w14:textId="77777777" w:rsidR="00516958" w:rsidRDefault="005169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0A05C6" w14:textId="77777777" w:rsidR="00516958" w:rsidRDefault="005169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99BE9F" w14:textId="77777777" w:rsidR="00516958" w:rsidRDefault="00516958" w:rsidP="00516958">
      <w:pPr>
        <w:spacing w:after="0" w:line="240" w:lineRule="auto"/>
      </w:pPr>
      <w:r>
        <w:separator/>
      </w:r>
    </w:p>
  </w:footnote>
  <w:footnote w:type="continuationSeparator" w:id="0">
    <w:p w14:paraId="4F8E7EB9" w14:textId="77777777" w:rsidR="00516958" w:rsidRDefault="00516958" w:rsidP="005169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F2DDCE" w14:textId="77777777" w:rsidR="00516958" w:rsidRDefault="005169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6DA451" w14:textId="77777777" w:rsidR="00516958" w:rsidRDefault="005169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17908F" w14:textId="77777777" w:rsidR="00516958" w:rsidRDefault="0051695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317"/>
    <w:rsid w:val="0008006F"/>
    <w:rsid w:val="00243FBE"/>
    <w:rsid w:val="004F0F10"/>
    <w:rsid w:val="00516958"/>
    <w:rsid w:val="00586317"/>
    <w:rsid w:val="0062193A"/>
    <w:rsid w:val="00A83B10"/>
    <w:rsid w:val="00DA43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A3315"/>
  <w15:chartTrackingRefBased/>
  <w15:docId w15:val="{6BF9ED07-CFB7-4BCE-875F-619B0DE4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86317"/>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169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6958"/>
  </w:style>
  <w:style w:type="paragraph" w:styleId="Footer">
    <w:name w:val="footer"/>
    <w:basedOn w:val="Normal"/>
    <w:link w:val="FooterChar"/>
    <w:uiPriority w:val="99"/>
    <w:unhideWhenUsed/>
    <w:rsid w:val="005169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69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846</Words>
  <Characters>4823</Characters>
  <Application>Microsoft Office Word</Application>
  <DocSecurity>0</DocSecurity>
  <Lines>40</Lines>
  <Paragraphs>11</Paragraphs>
  <ScaleCrop>false</ScaleCrop>
  <Company>University of South Australia</Company>
  <LinksUpToDate>false</LinksUpToDate>
  <CharactersWithSpaces>5658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Kylie Johnston</dc:creator>
  <cp:keywords/>
  <dc:description/>
  <cp:lastModifiedBy>Kylie Johnston</cp:lastModifiedBy>
  <cp:revision>7</cp:revision>
  <dcterms:created xsi:type="dcterms:W3CDTF">2019-11-04T02:08:00Z</dcterms:created>
  <dcterms:modified xsi:type="dcterms:W3CDTF">2020-02-11T09:25:00Z</dcterms:modified>
</cp:coreProperties>
</file>