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85661" w14:textId="77777777" w:rsidR="00EA6916" w:rsidRPr="00996003" w:rsidRDefault="00996003" w:rsidP="00E8629C">
      <w:pPr>
        <w:jc w:val="center"/>
        <w:rPr>
          <w:rFonts w:ascii="Book Antiqua" w:hAnsi="Book Antiqua"/>
          <w:sz w:val="22"/>
          <w:szCs w:val="22"/>
        </w:rPr>
      </w:pPr>
      <w:r w:rsidRPr="00996003">
        <w:rPr>
          <w:rFonts w:ascii="Book Antiqua" w:hAnsi="Book Antiqua"/>
          <w:sz w:val="22"/>
          <w:szCs w:val="22"/>
        </w:rPr>
        <w:t>The questionnaire of the student perception of mini-CEX</w:t>
      </w:r>
      <w:r w:rsidRPr="00996003">
        <w:rPr>
          <w:rFonts w:ascii="Book Antiqua" w:hAnsi="Book Antiqua"/>
          <w:sz w:val="22"/>
          <w:szCs w:val="22"/>
        </w:rPr>
        <w:br/>
      </w: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221"/>
        <w:gridCol w:w="1020"/>
        <w:gridCol w:w="1021"/>
        <w:gridCol w:w="1020"/>
        <w:gridCol w:w="1021"/>
        <w:gridCol w:w="1021"/>
      </w:tblGrid>
      <w:tr w:rsidR="00996003" w:rsidRPr="00996003" w14:paraId="512C202B" w14:textId="77777777" w:rsidTr="00E8629C">
        <w:trPr>
          <w:trHeight w:val="863"/>
        </w:trPr>
        <w:tc>
          <w:tcPr>
            <w:tcW w:w="534" w:type="dxa"/>
            <w:vAlign w:val="center"/>
          </w:tcPr>
          <w:p w14:paraId="0D96BC0E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8221" w:type="dxa"/>
            <w:vAlign w:val="center"/>
          </w:tcPr>
          <w:p w14:paraId="6AB91F74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b/>
                <w:sz w:val="20"/>
                <w:szCs w:val="20"/>
                <w:lang w:val="en-GB"/>
              </w:rPr>
              <w:t>What is your opinion on the Mini-CEX?</w:t>
            </w:r>
          </w:p>
        </w:tc>
        <w:tc>
          <w:tcPr>
            <w:tcW w:w="1020" w:type="dxa"/>
            <w:vAlign w:val="center"/>
          </w:tcPr>
          <w:p w14:paraId="5AF89216" w14:textId="77777777" w:rsidR="00996003" w:rsidRPr="00996003" w:rsidRDefault="00996003" w:rsidP="00996003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96003">
              <w:rPr>
                <w:rFonts w:ascii="Book Antiqua" w:hAnsi="Book Antiqua"/>
                <w:sz w:val="20"/>
                <w:szCs w:val="20"/>
              </w:rPr>
              <w:t>Strongly disagree</w:t>
            </w:r>
          </w:p>
        </w:tc>
        <w:tc>
          <w:tcPr>
            <w:tcW w:w="1021" w:type="dxa"/>
            <w:vAlign w:val="center"/>
          </w:tcPr>
          <w:p w14:paraId="0D0933E1" w14:textId="77777777" w:rsidR="00996003" w:rsidRPr="00996003" w:rsidRDefault="00996003" w:rsidP="00996003">
            <w:pPr>
              <w:autoSpaceDE w:val="0"/>
              <w:autoSpaceDN w:val="0"/>
              <w:adjustRightInd w:val="0"/>
              <w:ind w:left="-79" w:right="-165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96003">
              <w:rPr>
                <w:rFonts w:ascii="Book Antiqua" w:hAnsi="Book Antiqua"/>
                <w:sz w:val="20"/>
                <w:szCs w:val="20"/>
              </w:rPr>
              <w:t>Disagree</w:t>
            </w:r>
          </w:p>
        </w:tc>
        <w:tc>
          <w:tcPr>
            <w:tcW w:w="1020" w:type="dxa"/>
            <w:vAlign w:val="center"/>
          </w:tcPr>
          <w:p w14:paraId="35180911" w14:textId="77777777" w:rsidR="00996003" w:rsidRPr="00996003" w:rsidRDefault="00996003" w:rsidP="0099600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96003">
              <w:rPr>
                <w:rFonts w:ascii="Book Antiqua" w:hAnsi="Book Antiqua"/>
                <w:sz w:val="20"/>
                <w:szCs w:val="20"/>
              </w:rPr>
              <w:t>Neither agree nor disagree</w:t>
            </w:r>
          </w:p>
        </w:tc>
        <w:tc>
          <w:tcPr>
            <w:tcW w:w="1021" w:type="dxa"/>
            <w:vAlign w:val="center"/>
          </w:tcPr>
          <w:p w14:paraId="7620B234" w14:textId="77777777" w:rsidR="00996003" w:rsidRPr="00996003" w:rsidRDefault="00996003" w:rsidP="0099600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96003">
              <w:rPr>
                <w:rFonts w:ascii="Book Antiqua" w:hAnsi="Book Antiqua"/>
                <w:sz w:val="20"/>
                <w:szCs w:val="20"/>
              </w:rPr>
              <w:t>Agree</w:t>
            </w:r>
          </w:p>
          <w:p w14:paraId="5F617DB5" w14:textId="77777777" w:rsidR="00996003" w:rsidRPr="00996003" w:rsidRDefault="00996003" w:rsidP="00996003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3A207CAB" w14:textId="77777777" w:rsidR="00996003" w:rsidRPr="00996003" w:rsidRDefault="00996003" w:rsidP="0099600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96003">
              <w:rPr>
                <w:rFonts w:ascii="Book Antiqua" w:hAnsi="Book Antiqua"/>
                <w:sz w:val="20"/>
                <w:szCs w:val="20"/>
              </w:rPr>
              <w:t>Strongly</w:t>
            </w:r>
          </w:p>
          <w:p w14:paraId="0B5B85E4" w14:textId="77777777" w:rsidR="00996003" w:rsidRPr="00996003" w:rsidRDefault="00996003" w:rsidP="0099600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96003">
              <w:rPr>
                <w:rFonts w:ascii="Book Antiqua" w:hAnsi="Book Antiqua"/>
                <w:sz w:val="20"/>
                <w:szCs w:val="20"/>
              </w:rPr>
              <w:t>Agree</w:t>
            </w:r>
          </w:p>
        </w:tc>
      </w:tr>
      <w:tr w:rsidR="00996003" w:rsidRPr="00996003" w14:paraId="7E1D0054" w14:textId="77777777" w:rsidTr="00E8629C">
        <w:trPr>
          <w:trHeight w:val="64"/>
        </w:trPr>
        <w:tc>
          <w:tcPr>
            <w:tcW w:w="534" w:type="dxa"/>
            <w:vAlign w:val="center"/>
          </w:tcPr>
          <w:p w14:paraId="24DAEF22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b/>
                <w:sz w:val="20"/>
                <w:szCs w:val="20"/>
                <w:lang w:val="en-GB"/>
              </w:rPr>
              <w:t>A</w:t>
            </w:r>
          </w:p>
        </w:tc>
        <w:tc>
          <w:tcPr>
            <w:tcW w:w="8221" w:type="dxa"/>
            <w:vAlign w:val="center"/>
          </w:tcPr>
          <w:p w14:paraId="7E14B933" w14:textId="754EE236" w:rsidR="00996003" w:rsidRPr="00996003" w:rsidRDefault="00371D6B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  <w:bookmarkStart w:id="0" w:name="_GoBack"/>
            <w:bookmarkEnd w:id="0"/>
            <w:r>
              <w:rPr>
                <w:rFonts w:ascii="Book Antiqua" w:hAnsi="Book Antiqua"/>
                <w:b/>
                <w:sz w:val="20"/>
                <w:szCs w:val="20"/>
                <w:lang w:val="en-GB"/>
              </w:rPr>
              <w:t>Practicality</w:t>
            </w:r>
          </w:p>
        </w:tc>
        <w:tc>
          <w:tcPr>
            <w:tcW w:w="1020" w:type="dxa"/>
            <w:vAlign w:val="center"/>
          </w:tcPr>
          <w:p w14:paraId="7C11CF29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2455EFD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A59FCEE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9491B50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4A9B8A3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</w:tr>
      <w:tr w:rsidR="00996003" w:rsidRPr="00996003" w14:paraId="49A5131E" w14:textId="77777777" w:rsidTr="00E8629C">
        <w:trPr>
          <w:trHeight w:val="64"/>
        </w:trPr>
        <w:tc>
          <w:tcPr>
            <w:tcW w:w="534" w:type="dxa"/>
            <w:vAlign w:val="center"/>
          </w:tcPr>
          <w:p w14:paraId="39A2A2C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1</w:t>
            </w:r>
          </w:p>
        </w:tc>
        <w:tc>
          <w:tcPr>
            <w:tcW w:w="8221" w:type="dxa"/>
            <w:vAlign w:val="center"/>
          </w:tcPr>
          <w:p w14:paraId="2F4BADB2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The Mini-CEX is a practical assessment tool</w:t>
            </w:r>
          </w:p>
        </w:tc>
        <w:tc>
          <w:tcPr>
            <w:tcW w:w="1020" w:type="dxa"/>
            <w:vAlign w:val="center"/>
          </w:tcPr>
          <w:p w14:paraId="055353BE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8C05DD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6DCD553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0F0B14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CCE191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35C2B7F7" w14:textId="77777777" w:rsidTr="00E8629C">
        <w:trPr>
          <w:trHeight w:val="64"/>
        </w:trPr>
        <w:tc>
          <w:tcPr>
            <w:tcW w:w="534" w:type="dxa"/>
            <w:vAlign w:val="center"/>
          </w:tcPr>
          <w:p w14:paraId="5CDB539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2</w:t>
            </w:r>
          </w:p>
        </w:tc>
        <w:tc>
          <w:tcPr>
            <w:tcW w:w="8221" w:type="dxa"/>
            <w:vAlign w:val="center"/>
          </w:tcPr>
          <w:p w14:paraId="6522C50F" w14:textId="133DFAE1" w:rsidR="00996003" w:rsidRPr="00996003" w:rsidRDefault="00996003" w:rsidP="001B02E0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The Mini-CEX is easy to use for examiners </w:t>
            </w:r>
            <w:r w:rsidR="00AF231A">
              <w:rPr>
                <w:rFonts w:ascii="Book Antiqua" w:hAnsi="Book Antiqua"/>
                <w:sz w:val="20"/>
                <w:szCs w:val="20"/>
                <w:lang w:val="en-GB"/>
              </w:rPr>
              <w:t>to</w:t>
            </w:r>
            <w:r w:rsidR="00AF231A"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observ</w:t>
            </w:r>
            <w:r w:rsidR="00AF231A">
              <w:rPr>
                <w:rFonts w:ascii="Book Antiqua" w:hAnsi="Book Antiqua"/>
                <w:sz w:val="20"/>
                <w:szCs w:val="20"/>
                <w:lang w:val="en-GB"/>
              </w:rPr>
              <w:t>e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>my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performance</w:t>
            </w:r>
          </w:p>
        </w:tc>
        <w:tc>
          <w:tcPr>
            <w:tcW w:w="1020" w:type="dxa"/>
            <w:vAlign w:val="center"/>
          </w:tcPr>
          <w:p w14:paraId="01EEBE4C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F07280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09753C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8761C31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62432E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332026C5" w14:textId="77777777" w:rsidTr="00E8629C">
        <w:trPr>
          <w:trHeight w:val="64"/>
        </w:trPr>
        <w:tc>
          <w:tcPr>
            <w:tcW w:w="534" w:type="dxa"/>
            <w:vAlign w:val="center"/>
          </w:tcPr>
          <w:p w14:paraId="0A1860F7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3</w:t>
            </w:r>
          </w:p>
        </w:tc>
        <w:tc>
          <w:tcPr>
            <w:tcW w:w="8221" w:type="dxa"/>
            <w:vAlign w:val="center"/>
          </w:tcPr>
          <w:p w14:paraId="644C9C39" w14:textId="11B8D462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When assessing clinical skills, </w:t>
            </w:r>
            <w:r w:rsidR="00AF231A">
              <w:rPr>
                <w:rFonts w:ascii="Book Antiqua" w:hAnsi="Book Antiqua"/>
                <w:sz w:val="20"/>
                <w:szCs w:val="20"/>
                <w:lang w:val="en-GB"/>
              </w:rPr>
              <w:t xml:space="preserve">the 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direct observation</w:t>
            </w:r>
            <w:r w:rsidR="008C6962">
              <w:rPr>
                <w:rFonts w:ascii="Book Antiqua" w:hAnsi="Book Antiqua"/>
                <w:sz w:val="20"/>
                <w:szCs w:val="20"/>
                <w:lang w:val="en-GB"/>
              </w:rPr>
              <w:t>s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</w:t>
            </w:r>
            <w:r w:rsidR="00EE192A">
              <w:rPr>
                <w:rFonts w:ascii="Book Antiqua" w:hAnsi="Book Antiqua"/>
                <w:sz w:val="20"/>
                <w:szCs w:val="20"/>
                <w:lang w:val="en-GB"/>
              </w:rPr>
              <w:t>are useful for assessing my clinical skills</w:t>
            </w:r>
            <w:r w:rsidR="00CE408B">
              <w:rPr>
                <w:rFonts w:ascii="Book Antiqua" w:hAnsi="Book Antiqua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020" w:type="dxa"/>
            <w:vAlign w:val="center"/>
          </w:tcPr>
          <w:p w14:paraId="6A123542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7921D2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B75953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8EA71B2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5185FCE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03FE2FD1" w14:textId="77777777" w:rsidTr="00E8629C">
        <w:trPr>
          <w:trHeight w:val="64"/>
        </w:trPr>
        <w:tc>
          <w:tcPr>
            <w:tcW w:w="534" w:type="dxa"/>
            <w:vAlign w:val="center"/>
          </w:tcPr>
          <w:p w14:paraId="737C319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4</w:t>
            </w:r>
          </w:p>
        </w:tc>
        <w:tc>
          <w:tcPr>
            <w:tcW w:w="8221" w:type="dxa"/>
            <w:vAlign w:val="center"/>
          </w:tcPr>
          <w:p w14:paraId="7E87B93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The Mini-CEX forms are clear</w:t>
            </w:r>
          </w:p>
        </w:tc>
        <w:tc>
          <w:tcPr>
            <w:tcW w:w="1020" w:type="dxa"/>
            <w:vAlign w:val="center"/>
          </w:tcPr>
          <w:p w14:paraId="37D9258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082A9CE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FB908EB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8980B5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BF7FEFE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486D37AD" w14:textId="77777777" w:rsidTr="00E8629C">
        <w:trPr>
          <w:trHeight w:val="64"/>
        </w:trPr>
        <w:tc>
          <w:tcPr>
            <w:tcW w:w="534" w:type="dxa"/>
            <w:vAlign w:val="center"/>
          </w:tcPr>
          <w:p w14:paraId="497D1AB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5</w:t>
            </w:r>
          </w:p>
        </w:tc>
        <w:tc>
          <w:tcPr>
            <w:tcW w:w="8221" w:type="dxa"/>
            <w:vAlign w:val="center"/>
          </w:tcPr>
          <w:p w14:paraId="5F771514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The Mini-CEX forms offer sufficient space for feedback</w:t>
            </w:r>
          </w:p>
        </w:tc>
        <w:tc>
          <w:tcPr>
            <w:tcW w:w="1020" w:type="dxa"/>
            <w:vAlign w:val="center"/>
          </w:tcPr>
          <w:p w14:paraId="7670935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7D1E3E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A20C04E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57E2A5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42AC8FC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5F51AAC2" w14:textId="77777777" w:rsidTr="00E8629C">
        <w:trPr>
          <w:trHeight w:val="64"/>
        </w:trPr>
        <w:tc>
          <w:tcPr>
            <w:tcW w:w="534" w:type="dxa"/>
            <w:vAlign w:val="center"/>
          </w:tcPr>
          <w:p w14:paraId="20FDB04E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b/>
                <w:sz w:val="20"/>
                <w:szCs w:val="20"/>
                <w:lang w:val="en-GB"/>
              </w:rPr>
              <w:t>B</w:t>
            </w:r>
          </w:p>
        </w:tc>
        <w:tc>
          <w:tcPr>
            <w:tcW w:w="8221" w:type="dxa"/>
            <w:vAlign w:val="center"/>
          </w:tcPr>
          <w:p w14:paraId="3F616C9D" w14:textId="3167F7F1" w:rsidR="00996003" w:rsidRPr="00996003" w:rsidRDefault="00CE408B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val="en-GB"/>
              </w:rPr>
              <w:t>Impact on learning</w:t>
            </w:r>
          </w:p>
        </w:tc>
        <w:tc>
          <w:tcPr>
            <w:tcW w:w="1020" w:type="dxa"/>
            <w:vAlign w:val="center"/>
          </w:tcPr>
          <w:p w14:paraId="1790996E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15AD4FF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4AA11C8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B78E2A5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79BCE99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</w:tr>
      <w:tr w:rsidR="00996003" w:rsidRPr="00996003" w14:paraId="7C55AD5B" w14:textId="77777777" w:rsidTr="00E8629C">
        <w:trPr>
          <w:trHeight w:val="64"/>
        </w:trPr>
        <w:tc>
          <w:tcPr>
            <w:tcW w:w="534" w:type="dxa"/>
            <w:vAlign w:val="center"/>
          </w:tcPr>
          <w:p w14:paraId="5B10B2E3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1</w:t>
            </w:r>
          </w:p>
        </w:tc>
        <w:tc>
          <w:tcPr>
            <w:tcW w:w="8221" w:type="dxa"/>
            <w:vAlign w:val="center"/>
          </w:tcPr>
          <w:p w14:paraId="2AAB833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The Mini-CEX stimulates clinic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>al teachers to observe my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interactions with patient</w:t>
            </w:r>
          </w:p>
        </w:tc>
        <w:tc>
          <w:tcPr>
            <w:tcW w:w="1020" w:type="dxa"/>
            <w:vAlign w:val="center"/>
          </w:tcPr>
          <w:p w14:paraId="10D572CE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7A2078C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E08875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83CC34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E1CA79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58CBB6DA" w14:textId="77777777" w:rsidTr="00E8629C">
        <w:trPr>
          <w:trHeight w:val="305"/>
        </w:trPr>
        <w:tc>
          <w:tcPr>
            <w:tcW w:w="534" w:type="dxa"/>
            <w:vAlign w:val="center"/>
          </w:tcPr>
          <w:p w14:paraId="7DE87F0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2</w:t>
            </w:r>
          </w:p>
        </w:tc>
        <w:tc>
          <w:tcPr>
            <w:tcW w:w="8221" w:type="dxa"/>
            <w:vAlign w:val="center"/>
          </w:tcPr>
          <w:p w14:paraId="5B5E433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Direct observation is a strength of the Mini-CEX</w:t>
            </w:r>
          </w:p>
        </w:tc>
        <w:tc>
          <w:tcPr>
            <w:tcW w:w="1020" w:type="dxa"/>
            <w:vAlign w:val="center"/>
          </w:tcPr>
          <w:p w14:paraId="4A45E282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60F7847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A8640F1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B762ED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FF017B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41364C27" w14:textId="77777777" w:rsidTr="00E8629C">
        <w:trPr>
          <w:trHeight w:val="64"/>
        </w:trPr>
        <w:tc>
          <w:tcPr>
            <w:tcW w:w="534" w:type="dxa"/>
            <w:vAlign w:val="center"/>
          </w:tcPr>
          <w:p w14:paraId="1A32B971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3</w:t>
            </w:r>
          </w:p>
        </w:tc>
        <w:tc>
          <w:tcPr>
            <w:tcW w:w="8221" w:type="dxa"/>
            <w:vAlign w:val="center"/>
          </w:tcPr>
          <w:p w14:paraId="2700DB4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The Mini-CEX has a positive effect on the student-teacher relationship</w:t>
            </w:r>
          </w:p>
        </w:tc>
        <w:tc>
          <w:tcPr>
            <w:tcW w:w="1020" w:type="dxa"/>
            <w:vAlign w:val="center"/>
          </w:tcPr>
          <w:p w14:paraId="66E8E13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F161F6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EBF9360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685A55C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025B250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6408BD77" w14:textId="77777777" w:rsidTr="00E8629C">
        <w:trPr>
          <w:trHeight w:val="64"/>
        </w:trPr>
        <w:tc>
          <w:tcPr>
            <w:tcW w:w="534" w:type="dxa"/>
            <w:vAlign w:val="center"/>
          </w:tcPr>
          <w:p w14:paraId="5B144AA3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4</w:t>
            </w:r>
          </w:p>
        </w:tc>
        <w:tc>
          <w:tcPr>
            <w:tcW w:w="8221" w:type="dxa"/>
            <w:vAlign w:val="center"/>
          </w:tcPr>
          <w:p w14:paraId="3480289B" w14:textId="77777777" w:rsidR="00996003" w:rsidRPr="00996003" w:rsidRDefault="00996003" w:rsidP="001B02E0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The Mini-CEX has impact on 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 xml:space="preserve">my 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learning processes</w:t>
            </w:r>
          </w:p>
        </w:tc>
        <w:tc>
          <w:tcPr>
            <w:tcW w:w="1020" w:type="dxa"/>
            <w:vAlign w:val="center"/>
          </w:tcPr>
          <w:p w14:paraId="33A2908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E8FA38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78117A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E756910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94C6D44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3F587CE4" w14:textId="77777777" w:rsidTr="00E8629C">
        <w:trPr>
          <w:trHeight w:val="64"/>
        </w:trPr>
        <w:tc>
          <w:tcPr>
            <w:tcW w:w="534" w:type="dxa"/>
            <w:vAlign w:val="center"/>
          </w:tcPr>
          <w:p w14:paraId="3E59706C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5</w:t>
            </w:r>
          </w:p>
        </w:tc>
        <w:tc>
          <w:tcPr>
            <w:tcW w:w="8221" w:type="dxa"/>
            <w:vAlign w:val="center"/>
          </w:tcPr>
          <w:p w14:paraId="083AB22F" w14:textId="77777777" w:rsidR="00996003" w:rsidRPr="00996003" w:rsidRDefault="00996003" w:rsidP="001B02E0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The Mini-CEX helps 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 xml:space="preserve">me to prepare 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the assessment in the final week of a clerkship</w:t>
            </w:r>
          </w:p>
        </w:tc>
        <w:tc>
          <w:tcPr>
            <w:tcW w:w="1020" w:type="dxa"/>
            <w:vAlign w:val="center"/>
          </w:tcPr>
          <w:p w14:paraId="4ED26B7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971D5D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F25DE52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ACEA644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4CD3434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1CC3B5FA" w14:textId="77777777" w:rsidTr="00E8629C">
        <w:trPr>
          <w:trHeight w:val="64"/>
        </w:trPr>
        <w:tc>
          <w:tcPr>
            <w:tcW w:w="534" w:type="dxa"/>
            <w:vAlign w:val="center"/>
          </w:tcPr>
          <w:p w14:paraId="40BC140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6</w:t>
            </w:r>
          </w:p>
        </w:tc>
        <w:tc>
          <w:tcPr>
            <w:tcW w:w="8221" w:type="dxa"/>
            <w:vAlign w:val="center"/>
          </w:tcPr>
          <w:p w14:paraId="0A599BFA" w14:textId="77777777" w:rsidR="00996003" w:rsidRPr="00996003" w:rsidRDefault="00996003" w:rsidP="001B02E0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The assessor’s feedback helps 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>me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to improve 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>my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weaknesses</w:t>
            </w:r>
          </w:p>
        </w:tc>
        <w:tc>
          <w:tcPr>
            <w:tcW w:w="1020" w:type="dxa"/>
            <w:vAlign w:val="center"/>
          </w:tcPr>
          <w:p w14:paraId="2AC17F3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C3A4010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1B892E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0E8BA1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B385FE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327D6E3B" w14:textId="77777777" w:rsidTr="00E8629C">
        <w:trPr>
          <w:trHeight w:val="64"/>
        </w:trPr>
        <w:tc>
          <w:tcPr>
            <w:tcW w:w="534" w:type="dxa"/>
            <w:vAlign w:val="center"/>
          </w:tcPr>
          <w:p w14:paraId="1B28ECD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7</w:t>
            </w:r>
          </w:p>
        </w:tc>
        <w:tc>
          <w:tcPr>
            <w:tcW w:w="8221" w:type="dxa"/>
            <w:vAlign w:val="center"/>
          </w:tcPr>
          <w:p w14:paraId="0C13F192" w14:textId="77777777" w:rsidR="00996003" w:rsidRPr="00996003" w:rsidRDefault="00996003" w:rsidP="001B02E0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The assessor’s 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 xml:space="preserve">feedback 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help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 xml:space="preserve">s me 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in daily clinical practice</w:t>
            </w:r>
          </w:p>
        </w:tc>
        <w:tc>
          <w:tcPr>
            <w:tcW w:w="1020" w:type="dxa"/>
            <w:vAlign w:val="center"/>
          </w:tcPr>
          <w:p w14:paraId="7427173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AB3C85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E19A691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917F74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775EFCD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3F02A50C" w14:textId="77777777" w:rsidTr="00E8629C">
        <w:trPr>
          <w:trHeight w:val="332"/>
        </w:trPr>
        <w:tc>
          <w:tcPr>
            <w:tcW w:w="534" w:type="dxa"/>
            <w:vAlign w:val="center"/>
          </w:tcPr>
          <w:p w14:paraId="10FA905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8</w:t>
            </w:r>
          </w:p>
        </w:tc>
        <w:tc>
          <w:tcPr>
            <w:tcW w:w="8221" w:type="dxa"/>
            <w:vAlign w:val="center"/>
          </w:tcPr>
          <w:p w14:paraId="778061AC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Feedback is a strength of the mini-CEX</w:t>
            </w:r>
          </w:p>
        </w:tc>
        <w:tc>
          <w:tcPr>
            <w:tcW w:w="1020" w:type="dxa"/>
            <w:vAlign w:val="center"/>
          </w:tcPr>
          <w:p w14:paraId="132FFE4B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33B51F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05C579C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3DEA95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012DF0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39EC734F" w14:textId="77777777" w:rsidTr="00E8629C">
        <w:trPr>
          <w:trHeight w:val="332"/>
        </w:trPr>
        <w:tc>
          <w:tcPr>
            <w:tcW w:w="534" w:type="dxa"/>
            <w:vAlign w:val="center"/>
          </w:tcPr>
          <w:p w14:paraId="63829C37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9</w:t>
            </w:r>
          </w:p>
        </w:tc>
        <w:tc>
          <w:tcPr>
            <w:tcW w:w="8221" w:type="dxa"/>
            <w:vAlign w:val="center"/>
          </w:tcPr>
          <w:p w14:paraId="24AFE889" w14:textId="77777777" w:rsidR="00996003" w:rsidRPr="00996003" w:rsidRDefault="00996003" w:rsidP="001B02E0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The Mini-CEX impacts on </w:t>
            </w:r>
            <w:r w:rsidR="001B02E0">
              <w:rPr>
                <w:rFonts w:ascii="Book Antiqua" w:hAnsi="Book Antiqua"/>
                <w:sz w:val="20"/>
                <w:szCs w:val="20"/>
                <w:lang w:val="en-GB"/>
              </w:rPr>
              <w:t>my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self-directed learning</w:t>
            </w:r>
          </w:p>
        </w:tc>
        <w:tc>
          <w:tcPr>
            <w:tcW w:w="1020" w:type="dxa"/>
            <w:vAlign w:val="center"/>
          </w:tcPr>
          <w:p w14:paraId="0B78A19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DDC052F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CBFA20E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EB8E5F4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65A86A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3829F2D0" w14:textId="77777777" w:rsidTr="00E8629C">
        <w:trPr>
          <w:trHeight w:val="64"/>
        </w:trPr>
        <w:tc>
          <w:tcPr>
            <w:tcW w:w="534" w:type="dxa"/>
            <w:vAlign w:val="center"/>
          </w:tcPr>
          <w:p w14:paraId="3F1071D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10</w:t>
            </w:r>
          </w:p>
        </w:tc>
        <w:tc>
          <w:tcPr>
            <w:tcW w:w="8221" w:type="dxa"/>
            <w:vAlign w:val="center"/>
          </w:tcPr>
          <w:p w14:paraId="74EC44A1" w14:textId="0449D310" w:rsidR="00996003" w:rsidRPr="00996003" w:rsidRDefault="003849C5" w:rsidP="003849C5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>
              <w:rPr>
                <w:rFonts w:ascii="Book Antiqua" w:hAnsi="Book Antiqua"/>
                <w:sz w:val="20"/>
                <w:szCs w:val="20"/>
                <w:lang w:val="en-GB"/>
              </w:rPr>
              <w:t xml:space="preserve">My </w:t>
            </w:r>
            <w:r w:rsidR="00996003"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past Mini-CEX results affected </w:t>
            </w:r>
            <w:r>
              <w:rPr>
                <w:rFonts w:ascii="Book Antiqua" w:hAnsi="Book Antiqua"/>
                <w:sz w:val="20"/>
                <w:szCs w:val="20"/>
                <w:lang w:val="en-GB"/>
              </w:rPr>
              <w:t>my</w:t>
            </w:r>
            <w:r w:rsidR="00996003"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recent Mini-CEX outcomes</w:t>
            </w:r>
          </w:p>
        </w:tc>
        <w:tc>
          <w:tcPr>
            <w:tcW w:w="1020" w:type="dxa"/>
            <w:vAlign w:val="center"/>
          </w:tcPr>
          <w:p w14:paraId="2711DA8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2F991F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6B615C30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11A84C4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1641943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46D4FD8A" w14:textId="77777777" w:rsidTr="00E8629C">
        <w:trPr>
          <w:trHeight w:val="64"/>
        </w:trPr>
        <w:tc>
          <w:tcPr>
            <w:tcW w:w="534" w:type="dxa"/>
            <w:vAlign w:val="center"/>
          </w:tcPr>
          <w:p w14:paraId="3C54D660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11</w:t>
            </w:r>
          </w:p>
        </w:tc>
        <w:tc>
          <w:tcPr>
            <w:tcW w:w="8221" w:type="dxa"/>
            <w:vAlign w:val="center"/>
          </w:tcPr>
          <w:p w14:paraId="1DB0FF49" w14:textId="407F4017" w:rsidR="00996003" w:rsidRPr="00996003" w:rsidRDefault="00996003" w:rsidP="0012443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Experiences </w:t>
            </w:r>
            <w:r w:rsidR="00124433">
              <w:rPr>
                <w:rFonts w:ascii="Book Antiqua" w:hAnsi="Book Antiqua"/>
                <w:sz w:val="20"/>
                <w:szCs w:val="20"/>
                <w:lang w:val="en-GB"/>
              </w:rPr>
              <w:t>I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gained from Mini-CEX assessments are applicable to daily clinical practice</w:t>
            </w:r>
          </w:p>
        </w:tc>
        <w:tc>
          <w:tcPr>
            <w:tcW w:w="1020" w:type="dxa"/>
            <w:vAlign w:val="center"/>
          </w:tcPr>
          <w:p w14:paraId="2A3E6844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732BCE4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3085358B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163F09D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21265B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32828C43" w14:textId="77777777" w:rsidTr="00E8629C">
        <w:trPr>
          <w:trHeight w:val="64"/>
        </w:trPr>
        <w:tc>
          <w:tcPr>
            <w:tcW w:w="534" w:type="dxa"/>
            <w:vAlign w:val="center"/>
          </w:tcPr>
          <w:p w14:paraId="740F7743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b/>
                <w:sz w:val="20"/>
                <w:szCs w:val="20"/>
                <w:lang w:val="en-GB"/>
              </w:rPr>
              <w:t>C</w:t>
            </w:r>
          </w:p>
        </w:tc>
        <w:tc>
          <w:tcPr>
            <w:tcW w:w="8221" w:type="dxa"/>
            <w:vAlign w:val="center"/>
          </w:tcPr>
          <w:p w14:paraId="105F4745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b/>
                <w:sz w:val="20"/>
                <w:szCs w:val="20"/>
                <w:lang w:val="en-GB"/>
              </w:rPr>
              <w:t>Professional development</w:t>
            </w:r>
          </w:p>
        </w:tc>
        <w:tc>
          <w:tcPr>
            <w:tcW w:w="1020" w:type="dxa"/>
            <w:vAlign w:val="center"/>
          </w:tcPr>
          <w:p w14:paraId="323DD458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908093E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145737C3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102FC11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A8D1C47" w14:textId="77777777" w:rsidR="00996003" w:rsidRPr="00996003" w:rsidRDefault="00996003" w:rsidP="00996003">
            <w:pPr>
              <w:rPr>
                <w:rFonts w:ascii="Book Antiqua" w:hAnsi="Book Antiqua"/>
                <w:b/>
                <w:sz w:val="20"/>
                <w:szCs w:val="20"/>
                <w:lang w:val="en-GB"/>
              </w:rPr>
            </w:pPr>
          </w:p>
        </w:tc>
      </w:tr>
      <w:tr w:rsidR="00996003" w:rsidRPr="00996003" w14:paraId="16F71658" w14:textId="77777777" w:rsidTr="00E8629C">
        <w:trPr>
          <w:trHeight w:val="64"/>
        </w:trPr>
        <w:tc>
          <w:tcPr>
            <w:tcW w:w="534" w:type="dxa"/>
            <w:vAlign w:val="center"/>
          </w:tcPr>
          <w:p w14:paraId="554BB03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1</w:t>
            </w:r>
          </w:p>
        </w:tc>
        <w:tc>
          <w:tcPr>
            <w:tcW w:w="8221" w:type="dxa"/>
            <w:vAlign w:val="center"/>
          </w:tcPr>
          <w:p w14:paraId="53B431EE" w14:textId="3200E55F" w:rsidR="00996003" w:rsidRPr="00996003" w:rsidRDefault="00996003" w:rsidP="0012443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The Mini-CEX has influenced </w:t>
            </w:r>
            <w:r w:rsidR="00124433">
              <w:rPr>
                <w:rFonts w:ascii="Book Antiqua" w:hAnsi="Book Antiqua"/>
                <w:sz w:val="20"/>
                <w:szCs w:val="20"/>
                <w:lang w:val="en-GB"/>
              </w:rPr>
              <w:t>my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professional development as a doctor</w:t>
            </w:r>
          </w:p>
        </w:tc>
        <w:tc>
          <w:tcPr>
            <w:tcW w:w="1020" w:type="dxa"/>
            <w:vAlign w:val="center"/>
          </w:tcPr>
          <w:p w14:paraId="42EC4C48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E37314E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266B84A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5CCFCAC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4060B95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5A103573" w14:textId="77777777" w:rsidTr="00E8629C">
        <w:trPr>
          <w:trHeight w:val="64"/>
        </w:trPr>
        <w:tc>
          <w:tcPr>
            <w:tcW w:w="534" w:type="dxa"/>
            <w:vAlign w:val="center"/>
          </w:tcPr>
          <w:p w14:paraId="2020DED3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2</w:t>
            </w:r>
          </w:p>
        </w:tc>
        <w:tc>
          <w:tcPr>
            <w:tcW w:w="8221" w:type="dxa"/>
            <w:vAlign w:val="center"/>
          </w:tcPr>
          <w:p w14:paraId="2811089D" w14:textId="3DC6B2B7" w:rsidR="00996003" w:rsidRPr="00996003" w:rsidRDefault="00996003" w:rsidP="0012443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The Mini-CEX has influenced </w:t>
            </w:r>
            <w:r w:rsidR="00124433">
              <w:rPr>
                <w:rFonts w:ascii="Book Antiqua" w:hAnsi="Book Antiqua"/>
                <w:sz w:val="20"/>
                <w:szCs w:val="20"/>
                <w:lang w:val="en-GB"/>
              </w:rPr>
              <w:t>my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perspective on patient care</w:t>
            </w:r>
          </w:p>
        </w:tc>
        <w:tc>
          <w:tcPr>
            <w:tcW w:w="1020" w:type="dxa"/>
            <w:vAlign w:val="center"/>
          </w:tcPr>
          <w:p w14:paraId="30843F36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C79BBB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4523C8D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8DD3DD2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A9966F9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  <w:tr w:rsidR="00996003" w:rsidRPr="00996003" w14:paraId="6DD2A833" w14:textId="77777777" w:rsidTr="00E8629C">
        <w:trPr>
          <w:trHeight w:val="64"/>
        </w:trPr>
        <w:tc>
          <w:tcPr>
            <w:tcW w:w="534" w:type="dxa"/>
            <w:vAlign w:val="center"/>
          </w:tcPr>
          <w:p w14:paraId="3ADF5232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3</w:t>
            </w:r>
          </w:p>
        </w:tc>
        <w:tc>
          <w:tcPr>
            <w:tcW w:w="8221" w:type="dxa"/>
            <w:vAlign w:val="center"/>
          </w:tcPr>
          <w:p w14:paraId="246124B4" w14:textId="73C9889D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>The M</w:t>
            </w:r>
            <w:r w:rsidR="00124433">
              <w:rPr>
                <w:rFonts w:ascii="Book Antiqua" w:hAnsi="Book Antiqua"/>
                <w:sz w:val="20"/>
                <w:szCs w:val="20"/>
                <w:lang w:val="en-GB"/>
              </w:rPr>
              <w:t>ini-CEX has influenced my</w:t>
            </w:r>
            <w:r w:rsidRPr="00996003">
              <w:rPr>
                <w:rFonts w:ascii="Book Antiqua" w:hAnsi="Book Antiqua"/>
                <w:sz w:val="20"/>
                <w:szCs w:val="20"/>
                <w:lang w:val="en-GB"/>
              </w:rPr>
              <w:t xml:space="preserve"> interactions with patients and their families</w:t>
            </w:r>
          </w:p>
        </w:tc>
        <w:tc>
          <w:tcPr>
            <w:tcW w:w="1020" w:type="dxa"/>
            <w:vAlign w:val="center"/>
          </w:tcPr>
          <w:p w14:paraId="3DC9CD61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1D8E0BA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7831F4EB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F8DC1CD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C50AB90" w14:textId="77777777" w:rsidR="00996003" w:rsidRPr="00996003" w:rsidRDefault="00996003" w:rsidP="00996003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</w:tr>
    </w:tbl>
    <w:p w14:paraId="458B9427" w14:textId="77777777" w:rsidR="00996003" w:rsidRPr="00996003" w:rsidRDefault="00996003">
      <w:pPr>
        <w:rPr>
          <w:rFonts w:ascii="Book Antiqua" w:hAnsi="Book Antiqua"/>
        </w:rPr>
      </w:pPr>
    </w:p>
    <w:sectPr w:rsidR="00996003" w:rsidRPr="00996003" w:rsidSect="00E8629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003"/>
    <w:rsid w:val="00124433"/>
    <w:rsid w:val="001643C4"/>
    <w:rsid w:val="001B02E0"/>
    <w:rsid w:val="00371D6B"/>
    <w:rsid w:val="003849C5"/>
    <w:rsid w:val="00403922"/>
    <w:rsid w:val="008658F1"/>
    <w:rsid w:val="008C533E"/>
    <w:rsid w:val="008C6962"/>
    <w:rsid w:val="00996003"/>
    <w:rsid w:val="00A406E6"/>
    <w:rsid w:val="00AF231A"/>
    <w:rsid w:val="00CE408B"/>
    <w:rsid w:val="00E8629C"/>
    <w:rsid w:val="00EA6916"/>
    <w:rsid w:val="00EE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B556E6E"/>
  <w14:defaultImageDpi w14:val="300"/>
  <w15:docId w15:val="{23A1C12C-024F-274C-85AB-474FB925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31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31A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F23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23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23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3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1370</Characters>
  <Application>Microsoft Office Word</Application>
  <DocSecurity>0</DocSecurity>
  <Lines>21</Lines>
  <Paragraphs>6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PUKDI-AIPKI</dc:creator>
  <cp:keywords/>
  <dc:description/>
  <cp:lastModifiedBy>yoyo suhoyo</cp:lastModifiedBy>
  <cp:revision>3</cp:revision>
  <dcterms:created xsi:type="dcterms:W3CDTF">2019-08-23T15:03:00Z</dcterms:created>
  <dcterms:modified xsi:type="dcterms:W3CDTF">2020-02-12T20:41:00Z</dcterms:modified>
</cp:coreProperties>
</file>