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8F083" w14:textId="4A37A760" w:rsidR="004F2140" w:rsidRDefault="008B71BC" w:rsidP="00C84338">
      <w:pPr>
        <w:rPr>
          <w:sz w:val="22"/>
          <w:szCs w:val="22"/>
          <w:lang w:val="en-AU"/>
        </w:rPr>
      </w:pPr>
      <w:r>
        <w:rPr>
          <w:sz w:val="22"/>
          <w:szCs w:val="22"/>
          <w:lang w:val="en-AU"/>
        </w:rPr>
        <w:t>Appendix 2 – Data extraction table</w:t>
      </w:r>
    </w:p>
    <w:p w14:paraId="203F910E" w14:textId="541CEFCE" w:rsidR="00C84338" w:rsidRDefault="00C84338" w:rsidP="00C84338">
      <w:pPr>
        <w:rPr>
          <w:sz w:val="22"/>
          <w:szCs w:val="22"/>
          <w:lang w:val="en-AU"/>
        </w:rPr>
      </w:pPr>
    </w:p>
    <w:tbl>
      <w:tblPr>
        <w:tblStyle w:val="MediumList2-Accent1"/>
        <w:tblW w:w="5385" w:type="pct"/>
        <w:tblLayout w:type="fixed"/>
        <w:tblLook w:val="04A0" w:firstRow="1" w:lastRow="0" w:firstColumn="1" w:lastColumn="0" w:noHBand="0" w:noVBand="1"/>
      </w:tblPr>
      <w:tblGrid>
        <w:gridCol w:w="422"/>
        <w:gridCol w:w="992"/>
        <w:gridCol w:w="713"/>
        <w:gridCol w:w="992"/>
        <w:gridCol w:w="850"/>
        <w:gridCol w:w="1136"/>
        <w:gridCol w:w="850"/>
        <w:gridCol w:w="1700"/>
        <w:gridCol w:w="4110"/>
        <w:gridCol w:w="1415"/>
        <w:gridCol w:w="1842"/>
      </w:tblGrid>
      <w:tr w:rsidR="00F8730B" w:rsidRPr="008236A6" w14:paraId="5C9579E2" w14:textId="77777777" w:rsidTr="008236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5A4C79D" w14:textId="77777777" w:rsidR="00F8730B" w:rsidRPr="008236A6" w:rsidRDefault="00F8730B" w:rsidP="008236A6">
            <w:pPr>
              <w:rPr>
                <w:rFonts w:ascii="Times New Roman" w:hAnsi="Times New Roman" w:cs="Times New Roman"/>
                <w:sz w:val="20"/>
                <w:szCs w:val="20"/>
              </w:rPr>
            </w:pPr>
          </w:p>
        </w:tc>
        <w:tc>
          <w:tcPr>
            <w:tcW w:w="330" w:type="pct"/>
            <w:tcBorders>
              <w:top w:val="single" w:sz="4" w:space="0" w:color="auto"/>
              <w:left w:val="single" w:sz="4" w:space="0" w:color="auto"/>
              <w:bottom w:val="single" w:sz="4" w:space="0" w:color="auto"/>
              <w:right w:val="single" w:sz="4" w:space="0" w:color="auto"/>
            </w:tcBorders>
            <w:noWrap/>
          </w:tcPr>
          <w:p w14:paraId="5D8AA1C2" w14:textId="7BA029FB"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Main Author</w:t>
            </w:r>
          </w:p>
        </w:tc>
        <w:tc>
          <w:tcPr>
            <w:tcW w:w="237" w:type="pct"/>
            <w:tcBorders>
              <w:top w:val="single" w:sz="4" w:space="0" w:color="auto"/>
              <w:left w:val="single" w:sz="4" w:space="0" w:color="auto"/>
              <w:bottom w:val="single" w:sz="4" w:space="0" w:color="auto"/>
              <w:right w:val="single" w:sz="4" w:space="0" w:color="auto"/>
            </w:tcBorders>
          </w:tcPr>
          <w:p w14:paraId="2A6C7382" w14:textId="4A778C93"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Year</w:t>
            </w:r>
          </w:p>
        </w:tc>
        <w:tc>
          <w:tcPr>
            <w:tcW w:w="330" w:type="pct"/>
            <w:tcBorders>
              <w:top w:val="single" w:sz="4" w:space="0" w:color="auto"/>
              <w:left w:val="single" w:sz="4" w:space="0" w:color="auto"/>
              <w:bottom w:val="single" w:sz="4" w:space="0" w:color="auto"/>
              <w:right w:val="single" w:sz="4" w:space="0" w:color="auto"/>
            </w:tcBorders>
          </w:tcPr>
          <w:p w14:paraId="1D980883" w14:textId="6758D01F"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Setting</w:t>
            </w:r>
          </w:p>
        </w:tc>
        <w:tc>
          <w:tcPr>
            <w:tcW w:w="283" w:type="pct"/>
            <w:tcBorders>
              <w:top w:val="single" w:sz="4" w:space="0" w:color="auto"/>
              <w:left w:val="single" w:sz="4" w:space="0" w:color="auto"/>
              <w:bottom w:val="single" w:sz="4" w:space="0" w:color="auto"/>
              <w:right w:val="single" w:sz="4" w:space="0" w:color="auto"/>
            </w:tcBorders>
          </w:tcPr>
          <w:p w14:paraId="6C8B4B99" w14:textId="5535249B"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Discipline</w:t>
            </w:r>
          </w:p>
        </w:tc>
        <w:tc>
          <w:tcPr>
            <w:tcW w:w="378" w:type="pct"/>
            <w:tcBorders>
              <w:top w:val="single" w:sz="4" w:space="0" w:color="auto"/>
              <w:left w:val="single" w:sz="4" w:space="0" w:color="auto"/>
              <w:bottom w:val="single" w:sz="4" w:space="0" w:color="auto"/>
              <w:right w:val="single" w:sz="4" w:space="0" w:color="auto"/>
            </w:tcBorders>
          </w:tcPr>
          <w:p w14:paraId="36E02DC2" w14:textId="72CA24FF"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Type of study</w:t>
            </w:r>
          </w:p>
        </w:tc>
        <w:tc>
          <w:tcPr>
            <w:tcW w:w="283" w:type="pct"/>
            <w:tcBorders>
              <w:top w:val="single" w:sz="4" w:space="0" w:color="auto"/>
              <w:left w:val="single" w:sz="4" w:space="0" w:color="auto"/>
              <w:bottom w:val="single" w:sz="4" w:space="0" w:color="auto"/>
              <w:right w:val="single" w:sz="4" w:space="0" w:color="auto"/>
            </w:tcBorders>
          </w:tcPr>
          <w:p w14:paraId="51484B02" w14:textId="4FFA50E8"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color w:val="auto"/>
                <w:sz w:val="20"/>
                <w:szCs w:val="20"/>
              </w:rPr>
              <w:t>Sample size</w:t>
            </w:r>
          </w:p>
        </w:tc>
        <w:tc>
          <w:tcPr>
            <w:tcW w:w="566" w:type="pct"/>
            <w:tcBorders>
              <w:top w:val="single" w:sz="4" w:space="0" w:color="auto"/>
              <w:left w:val="single" w:sz="4" w:space="0" w:color="auto"/>
              <w:bottom w:val="single" w:sz="4" w:space="0" w:color="auto"/>
              <w:right w:val="single" w:sz="4" w:space="0" w:color="auto"/>
            </w:tcBorders>
          </w:tcPr>
          <w:p w14:paraId="50FEC14D" w14:textId="77777777"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Mode of measurement</w:t>
            </w:r>
          </w:p>
          <w:p w14:paraId="584A8BD3" w14:textId="77777777"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Measurement tool and scale</w:t>
            </w:r>
          </w:p>
          <w:p w14:paraId="5D727C44" w14:textId="77777777"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68" w:type="pct"/>
            <w:tcBorders>
              <w:top w:val="single" w:sz="4" w:space="0" w:color="auto"/>
              <w:left w:val="single" w:sz="4" w:space="0" w:color="auto"/>
              <w:bottom w:val="single" w:sz="4" w:space="0" w:color="auto"/>
              <w:right w:val="single" w:sz="4" w:space="0" w:color="auto"/>
            </w:tcBorders>
          </w:tcPr>
          <w:p w14:paraId="0C16362A" w14:textId="3EE30A39"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236A6">
              <w:rPr>
                <w:rFonts w:ascii="Times New Roman" w:hAnsi="Times New Roman" w:cs="Times New Roman"/>
                <w:b/>
                <w:sz w:val="20"/>
                <w:szCs w:val="20"/>
              </w:rPr>
              <w:t>Competencies criteria</w:t>
            </w:r>
          </w:p>
        </w:tc>
        <w:tc>
          <w:tcPr>
            <w:tcW w:w="471" w:type="pct"/>
            <w:tcBorders>
              <w:top w:val="single" w:sz="4" w:space="0" w:color="auto"/>
              <w:left w:val="single" w:sz="4" w:space="0" w:color="auto"/>
              <w:bottom w:val="single" w:sz="4" w:space="0" w:color="auto"/>
              <w:right w:val="single" w:sz="4" w:space="0" w:color="auto"/>
            </w:tcBorders>
          </w:tcPr>
          <w:p w14:paraId="4B28AD98" w14:textId="270C0E1E"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Results</w:t>
            </w:r>
          </w:p>
        </w:tc>
        <w:tc>
          <w:tcPr>
            <w:tcW w:w="613" w:type="pct"/>
            <w:tcBorders>
              <w:top w:val="single" w:sz="4" w:space="0" w:color="auto"/>
              <w:left w:val="single" w:sz="4" w:space="0" w:color="auto"/>
              <w:bottom w:val="single" w:sz="4" w:space="0" w:color="auto"/>
              <w:right w:val="single" w:sz="4" w:space="0" w:color="auto"/>
            </w:tcBorders>
          </w:tcPr>
          <w:p w14:paraId="14864D79" w14:textId="77777777"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Reliability/Validity</w:t>
            </w:r>
          </w:p>
          <w:p w14:paraId="72986CDE" w14:textId="77777777" w:rsidR="00F8730B" w:rsidRPr="008236A6" w:rsidRDefault="00F8730B" w:rsidP="008236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E5247" w:rsidRPr="008236A6" w14:paraId="3130250F"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1AC9A28"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w:t>
            </w:r>
          </w:p>
        </w:tc>
        <w:tc>
          <w:tcPr>
            <w:tcW w:w="330" w:type="pct"/>
            <w:tcBorders>
              <w:top w:val="single" w:sz="4" w:space="0" w:color="auto"/>
              <w:left w:val="single" w:sz="4" w:space="0" w:color="auto"/>
              <w:bottom w:val="single" w:sz="4" w:space="0" w:color="auto"/>
              <w:right w:val="single" w:sz="4" w:space="0" w:color="auto"/>
            </w:tcBorders>
            <w:noWrap/>
          </w:tcPr>
          <w:p w14:paraId="15A2D9B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Boland</w:t>
            </w:r>
          </w:p>
        </w:tc>
        <w:tc>
          <w:tcPr>
            <w:tcW w:w="237" w:type="pct"/>
            <w:tcBorders>
              <w:top w:val="single" w:sz="4" w:space="0" w:color="auto"/>
              <w:left w:val="single" w:sz="4" w:space="0" w:color="auto"/>
              <w:bottom w:val="single" w:sz="4" w:space="0" w:color="auto"/>
              <w:right w:val="single" w:sz="4" w:space="0" w:color="auto"/>
            </w:tcBorders>
          </w:tcPr>
          <w:p w14:paraId="2387B5A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2014</w:t>
            </w:r>
          </w:p>
        </w:tc>
        <w:tc>
          <w:tcPr>
            <w:tcW w:w="330" w:type="pct"/>
            <w:tcBorders>
              <w:top w:val="single" w:sz="4" w:space="0" w:color="auto"/>
              <w:left w:val="single" w:sz="4" w:space="0" w:color="auto"/>
              <w:bottom w:val="single" w:sz="4" w:space="0" w:color="auto"/>
              <w:right w:val="single" w:sz="4" w:space="0" w:color="auto"/>
            </w:tcBorders>
          </w:tcPr>
          <w:p w14:paraId="2851600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 xml:space="preserve">America: Hospital </w:t>
            </w:r>
          </w:p>
        </w:tc>
        <w:tc>
          <w:tcPr>
            <w:tcW w:w="283" w:type="pct"/>
            <w:tcBorders>
              <w:top w:val="single" w:sz="4" w:space="0" w:color="auto"/>
              <w:left w:val="single" w:sz="4" w:space="0" w:color="auto"/>
              <w:bottom w:val="single" w:sz="4" w:space="0" w:color="auto"/>
              <w:right w:val="single" w:sz="4" w:space="0" w:color="auto"/>
            </w:tcBorders>
          </w:tcPr>
          <w:p w14:paraId="54DEA10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7BD435E6" w14:textId="37469CA0"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single-</w:t>
            </w:r>
            <w:r w:rsidR="00C93909" w:rsidRPr="008236A6">
              <w:rPr>
                <w:rFonts w:ascii="Times New Roman" w:hAnsi="Times New Roman" w:cs="Times New Roman"/>
                <w:color w:val="auto"/>
                <w:sz w:val="20"/>
                <w:szCs w:val="20"/>
              </w:rPr>
              <w:t>centre</w:t>
            </w:r>
            <w:r w:rsidRPr="008236A6">
              <w:rPr>
                <w:rFonts w:ascii="Times New Roman" w:hAnsi="Times New Roman" w:cs="Times New Roman"/>
                <w:color w:val="auto"/>
                <w:sz w:val="20"/>
                <w:szCs w:val="20"/>
              </w:rPr>
              <w:t>, Prospective cohort; post-survey</w:t>
            </w:r>
          </w:p>
        </w:tc>
        <w:tc>
          <w:tcPr>
            <w:tcW w:w="283" w:type="pct"/>
            <w:tcBorders>
              <w:top w:val="single" w:sz="4" w:space="0" w:color="auto"/>
              <w:left w:val="single" w:sz="4" w:space="0" w:color="auto"/>
              <w:bottom w:val="single" w:sz="4" w:space="0" w:color="auto"/>
              <w:right w:val="single" w:sz="4" w:space="0" w:color="auto"/>
            </w:tcBorders>
          </w:tcPr>
          <w:p w14:paraId="1724A6C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Preceptors (n=8)</w:t>
            </w:r>
          </w:p>
        </w:tc>
        <w:tc>
          <w:tcPr>
            <w:tcW w:w="566" w:type="pct"/>
            <w:tcBorders>
              <w:top w:val="single" w:sz="4" w:space="0" w:color="auto"/>
              <w:left w:val="single" w:sz="4" w:space="0" w:color="auto"/>
              <w:bottom w:val="single" w:sz="4" w:space="0" w:color="auto"/>
              <w:right w:val="single" w:sz="4" w:space="0" w:color="auto"/>
            </w:tcBorders>
          </w:tcPr>
          <w:p w14:paraId="741EDB4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Student evaluation</w:t>
            </w:r>
            <w:r w:rsidRPr="008236A6">
              <w:rPr>
                <w:rFonts w:ascii="Times New Roman" w:hAnsi="Times New Roman" w:cs="Times New Roman"/>
                <w:sz w:val="20"/>
                <w:szCs w:val="20"/>
              </w:rPr>
              <w:t xml:space="preserve"> (n=23) </w:t>
            </w:r>
          </w:p>
          <w:p w14:paraId="5ECE714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And </w:t>
            </w:r>
            <w:r w:rsidRPr="008236A6">
              <w:rPr>
                <w:rFonts w:ascii="Times New Roman" w:hAnsi="Times New Roman" w:cs="Times New Roman"/>
                <w:b/>
                <w:sz w:val="20"/>
                <w:szCs w:val="20"/>
              </w:rPr>
              <w:t>Preceptor self-evaluation</w:t>
            </w:r>
            <w:r w:rsidRPr="008236A6">
              <w:rPr>
                <w:rFonts w:ascii="Times New Roman" w:hAnsi="Times New Roman" w:cs="Times New Roman"/>
                <w:sz w:val="20"/>
                <w:szCs w:val="20"/>
              </w:rPr>
              <w:t xml:space="preserve"> (n=8)</w:t>
            </w:r>
          </w:p>
          <w:p w14:paraId="30DDA0C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Survey- Likert</w:t>
            </w:r>
          </w:p>
          <w:p w14:paraId="416D5A7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Always-usually-often-Seldom</w:t>
            </w:r>
          </w:p>
        </w:tc>
        <w:tc>
          <w:tcPr>
            <w:tcW w:w="1368" w:type="pct"/>
            <w:tcBorders>
              <w:top w:val="single" w:sz="4" w:space="0" w:color="auto"/>
              <w:left w:val="single" w:sz="4" w:space="0" w:color="auto"/>
              <w:bottom w:val="single" w:sz="4" w:space="0" w:color="auto"/>
              <w:right w:val="single" w:sz="4" w:space="0" w:color="auto"/>
            </w:tcBorders>
          </w:tcPr>
          <w:p w14:paraId="1B346A3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236A6">
              <w:rPr>
                <w:rFonts w:ascii="Times New Roman" w:hAnsi="Times New Roman" w:cs="Times New Roman"/>
                <w:b/>
                <w:bCs/>
                <w:sz w:val="20"/>
                <w:szCs w:val="20"/>
              </w:rPr>
              <w:t>-Student assessment of preceptor</w:t>
            </w:r>
          </w:p>
          <w:p w14:paraId="44DB716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 xml:space="preserve">Demonstrate knowledge of </w:t>
            </w:r>
            <w:r w:rsidR="00A91E22" w:rsidRPr="008236A6">
              <w:rPr>
                <w:rFonts w:ascii="Times New Roman" w:hAnsi="Times New Roman" w:cs="Times New Roman"/>
                <w:sz w:val="20"/>
                <w:szCs w:val="20"/>
              </w:rPr>
              <w:t>therapeutics</w:t>
            </w:r>
            <w:r w:rsidRPr="008236A6">
              <w:rPr>
                <w:rFonts w:ascii="Times New Roman" w:hAnsi="Times New Roman" w:cs="Times New Roman"/>
                <w:sz w:val="20"/>
                <w:szCs w:val="20"/>
              </w:rPr>
              <w:t>.</w:t>
            </w:r>
          </w:p>
          <w:p w14:paraId="319B84A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Demonstrate ability to complete literature searches and apply evidence.</w:t>
            </w:r>
          </w:p>
          <w:p w14:paraId="363D69B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3)Professional role model</w:t>
            </w:r>
          </w:p>
          <w:p w14:paraId="6D0C6F6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4)</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Model appropriate relationships with other health professionals.</w:t>
            </w:r>
          </w:p>
          <w:p w14:paraId="111AED4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5)Demonstrate effective patient communication skills</w:t>
            </w:r>
          </w:p>
          <w:p w14:paraId="510CB5D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6)</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Regular feedback on strengths and areas of improvement.</w:t>
            </w:r>
          </w:p>
          <w:p w14:paraId="6FA91A8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7)</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Available and approachable.</w:t>
            </w:r>
          </w:p>
          <w:p w14:paraId="456A841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8)</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Provide a good learning experience.</w:t>
            </w:r>
          </w:p>
          <w:p w14:paraId="2259DC8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9)</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Encourage initiative in patient care and learning opportunities</w:t>
            </w:r>
          </w:p>
          <w:p w14:paraId="6C6E7BD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10)</w:t>
            </w:r>
            <w:r w:rsidR="00C76A62" w:rsidRPr="008236A6">
              <w:rPr>
                <w:rFonts w:ascii="Times New Roman" w:hAnsi="Times New Roman" w:cs="Times New Roman"/>
                <w:sz w:val="20"/>
                <w:szCs w:val="20"/>
              </w:rPr>
              <w:t xml:space="preserve"> </w:t>
            </w:r>
            <w:r w:rsidRPr="008236A6">
              <w:rPr>
                <w:rFonts w:ascii="Times New Roman" w:hAnsi="Times New Roman" w:cs="Times New Roman"/>
                <w:sz w:val="20"/>
                <w:szCs w:val="20"/>
              </w:rPr>
              <w:t>Would student recommend this preceptor.</w:t>
            </w:r>
          </w:p>
          <w:p w14:paraId="6591BB8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8236A6">
              <w:rPr>
                <w:rFonts w:ascii="Times New Roman" w:hAnsi="Times New Roman" w:cs="Times New Roman"/>
                <w:b/>
                <w:bCs/>
                <w:sz w:val="20"/>
                <w:szCs w:val="20"/>
              </w:rPr>
              <w:t>Self Evaluation</w:t>
            </w:r>
            <w:proofErr w:type="spellEnd"/>
            <w:r w:rsidRPr="008236A6">
              <w:rPr>
                <w:rFonts w:ascii="Times New Roman" w:hAnsi="Times New Roman" w:cs="Times New Roman"/>
                <w:b/>
                <w:bCs/>
                <w:sz w:val="20"/>
                <w:szCs w:val="20"/>
              </w:rPr>
              <w:t xml:space="preserve"> by preceptor</w:t>
            </w:r>
          </w:p>
          <w:p w14:paraId="22D4DEF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1)I was able to teach the student about therapeutics, literature searches and evidence based medicine above student level.</w:t>
            </w:r>
          </w:p>
          <w:p w14:paraId="5B7ACCA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2)I was a good role model</w:t>
            </w:r>
          </w:p>
          <w:p w14:paraId="1108EB9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 My communication was constructive and positive.</w:t>
            </w:r>
          </w:p>
          <w:p w14:paraId="1E43EFE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4) I was able to motivate student </w:t>
            </w:r>
            <w:proofErr w:type="spellStart"/>
            <w:r w:rsidRPr="008236A6">
              <w:rPr>
                <w:rFonts w:ascii="Times New Roman" w:hAnsi="Times New Roman" w:cs="Times New Roman"/>
                <w:sz w:val="20"/>
                <w:szCs w:val="20"/>
              </w:rPr>
              <w:t>ot</w:t>
            </w:r>
            <w:proofErr w:type="spellEnd"/>
            <w:r w:rsidRPr="008236A6">
              <w:rPr>
                <w:rFonts w:ascii="Times New Roman" w:hAnsi="Times New Roman" w:cs="Times New Roman"/>
                <w:sz w:val="20"/>
                <w:szCs w:val="20"/>
              </w:rPr>
              <w:t xml:space="preserve"> learn.</w:t>
            </w:r>
          </w:p>
          <w:p w14:paraId="2F57532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5) The students assessment of my strengths was what I expected.</w:t>
            </w:r>
          </w:p>
          <w:p w14:paraId="441DB7A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6) I will use students comments to build upon my strengths.</w:t>
            </w:r>
          </w:p>
          <w:p w14:paraId="431BCCF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7)Students suggestions for improvement were what I expected</w:t>
            </w:r>
          </w:p>
          <w:p w14:paraId="1C92581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8)I will use the suggestions for improvement to help me grow as a preceptor.</w:t>
            </w:r>
          </w:p>
          <w:p w14:paraId="354A9E6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9)Student feedback will help me become a stronger preceptor.</w:t>
            </w:r>
          </w:p>
          <w:p w14:paraId="0AABE82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10)I am and effective preceptor.</w:t>
            </w:r>
          </w:p>
          <w:p w14:paraId="7FF5067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11)Overall the student evaluation is what I expected.</w:t>
            </w:r>
          </w:p>
        </w:tc>
        <w:tc>
          <w:tcPr>
            <w:tcW w:w="471" w:type="pct"/>
            <w:tcBorders>
              <w:top w:val="single" w:sz="4" w:space="0" w:color="auto"/>
              <w:left w:val="single" w:sz="4" w:space="0" w:color="auto"/>
              <w:bottom w:val="single" w:sz="4" w:space="0" w:color="auto"/>
              <w:right w:val="single" w:sz="4" w:space="0" w:color="auto"/>
            </w:tcBorders>
          </w:tcPr>
          <w:p w14:paraId="7606D4B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Students responses and resident response showed good correlation</w:t>
            </w:r>
            <w:r w:rsidR="00D73432" w:rsidRPr="008236A6">
              <w:rPr>
                <w:rFonts w:ascii="Times New Roman" w:hAnsi="Times New Roman" w:cs="Times New Roman"/>
                <w:sz w:val="20"/>
                <w:szCs w:val="20"/>
              </w:rPr>
              <w:t>. Differences found related to instructing and facilitating</w:t>
            </w:r>
          </w:p>
        </w:tc>
        <w:tc>
          <w:tcPr>
            <w:tcW w:w="613" w:type="pct"/>
            <w:tcBorders>
              <w:top w:val="single" w:sz="4" w:space="0" w:color="auto"/>
              <w:left w:val="single" w:sz="4" w:space="0" w:color="auto"/>
              <w:bottom w:val="single" w:sz="4" w:space="0" w:color="auto"/>
              <w:right w:val="single" w:sz="4" w:space="0" w:color="auto"/>
            </w:tcBorders>
          </w:tcPr>
          <w:p w14:paraId="7F1B01C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Internal Validity</w:t>
            </w:r>
          </w:p>
          <w:p w14:paraId="4A207AB9" w14:textId="77777777" w:rsidR="00C76A62" w:rsidRPr="008236A6" w:rsidRDefault="00C76A6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Subjective</w:t>
            </w:r>
          </w:p>
          <w:p w14:paraId="5B10EB0A" w14:textId="77777777" w:rsidR="00C76A62" w:rsidRPr="008236A6" w:rsidRDefault="00C76A6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sample size</w:t>
            </w:r>
            <w:r w:rsidR="00D73432" w:rsidRPr="008236A6">
              <w:rPr>
                <w:rFonts w:ascii="Times New Roman" w:hAnsi="Times New Roman" w:cs="Times New Roman"/>
                <w:sz w:val="20"/>
                <w:szCs w:val="20"/>
              </w:rPr>
              <w:t>,</w:t>
            </w:r>
          </w:p>
          <w:p w14:paraId="3315C4B0" w14:textId="77777777" w:rsidR="00D73432" w:rsidRPr="008236A6" w:rsidRDefault="00D7343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centre. Survey was not validated.</w:t>
            </w:r>
          </w:p>
          <w:p w14:paraId="6527568C" w14:textId="65C5D52E" w:rsidR="00D73432" w:rsidRPr="008236A6" w:rsidRDefault="00D7343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Process issues </w:t>
            </w:r>
            <w:r w:rsidR="00C93909" w:rsidRPr="008236A6">
              <w:rPr>
                <w:rFonts w:ascii="Times New Roman" w:hAnsi="Times New Roman" w:cs="Times New Roman"/>
                <w:sz w:val="20"/>
                <w:szCs w:val="20"/>
              </w:rPr>
              <w:t>e.g.</w:t>
            </w:r>
            <w:r w:rsidRPr="008236A6">
              <w:rPr>
                <w:rFonts w:ascii="Times New Roman" w:hAnsi="Times New Roman" w:cs="Times New Roman"/>
                <w:sz w:val="20"/>
                <w:szCs w:val="20"/>
              </w:rPr>
              <w:t xml:space="preserve"> incorrect links for so some students judged incorrect preceptor</w:t>
            </w:r>
          </w:p>
        </w:tc>
      </w:tr>
      <w:tr w:rsidR="00DA206C" w:rsidRPr="008236A6" w14:paraId="073EEF23"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1F0A6F04"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2</w:t>
            </w:r>
          </w:p>
        </w:tc>
        <w:tc>
          <w:tcPr>
            <w:tcW w:w="330" w:type="pct"/>
            <w:tcBorders>
              <w:top w:val="single" w:sz="4" w:space="0" w:color="auto"/>
              <w:left w:val="single" w:sz="4" w:space="0" w:color="auto"/>
              <w:bottom w:val="single" w:sz="4" w:space="0" w:color="auto"/>
              <w:right w:val="single" w:sz="4" w:space="0" w:color="auto"/>
            </w:tcBorders>
            <w:noWrap/>
          </w:tcPr>
          <w:p w14:paraId="6E51B9A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Bradley</w:t>
            </w:r>
          </w:p>
        </w:tc>
        <w:tc>
          <w:tcPr>
            <w:tcW w:w="237" w:type="pct"/>
            <w:tcBorders>
              <w:top w:val="single" w:sz="4" w:space="0" w:color="auto"/>
              <w:left w:val="single" w:sz="4" w:space="0" w:color="auto"/>
              <w:bottom w:val="single" w:sz="4" w:space="0" w:color="auto"/>
              <w:right w:val="single" w:sz="4" w:space="0" w:color="auto"/>
            </w:tcBorders>
          </w:tcPr>
          <w:p w14:paraId="504B32C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2015</w:t>
            </w:r>
          </w:p>
        </w:tc>
        <w:tc>
          <w:tcPr>
            <w:tcW w:w="330" w:type="pct"/>
            <w:tcBorders>
              <w:top w:val="single" w:sz="4" w:space="0" w:color="auto"/>
              <w:left w:val="single" w:sz="4" w:space="0" w:color="auto"/>
              <w:bottom w:val="single" w:sz="4" w:space="0" w:color="auto"/>
              <w:right w:val="single" w:sz="4" w:space="0" w:color="auto"/>
            </w:tcBorders>
          </w:tcPr>
          <w:p w14:paraId="6FE7B55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America:</w:t>
            </w:r>
            <w:r w:rsidR="000D339E" w:rsidRPr="008236A6">
              <w:rPr>
                <w:rFonts w:ascii="Times New Roman" w:hAnsi="Times New Roman" w:cs="Times New Roman"/>
                <w:color w:val="auto"/>
                <w:sz w:val="20"/>
                <w:szCs w:val="20"/>
              </w:rPr>
              <w:t xml:space="preserve"> </w:t>
            </w:r>
            <w:r w:rsidRPr="008236A6">
              <w:rPr>
                <w:rFonts w:ascii="Times New Roman" w:hAnsi="Times New Roman" w:cs="Times New Roman"/>
                <w:color w:val="auto"/>
                <w:sz w:val="20"/>
                <w:szCs w:val="20"/>
              </w:rPr>
              <w:t>Hospital</w:t>
            </w:r>
          </w:p>
        </w:tc>
        <w:tc>
          <w:tcPr>
            <w:tcW w:w="283" w:type="pct"/>
            <w:tcBorders>
              <w:top w:val="single" w:sz="4" w:space="0" w:color="auto"/>
              <w:left w:val="single" w:sz="4" w:space="0" w:color="auto"/>
              <w:bottom w:val="single" w:sz="4" w:space="0" w:color="auto"/>
              <w:right w:val="single" w:sz="4" w:space="0" w:color="auto"/>
            </w:tcBorders>
          </w:tcPr>
          <w:p w14:paraId="2723A0A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1CD79B7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Multisite, Content Validity Methodological study.</w:t>
            </w:r>
          </w:p>
          <w:p w14:paraId="1673C17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283" w:type="pct"/>
            <w:tcBorders>
              <w:top w:val="single" w:sz="4" w:space="0" w:color="auto"/>
              <w:left w:val="single" w:sz="4" w:space="0" w:color="auto"/>
              <w:bottom w:val="single" w:sz="4" w:space="0" w:color="auto"/>
              <w:right w:val="single" w:sz="4" w:space="0" w:color="auto"/>
            </w:tcBorders>
          </w:tcPr>
          <w:p w14:paraId="71D152D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Nurse experts rating usefulness N=12</w:t>
            </w:r>
          </w:p>
          <w:p w14:paraId="0663B17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Test-Re-test preceptors n=9 preceptees n=10</w:t>
            </w:r>
          </w:p>
          <w:p w14:paraId="399BCDE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pt-BR"/>
              </w:rPr>
            </w:pPr>
            <w:r w:rsidRPr="008236A6">
              <w:rPr>
                <w:rFonts w:ascii="Times New Roman" w:hAnsi="Times New Roman" w:cs="Times New Roman"/>
                <w:color w:val="auto"/>
                <w:sz w:val="20"/>
                <w:szCs w:val="20"/>
                <w:lang w:val="pt-BR"/>
              </w:rPr>
              <w:t>Internal consistency Preceptors n=66, preceptees n=43</w:t>
            </w:r>
          </w:p>
        </w:tc>
        <w:tc>
          <w:tcPr>
            <w:tcW w:w="566" w:type="pct"/>
            <w:tcBorders>
              <w:top w:val="single" w:sz="4" w:space="0" w:color="auto"/>
              <w:left w:val="single" w:sz="4" w:space="0" w:color="auto"/>
              <w:bottom w:val="single" w:sz="4" w:space="0" w:color="auto"/>
              <w:right w:val="single" w:sz="4" w:space="0" w:color="auto"/>
            </w:tcBorders>
          </w:tcPr>
          <w:p w14:paraId="29375FE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Validity established using 4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 of 4=very useful and 1= not useful)</w:t>
            </w:r>
          </w:p>
          <w:p w14:paraId="4C65F45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 instrument: 4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 (4= strongly agree and 1= strongly disagree)</w:t>
            </w:r>
          </w:p>
        </w:tc>
        <w:tc>
          <w:tcPr>
            <w:tcW w:w="1368" w:type="pct"/>
            <w:tcBorders>
              <w:top w:val="single" w:sz="4" w:space="0" w:color="auto"/>
              <w:left w:val="single" w:sz="4" w:space="0" w:color="auto"/>
              <w:bottom w:val="single" w:sz="4" w:space="0" w:color="auto"/>
              <w:right w:val="single" w:sz="4" w:space="0" w:color="auto"/>
            </w:tcBorders>
          </w:tcPr>
          <w:p w14:paraId="63CE26D1" w14:textId="77777777" w:rsidR="004E5247"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Assessed learning needs</w:t>
            </w:r>
          </w:p>
          <w:p w14:paraId="28388E42"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Built on previous experience</w:t>
            </w:r>
          </w:p>
          <w:p w14:paraId="5BC2114A"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Collaborated to design leaning goals</w:t>
            </w:r>
          </w:p>
          <w:p w14:paraId="1D962E60" w14:textId="33AF9F52"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Taught according to a preferred learning style</w:t>
            </w:r>
          </w:p>
          <w:p w14:paraId="41CC83E0"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Explain though processes to teach problem solving</w:t>
            </w:r>
          </w:p>
          <w:p w14:paraId="06E0737D"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Asked open ended questions to facilitate thinking</w:t>
            </w:r>
          </w:p>
          <w:p w14:paraId="2FD7C2F4"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Structure learning from simple to complex</w:t>
            </w:r>
          </w:p>
          <w:p w14:paraId="56C87C10" w14:textId="72CBD13A"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Provide meaningful feedback</w:t>
            </w:r>
          </w:p>
          <w:p w14:paraId="10314D4C"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Modelled debriefing </w:t>
            </w:r>
          </w:p>
          <w:p w14:paraId="3EF34715" w14:textId="77777777" w:rsidR="004A5823"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Role modelled professional behaviour</w:t>
            </w:r>
          </w:p>
          <w:p w14:paraId="7E5C3B0B" w14:textId="62B46E2B" w:rsidR="004A5823" w:rsidRPr="008236A6"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33521C1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25 of the 28 items were identified as useful </w:t>
            </w:r>
          </w:p>
          <w:p w14:paraId="700C8B6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C4BC6B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213BA4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3" w:type="pct"/>
            <w:tcBorders>
              <w:top w:val="single" w:sz="4" w:space="0" w:color="auto"/>
              <w:left w:val="single" w:sz="4" w:space="0" w:color="auto"/>
              <w:bottom w:val="single" w:sz="4" w:space="0" w:color="auto"/>
              <w:right w:val="single" w:sz="4" w:space="0" w:color="auto"/>
            </w:tcBorders>
          </w:tcPr>
          <w:p w14:paraId="79DE983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Internal consistency and test-retest both had strong scores showing that the instrument was a reliable method of assessment </w:t>
            </w:r>
          </w:p>
          <w:p w14:paraId="6B82BFE9" w14:textId="77777777" w:rsidR="00C76A62" w:rsidRPr="008236A6" w:rsidRDefault="00C76A62" w:rsidP="008236A6">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Recruitment strategy was the investigator recruiting through group or individual meeting- not 3</w:t>
            </w:r>
            <w:r w:rsidRPr="008236A6">
              <w:rPr>
                <w:rFonts w:ascii="Times New Roman" w:hAnsi="Times New Roman" w:cs="Times New Roman"/>
                <w:sz w:val="20"/>
                <w:szCs w:val="20"/>
                <w:vertAlign w:val="superscript"/>
              </w:rPr>
              <w:t>rd</w:t>
            </w:r>
            <w:r w:rsidRPr="008236A6">
              <w:rPr>
                <w:rFonts w:ascii="Times New Roman" w:hAnsi="Times New Roman" w:cs="Times New Roman"/>
                <w:sz w:val="20"/>
                <w:szCs w:val="20"/>
              </w:rPr>
              <w:t xml:space="preserve"> party</w:t>
            </w:r>
          </w:p>
          <w:p w14:paraId="12093B9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E5247" w:rsidRPr="008236A6" w14:paraId="3613B18A"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1468D3CE"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3</w:t>
            </w:r>
          </w:p>
        </w:tc>
        <w:tc>
          <w:tcPr>
            <w:tcW w:w="330" w:type="pct"/>
            <w:tcBorders>
              <w:top w:val="single" w:sz="4" w:space="0" w:color="auto"/>
              <w:left w:val="single" w:sz="4" w:space="0" w:color="auto"/>
              <w:bottom w:val="single" w:sz="4" w:space="0" w:color="auto"/>
              <w:right w:val="single" w:sz="4" w:space="0" w:color="auto"/>
            </w:tcBorders>
            <w:noWrap/>
          </w:tcPr>
          <w:p w14:paraId="14924142" w14:textId="47CC4CB1"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Childs-K</w:t>
            </w:r>
            <w:r w:rsidR="00C93909">
              <w:rPr>
                <w:rFonts w:ascii="Times New Roman" w:hAnsi="Times New Roman" w:cs="Times New Roman"/>
                <w:sz w:val="20"/>
                <w:szCs w:val="20"/>
              </w:rPr>
              <w:t>e</w:t>
            </w:r>
            <w:r w:rsidRPr="008236A6">
              <w:rPr>
                <w:rFonts w:ascii="Times New Roman" w:hAnsi="Times New Roman" w:cs="Times New Roman"/>
                <w:sz w:val="20"/>
                <w:szCs w:val="20"/>
              </w:rPr>
              <w:t>an</w:t>
            </w:r>
          </w:p>
        </w:tc>
        <w:tc>
          <w:tcPr>
            <w:tcW w:w="237" w:type="pct"/>
            <w:tcBorders>
              <w:top w:val="single" w:sz="4" w:space="0" w:color="auto"/>
              <w:left w:val="single" w:sz="4" w:space="0" w:color="auto"/>
              <w:bottom w:val="single" w:sz="4" w:space="0" w:color="auto"/>
              <w:right w:val="single" w:sz="4" w:space="0" w:color="auto"/>
            </w:tcBorders>
          </w:tcPr>
          <w:p w14:paraId="49DE360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2016</w:t>
            </w:r>
          </w:p>
        </w:tc>
        <w:tc>
          <w:tcPr>
            <w:tcW w:w="330" w:type="pct"/>
            <w:tcBorders>
              <w:top w:val="single" w:sz="4" w:space="0" w:color="auto"/>
              <w:left w:val="single" w:sz="4" w:space="0" w:color="auto"/>
              <w:bottom w:val="single" w:sz="4" w:space="0" w:color="auto"/>
              <w:right w:val="single" w:sz="4" w:space="0" w:color="auto"/>
            </w:tcBorders>
          </w:tcPr>
          <w:p w14:paraId="6CCB751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America-Hospital</w:t>
            </w:r>
          </w:p>
        </w:tc>
        <w:tc>
          <w:tcPr>
            <w:tcW w:w="283" w:type="pct"/>
            <w:tcBorders>
              <w:top w:val="single" w:sz="4" w:space="0" w:color="auto"/>
              <w:left w:val="single" w:sz="4" w:space="0" w:color="auto"/>
              <w:bottom w:val="single" w:sz="4" w:space="0" w:color="auto"/>
              <w:right w:val="single" w:sz="4" w:space="0" w:color="auto"/>
            </w:tcBorders>
          </w:tcPr>
          <w:p w14:paraId="54580FA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515D764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98F37E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Peer evaluation of preceptor and assessment of the survey</w:t>
            </w:r>
          </w:p>
        </w:tc>
        <w:tc>
          <w:tcPr>
            <w:tcW w:w="283" w:type="pct"/>
            <w:tcBorders>
              <w:top w:val="single" w:sz="4" w:space="0" w:color="auto"/>
              <w:left w:val="single" w:sz="4" w:space="0" w:color="auto"/>
              <w:bottom w:val="single" w:sz="4" w:space="0" w:color="auto"/>
              <w:right w:val="single" w:sz="4" w:space="0" w:color="auto"/>
            </w:tcBorders>
          </w:tcPr>
          <w:p w14:paraId="5660053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assessed N=21</w:t>
            </w:r>
          </w:p>
          <w:p w14:paraId="3CB4CB3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Tool Evaluations completed N=17</w:t>
            </w:r>
          </w:p>
        </w:tc>
        <w:tc>
          <w:tcPr>
            <w:tcW w:w="566" w:type="pct"/>
            <w:tcBorders>
              <w:top w:val="single" w:sz="4" w:space="0" w:color="auto"/>
              <w:left w:val="single" w:sz="4" w:space="0" w:color="auto"/>
              <w:bottom w:val="single" w:sz="4" w:space="0" w:color="auto"/>
              <w:right w:val="single" w:sz="4" w:space="0" w:color="auto"/>
            </w:tcBorders>
          </w:tcPr>
          <w:p w14:paraId="7EE5250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Student assessment.</w:t>
            </w:r>
          </w:p>
          <w:p w14:paraId="37CB00F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Likert scale</w:t>
            </w:r>
          </w:p>
          <w:p w14:paraId="01F017C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From Strongly disagree to strongly agree and not applicable</w:t>
            </w:r>
          </w:p>
        </w:tc>
        <w:tc>
          <w:tcPr>
            <w:tcW w:w="1368" w:type="pct"/>
            <w:tcBorders>
              <w:top w:val="single" w:sz="4" w:space="0" w:color="auto"/>
              <w:left w:val="single" w:sz="4" w:space="0" w:color="auto"/>
              <w:bottom w:val="single" w:sz="4" w:space="0" w:color="auto"/>
              <w:right w:val="single" w:sz="4" w:space="0" w:color="auto"/>
            </w:tcBorders>
          </w:tcPr>
          <w:p w14:paraId="72CC5121"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spent time orienting the student and describing goa</w:t>
            </w:r>
            <w:r w:rsidR="000D339E" w:rsidRPr="008236A6">
              <w:rPr>
                <w:rFonts w:ascii="Times New Roman" w:hAnsi="Times New Roman" w:cs="Times New Roman"/>
                <w:sz w:val="20"/>
                <w:szCs w:val="20"/>
              </w:rPr>
              <w:t>l</w:t>
            </w:r>
            <w:r w:rsidRPr="008236A6">
              <w:rPr>
                <w:rFonts w:ascii="Times New Roman" w:hAnsi="Times New Roman" w:cs="Times New Roman"/>
                <w:sz w:val="20"/>
                <w:szCs w:val="20"/>
              </w:rPr>
              <w:t>s and expectations</w:t>
            </w:r>
          </w:p>
          <w:p w14:paraId="23514F29"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spent time observing the student and assessing performance</w:t>
            </w:r>
          </w:p>
          <w:p w14:paraId="01569F28"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provided constructive feedback on a regular basis</w:t>
            </w:r>
          </w:p>
          <w:p w14:paraId="73246B0A"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encouraged exploration and application of problem solving skills</w:t>
            </w:r>
          </w:p>
          <w:p w14:paraId="572B5099"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The preceptor arranged the necessary learning opportunities to meet learning objectives</w:t>
            </w:r>
          </w:p>
          <w:p w14:paraId="33BFED9A"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communicated subject matter effectively by giving explanations, asking questions and giving instruction for further learning</w:t>
            </w:r>
          </w:p>
          <w:p w14:paraId="650AF5A0"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modelled, coached performance, and facilitated independent work as appropriate.</w:t>
            </w:r>
          </w:p>
          <w:p w14:paraId="707DDC4E"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created a stimulating learning environment by being supportive, enthusiastic, friendly and accessible</w:t>
            </w:r>
          </w:p>
          <w:p w14:paraId="27798CBB"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preceptor demonstrated concern for the student</w:t>
            </w:r>
          </w:p>
          <w:p w14:paraId="7D18A717" w14:textId="77777777" w:rsidR="004E5247" w:rsidRPr="008236A6" w:rsidRDefault="004E5247" w:rsidP="008236A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35CF104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The tool was found to be easily to administer. Some found there was not enough time to address all question, </w:t>
            </w:r>
            <w:r w:rsidRPr="008236A6">
              <w:rPr>
                <w:rFonts w:ascii="Times New Roman" w:hAnsi="Times New Roman" w:cs="Times New Roman"/>
                <w:sz w:val="20"/>
                <w:szCs w:val="20"/>
              </w:rPr>
              <w:lastRenderedPageBreak/>
              <w:t>particularly question 1</w:t>
            </w:r>
          </w:p>
        </w:tc>
        <w:tc>
          <w:tcPr>
            <w:tcW w:w="613" w:type="pct"/>
            <w:tcBorders>
              <w:top w:val="single" w:sz="4" w:space="0" w:color="auto"/>
              <w:left w:val="single" w:sz="4" w:space="0" w:color="auto"/>
              <w:bottom w:val="single" w:sz="4" w:space="0" w:color="auto"/>
              <w:right w:val="single" w:sz="4" w:space="0" w:color="auto"/>
            </w:tcBorders>
          </w:tcPr>
          <w:p w14:paraId="63B0FFA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Not validated with multiple uses nor compared to other evaluations. </w:t>
            </w:r>
          </w:p>
          <w:p w14:paraId="184CDE3F" w14:textId="77777777" w:rsidR="00C76A62" w:rsidRPr="008236A6" w:rsidRDefault="00C76A6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number of tools completed.</w:t>
            </w:r>
          </w:p>
          <w:p w14:paraId="57F6E749" w14:textId="77777777" w:rsidR="00C76A62" w:rsidRPr="008236A6" w:rsidRDefault="00C76A6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Possible Hawthorn effect- changing behaviour knowing </w:t>
            </w:r>
            <w:r w:rsidRPr="008236A6">
              <w:rPr>
                <w:rFonts w:ascii="Times New Roman" w:hAnsi="Times New Roman" w:cs="Times New Roman"/>
                <w:sz w:val="20"/>
                <w:szCs w:val="20"/>
              </w:rPr>
              <w:lastRenderedPageBreak/>
              <w:t>you are being observed.</w:t>
            </w:r>
          </w:p>
        </w:tc>
      </w:tr>
      <w:tr w:rsidR="00DA206C" w:rsidRPr="008236A6" w14:paraId="169ED715"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C8EC2B1"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4</w:t>
            </w:r>
          </w:p>
        </w:tc>
        <w:tc>
          <w:tcPr>
            <w:tcW w:w="330" w:type="pct"/>
            <w:tcBorders>
              <w:top w:val="single" w:sz="4" w:space="0" w:color="auto"/>
              <w:left w:val="single" w:sz="4" w:space="0" w:color="auto"/>
              <w:bottom w:val="single" w:sz="4" w:space="0" w:color="auto"/>
              <w:right w:val="single" w:sz="4" w:space="0" w:color="auto"/>
            </w:tcBorders>
            <w:noWrap/>
          </w:tcPr>
          <w:p w14:paraId="7BCFC5A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Cotton</w:t>
            </w:r>
          </w:p>
        </w:tc>
        <w:tc>
          <w:tcPr>
            <w:tcW w:w="237" w:type="pct"/>
            <w:tcBorders>
              <w:top w:val="single" w:sz="4" w:space="0" w:color="auto"/>
              <w:left w:val="single" w:sz="4" w:space="0" w:color="auto"/>
              <w:bottom w:val="single" w:sz="4" w:space="0" w:color="auto"/>
              <w:right w:val="single" w:sz="4" w:space="0" w:color="auto"/>
            </w:tcBorders>
          </w:tcPr>
          <w:p w14:paraId="6CDFAC0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2009</w:t>
            </w:r>
          </w:p>
        </w:tc>
        <w:tc>
          <w:tcPr>
            <w:tcW w:w="330" w:type="pct"/>
            <w:tcBorders>
              <w:top w:val="single" w:sz="4" w:space="0" w:color="auto"/>
              <w:left w:val="single" w:sz="4" w:space="0" w:color="auto"/>
              <w:bottom w:val="single" w:sz="4" w:space="0" w:color="auto"/>
              <w:right w:val="single" w:sz="4" w:space="0" w:color="auto"/>
            </w:tcBorders>
          </w:tcPr>
          <w:p w14:paraId="5BD87B1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UK- General practice</w:t>
            </w:r>
          </w:p>
        </w:tc>
        <w:tc>
          <w:tcPr>
            <w:tcW w:w="283" w:type="pct"/>
            <w:tcBorders>
              <w:top w:val="single" w:sz="4" w:space="0" w:color="auto"/>
              <w:left w:val="single" w:sz="4" w:space="0" w:color="auto"/>
              <w:bottom w:val="single" w:sz="4" w:space="0" w:color="auto"/>
              <w:right w:val="single" w:sz="4" w:space="0" w:color="auto"/>
            </w:tcBorders>
          </w:tcPr>
          <w:p w14:paraId="1AF5F6E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690D801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Workshop developing criteria followed by Online Delphi questionnaire and stakeholder enquiry</w:t>
            </w:r>
          </w:p>
        </w:tc>
        <w:tc>
          <w:tcPr>
            <w:tcW w:w="283" w:type="pct"/>
            <w:tcBorders>
              <w:top w:val="single" w:sz="4" w:space="0" w:color="auto"/>
              <w:left w:val="single" w:sz="4" w:space="0" w:color="auto"/>
              <w:bottom w:val="single" w:sz="4" w:space="0" w:color="auto"/>
              <w:right w:val="single" w:sz="4" w:space="0" w:color="auto"/>
            </w:tcBorders>
          </w:tcPr>
          <w:p w14:paraId="45F8B8F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Workshop participants N=44</w:t>
            </w:r>
          </w:p>
          <w:p w14:paraId="71DCD32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 xml:space="preserve">Delphi </w:t>
            </w:r>
            <w:proofErr w:type="spellStart"/>
            <w:r w:rsidRPr="008236A6">
              <w:rPr>
                <w:rFonts w:ascii="Times New Roman" w:hAnsi="Times New Roman" w:cs="Times New Roman"/>
                <w:color w:val="auto"/>
                <w:sz w:val="20"/>
                <w:szCs w:val="20"/>
              </w:rPr>
              <w:t>rnd</w:t>
            </w:r>
            <w:proofErr w:type="spellEnd"/>
            <w:r w:rsidRPr="008236A6">
              <w:rPr>
                <w:rFonts w:ascii="Times New Roman" w:hAnsi="Times New Roman" w:cs="Times New Roman"/>
                <w:color w:val="auto"/>
                <w:sz w:val="20"/>
                <w:szCs w:val="20"/>
              </w:rPr>
              <w:t xml:space="preserve"> 1 N=52 invited n=44 responded</w:t>
            </w:r>
          </w:p>
          <w:p w14:paraId="3F9DE0A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 xml:space="preserve">Delphi </w:t>
            </w:r>
            <w:proofErr w:type="spellStart"/>
            <w:r w:rsidRPr="008236A6">
              <w:rPr>
                <w:rFonts w:ascii="Times New Roman" w:hAnsi="Times New Roman" w:cs="Times New Roman"/>
                <w:color w:val="auto"/>
                <w:sz w:val="20"/>
                <w:szCs w:val="20"/>
              </w:rPr>
              <w:t>rnd</w:t>
            </w:r>
            <w:proofErr w:type="spellEnd"/>
            <w:r w:rsidRPr="008236A6">
              <w:rPr>
                <w:rFonts w:ascii="Times New Roman" w:hAnsi="Times New Roman" w:cs="Times New Roman"/>
                <w:color w:val="auto"/>
                <w:sz w:val="20"/>
                <w:szCs w:val="20"/>
              </w:rPr>
              <w:t xml:space="preserve"> 2 N=62 invited 44 responded.</w:t>
            </w:r>
          </w:p>
          <w:p w14:paraId="26BF496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Stakeholder N=62</w:t>
            </w:r>
          </w:p>
        </w:tc>
        <w:tc>
          <w:tcPr>
            <w:tcW w:w="566" w:type="pct"/>
            <w:tcBorders>
              <w:top w:val="single" w:sz="4" w:space="0" w:color="auto"/>
              <w:left w:val="single" w:sz="4" w:space="0" w:color="auto"/>
              <w:bottom w:val="single" w:sz="4" w:space="0" w:color="auto"/>
              <w:right w:val="single" w:sz="4" w:space="0" w:color="auto"/>
            </w:tcBorders>
          </w:tcPr>
          <w:p w14:paraId="136F776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Criteria rated as Essential, desirable, unnecessary</w:t>
            </w:r>
          </w:p>
        </w:tc>
        <w:tc>
          <w:tcPr>
            <w:tcW w:w="1368" w:type="pct"/>
            <w:tcBorders>
              <w:top w:val="single" w:sz="4" w:space="0" w:color="auto"/>
              <w:left w:val="single" w:sz="4" w:space="0" w:color="auto"/>
              <w:bottom w:val="single" w:sz="4" w:space="0" w:color="auto"/>
              <w:right w:val="single" w:sz="4" w:space="0" w:color="auto"/>
            </w:tcBorders>
          </w:tcPr>
          <w:p w14:paraId="3645018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Tutor characteristics Enthusiasm/commitment to teaching</w:t>
            </w:r>
          </w:p>
          <w:p w14:paraId="1058D16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Awareness of importance of role modelling</w:t>
            </w:r>
          </w:p>
          <w:p w14:paraId="3A66B7E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Attends teacher development courses on an ongoing basis Able to give constructive feedback</w:t>
            </w:r>
          </w:p>
          <w:p w14:paraId="11A933E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Able to undertake formative assessment</w:t>
            </w:r>
          </w:p>
          <w:p w14:paraId="2339778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Awareness of ethical standards relating to teaching Method of assessment are made clear to students</w:t>
            </w:r>
          </w:p>
          <w:p w14:paraId="6EABD9A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Able to ensure protected time for teaching Willing to be evaluated/appraised as a teacher Willing to reflect/act on student feedback Evidence of competent communication skills No serious upheld complaint</w:t>
            </w:r>
          </w:p>
          <w:p w14:paraId="51CA94F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Willing to take responsibility for teaching schedule Willing to prepare practice colleagues Aware of curriculum/objectives of teaching Aware of teacher/student assessment processes Demonstrates high expectations of students Commitment to the pastoral care of students</w:t>
            </w:r>
          </w:p>
          <w:p w14:paraId="63C0CC5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Understanding of basic educational theory/principles Commitment to demonstrating reflective practice Acknowledges students’ needs</w:t>
            </w:r>
          </w:p>
          <w:p w14:paraId="766B5FC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Willing to undergo peer review of teaching Holds Membership of the Royal College of General Practitioners</w:t>
            </w:r>
          </w:p>
        </w:tc>
        <w:tc>
          <w:tcPr>
            <w:tcW w:w="471" w:type="pct"/>
            <w:tcBorders>
              <w:top w:val="single" w:sz="4" w:space="0" w:color="auto"/>
              <w:left w:val="single" w:sz="4" w:space="0" w:color="auto"/>
              <w:bottom w:val="single" w:sz="4" w:space="0" w:color="auto"/>
              <w:right w:val="single" w:sz="4" w:space="0" w:color="auto"/>
            </w:tcBorders>
          </w:tcPr>
          <w:p w14:paraId="1045FDAF" w14:textId="77777777" w:rsidR="00A91E22" w:rsidRPr="008236A6" w:rsidRDefault="00A91E22"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58 criteria in four domains</w:t>
            </w:r>
          </w:p>
          <w:p w14:paraId="6821D274" w14:textId="77777777" w:rsidR="00A91E22" w:rsidRPr="008236A6" w:rsidRDefault="00A91E22" w:rsidP="008236A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Physical environment</w:t>
            </w:r>
          </w:p>
          <w:p w14:paraId="74938899" w14:textId="77777777" w:rsidR="00A91E22" w:rsidRPr="008236A6" w:rsidRDefault="00A91E22" w:rsidP="008236A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Learning environment</w:t>
            </w:r>
          </w:p>
          <w:p w14:paraId="5AEC5B54" w14:textId="77777777" w:rsidR="00A91E22" w:rsidRPr="008236A6" w:rsidRDefault="00A91E22" w:rsidP="008236A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Tutor characteristics</w:t>
            </w:r>
          </w:p>
          <w:p w14:paraId="38788832" w14:textId="77777777" w:rsidR="00A91E22" w:rsidRPr="008236A6" w:rsidRDefault="00A91E22" w:rsidP="008236A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Patient involvement</w:t>
            </w:r>
          </w:p>
          <w:p w14:paraId="030DC879" w14:textId="77777777" w:rsidR="00A91E22" w:rsidRPr="008236A6" w:rsidRDefault="00A91E22"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 addition</w:t>
            </w:r>
          </w:p>
          <w:p w14:paraId="42D0896C" w14:textId="77777777" w:rsidR="00A91E22" w:rsidRPr="008236A6" w:rsidRDefault="00A91E22" w:rsidP="008236A6">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Departmental responsibilities</w:t>
            </w:r>
          </w:p>
          <w:p w14:paraId="5534C84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3" w:type="pct"/>
            <w:tcBorders>
              <w:top w:val="single" w:sz="4" w:space="0" w:color="auto"/>
              <w:left w:val="single" w:sz="4" w:space="0" w:color="auto"/>
              <w:bottom w:val="single" w:sz="4" w:space="0" w:color="auto"/>
              <w:right w:val="single" w:sz="4" w:space="0" w:color="auto"/>
            </w:tcBorders>
          </w:tcPr>
          <w:p w14:paraId="64F5418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Strengths- wide range of participants,</w:t>
            </w:r>
            <w:r w:rsidR="001C7B88" w:rsidRPr="008236A6">
              <w:rPr>
                <w:rFonts w:ascii="Times New Roman" w:hAnsi="Times New Roman" w:cs="Times New Roman"/>
                <w:sz w:val="20"/>
                <w:szCs w:val="20"/>
              </w:rPr>
              <w:t xml:space="preserve"> quant and Qual data, consensus created iteratively.</w:t>
            </w:r>
          </w:p>
          <w:p w14:paraId="2FDFFF8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F59F6C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Weakness- long list of criteria difficult to discriminate, uncertainty over reaching theoretical saturation due to small number of stakeholders</w:t>
            </w:r>
            <w:r w:rsidR="001C7B88" w:rsidRPr="008236A6">
              <w:rPr>
                <w:rFonts w:ascii="Times New Roman" w:hAnsi="Times New Roman" w:cs="Times New Roman"/>
                <w:sz w:val="20"/>
                <w:szCs w:val="20"/>
              </w:rPr>
              <w:t>.</w:t>
            </w:r>
          </w:p>
          <w:p w14:paraId="795D980B" w14:textId="77777777" w:rsidR="001C7B88" w:rsidRPr="008236A6" w:rsidRDefault="001C7B88"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 participants from one school only</w:t>
            </w:r>
          </w:p>
        </w:tc>
      </w:tr>
      <w:tr w:rsidR="004E5247" w:rsidRPr="008236A6" w14:paraId="25E36414"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66AE087C"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5</w:t>
            </w:r>
          </w:p>
        </w:tc>
        <w:tc>
          <w:tcPr>
            <w:tcW w:w="330" w:type="pct"/>
            <w:tcBorders>
              <w:top w:val="single" w:sz="4" w:space="0" w:color="auto"/>
              <w:left w:val="single" w:sz="4" w:space="0" w:color="auto"/>
              <w:bottom w:val="single" w:sz="4" w:space="0" w:color="auto"/>
              <w:right w:val="single" w:sz="4" w:space="0" w:color="auto"/>
            </w:tcBorders>
            <w:noWrap/>
          </w:tcPr>
          <w:p w14:paraId="3D885E4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Cox</w:t>
            </w:r>
          </w:p>
        </w:tc>
        <w:tc>
          <w:tcPr>
            <w:tcW w:w="237" w:type="pct"/>
            <w:tcBorders>
              <w:top w:val="single" w:sz="4" w:space="0" w:color="auto"/>
              <w:left w:val="single" w:sz="4" w:space="0" w:color="auto"/>
              <w:bottom w:val="single" w:sz="4" w:space="0" w:color="auto"/>
              <w:right w:val="single" w:sz="4" w:space="0" w:color="auto"/>
            </w:tcBorders>
          </w:tcPr>
          <w:p w14:paraId="3396A75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2013</w:t>
            </w:r>
          </w:p>
        </w:tc>
        <w:tc>
          <w:tcPr>
            <w:tcW w:w="330" w:type="pct"/>
            <w:tcBorders>
              <w:top w:val="single" w:sz="4" w:space="0" w:color="auto"/>
              <w:left w:val="single" w:sz="4" w:space="0" w:color="auto"/>
              <w:bottom w:val="single" w:sz="4" w:space="0" w:color="auto"/>
              <w:right w:val="single" w:sz="4" w:space="0" w:color="auto"/>
            </w:tcBorders>
          </w:tcPr>
          <w:p w14:paraId="359E4F4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America:</w:t>
            </w:r>
            <w:r w:rsidR="008E6872" w:rsidRPr="008236A6">
              <w:rPr>
                <w:rFonts w:ascii="Times New Roman" w:hAnsi="Times New Roman" w:cs="Times New Roman"/>
                <w:color w:val="auto"/>
                <w:sz w:val="20"/>
                <w:szCs w:val="20"/>
              </w:rPr>
              <w:t xml:space="preserve"> </w:t>
            </w:r>
            <w:r w:rsidRPr="008236A6">
              <w:rPr>
                <w:rFonts w:ascii="Times New Roman" w:hAnsi="Times New Roman" w:cs="Times New Roman"/>
                <w:color w:val="auto"/>
                <w:sz w:val="20"/>
                <w:szCs w:val="20"/>
              </w:rPr>
              <w:t>Faculty</w:t>
            </w:r>
          </w:p>
        </w:tc>
        <w:tc>
          <w:tcPr>
            <w:tcW w:w="283" w:type="pct"/>
            <w:tcBorders>
              <w:top w:val="single" w:sz="4" w:space="0" w:color="auto"/>
              <w:left w:val="single" w:sz="4" w:space="0" w:color="auto"/>
              <w:bottom w:val="single" w:sz="4" w:space="0" w:color="auto"/>
              <w:right w:val="single" w:sz="4" w:space="0" w:color="auto"/>
            </w:tcBorders>
          </w:tcPr>
          <w:p w14:paraId="15544A1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5DABDC8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Single site Quantitative evaluation</w:t>
            </w:r>
          </w:p>
        </w:tc>
        <w:tc>
          <w:tcPr>
            <w:tcW w:w="283" w:type="pct"/>
            <w:tcBorders>
              <w:top w:val="single" w:sz="4" w:space="0" w:color="auto"/>
              <w:left w:val="single" w:sz="4" w:space="0" w:color="auto"/>
              <w:bottom w:val="single" w:sz="4" w:space="0" w:color="auto"/>
              <w:right w:val="single" w:sz="4" w:space="0" w:color="auto"/>
            </w:tcBorders>
          </w:tcPr>
          <w:p w14:paraId="2538F8E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Peer and student evaluation of preceptors n=8</w:t>
            </w:r>
          </w:p>
        </w:tc>
        <w:tc>
          <w:tcPr>
            <w:tcW w:w="566" w:type="pct"/>
            <w:tcBorders>
              <w:top w:val="single" w:sz="4" w:space="0" w:color="auto"/>
              <w:left w:val="single" w:sz="4" w:space="0" w:color="auto"/>
              <w:bottom w:val="single" w:sz="4" w:space="0" w:color="auto"/>
              <w:right w:val="single" w:sz="4" w:space="0" w:color="auto"/>
            </w:tcBorders>
          </w:tcPr>
          <w:p w14:paraId="15B143B5" w14:textId="77777777" w:rsidR="00D36E22" w:rsidRPr="008236A6" w:rsidRDefault="00D36E2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color w:val="auto"/>
                <w:sz w:val="20"/>
                <w:szCs w:val="20"/>
              </w:rPr>
              <w:t>Peer and student evaluation</w:t>
            </w:r>
          </w:p>
          <w:p w14:paraId="4C7F3A6A" w14:textId="42DA8197" w:rsidR="004E5247" w:rsidRPr="008236A6" w:rsidRDefault="00C93909"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Survey</w:t>
            </w:r>
            <w:r w:rsidR="004E5247" w:rsidRPr="008236A6">
              <w:rPr>
                <w:rFonts w:ascii="Times New Roman" w:hAnsi="Times New Roman" w:cs="Times New Roman"/>
                <w:sz w:val="20"/>
                <w:szCs w:val="20"/>
              </w:rPr>
              <w:t>- Formative comment and closed question survey with Likert scale (1=Poor, 2=Fair, 3=Good, 4=Excellent, 5=</w:t>
            </w:r>
            <w:r w:rsidRPr="008236A6">
              <w:rPr>
                <w:rFonts w:ascii="Times New Roman" w:hAnsi="Times New Roman" w:cs="Times New Roman"/>
                <w:sz w:val="20"/>
                <w:szCs w:val="20"/>
              </w:rPr>
              <w:t xml:space="preserve">Outstanding)  </w:t>
            </w:r>
            <w:r w:rsidR="004E5247" w:rsidRPr="008236A6">
              <w:rPr>
                <w:rFonts w:ascii="Times New Roman" w:hAnsi="Times New Roman" w:cs="Times New Roman"/>
                <w:sz w:val="20"/>
                <w:szCs w:val="20"/>
              </w:rPr>
              <w:t xml:space="preserve">              :Initial evaluation and 7 year follow up</w:t>
            </w:r>
          </w:p>
        </w:tc>
        <w:tc>
          <w:tcPr>
            <w:tcW w:w="1368" w:type="pct"/>
            <w:tcBorders>
              <w:top w:val="single" w:sz="4" w:space="0" w:color="auto"/>
              <w:left w:val="single" w:sz="4" w:space="0" w:color="auto"/>
              <w:bottom w:val="single" w:sz="4" w:space="0" w:color="auto"/>
              <w:right w:val="single" w:sz="4" w:space="0" w:color="auto"/>
            </w:tcBorders>
          </w:tcPr>
          <w:p w14:paraId="47F0CF2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 Does the preceptor possess an enthusiasm for teaching? describe</w:t>
            </w:r>
          </w:p>
          <w:p w14:paraId="7C489C94" w14:textId="441D88F0"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YES or </w:t>
            </w:r>
            <w:r w:rsidR="00C93909" w:rsidRPr="008236A6">
              <w:rPr>
                <w:rFonts w:ascii="Times New Roman" w:hAnsi="Times New Roman" w:cs="Times New Roman"/>
                <w:sz w:val="20"/>
                <w:szCs w:val="20"/>
              </w:rPr>
              <w:t>NO.</w:t>
            </w:r>
            <w:r w:rsidRPr="008236A6">
              <w:rPr>
                <w:rFonts w:ascii="Times New Roman" w:hAnsi="Times New Roman" w:cs="Times New Roman"/>
                <w:sz w:val="20"/>
                <w:szCs w:val="20"/>
              </w:rPr>
              <w:t xml:space="preserve"> Please</w:t>
            </w:r>
          </w:p>
          <w:p w14:paraId="08ABD28E" w14:textId="5CF6D7EC"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Does the preceptor emphasize the importance of the process of problem solving or are they only critical of the students/</w:t>
            </w:r>
            <w:r w:rsidR="00C93909" w:rsidRPr="008236A6">
              <w:rPr>
                <w:rFonts w:ascii="Times New Roman" w:hAnsi="Times New Roman" w:cs="Times New Roman"/>
                <w:sz w:val="20"/>
                <w:szCs w:val="20"/>
              </w:rPr>
              <w:t>resident’s</w:t>
            </w:r>
            <w:r w:rsidRPr="008236A6">
              <w:rPr>
                <w:rFonts w:ascii="Times New Roman" w:hAnsi="Times New Roman" w:cs="Times New Roman"/>
                <w:sz w:val="20"/>
                <w:szCs w:val="20"/>
              </w:rPr>
              <w:t xml:space="preserve"> knowledge base? (Do they facilitate critical thinking skills and/or facilitate development and application of knowledge?) Please describe</w:t>
            </w:r>
          </w:p>
          <w:p w14:paraId="42B93D9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3. 4. 5.</w:t>
            </w:r>
          </w:p>
          <w:p w14:paraId="577BD56A" w14:textId="4A5D006A"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Is the preceptor well organized? (Has daily/weekly schedule that students/residents </w:t>
            </w:r>
            <w:r w:rsidR="00C93909" w:rsidRPr="008236A6">
              <w:rPr>
                <w:rFonts w:ascii="Times New Roman" w:hAnsi="Times New Roman" w:cs="Times New Roman"/>
                <w:sz w:val="20"/>
                <w:szCs w:val="20"/>
              </w:rPr>
              <w:t>follow or</w:t>
            </w:r>
            <w:r w:rsidRPr="008236A6">
              <w:rPr>
                <w:rFonts w:ascii="Times New Roman" w:hAnsi="Times New Roman" w:cs="Times New Roman"/>
                <w:sz w:val="20"/>
                <w:szCs w:val="20"/>
              </w:rPr>
              <w:t xml:space="preserve"> are they very erratic and/or spontaneous in their activities?). Please describe</w:t>
            </w:r>
          </w:p>
          <w:p w14:paraId="44B7395F" w14:textId="459CA6D0"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Is the preceptor clinically competent? (Not easy to </w:t>
            </w:r>
            <w:r w:rsidR="00C93909" w:rsidRPr="008236A6">
              <w:rPr>
                <w:rFonts w:ascii="Times New Roman" w:hAnsi="Times New Roman" w:cs="Times New Roman"/>
                <w:sz w:val="20"/>
                <w:szCs w:val="20"/>
              </w:rPr>
              <w:t>assess but</w:t>
            </w:r>
            <w:r w:rsidRPr="008236A6">
              <w:rPr>
                <w:rFonts w:ascii="Times New Roman" w:hAnsi="Times New Roman" w:cs="Times New Roman"/>
                <w:sz w:val="20"/>
                <w:szCs w:val="20"/>
              </w:rPr>
              <w:t xml:space="preserve"> may be able to comment based on rapport with other team members on rounds/clinics). Please describe</w:t>
            </w:r>
          </w:p>
          <w:p w14:paraId="4420C0A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Is the preceptor seen as a positive role model for the student/resident? (Is there respect for the preceptor by the student/resident, does the student/resident look up to the preceptor, seek out advice or ask many questions?) Please describe</w:t>
            </w:r>
          </w:p>
          <w:p w14:paraId="378AFFD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6. Does the preceptor exhibit good communication skills? (In other words, are they able to easily convey their thoughts to other health care professionals on rounds/clinics and to their students/residents in patient discussions?) Please describe</w:t>
            </w:r>
          </w:p>
          <w:p w14:paraId="6A86822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7.</w:t>
            </w:r>
          </w:p>
          <w:p w14:paraId="453CB75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Is the preceptor accessible by the student/resident? (Is the student/resident able to contact the preceptor if questions arise?) Please describe</w:t>
            </w:r>
          </w:p>
          <w:p w14:paraId="45533B6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8. Does the preceptor maintain a good balance between supervising students/residents and also allow them to work/learn on their own? (Does preceptor do all the talking or is the student/resident actively involved, does the preceptor make students/residents look up every answer to the questions they ask or do they simply give the answers to all questions that students/residents ask, or is there a good balance?). Please describe</w:t>
            </w:r>
          </w:p>
          <w:p w14:paraId="251AEFB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9. Does the preceptor use innovative or creative methods in their teaching? (Have games, trivia days, clinical pearls/drugs of the day?) Please describe</w:t>
            </w:r>
          </w:p>
        </w:tc>
        <w:tc>
          <w:tcPr>
            <w:tcW w:w="471" w:type="pct"/>
            <w:tcBorders>
              <w:top w:val="single" w:sz="4" w:space="0" w:color="auto"/>
              <w:left w:val="single" w:sz="4" w:space="0" w:color="auto"/>
              <w:bottom w:val="single" w:sz="4" w:space="0" w:color="auto"/>
              <w:right w:val="single" w:sz="4" w:space="0" w:color="auto"/>
            </w:tcBorders>
          </w:tcPr>
          <w:p w14:paraId="156AADF3" w14:textId="77777777" w:rsidR="00223071" w:rsidRPr="008236A6" w:rsidRDefault="00223071"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only 5 of 8 remained for the re-test and 3 reported the process had been helpful.</w:t>
            </w:r>
          </w:p>
          <w:p w14:paraId="38A009C9" w14:textId="77777777" w:rsidR="004E5247" w:rsidRPr="008236A6" w:rsidRDefault="0000095D"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Tendency</w:t>
            </w:r>
            <w:r w:rsidR="00223071" w:rsidRPr="008236A6">
              <w:rPr>
                <w:rFonts w:ascii="Times New Roman" w:hAnsi="Times New Roman" w:cs="Times New Roman"/>
                <w:sz w:val="20"/>
                <w:szCs w:val="20"/>
              </w:rPr>
              <w:t xml:space="preserve"> for higher performing students to rate </w:t>
            </w:r>
            <w:r w:rsidRPr="008236A6">
              <w:rPr>
                <w:rFonts w:ascii="Times New Roman" w:hAnsi="Times New Roman" w:cs="Times New Roman"/>
                <w:sz w:val="20"/>
                <w:szCs w:val="20"/>
              </w:rPr>
              <w:t>instructors</w:t>
            </w:r>
            <w:r w:rsidR="00223071" w:rsidRPr="008236A6">
              <w:rPr>
                <w:rFonts w:ascii="Times New Roman" w:hAnsi="Times New Roman" w:cs="Times New Roman"/>
                <w:sz w:val="20"/>
                <w:szCs w:val="20"/>
              </w:rPr>
              <w:t xml:space="preserve"> more highly</w:t>
            </w:r>
          </w:p>
        </w:tc>
        <w:tc>
          <w:tcPr>
            <w:tcW w:w="613" w:type="pct"/>
            <w:tcBorders>
              <w:top w:val="single" w:sz="4" w:space="0" w:color="auto"/>
              <w:left w:val="single" w:sz="4" w:space="0" w:color="auto"/>
              <w:bottom w:val="single" w:sz="4" w:space="0" w:color="auto"/>
              <w:right w:val="single" w:sz="4" w:space="0" w:color="auto"/>
            </w:tcBorders>
          </w:tcPr>
          <w:p w14:paraId="6EA43AEF" w14:textId="77777777" w:rsidR="004E5247" w:rsidRPr="008236A6" w:rsidRDefault="001C7B8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Test-Retest reliability.</w:t>
            </w:r>
          </w:p>
          <w:p w14:paraId="2D75D7A4" w14:textId="077CDF86" w:rsidR="001C7B88" w:rsidRPr="008236A6" w:rsidRDefault="001C7B8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Participation </w:t>
            </w:r>
            <w:r w:rsidR="007C5A8E" w:rsidRPr="008236A6">
              <w:rPr>
                <w:rFonts w:ascii="Times New Roman" w:hAnsi="Times New Roman" w:cs="Times New Roman"/>
                <w:sz w:val="20"/>
                <w:szCs w:val="20"/>
              </w:rPr>
              <w:t xml:space="preserve">was voluntary </w:t>
            </w:r>
            <w:r w:rsidR="00C93909" w:rsidRPr="008236A6">
              <w:rPr>
                <w:rFonts w:ascii="Times New Roman" w:hAnsi="Times New Roman" w:cs="Times New Roman"/>
                <w:sz w:val="20"/>
                <w:szCs w:val="20"/>
              </w:rPr>
              <w:t>(preceptors</w:t>
            </w:r>
            <w:r w:rsidR="007C5A8E" w:rsidRPr="008236A6">
              <w:rPr>
                <w:rFonts w:ascii="Times New Roman" w:hAnsi="Times New Roman" w:cs="Times New Roman"/>
                <w:sz w:val="20"/>
                <w:szCs w:val="20"/>
              </w:rPr>
              <w:t xml:space="preserve"> interesting in improving their teaching)</w:t>
            </w:r>
          </w:p>
          <w:p w14:paraId="1CDE68F3" w14:textId="77777777" w:rsidR="00223071" w:rsidRPr="008236A6" w:rsidRDefault="001C7B8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Small sample </w:t>
            </w:r>
            <w:r w:rsidR="007C5A8E" w:rsidRPr="008236A6">
              <w:rPr>
                <w:rFonts w:ascii="Times New Roman" w:hAnsi="Times New Roman" w:cs="Times New Roman"/>
                <w:sz w:val="20"/>
                <w:szCs w:val="20"/>
              </w:rPr>
              <w:t>from a single school</w:t>
            </w:r>
            <w:r w:rsidRPr="008236A6">
              <w:rPr>
                <w:rFonts w:ascii="Times New Roman" w:hAnsi="Times New Roman" w:cs="Times New Roman"/>
                <w:sz w:val="20"/>
                <w:szCs w:val="20"/>
              </w:rPr>
              <w:t xml:space="preserve">, </w:t>
            </w:r>
          </w:p>
          <w:p w14:paraId="1B6CF8DD" w14:textId="77777777" w:rsidR="001C7B88" w:rsidRPr="008236A6" w:rsidRDefault="007C5A8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possible bias.</w:t>
            </w:r>
          </w:p>
          <w:p w14:paraId="3E93EDCF" w14:textId="77777777" w:rsidR="007C5A8E" w:rsidRPr="008236A6" w:rsidRDefault="007C5A8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Reflexivity- participants had been involved in both development and implantation.</w:t>
            </w:r>
          </w:p>
          <w:p w14:paraId="4C16E887" w14:textId="77777777" w:rsidR="007C5A8E" w:rsidRPr="008236A6" w:rsidRDefault="007C5A8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Not validated in other setting</w:t>
            </w:r>
          </w:p>
        </w:tc>
      </w:tr>
      <w:tr w:rsidR="00DA206C" w:rsidRPr="008236A6" w14:paraId="68AB47FE"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1F830F5C"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6</w:t>
            </w:r>
          </w:p>
        </w:tc>
        <w:tc>
          <w:tcPr>
            <w:tcW w:w="330" w:type="pct"/>
            <w:tcBorders>
              <w:top w:val="single" w:sz="4" w:space="0" w:color="auto"/>
              <w:left w:val="single" w:sz="4" w:space="0" w:color="auto"/>
              <w:bottom w:val="single" w:sz="4" w:space="0" w:color="auto"/>
              <w:right w:val="single" w:sz="4" w:space="0" w:color="auto"/>
            </w:tcBorders>
            <w:noWrap/>
          </w:tcPr>
          <w:p w14:paraId="01F109D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De Bueno</w:t>
            </w:r>
          </w:p>
        </w:tc>
        <w:tc>
          <w:tcPr>
            <w:tcW w:w="237" w:type="pct"/>
            <w:tcBorders>
              <w:top w:val="single" w:sz="4" w:space="0" w:color="auto"/>
              <w:left w:val="single" w:sz="4" w:space="0" w:color="auto"/>
              <w:bottom w:val="single" w:sz="4" w:space="0" w:color="auto"/>
              <w:right w:val="single" w:sz="4" w:space="0" w:color="auto"/>
            </w:tcBorders>
          </w:tcPr>
          <w:p w14:paraId="1712AF7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1995</w:t>
            </w:r>
          </w:p>
        </w:tc>
        <w:tc>
          <w:tcPr>
            <w:tcW w:w="330" w:type="pct"/>
            <w:tcBorders>
              <w:top w:val="single" w:sz="4" w:space="0" w:color="auto"/>
              <w:left w:val="single" w:sz="4" w:space="0" w:color="auto"/>
              <w:bottom w:val="single" w:sz="4" w:space="0" w:color="auto"/>
              <w:right w:val="single" w:sz="4" w:space="0" w:color="auto"/>
            </w:tcBorders>
          </w:tcPr>
          <w:p w14:paraId="42E2D4A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America: Hospital</w:t>
            </w:r>
          </w:p>
        </w:tc>
        <w:tc>
          <w:tcPr>
            <w:tcW w:w="283" w:type="pct"/>
            <w:tcBorders>
              <w:top w:val="single" w:sz="4" w:space="0" w:color="auto"/>
              <w:left w:val="single" w:sz="4" w:space="0" w:color="auto"/>
              <w:bottom w:val="single" w:sz="4" w:space="0" w:color="auto"/>
              <w:right w:val="single" w:sz="4" w:space="0" w:color="auto"/>
            </w:tcBorders>
          </w:tcPr>
          <w:p w14:paraId="1304184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1F23417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Single site qualitative evaluative</w:t>
            </w:r>
          </w:p>
        </w:tc>
        <w:tc>
          <w:tcPr>
            <w:tcW w:w="283" w:type="pct"/>
            <w:tcBorders>
              <w:top w:val="single" w:sz="4" w:space="0" w:color="auto"/>
              <w:left w:val="single" w:sz="4" w:space="0" w:color="auto"/>
              <w:bottom w:val="single" w:sz="4" w:space="0" w:color="auto"/>
              <w:right w:val="single" w:sz="4" w:space="0" w:color="auto"/>
            </w:tcBorders>
          </w:tcPr>
          <w:p w14:paraId="26925F0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8236A6">
              <w:rPr>
                <w:rFonts w:ascii="Times New Roman" w:hAnsi="Times New Roman" w:cs="Times New Roman"/>
                <w:color w:val="auto"/>
                <w:sz w:val="20"/>
                <w:szCs w:val="20"/>
              </w:rPr>
              <w:t>Faculty n=27</w:t>
            </w:r>
          </w:p>
        </w:tc>
        <w:tc>
          <w:tcPr>
            <w:tcW w:w="566" w:type="pct"/>
            <w:tcBorders>
              <w:top w:val="single" w:sz="4" w:space="0" w:color="auto"/>
              <w:left w:val="single" w:sz="4" w:space="0" w:color="auto"/>
              <w:bottom w:val="single" w:sz="4" w:space="0" w:color="auto"/>
              <w:right w:val="single" w:sz="4" w:space="0" w:color="auto"/>
            </w:tcBorders>
          </w:tcPr>
          <w:p w14:paraId="5853396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Performance Based Development</w:t>
            </w:r>
            <w:r w:rsidRPr="008236A6">
              <w:rPr>
                <w:rFonts w:ascii="Times New Roman" w:hAnsi="Times New Roman" w:cs="Times New Roman"/>
                <w:sz w:val="20"/>
                <w:szCs w:val="20"/>
              </w:rPr>
              <w:t xml:space="preserve"> system using audio and video simulation, questions and problem solving exercises.</w:t>
            </w:r>
          </w:p>
          <w:p w14:paraId="0BCDD2F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ratings of acceptable, unacceptable or partially acceptable</w:t>
            </w:r>
          </w:p>
        </w:tc>
        <w:tc>
          <w:tcPr>
            <w:tcW w:w="1368" w:type="pct"/>
            <w:tcBorders>
              <w:top w:val="single" w:sz="4" w:space="0" w:color="auto"/>
              <w:left w:val="single" w:sz="4" w:space="0" w:color="auto"/>
              <w:bottom w:val="single" w:sz="4" w:space="0" w:color="auto"/>
              <w:right w:val="single" w:sz="4" w:space="0" w:color="auto"/>
            </w:tcBorders>
          </w:tcPr>
          <w:p w14:paraId="7222866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Assesses critical thinking, interpersonal and technical skills, Ability to meet role expectations, determine collective learning needs and determine readiness for promotion.</w:t>
            </w:r>
          </w:p>
          <w:p w14:paraId="318AD3E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Abilities measured:</w:t>
            </w:r>
          </w:p>
          <w:p w14:paraId="35EFADC4" w14:textId="77777777"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ability to determine learning needs</w:t>
            </w:r>
          </w:p>
          <w:p w14:paraId="46EA0D2C" w14:textId="77777777"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Ability to identify and manage problems and give relevant rationale for choices</w:t>
            </w:r>
          </w:p>
          <w:p w14:paraId="1C082A14" w14:textId="77777777"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Conflict resolution</w:t>
            </w:r>
          </w:p>
          <w:p w14:paraId="0042F39F" w14:textId="783AEABB"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Understanding of policy </w:t>
            </w:r>
            <w:r w:rsidR="00C93909" w:rsidRPr="008236A6">
              <w:rPr>
                <w:rFonts w:ascii="Times New Roman" w:hAnsi="Times New Roman" w:cs="Times New Roman"/>
                <w:sz w:val="20"/>
                <w:szCs w:val="20"/>
              </w:rPr>
              <w:t>norms,</w:t>
            </w:r>
            <w:r w:rsidRPr="008236A6">
              <w:rPr>
                <w:rFonts w:ascii="Times New Roman" w:hAnsi="Times New Roman" w:cs="Times New Roman"/>
                <w:sz w:val="20"/>
                <w:szCs w:val="20"/>
              </w:rPr>
              <w:t xml:space="preserve"> department values </w:t>
            </w:r>
          </w:p>
          <w:p w14:paraId="2388D0A3" w14:textId="77777777"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Ability to match learning and practice needs with patient’s needs, also understanding of components of clinical performance based development system</w:t>
            </w:r>
          </w:p>
          <w:p w14:paraId="52B8C7B2" w14:textId="77777777" w:rsidR="004E5247" w:rsidRPr="008236A6" w:rsidRDefault="004E5247" w:rsidP="008236A6">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Ability to differentiate priorities, needs for intervention and specific actions to manage and event</w:t>
            </w:r>
          </w:p>
        </w:tc>
        <w:tc>
          <w:tcPr>
            <w:tcW w:w="471" w:type="pct"/>
            <w:tcBorders>
              <w:top w:val="single" w:sz="4" w:space="0" w:color="auto"/>
              <w:left w:val="single" w:sz="4" w:space="0" w:color="auto"/>
              <w:bottom w:val="single" w:sz="4" w:space="0" w:color="auto"/>
              <w:right w:val="single" w:sz="4" w:space="0" w:color="auto"/>
            </w:tcBorders>
          </w:tcPr>
          <w:p w14:paraId="15D1CEA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Participants need to develop conflict resolution skills, develop goal setting strategies and increase assertive communication skills</w:t>
            </w:r>
            <w:r w:rsidR="00AE52CA" w:rsidRPr="008236A6">
              <w:rPr>
                <w:rFonts w:ascii="Times New Roman" w:hAnsi="Times New Roman" w:cs="Times New Roman"/>
                <w:sz w:val="20"/>
                <w:szCs w:val="20"/>
              </w:rPr>
              <w:t>.</w:t>
            </w:r>
          </w:p>
          <w:p w14:paraId="2CF1D873" w14:textId="10E274AC" w:rsidR="00AE52CA" w:rsidRPr="008236A6" w:rsidRDefault="00AE52CA"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As incremental pay increases were being instituted for </w:t>
            </w:r>
            <w:r w:rsidR="00C93909" w:rsidRPr="008236A6">
              <w:rPr>
                <w:rFonts w:ascii="Times New Roman" w:hAnsi="Times New Roman" w:cs="Times New Roman"/>
                <w:sz w:val="20"/>
                <w:szCs w:val="20"/>
              </w:rPr>
              <w:t>preceptors</w:t>
            </w:r>
            <w:r w:rsidRPr="008236A6">
              <w:rPr>
                <w:rFonts w:ascii="Times New Roman" w:hAnsi="Times New Roman" w:cs="Times New Roman"/>
                <w:sz w:val="20"/>
                <w:szCs w:val="20"/>
              </w:rPr>
              <w:t xml:space="preserve">, this was an evaluation to see if there </w:t>
            </w:r>
            <w:r w:rsidRPr="008236A6">
              <w:rPr>
                <w:rFonts w:ascii="Times New Roman" w:hAnsi="Times New Roman" w:cs="Times New Roman"/>
                <w:sz w:val="20"/>
                <w:szCs w:val="20"/>
              </w:rPr>
              <w:lastRenderedPageBreak/>
              <w:t>was productivity gains being made to offset cost increases</w:t>
            </w:r>
          </w:p>
        </w:tc>
        <w:tc>
          <w:tcPr>
            <w:tcW w:w="613" w:type="pct"/>
            <w:tcBorders>
              <w:top w:val="single" w:sz="4" w:space="0" w:color="auto"/>
              <w:left w:val="single" w:sz="4" w:space="0" w:color="auto"/>
              <w:bottom w:val="single" w:sz="4" w:space="0" w:color="auto"/>
              <w:right w:val="single" w:sz="4" w:space="0" w:color="auto"/>
            </w:tcBorders>
          </w:tcPr>
          <w:p w14:paraId="55099050" w14:textId="2C16F21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A consultant author reviewed audio and any differences in ratings or interpretation were discussed with the </w:t>
            </w:r>
            <w:r w:rsidR="00C93909" w:rsidRPr="008236A6">
              <w:rPr>
                <w:rFonts w:ascii="Times New Roman" w:hAnsi="Times New Roman" w:cs="Times New Roman"/>
                <w:sz w:val="20"/>
                <w:szCs w:val="20"/>
              </w:rPr>
              <w:t>facilitators.</w:t>
            </w:r>
          </w:p>
          <w:p w14:paraId="6AF2336A" w14:textId="77777777" w:rsidR="007C5A8E" w:rsidRPr="008236A6" w:rsidRDefault="007C5A8E"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site</w:t>
            </w:r>
          </w:p>
        </w:tc>
      </w:tr>
      <w:tr w:rsidR="004E5247" w:rsidRPr="008236A6" w14:paraId="4A9247DA"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0DF5B710"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7</w:t>
            </w:r>
          </w:p>
        </w:tc>
        <w:tc>
          <w:tcPr>
            <w:tcW w:w="330" w:type="pct"/>
            <w:tcBorders>
              <w:top w:val="single" w:sz="4" w:space="0" w:color="auto"/>
              <w:left w:val="single" w:sz="4" w:space="0" w:color="auto"/>
              <w:bottom w:val="single" w:sz="4" w:space="0" w:color="auto"/>
              <w:right w:val="single" w:sz="4" w:space="0" w:color="auto"/>
            </w:tcBorders>
            <w:noWrap/>
          </w:tcPr>
          <w:p w14:paraId="267CA7D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Elliot</w:t>
            </w:r>
          </w:p>
        </w:tc>
        <w:tc>
          <w:tcPr>
            <w:tcW w:w="237" w:type="pct"/>
            <w:tcBorders>
              <w:top w:val="single" w:sz="4" w:space="0" w:color="auto"/>
              <w:left w:val="single" w:sz="4" w:space="0" w:color="auto"/>
              <w:bottom w:val="single" w:sz="4" w:space="0" w:color="auto"/>
              <w:right w:val="single" w:sz="4" w:space="0" w:color="auto"/>
            </w:tcBorders>
          </w:tcPr>
          <w:p w14:paraId="173FEAC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1989</w:t>
            </w:r>
          </w:p>
        </w:tc>
        <w:tc>
          <w:tcPr>
            <w:tcW w:w="330" w:type="pct"/>
            <w:tcBorders>
              <w:top w:val="single" w:sz="4" w:space="0" w:color="auto"/>
              <w:left w:val="single" w:sz="4" w:space="0" w:color="auto"/>
              <w:bottom w:val="single" w:sz="4" w:space="0" w:color="auto"/>
              <w:right w:val="single" w:sz="4" w:space="0" w:color="auto"/>
            </w:tcBorders>
          </w:tcPr>
          <w:p w14:paraId="0A1F927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university</w:t>
            </w:r>
          </w:p>
        </w:tc>
        <w:tc>
          <w:tcPr>
            <w:tcW w:w="283" w:type="pct"/>
            <w:tcBorders>
              <w:top w:val="single" w:sz="4" w:space="0" w:color="auto"/>
              <w:left w:val="single" w:sz="4" w:space="0" w:color="auto"/>
              <w:bottom w:val="single" w:sz="4" w:space="0" w:color="auto"/>
              <w:right w:val="single" w:sz="4" w:space="0" w:color="auto"/>
            </w:tcBorders>
          </w:tcPr>
          <w:p w14:paraId="7841B5F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0BEEB86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centre prospective cohort study</w:t>
            </w:r>
          </w:p>
        </w:tc>
        <w:tc>
          <w:tcPr>
            <w:tcW w:w="283" w:type="pct"/>
            <w:tcBorders>
              <w:top w:val="single" w:sz="4" w:space="0" w:color="auto"/>
              <w:left w:val="single" w:sz="4" w:space="0" w:color="auto"/>
              <w:bottom w:val="single" w:sz="4" w:space="0" w:color="auto"/>
              <w:right w:val="single" w:sz="4" w:space="0" w:color="auto"/>
            </w:tcBorders>
          </w:tcPr>
          <w:p w14:paraId="6025CC1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 evaluation N=136</w:t>
            </w:r>
          </w:p>
        </w:tc>
        <w:tc>
          <w:tcPr>
            <w:tcW w:w="566" w:type="pct"/>
            <w:tcBorders>
              <w:top w:val="single" w:sz="4" w:space="0" w:color="auto"/>
              <w:left w:val="single" w:sz="4" w:space="0" w:color="auto"/>
              <w:bottom w:val="single" w:sz="4" w:space="0" w:color="auto"/>
              <w:right w:val="single" w:sz="4" w:space="0" w:color="auto"/>
            </w:tcBorders>
          </w:tcPr>
          <w:p w14:paraId="25138BC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Survey on 22 teaching behaviours and overall</w:t>
            </w:r>
            <w:r w:rsidRPr="008236A6">
              <w:rPr>
                <w:rFonts w:ascii="Times New Roman" w:hAnsi="Times New Roman" w:cs="Times New Roman"/>
                <w:sz w:val="20"/>
                <w:szCs w:val="20"/>
              </w:rPr>
              <w:t xml:space="preserve"> </w:t>
            </w:r>
            <w:r w:rsidRPr="008236A6">
              <w:rPr>
                <w:rFonts w:ascii="Times New Roman" w:hAnsi="Times New Roman" w:cs="Times New Roman"/>
                <w:b/>
                <w:sz w:val="20"/>
                <w:szCs w:val="20"/>
              </w:rPr>
              <w:t>performance</w:t>
            </w:r>
            <w:r w:rsidRPr="008236A6">
              <w:rPr>
                <w:rFonts w:ascii="Times New Roman" w:hAnsi="Times New Roman" w:cs="Times New Roman"/>
                <w:sz w:val="20"/>
                <w:szCs w:val="20"/>
              </w:rPr>
              <w:t xml:space="preserve"> - 5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w:t>
            </w:r>
            <w:r w:rsidR="00894371" w:rsidRPr="008236A6">
              <w:rPr>
                <w:rFonts w:ascii="Times New Roman" w:hAnsi="Times New Roman" w:cs="Times New Roman"/>
                <w:sz w:val="20"/>
                <w:szCs w:val="20"/>
              </w:rPr>
              <w:t xml:space="preserve"> (no other details provided)</w:t>
            </w:r>
          </w:p>
        </w:tc>
        <w:tc>
          <w:tcPr>
            <w:tcW w:w="1368" w:type="pct"/>
            <w:tcBorders>
              <w:top w:val="single" w:sz="4" w:space="0" w:color="auto"/>
              <w:left w:val="single" w:sz="4" w:space="0" w:color="auto"/>
              <w:bottom w:val="single" w:sz="4" w:space="0" w:color="auto"/>
              <w:right w:val="single" w:sz="4" w:space="0" w:color="auto"/>
            </w:tcBorders>
          </w:tcPr>
          <w:p w14:paraId="79E67A6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Learning Climate, feedback behaviour, encouraging independent study, reinforcing skills, ability to assess ability to analyse and apply knowledge</w:t>
            </w:r>
          </w:p>
        </w:tc>
        <w:tc>
          <w:tcPr>
            <w:tcW w:w="471" w:type="pct"/>
            <w:tcBorders>
              <w:top w:val="single" w:sz="4" w:space="0" w:color="auto"/>
              <w:left w:val="single" w:sz="4" w:space="0" w:color="auto"/>
              <w:bottom w:val="single" w:sz="4" w:space="0" w:color="auto"/>
              <w:right w:val="single" w:sz="4" w:space="0" w:color="auto"/>
            </w:tcBorders>
          </w:tcPr>
          <w:p w14:paraId="19F2C03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performance dimensions identified as significant – learning climate and feedback behaviour</w:t>
            </w:r>
          </w:p>
        </w:tc>
        <w:tc>
          <w:tcPr>
            <w:tcW w:w="613" w:type="pct"/>
            <w:tcBorders>
              <w:top w:val="single" w:sz="4" w:space="0" w:color="auto"/>
              <w:left w:val="single" w:sz="4" w:space="0" w:color="auto"/>
              <w:bottom w:val="single" w:sz="4" w:space="0" w:color="auto"/>
              <w:right w:val="single" w:sz="4" w:space="0" w:color="auto"/>
            </w:tcBorders>
          </w:tcPr>
          <w:p w14:paraId="10C424E5" w14:textId="49AB110F" w:rsidR="004E5247" w:rsidRPr="008236A6" w:rsidRDefault="007C5A8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Subjective </w:t>
            </w:r>
            <w:r w:rsidR="00C93909" w:rsidRPr="008236A6">
              <w:rPr>
                <w:rFonts w:ascii="Times New Roman" w:hAnsi="Times New Roman" w:cs="Times New Roman"/>
                <w:sz w:val="20"/>
                <w:szCs w:val="20"/>
              </w:rPr>
              <w:t>assessment</w:t>
            </w:r>
            <w:r w:rsidRPr="008236A6">
              <w:rPr>
                <w:rFonts w:ascii="Times New Roman" w:hAnsi="Times New Roman" w:cs="Times New Roman"/>
                <w:sz w:val="20"/>
                <w:szCs w:val="20"/>
              </w:rPr>
              <w:t>.</w:t>
            </w:r>
          </w:p>
          <w:p w14:paraId="4FC819CA" w14:textId="77777777" w:rsidR="007C5A8E" w:rsidRPr="008236A6" w:rsidRDefault="007C5A8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site</w:t>
            </w:r>
          </w:p>
        </w:tc>
      </w:tr>
      <w:tr w:rsidR="00DA206C" w:rsidRPr="008236A6" w14:paraId="2EFDBAFF"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68DB5E7E"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8</w:t>
            </w:r>
          </w:p>
        </w:tc>
        <w:tc>
          <w:tcPr>
            <w:tcW w:w="330" w:type="pct"/>
            <w:tcBorders>
              <w:top w:val="single" w:sz="4" w:space="0" w:color="auto"/>
              <w:left w:val="single" w:sz="4" w:space="0" w:color="auto"/>
              <w:bottom w:val="single" w:sz="4" w:space="0" w:color="auto"/>
              <w:right w:val="single" w:sz="4" w:space="0" w:color="auto"/>
            </w:tcBorders>
            <w:noWrap/>
          </w:tcPr>
          <w:p w14:paraId="42C501F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Elmore</w:t>
            </w:r>
          </w:p>
        </w:tc>
        <w:tc>
          <w:tcPr>
            <w:tcW w:w="237" w:type="pct"/>
            <w:tcBorders>
              <w:top w:val="single" w:sz="4" w:space="0" w:color="auto"/>
              <w:left w:val="single" w:sz="4" w:space="0" w:color="auto"/>
              <w:bottom w:val="single" w:sz="4" w:space="0" w:color="auto"/>
              <w:right w:val="single" w:sz="4" w:space="0" w:color="auto"/>
            </w:tcBorders>
          </w:tcPr>
          <w:p w14:paraId="1AE9DDD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2014</w:t>
            </w:r>
          </w:p>
        </w:tc>
        <w:tc>
          <w:tcPr>
            <w:tcW w:w="330" w:type="pct"/>
            <w:tcBorders>
              <w:top w:val="single" w:sz="4" w:space="0" w:color="auto"/>
              <w:left w:val="single" w:sz="4" w:space="0" w:color="auto"/>
              <w:bottom w:val="single" w:sz="4" w:space="0" w:color="auto"/>
              <w:right w:val="single" w:sz="4" w:space="0" w:color="auto"/>
            </w:tcBorders>
          </w:tcPr>
          <w:p w14:paraId="18F04AE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 Hospital</w:t>
            </w:r>
          </w:p>
        </w:tc>
        <w:tc>
          <w:tcPr>
            <w:tcW w:w="283" w:type="pct"/>
            <w:tcBorders>
              <w:top w:val="single" w:sz="4" w:space="0" w:color="auto"/>
              <w:left w:val="single" w:sz="4" w:space="0" w:color="auto"/>
              <w:bottom w:val="single" w:sz="4" w:space="0" w:color="auto"/>
              <w:right w:val="single" w:sz="4" w:space="0" w:color="auto"/>
            </w:tcBorders>
          </w:tcPr>
          <w:p w14:paraId="5576A34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43621A4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sight program development</w:t>
            </w:r>
          </w:p>
        </w:tc>
        <w:tc>
          <w:tcPr>
            <w:tcW w:w="283" w:type="pct"/>
            <w:tcBorders>
              <w:top w:val="single" w:sz="4" w:space="0" w:color="auto"/>
              <w:left w:val="single" w:sz="4" w:space="0" w:color="auto"/>
              <w:bottom w:val="single" w:sz="4" w:space="0" w:color="auto"/>
              <w:right w:val="single" w:sz="4" w:space="0" w:color="auto"/>
            </w:tcBorders>
          </w:tcPr>
          <w:p w14:paraId="259706F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 in training program N=26</w:t>
            </w:r>
          </w:p>
        </w:tc>
        <w:tc>
          <w:tcPr>
            <w:tcW w:w="566" w:type="pct"/>
            <w:tcBorders>
              <w:top w:val="single" w:sz="4" w:space="0" w:color="auto"/>
              <w:left w:val="single" w:sz="4" w:space="0" w:color="auto"/>
              <w:bottom w:val="single" w:sz="4" w:space="0" w:color="auto"/>
              <w:right w:val="single" w:sz="4" w:space="0" w:color="auto"/>
            </w:tcBorders>
          </w:tcPr>
          <w:p w14:paraId="2DF1E34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AU" w:eastAsia="en-AU"/>
              </w:rPr>
            </w:pPr>
            <w:r w:rsidRPr="008236A6">
              <w:rPr>
                <w:rFonts w:ascii="Times New Roman" w:hAnsi="Times New Roman" w:cs="Times New Roman"/>
                <w:color w:val="000000"/>
                <w:sz w:val="20"/>
                <w:szCs w:val="20"/>
              </w:rPr>
              <w:t xml:space="preserve">Survey: Likert (5=strongly agree 1=strongly disagree)  based on ASHP </w:t>
            </w:r>
            <w:r w:rsidRPr="008236A6">
              <w:rPr>
                <w:rFonts w:ascii="Times New Roman" w:hAnsi="Times New Roman" w:cs="Times New Roman"/>
                <w:b/>
                <w:color w:val="000000"/>
                <w:sz w:val="20"/>
                <w:szCs w:val="20"/>
              </w:rPr>
              <w:t>preceptor and learning experience evaluation form</w:t>
            </w:r>
          </w:p>
          <w:p w14:paraId="33A9F11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68" w:type="pct"/>
            <w:tcBorders>
              <w:top w:val="single" w:sz="4" w:space="0" w:color="auto"/>
              <w:left w:val="single" w:sz="4" w:space="0" w:color="auto"/>
              <w:bottom w:val="single" w:sz="4" w:space="0" w:color="auto"/>
              <w:right w:val="single" w:sz="4" w:space="0" w:color="auto"/>
            </w:tcBorders>
          </w:tcPr>
          <w:p w14:paraId="1991E8D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b/>
                <w:sz w:val="20"/>
                <w:szCs w:val="20"/>
                <w:u w:val="single"/>
              </w:rPr>
              <w:t>Self Evaluation</w:t>
            </w:r>
            <w:proofErr w:type="spellEnd"/>
            <w:r w:rsidRPr="008236A6">
              <w:rPr>
                <w:rFonts w:ascii="Times New Roman" w:hAnsi="Times New Roman" w:cs="Times New Roman"/>
                <w:b/>
                <w:sz w:val="20"/>
                <w:szCs w:val="20"/>
                <w:u w:val="single"/>
              </w:rPr>
              <w:t>:</w:t>
            </w:r>
            <w:r w:rsidRPr="008236A6">
              <w:rPr>
                <w:rFonts w:ascii="Times New Roman" w:hAnsi="Times New Roman" w:cs="Times New Roman"/>
                <w:sz w:val="20"/>
                <w:szCs w:val="20"/>
              </w:rPr>
              <w:t xml:space="preserve"> I am a pharmacy practice role model.</w:t>
            </w:r>
          </w:p>
          <w:p w14:paraId="0D9DC3B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give feedback on a regular basis.</w:t>
            </w:r>
          </w:p>
          <w:p w14:paraId="786A0DE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My feedback helps the resident improve performance.</w:t>
            </w:r>
          </w:p>
          <w:p w14:paraId="17A37F1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am available when the resident needs me.</w:t>
            </w:r>
          </w:p>
          <w:p w14:paraId="764FE6C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When possible, I arrange the necessary learning opportunities to meet resident objectives.</w:t>
            </w:r>
          </w:p>
          <w:p w14:paraId="7255546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display enthusiasm for teaching.</w:t>
            </w:r>
          </w:p>
          <w:p w14:paraId="4E94EEC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give clear explanations.</w:t>
            </w:r>
          </w:p>
          <w:p w14:paraId="42993B0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ask questions that cause the resident to do their own thinking.</w:t>
            </w:r>
          </w:p>
          <w:p w14:paraId="0B79991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answer resident questions clearly.</w:t>
            </w:r>
          </w:p>
          <w:p w14:paraId="52F2C74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model, coach, and facilitate independent work as appropriate.</w:t>
            </w:r>
          </w:p>
          <w:p w14:paraId="46D3799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display interest in the resident.</w:t>
            </w:r>
          </w:p>
          <w:p w14:paraId="39EC28F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display dedication to teaching.</w:t>
            </w:r>
          </w:p>
          <w:p w14:paraId="33EC4B6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u w:val="single"/>
              </w:rPr>
              <w:t xml:space="preserve"> Resident evaluation:</w:t>
            </w:r>
            <w:r w:rsidRPr="008236A6">
              <w:rPr>
                <w:rFonts w:ascii="Times New Roman" w:hAnsi="Times New Roman" w:cs="Times New Roman"/>
                <w:sz w:val="20"/>
                <w:szCs w:val="20"/>
              </w:rPr>
              <w:t xml:space="preserve"> Was prepared to discuss information with me</w:t>
            </w:r>
          </w:p>
          <w:p w14:paraId="0B1630D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Facilitated interaction – i.e. did not lecture</w:t>
            </w:r>
          </w:p>
          <w:p w14:paraId="6D5CBAA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Displayed enthusiasm for teaching Provided clear expectations.</w:t>
            </w:r>
          </w:p>
          <w:p w14:paraId="1971F0B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Asked questions that caused me to do my own thinking</w:t>
            </w:r>
          </w:p>
          <w:p w14:paraId="432B5D3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Applied information discussed to patient care situations</w:t>
            </w:r>
          </w:p>
          <w:p w14:paraId="71A2DEB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Answered questions clearly Provided me a list of items to</w:t>
            </w:r>
          </w:p>
          <w:p w14:paraId="1046077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review that I did not know Displayed interest in me Encouraged me to self-assess Asked for/solicited feedback from me</w:t>
            </w:r>
          </w:p>
          <w:p w14:paraId="699A227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Gave constructive feedback to me (including ways to improve) </w:t>
            </w:r>
          </w:p>
          <w:p w14:paraId="592A450A" w14:textId="7FCE0F0D"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u w:val="single"/>
              </w:rPr>
              <w:t>PEER evaluation</w:t>
            </w:r>
            <w:r w:rsidRPr="008236A6">
              <w:rPr>
                <w:rFonts w:ascii="Times New Roman" w:hAnsi="Times New Roman" w:cs="Times New Roman"/>
                <w:sz w:val="20"/>
                <w:szCs w:val="20"/>
              </w:rPr>
              <w:t xml:space="preserve"> - Was a role model</w:t>
            </w:r>
          </w:p>
          <w:p w14:paraId="45A787D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Provided appropriate time allotted to the topic</w:t>
            </w:r>
          </w:p>
          <w:p w14:paraId="471342E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Facilitated interaction</w:t>
            </w:r>
          </w:p>
          <w:p w14:paraId="48FBA00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Displayed enthusiasm for teaching</w:t>
            </w:r>
          </w:p>
          <w:p w14:paraId="7836A77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Gave clear explanations</w:t>
            </w:r>
          </w:p>
          <w:p w14:paraId="63C2B32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Asked questions that caused the resident to do their own thinking</w:t>
            </w:r>
          </w:p>
          <w:p w14:paraId="3F5ED66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Answered questions clearly</w:t>
            </w:r>
          </w:p>
          <w:p w14:paraId="3454DA7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Displayed interest in the resident</w:t>
            </w:r>
          </w:p>
          <w:p w14:paraId="364E741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Encouraged the resident to self- assess</w:t>
            </w:r>
          </w:p>
          <w:p w14:paraId="7AC8037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Asked for/solicited feedback from resident</w:t>
            </w:r>
          </w:p>
          <w:p w14:paraId="663A1B7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Gave constructive feedback (including ways to improve)</w:t>
            </w:r>
          </w:p>
        </w:tc>
        <w:tc>
          <w:tcPr>
            <w:tcW w:w="471" w:type="pct"/>
            <w:tcBorders>
              <w:top w:val="single" w:sz="4" w:space="0" w:color="auto"/>
              <w:left w:val="single" w:sz="4" w:space="0" w:color="auto"/>
              <w:bottom w:val="single" w:sz="4" w:space="0" w:color="auto"/>
              <w:right w:val="single" w:sz="4" w:space="0" w:color="auto"/>
            </w:tcBorders>
          </w:tcPr>
          <w:p w14:paraId="5E3D5ED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The results of these surveys are reviewed in a one on one meeting with the program director and individual learning plans are developed and helps to standardise development and assessment of preceptors as well as professional advancement </w:t>
            </w:r>
          </w:p>
        </w:tc>
        <w:tc>
          <w:tcPr>
            <w:tcW w:w="613" w:type="pct"/>
            <w:tcBorders>
              <w:top w:val="single" w:sz="4" w:space="0" w:color="auto"/>
              <w:left w:val="single" w:sz="4" w:space="0" w:color="auto"/>
              <w:bottom w:val="single" w:sz="4" w:space="0" w:color="auto"/>
              <w:right w:val="single" w:sz="4" w:space="0" w:color="auto"/>
            </w:tcBorders>
          </w:tcPr>
          <w:p w14:paraId="736CC63B" w14:textId="77777777" w:rsidR="004E5247" w:rsidRPr="008236A6" w:rsidRDefault="003662CB"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Descriptive paper of program – no results published </w:t>
            </w:r>
          </w:p>
        </w:tc>
      </w:tr>
      <w:tr w:rsidR="004E5247" w:rsidRPr="008236A6" w14:paraId="55E088EE"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6FBA253"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9</w:t>
            </w:r>
          </w:p>
        </w:tc>
        <w:tc>
          <w:tcPr>
            <w:tcW w:w="330" w:type="pct"/>
            <w:tcBorders>
              <w:top w:val="single" w:sz="4" w:space="0" w:color="auto"/>
              <w:left w:val="single" w:sz="4" w:space="0" w:color="auto"/>
              <w:bottom w:val="single" w:sz="4" w:space="0" w:color="auto"/>
              <w:right w:val="single" w:sz="4" w:space="0" w:color="auto"/>
            </w:tcBorders>
            <w:noWrap/>
          </w:tcPr>
          <w:p w14:paraId="0E8F344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Fuller</w:t>
            </w:r>
          </w:p>
        </w:tc>
        <w:tc>
          <w:tcPr>
            <w:tcW w:w="237" w:type="pct"/>
            <w:tcBorders>
              <w:top w:val="single" w:sz="4" w:space="0" w:color="auto"/>
              <w:left w:val="single" w:sz="4" w:space="0" w:color="auto"/>
              <w:bottom w:val="single" w:sz="4" w:space="0" w:color="auto"/>
              <w:right w:val="single" w:sz="4" w:space="0" w:color="auto"/>
            </w:tcBorders>
          </w:tcPr>
          <w:p w14:paraId="26D45CE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2013</w:t>
            </w:r>
          </w:p>
        </w:tc>
        <w:tc>
          <w:tcPr>
            <w:tcW w:w="330" w:type="pct"/>
            <w:tcBorders>
              <w:top w:val="single" w:sz="4" w:space="0" w:color="auto"/>
              <w:left w:val="single" w:sz="4" w:space="0" w:color="auto"/>
              <w:bottom w:val="single" w:sz="4" w:space="0" w:color="auto"/>
              <w:right w:val="single" w:sz="4" w:space="0" w:color="auto"/>
            </w:tcBorders>
          </w:tcPr>
          <w:p w14:paraId="3BFC179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 Hospital</w:t>
            </w:r>
          </w:p>
        </w:tc>
        <w:tc>
          <w:tcPr>
            <w:tcW w:w="283" w:type="pct"/>
            <w:tcBorders>
              <w:top w:val="single" w:sz="4" w:space="0" w:color="auto"/>
              <w:left w:val="single" w:sz="4" w:space="0" w:color="auto"/>
              <w:bottom w:val="single" w:sz="4" w:space="0" w:color="auto"/>
              <w:right w:val="single" w:sz="4" w:space="0" w:color="auto"/>
            </w:tcBorders>
          </w:tcPr>
          <w:p w14:paraId="51215B9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07C2722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site</w:t>
            </w:r>
          </w:p>
          <w:p w14:paraId="49A185D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Descriptive paper on Program development</w:t>
            </w:r>
          </w:p>
        </w:tc>
        <w:tc>
          <w:tcPr>
            <w:tcW w:w="283" w:type="pct"/>
            <w:tcBorders>
              <w:top w:val="single" w:sz="4" w:space="0" w:color="auto"/>
              <w:left w:val="single" w:sz="4" w:space="0" w:color="auto"/>
              <w:bottom w:val="single" w:sz="4" w:space="0" w:color="auto"/>
              <w:right w:val="single" w:sz="4" w:space="0" w:color="auto"/>
            </w:tcBorders>
          </w:tcPr>
          <w:p w14:paraId="5498CD9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N=45</w:t>
            </w:r>
          </w:p>
        </w:tc>
        <w:tc>
          <w:tcPr>
            <w:tcW w:w="566" w:type="pct"/>
            <w:tcBorders>
              <w:top w:val="single" w:sz="4" w:space="0" w:color="auto"/>
              <w:left w:val="single" w:sz="4" w:space="0" w:color="auto"/>
              <w:bottom w:val="single" w:sz="4" w:space="0" w:color="auto"/>
              <w:right w:val="single" w:sz="4" w:space="0" w:color="auto"/>
            </w:tcBorders>
          </w:tcPr>
          <w:p w14:paraId="0513178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Submission of academic and professional record with audit of PE points every 2 years</w:t>
            </w:r>
          </w:p>
        </w:tc>
        <w:tc>
          <w:tcPr>
            <w:tcW w:w="1368" w:type="pct"/>
            <w:tcBorders>
              <w:top w:val="single" w:sz="4" w:space="0" w:color="auto"/>
              <w:left w:val="single" w:sz="4" w:space="0" w:color="auto"/>
              <w:bottom w:val="single" w:sz="4" w:space="0" w:color="auto"/>
              <w:right w:val="single" w:sz="4" w:space="0" w:color="auto"/>
            </w:tcBorders>
          </w:tcPr>
          <w:p w14:paraId="487B814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 must participate in:</w:t>
            </w:r>
          </w:p>
          <w:p w14:paraId="451C0ADD" w14:textId="77777777" w:rsidR="004E5247" w:rsidRPr="008236A6" w:rsidRDefault="004E5247" w:rsidP="008236A6">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education, postgraduate training, professional experience, improvements in and contributions to pharmacy practice, appointments to drug policy and other committees, recognition by peers as a role model, publications, presentations, manuscript review activity, membership, teaching service, and service in national, state, and local professional associations. </w:t>
            </w:r>
          </w:p>
          <w:p w14:paraId="5FD99A59" w14:textId="552AF1FA" w:rsidR="004E5247" w:rsidRPr="008236A6" w:rsidRDefault="004E5247" w:rsidP="008236A6">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 </w:t>
            </w:r>
            <w:r w:rsidRPr="008236A6">
              <w:rPr>
                <w:rFonts w:ascii="Times New Roman" w:hAnsi="Times New Roman" w:cs="Times New Roman"/>
                <w:b/>
                <w:sz w:val="20"/>
                <w:szCs w:val="20"/>
              </w:rPr>
              <w:t>four preceptor roles identified-</w:t>
            </w:r>
            <w:r w:rsidRPr="008236A6">
              <w:rPr>
                <w:rFonts w:ascii="Times New Roman" w:hAnsi="Times New Roman" w:cs="Times New Roman"/>
                <w:sz w:val="20"/>
                <w:szCs w:val="20"/>
              </w:rPr>
              <w:t xml:space="preserve"> instructing, </w:t>
            </w:r>
            <w:r w:rsidR="00C93909" w:rsidRPr="008236A6">
              <w:rPr>
                <w:rFonts w:ascii="Times New Roman" w:hAnsi="Times New Roman" w:cs="Times New Roman"/>
                <w:sz w:val="20"/>
                <w:szCs w:val="20"/>
              </w:rPr>
              <w:t>modelling</w:t>
            </w:r>
            <w:r w:rsidRPr="008236A6">
              <w:rPr>
                <w:rFonts w:ascii="Times New Roman" w:hAnsi="Times New Roman" w:cs="Times New Roman"/>
                <w:sz w:val="20"/>
                <w:szCs w:val="20"/>
              </w:rPr>
              <w:t>, coaching, and facilitating</w:t>
            </w:r>
          </w:p>
        </w:tc>
        <w:tc>
          <w:tcPr>
            <w:tcW w:w="471" w:type="pct"/>
            <w:tcBorders>
              <w:top w:val="single" w:sz="4" w:space="0" w:color="auto"/>
              <w:left w:val="single" w:sz="4" w:space="0" w:color="auto"/>
              <w:bottom w:val="single" w:sz="4" w:space="0" w:color="auto"/>
              <w:right w:val="single" w:sz="4" w:space="0" w:color="auto"/>
            </w:tcBorders>
          </w:tcPr>
          <w:p w14:paraId="3A032EE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Descriptive paper- no intervention</w:t>
            </w:r>
          </w:p>
        </w:tc>
        <w:tc>
          <w:tcPr>
            <w:tcW w:w="613" w:type="pct"/>
            <w:tcBorders>
              <w:top w:val="single" w:sz="4" w:space="0" w:color="auto"/>
              <w:left w:val="single" w:sz="4" w:space="0" w:color="auto"/>
              <w:bottom w:val="single" w:sz="4" w:space="0" w:color="auto"/>
              <w:right w:val="single" w:sz="4" w:space="0" w:color="auto"/>
            </w:tcBorders>
          </w:tcPr>
          <w:p w14:paraId="272B6DAC" w14:textId="77777777" w:rsidR="00C806F2" w:rsidRPr="008236A6" w:rsidRDefault="00C806F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Descriptive- no evaluation</w:t>
            </w:r>
          </w:p>
          <w:p w14:paraId="481B2ED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A206C" w:rsidRPr="008236A6" w14:paraId="0EBED77A"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1F1ED5A" w14:textId="77777777" w:rsidR="004E5247" w:rsidRPr="00C93909" w:rsidRDefault="004E5247" w:rsidP="008236A6">
            <w:pPr>
              <w:rPr>
                <w:rFonts w:ascii="Times New Roman" w:hAnsi="Times New Roman" w:cs="Times New Roman"/>
                <w:sz w:val="20"/>
                <w:szCs w:val="20"/>
              </w:rPr>
            </w:pPr>
            <w:r w:rsidRPr="00C93909">
              <w:rPr>
                <w:rFonts w:ascii="Times New Roman" w:hAnsi="Times New Roman" w:cs="Times New Roman"/>
                <w:sz w:val="20"/>
                <w:szCs w:val="20"/>
              </w:rPr>
              <w:t>10</w:t>
            </w:r>
          </w:p>
        </w:tc>
        <w:tc>
          <w:tcPr>
            <w:tcW w:w="330" w:type="pct"/>
            <w:tcBorders>
              <w:top w:val="single" w:sz="4" w:space="0" w:color="auto"/>
              <w:left w:val="single" w:sz="4" w:space="0" w:color="auto"/>
              <w:bottom w:val="single" w:sz="4" w:space="0" w:color="auto"/>
              <w:right w:val="single" w:sz="4" w:space="0" w:color="auto"/>
            </w:tcBorders>
            <w:noWrap/>
          </w:tcPr>
          <w:p w14:paraId="592B55D5" w14:textId="77777777" w:rsidR="004E5247" w:rsidRPr="00C93909"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93909">
              <w:rPr>
                <w:rFonts w:ascii="Times New Roman" w:hAnsi="Times New Roman" w:cs="Times New Roman"/>
                <w:sz w:val="20"/>
                <w:szCs w:val="20"/>
              </w:rPr>
              <w:t>Gueorguiva</w:t>
            </w:r>
            <w:proofErr w:type="spellEnd"/>
          </w:p>
        </w:tc>
        <w:tc>
          <w:tcPr>
            <w:tcW w:w="237" w:type="pct"/>
            <w:tcBorders>
              <w:top w:val="single" w:sz="4" w:space="0" w:color="auto"/>
              <w:left w:val="single" w:sz="4" w:space="0" w:color="auto"/>
              <w:bottom w:val="single" w:sz="4" w:space="0" w:color="auto"/>
              <w:right w:val="single" w:sz="4" w:space="0" w:color="auto"/>
            </w:tcBorders>
          </w:tcPr>
          <w:p w14:paraId="6E88B8C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2016</w:t>
            </w:r>
          </w:p>
        </w:tc>
        <w:tc>
          <w:tcPr>
            <w:tcW w:w="330" w:type="pct"/>
            <w:tcBorders>
              <w:top w:val="single" w:sz="4" w:space="0" w:color="auto"/>
              <w:left w:val="single" w:sz="4" w:space="0" w:color="auto"/>
              <w:bottom w:val="single" w:sz="4" w:space="0" w:color="auto"/>
              <w:right w:val="single" w:sz="4" w:space="0" w:color="auto"/>
            </w:tcBorders>
          </w:tcPr>
          <w:p w14:paraId="0E2663F2" w14:textId="31F22609"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Canada : </w:t>
            </w:r>
            <w:r w:rsidR="00C93909" w:rsidRPr="008236A6">
              <w:rPr>
                <w:rFonts w:ascii="Times New Roman" w:hAnsi="Times New Roman" w:cs="Times New Roman"/>
                <w:sz w:val="20"/>
                <w:szCs w:val="20"/>
              </w:rPr>
              <w:t>Hospital</w:t>
            </w:r>
          </w:p>
        </w:tc>
        <w:tc>
          <w:tcPr>
            <w:tcW w:w="283" w:type="pct"/>
            <w:tcBorders>
              <w:top w:val="single" w:sz="4" w:space="0" w:color="auto"/>
              <w:left w:val="single" w:sz="4" w:space="0" w:color="auto"/>
              <w:bottom w:val="single" w:sz="4" w:space="0" w:color="auto"/>
              <w:right w:val="single" w:sz="4" w:space="0" w:color="auto"/>
            </w:tcBorders>
          </w:tcPr>
          <w:p w14:paraId="71D4FBE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12CFACB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Review of previous study used to stimulate change to </w:t>
            </w:r>
            <w:r w:rsidRPr="008236A6">
              <w:rPr>
                <w:rFonts w:ascii="Times New Roman" w:hAnsi="Times New Roman" w:cs="Times New Roman"/>
                <w:sz w:val="20"/>
                <w:szCs w:val="20"/>
              </w:rPr>
              <w:lastRenderedPageBreak/>
              <w:t>preceptor program</w:t>
            </w:r>
          </w:p>
        </w:tc>
        <w:tc>
          <w:tcPr>
            <w:tcW w:w="283" w:type="pct"/>
            <w:tcBorders>
              <w:top w:val="single" w:sz="4" w:space="0" w:color="auto"/>
              <w:left w:val="single" w:sz="4" w:space="0" w:color="auto"/>
              <w:bottom w:val="single" w:sz="4" w:space="0" w:color="auto"/>
              <w:right w:val="single" w:sz="4" w:space="0" w:color="auto"/>
            </w:tcBorders>
          </w:tcPr>
          <w:p w14:paraId="442201D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N/A</w:t>
            </w:r>
          </w:p>
        </w:tc>
        <w:tc>
          <w:tcPr>
            <w:tcW w:w="566" w:type="pct"/>
            <w:tcBorders>
              <w:top w:val="single" w:sz="4" w:space="0" w:color="auto"/>
              <w:left w:val="single" w:sz="4" w:space="0" w:color="auto"/>
              <w:bottom w:val="single" w:sz="4" w:space="0" w:color="auto"/>
              <w:right w:val="single" w:sz="4" w:space="0" w:color="auto"/>
            </w:tcBorders>
          </w:tcPr>
          <w:p w14:paraId="67AE27C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N/A</w:t>
            </w:r>
          </w:p>
        </w:tc>
        <w:tc>
          <w:tcPr>
            <w:tcW w:w="1368" w:type="pct"/>
            <w:tcBorders>
              <w:top w:val="single" w:sz="4" w:space="0" w:color="auto"/>
              <w:left w:val="single" w:sz="4" w:space="0" w:color="auto"/>
              <w:bottom w:val="single" w:sz="4" w:space="0" w:color="auto"/>
              <w:right w:val="single" w:sz="4" w:space="0" w:color="auto"/>
            </w:tcBorders>
          </w:tcPr>
          <w:p w14:paraId="1F396C8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 competencies were synthesized into five core pillars: (a) content knowledge-Indicator-&gt;Maintains current professional knowledge and supports learner to seek out new knowledge </w:t>
            </w:r>
          </w:p>
          <w:p w14:paraId="7905C325" w14:textId="61050BD6"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Models, supports, and encourages learner to integrate current evidence and patient-</w:t>
            </w:r>
            <w:r w:rsidR="00C93909" w:rsidRPr="008236A6">
              <w:rPr>
                <w:rFonts w:ascii="Times New Roman" w:hAnsi="Times New Roman" w:cs="Times New Roman"/>
                <w:sz w:val="20"/>
                <w:szCs w:val="20"/>
              </w:rPr>
              <w:t>centred</w:t>
            </w:r>
            <w:r w:rsidRPr="008236A6">
              <w:rPr>
                <w:rFonts w:ascii="Times New Roman" w:hAnsi="Times New Roman" w:cs="Times New Roman"/>
                <w:sz w:val="20"/>
                <w:szCs w:val="20"/>
              </w:rPr>
              <w:t xml:space="preserve"> care to deliver optimal care </w:t>
            </w:r>
          </w:p>
          <w:p w14:paraId="6D1C5A8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(b) facilitation of learning-Indicator-&gt;Provides a range of clinical experiences, keeping in mind patient safety and learners’ abilities </w:t>
            </w:r>
          </w:p>
          <w:p w14:paraId="73CAB3A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Reflects on the effectiveness of one’s teaching strategies </w:t>
            </w:r>
          </w:p>
          <w:p w14:paraId="425B052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(c) interpersonal and communication skills- Indicator -&gt;Demonstrates openness to different ways of thinking and being, Models problem solving and effective conflict resolution techniques Welcomes dialogue and encourages the learner to ask questions</w:t>
            </w:r>
          </w:p>
          <w:p w14:paraId="38E284C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 collaboration- Indicator -&gt;Provides opportunities for the learner to interact with interprofessional team members </w:t>
            </w:r>
          </w:p>
          <w:p w14:paraId="650BF88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Helps learner understand team dynamics and processes </w:t>
            </w:r>
          </w:p>
          <w:p w14:paraId="1749CB5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and (e) role modelling and professionalism – Indicator -&gt;Role models and inspires best practices and professional behaviours in others : Recognizes the impact of own behaviour on the learner’s professional development </w:t>
            </w:r>
          </w:p>
          <w:p w14:paraId="050A142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471" w:type="pct"/>
            <w:tcBorders>
              <w:top w:val="single" w:sz="4" w:space="0" w:color="auto"/>
              <w:left w:val="single" w:sz="4" w:space="0" w:color="auto"/>
              <w:bottom w:val="single" w:sz="4" w:space="0" w:color="auto"/>
              <w:right w:val="single" w:sz="4" w:space="0" w:color="auto"/>
            </w:tcBorders>
          </w:tcPr>
          <w:p w14:paraId="6EB416A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Indicators were used to help with preceptor selection.</w:t>
            </w:r>
          </w:p>
          <w:p w14:paraId="0DD6C40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Also used to develop and </w:t>
            </w:r>
            <w:r w:rsidRPr="008236A6">
              <w:rPr>
                <w:rFonts w:ascii="Times New Roman" w:hAnsi="Times New Roman" w:cs="Times New Roman"/>
                <w:sz w:val="20"/>
                <w:szCs w:val="20"/>
              </w:rPr>
              <w:lastRenderedPageBreak/>
              <w:t>train preceptors.</w:t>
            </w:r>
          </w:p>
          <w:p w14:paraId="032A86E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Used also as a the basis for evaluation survey of preceptors by preceptees ( not implemented)</w:t>
            </w:r>
          </w:p>
          <w:p w14:paraId="1186F1C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:Performance indicators also used as basis for reward and career progression</w:t>
            </w:r>
          </w:p>
        </w:tc>
        <w:tc>
          <w:tcPr>
            <w:tcW w:w="613" w:type="pct"/>
            <w:tcBorders>
              <w:top w:val="single" w:sz="4" w:space="0" w:color="auto"/>
              <w:left w:val="single" w:sz="4" w:space="0" w:color="auto"/>
              <w:bottom w:val="single" w:sz="4" w:space="0" w:color="auto"/>
              <w:right w:val="single" w:sz="4" w:space="0" w:color="auto"/>
            </w:tcBorders>
          </w:tcPr>
          <w:p w14:paraId="00F69500" w14:textId="77777777" w:rsidR="004E5247" w:rsidRPr="008236A6" w:rsidRDefault="00C806F2"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Methods not outlined in detail – involved literature review an consultation with Clinical education experts</w:t>
            </w:r>
          </w:p>
        </w:tc>
      </w:tr>
      <w:tr w:rsidR="004E5247" w:rsidRPr="008236A6" w14:paraId="3A187392"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A5D18D2"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11</w:t>
            </w:r>
          </w:p>
        </w:tc>
        <w:tc>
          <w:tcPr>
            <w:tcW w:w="330" w:type="pct"/>
            <w:tcBorders>
              <w:top w:val="single" w:sz="4" w:space="0" w:color="auto"/>
              <w:left w:val="single" w:sz="4" w:space="0" w:color="auto"/>
              <w:bottom w:val="single" w:sz="4" w:space="0" w:color="auto"/>
              <w:right w:val="single" w:sz="4" w:space="0" w:color="auto"/>
            </w:tcBorders>
            <w:noWrap/>
          </w:tcPr>
          <w:p w14:paraId="708E09C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Hartline </w:t>
            </w:r>
          </w:p>
        </w:tc>
        <w:tc>
          <w:tcPr>
            <w:tcW w:w="237" w:type="pct"/>
            <w:tcBorders>
              <w:top w:val="single" w:sz="4" w:space="0" w:color="auto"/>
              <w:left w:val="single" w:sz="4" w:space="0" w:color="auto"/>
              <w:bottom w:val="single" w:sz="4" w:space="0" w:color="auto"/>
              <w:right w:val="single" w:sz="4" w:space="0" w:color="auto"/>
            </w:tcBorders>
          </w:tcPr>
          <w:p w14:paraId="141A764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1993</w:t>
            </w:r>
          </w:p>
        </w:tc>
        <w:tc>
          <w:tcPr>
            <w:tcW w:w="330" w:type="pct"/>
            <w:tcBorders>
              <w:top w:val="single" w:sz="4" w:space="0" w:color="auto"/>
              <w:left w:val="single" w:sz="4" w:space="0" w:color="auto"/>
              <w:bottom w:val="single" w:sz="4" w:space="0" w:color="auto"/>
              <w:right w:val="single" w:sz="4" w:space="0" w:color="auto"/>
            </w:tcBorders>
          </w:tcPr>
          <w:p w14:paraId="5638713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 Hospital</w:t>
            </w:r>
          </w:p>
        </w:tc>
        <w:tc>
          <w:tcPr>
            <w:tcW w:w="283" w:type="pct"/>
            <w:tcBorders>
              <w:top w:val="single" w:sz="4" w:space="0" w:color="auto"/>
              <w:left w:val="single" w:sz="4" w:space="0" w:color="auto"/>
              <w:bottom w:val="single" w:sz="4" w:space="0" w:color="auto"/>
              <w:right w:val="single" w:sz="4" w:space="0" w:color="auto"/>
            </w:tcBorders>
          </w:tcPr>
          <w:p w14:paraId="4E5C024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3AD0399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Development of assessment tool based on literature review</w:t>
            </w:r>
          </w:p>
        </w:tc>
        <w:tc>
          <w:tcPr>
            <w:tcW w:w="283" w:type="pct"/>
            <w:tcBorders>
              <w:top w:val="single" w:sz="4" w:space="0" w:color="auto"/>
              <w:left w:val="single" w:sz="4" w:space="0" w:color="auto"/>
              <w:bottom w:val="single" w:sz="4" w:space="0" w:color="auto"/>
              <w:right w:val="single" w:sz="4" w:space="0" w:color="auto"/>
            </w:tcBorders>
          </w:tcPr>
          <w:p w14:paraId="613DD02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N/A</w:t>
            </w:r>
          </w:p>
        </w:tc>
        <w:tc>
          <w:tcPr>
            <w:tcW w:w="566" w:type="pct"/>
            <w:tcBorders>
              <w:top w:val="single" w:sz="4" w:space="0" w:color="auto"/>
              <w:left w:val="single" w:sz="4" w:space="0" w:color="auto"/>
              <w:bottom w:val="single" w:sz="4" w:space="0" w:color="auto"/>
              <w:right w:val="single" w:sz="4" w:space="0" w:color="auto"/>
            </w:tcBorders>
          </w:tcPr>
          <w:p w14:paraId="1B67963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Self-evaluation and peer evaluation</w:t>
            </w:r>
            <w:r w:rsidRPr="008236A6">
              <w:rPr>
                <w:rFonts w:ascii="Times New Roman" w:hAnsi="Times New Roman" w:cs="Times New Roman"/>
                <w:sz w:val="20"/>
                <w:szCs w:val="20"/>
              </w:rPr>
              <w:t xml:space="preserve"> using assessment tool and then consultation as part of initial preceptor selection then performance review</w:t>
            </w:r>
            <w:r w:rsidR="00886533" w:rsidRPr="008236A6">
              <w:rPr>
                <w:rFonts w:ascii="Times New Roman" w:hAnsi="Times New Roman" w:cs="Times New Roman"/>
                <w:sz w:val="20"/>
                <w:szCs w:val="20"/>
              </w:rPr>
              <w:t xml:space="preserve"> (weighted scale)</w:t>
            </w:r>
          </w:p>
        </w:tc>
        <w:tc>
          <w:tcPr>
            <w:tcW w:w="1368" w:type="pct"/>
            <w:tcBorders>
              <w:top w:val="single" w:sz="4" w:space="0" w:color="auto"/>
              <w:left w:val="single" w:sz="4" w:space="0" w:color="auto"/>
              <w:bottom w:val="single" w:sz="4" w:space="0" w:color="auto"/>
              <w:right w:val="single" w:sz="4" w:space="0" w:color="auto"/>
            </w:tcBorders>
          </w:tcPr>
          <w:p w14:paraId="6FFB070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Five themes based on 15 qualifications: Weighted</w:t>
            </w:r>
          </w:p>
          <w:p w14:paraId="0C49C78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 process 25%</w:t>
            </w:r>
          </w:p>
          <w:p w14:paraId="057939A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Interpersonal skills 25%</w:t>
            </w:r>
          </w:p>
          <w:p w14:paraId="16A47AF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Leadership skills 10%</w:t>
            </w:r>
          </w:p>
          <w:p w14:paraId="3F0DB59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skills 20%</w:t>
            </w:r>
          </w:p>
          <w:p w14:paraId="0BFC184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Professional attitudes 10%</w:t>
            </w:r>
          </w:p>
          <w:p w14:paraId="613B4A8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AA62F5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Narrative statement allows for scores in a range up to the weighted level</w:t>
            </w:r>
          </w:p>
        </w:tc>
        <w:tc>
          <w:tcPr>
            <w:tcW w:w="471" w:type="pct"/>
            <w:tcBorders>
              <w:top w:val="single" w:sz="4" w:space="0" w:color="auto"/>
              <w:left w:val="single" w:sz="4" w:space="0" w:color="auto"/>
              <w:bottom w:val="single" w:sz="4" w:space="0" w:color="auto"/>
              <w:right w:val="single" w:sz="4" w:space="0" w:color="auto"/>
            </w:tcBorders>
          </w:tcPr>
          <w:p w14:paraId="1473462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results are to be used both for selection and identifying areas of development</w:t>
            </w:r>
          </w:p>
        </w:tc>
        <w:tc>
          <w:tcPr>
            <w:tcW w:w="613" w:type="pct"/>
            <w:tcBorders>
              <w:top w:val="single" w:sz="4" w:space="0" w:color="auto"/>
              <w:left w:val="single" w:sz="4" w:space="0" w:color="auto"/>
              <w:bottom w:val="single" w:sz="4" w:space="0" w:color="auto"/>
              <w:right w:val="single" w:sz="4" w:space="0" w:color="auto"/>
            </w:tcBorders>
          </w:tcPr>
          <w:p w14:paraId="2557BB7C" w14:textId="77777777" w:rsidR="00BA031E" w:rsidRPr="008236A6" w:rsidRDefault="00BA031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Qualifications based on literature review and current research ( Not outlined) – participation was not mandatory, existing preceptors were reluctant to participate and some potential preceptors who were identified did not apply.</w:t>
            </w:r>
          </w:p>
          <w:p w14:paraId="31C0520C" w14:textId="77777777" w:rsidR="00BA031E" w:rsidRPr="008236A6" w:rsidRDefault="00BA031E"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A206C" w:rsidRPr="008236A6" w14:paraId="4EC6EC2C"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7168061"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12</w:t>
            </w:r>
          </w:p>
        </w:tc>
        <w:tc>
          <w:tcPr>
            <w:tcW w:w="330" w:type="pct"/>
            <w:tcBorders>
              <w:top w:val="single" w:sz="4" w:space="0" w:color="auto"/>
              <w:left w:val="single" w:sz="4" w:space="0" w:color="auto"/>
              <w:bottom w:val="single" w:sz="4" w:space="0" w:color="auto"/>
              <w:right w:val="single" w:sz="4" w:space="0" w:color="auto"/>
            </w:tcBorders>
            <w:noWrap/>
          </w:tcPr>
          <w:p w14:paraId="1547E90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Hsu</w:t>
            </w:r>
          </w:p>
        </w:tc>
        <w:tc>
          <w:tcPr>
            <w:tcW w:w="237" w:type="pct"/>
            <w:tcBorders>
              <w:top w:val="single" w:sz="4" w:space="0" w:color="auto"/>
              <w:left w:val="single" w:sz="4" w:space="0" w:color="auto"/>
              <w:bottom w:val="single" w:sz="4" w:space="0" w:color="auto"/>
              <w:right w:val="single" w:sz="4" w:space="0" w:color="auto"/>
            </w:tcBorders>
          </w:tcPr>
          <w:p w14:paraId="02C25DB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2006</w:t>
            </w:r>
          </w:p>
        </w:tc>
        <w:tc>
          <w:tcPr>
            <w:tcW w:w="330" w:type="pct"/>
            <w:tcBorders>
              <w:top w:val="single" w:sz="4" w:space="0" w:color="auto"/>
              <w:left w:val="single" w:sz="4" w:space="0" w:color="auto"/>
              <w:bottom w:val="single" w:sz="4" w:space="0" w:color="auto"/>
              <w:right w:val="single" w:sz="4" w:space="0" w:color="auto"/>
            </w:tcBorders>
          </w:tcPr>
          <w:p w14:paraId="759248F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Taiwan: Hospital</w:t>
            </w:r>
          </w:p>
        </w:tc>
        <w:tc>
          <w:tcPr>
            <w:tcW w:w="283" w:type="pct"/>
            <w:tcBorders>
              <w:top w:val="single" w:sz="4" w:space="0" w:color="auto"/>
              <w:left w:val="single" w:sz="4" w:space="0" w:color="auto"/>
              <w:bottom w:val="single" w:sz="4" w:space="0" w:color="auto"/>
              <w:right w:val="single" w:sz="4" w:space="0" w:color="auto"/>
            </w:tcBorders>
          </w:tcPr>
          <w:p w14:paraId="08050B0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44844B2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study of teaching behaviours</w:t>
            </w:r>
          </w:p>
        </w:tc>
        <w:tc>
          <w:tcPr>
            <w:tcW w:w="283" w:type="pct"/>
            <w:tcBorders>
              <w:top w:val="single" w:sz="4" w:space="0" w:color="auto"/>
              <w:left w:val="single" w:sz="4" w:space="0" w:color="auto"/>
              <w:bottom w:val="single" w:sz="4" w:space="0" w:color="auto"/>
              <w:right w:val="single" w:sz="4" w:space="0" w:color="auto"/>
            </w:tcBorders>
          </w:tcPr>
          <w:p w14:paraId="2244FC6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Nurse educators N-10</w:t>
            </w:r>
          </w:p>
          <w:p w14:paraId="4B94BDD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N=10</w:t>
            </w:r>
          </w:p>
        </w:tc>
        <w:tc>
          <w:tcPr>
            <w:tcW w:w="566" w:type="pct"/>
            <w:tcBorders>
              <w:top w:val="single" w:sz="4" w:space="0" w:color="auto"/>
              <w:left w:val="single" w:sz="4" w:space="0" w:color="auto"/>
              <w:bottom w:val="single" w:sz="4" w:space="0" w:color="auto"/>
              <w:right w:val="single" w:sz="4" w:space="0" w:color="auto"/>
            </w:tcBorders>
          </w:tcPr>
          <w:p w14:paraId="2443853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Observations Coded and categorised into themes of clinical teaching aims</w:t>
            </w:r>
          </w:p>
        </w:tc>
        <w:tc>
          <w:tcPr>
            <w:tcW w:w="1368" w:type="pct"/>
            <w:tcBorders>
              <w:top w:val="single" w:sz="4" w:space="0" w:color="auto"/>
              <w:left w:val="single" w:sz="4" w:space="0" w:color="auto"/>
              <w:bottom w:val="single" w:sz="4" w:space="0" w:color="auto"/>
              <w:right w:val="single" w:sz="4" w:space="0" w:color="auto"/>
            </w:tcBorders>
          </w:tcPr>
          <w:p w14:paraId="4D5AA45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Concept of Clinical teaching</w:t>
            </w:r>
          </w:p>
          <w:p w14:paraId="295E6B4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Themes: teaching aims-task orientated or learner centred</w:t>
            </w:r>
          </w:p>
          <w:p w14:paraId="264650F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Teacher competence: codes: teacher knowledge, Instructional skills, Planning learning experience, teaching priorities, feedback provision, teaching manner</w:t>
            </w:r>
          </w:p>
          <w:p w14:paraId="729C18B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commitment: modelling professional identity, giving of self</w:t>
            </w:r>
          </w:p>
        </w:tc>
        <w:tc>
          <w:tcPr>
            <w:tcW w:w="471" w:type="pct"/>
            <w:tcBorders>
              <w:top w:val="single" w:sz="4" w:space="0" w:color="auto"/>
              <w:left w:val="single" w:sz="4" w:space="0" w:color="auto"/>
              <w:bottom w:val="single" w:sz="4" w:space="0" w:color="auto"/>
              <w:right w:val="single" w:sz="4" w:space="0" w:color="auto"/>
            </w:tcBorders>
          </w:tcPr>
          <w:p w14:paraId="696C5B2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Teachers were found to be task oriented generally, this meant  the development of clinical skills, judgement, problem solving did not have as much time dedicated to them</w:t>
            </w:r>
          </w:p>
        </w:tc>
        <w:tc>
          <w:tcPr>
            <w:tcW w:w="613" w:type="pct"/>
            <w:tcBorders>
              <w:top w:val="single" w:sz="4" w:space="0" w:color="auto"/>
              <w:left w:val="single" w:sz="4" w:space="0" w:color="auto"/>
              <w:bottom w:val="single" w:sz="4" w:space="0" w:color="auto"/>
              <w:right w:val="single" w:sz="4" w:space="0" w:color="auto"/>
            </w:tcBorders>
          </w:tcPr>
          <w:p w14:paraId="7CF0BB3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observers</w:t>
            </w:r>
            <w:r w:rsidR="00BA031E" w:rsidRPr="008236A6">
              <w:rPr>
                <w:rFonts w:ascii="Times New Roman" w:hAnsi="Times New Roman" w:cs="Times New Roman"/>
                <w:sz w:val="20"/>
                <w:szCs w:val="20"/>
              </w:rPr>
              <w:t xml:space="preserve"> ( one a researcher, other independent) </w:t>
            </w:r>
            <w:r w:rsidRPr="008236A6">
              <w:rPr>
                <w:rFonts w:ascii="Times New Roman" w:hAnsi="Times New Roman" w:cs="Times New Roman"/>
                <w:sz w:val="20"/>
                <w:szCs w:val="20"/>
              </w:rPr>
              <w:t xml:space="preserve"> both read and coded transcripts- discussion between observers and expert faculty in clinical teaching reasonable level of authenticity</w:t>
            </w:r>
          </w:p>
          <w:p w14:paraId="3A4ABF43" w14:textId="77777777" w:rsidR="004E5247" w:rsidRPr="008236A6" w:rsidRDefault="00BA031E"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sample.</w:t>
            </w:r>
          </w:p>
          <w:p w14:paraId="60985377" w14:textId="77777777" w:rsidR="00BA031E" w:rsidRPr="008236A6" w:rsidRDefault="00BA031E"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One</w:t>
            </w:r>
          </w:p>
        </w:tc>
      </w:tr>
      <w:tr w:rsidR="004E5247" w:rsidRPr="008236A6" w14:paraId="0D3BEE5C"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05F3C0F"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13</w:t>
            </w:r>
          </w:p>
        </w:tc>
        <w:tc>
          <w:tcPr>
            <w:tcW w:w="330" w:type="pct"/>
            <w:tcBorders>
              <w:top w:val="single" w:sz="4" w:space="0" w:color="auto"/>
              <w:left w:val="single" w:sz="4" w:space="0" w:color="auto"/>
              <w:bottom w:val="single" w:sz="4" w:space="0" w:color="auto"/>
              <w:right w:val="single" w:sz="4" w:space="0" w:color="auto"/>
            </w:tcBorders>
            <w:noWrap/>
          </w:tcPr>
          <w:p w14:paraId="208FF0C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HSU</w:t>
            </w:r>
          </w:p>
        </w:tc>
        <w:tc>
          <w:tcPr>
            <w:tcW w:w="237" w:type="pct"/>
            <w:tcBorders>
              <w:top w:val="single" w:sz="4" w:space="0" w:color="auto"/>
              <w:left w:val="single" w:sz="4" w:space="0" w:color="auto"/>
              <w:bottom w:val="single" w:sz="4" w:space="0" w:color="auto"/>
              <w:right w:val="single" w:sz="4" w:space="0" w:color="auto"/>
            </w:tcBorders>
          </w:tcPr>
          <w:p w14:paraId="4D13E5C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2014</w:t>
            </w:r>
          </w:p>
        </w:tc>
        <w:tc>
          <w:tcPr>
            <w:tcW w:w="330" w:type="pct"/>
            <w:tcBorders>
              <w:top w:val="single" w:sz="4" w:space="0" w:color="auto"/>
              <w:left w:val="single" w:sz="4" w:space="0" w:color="auto"/>
              <w:bottom w:val="single" w:sz="4" w:space="0" w:color="auto"/>
              <w:right w:val="single" w:sz="4" w:space="0" w:color="auto"/>
            </w:tcBorders>
          </w:tcPr>
          <w:p w14:paraId="0F627F4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Taiwan: Hospital</w:t>
            </w:r>
          </w:p>
        </w:tc>
        <w:tc>
          <w:tcPr>
            <w:tcW w:w="283" w:type="pct"/>
            <w:tcBorders>
              <w:top w:val="single" w:sz="4" w:space="0" w:color="auto"/>
              <w:left w:val="single" w:sz="4" w:space="0" w:color="auto"/>
              <w:bottom w:val="single" w:sz="4" w:space="0" w:color="auto"/>
              <w:right w:val="single" w:sz="4" w:space="0" w:color="auto"/>
            </w:tcBorders>
          </w:tcPr>
          <w:p w14:paraId="50B8751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4F6FFD9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Mixed methods: interviews, quantitative analysis and literature review</w:t>
            </w:r>
          </w:p>
        </w:tc>
        <w:tc>
          <w:tcPr>
            <w:tcW w:w="283" w:type="pct"/>
            <w:tcBorders>
              <w:top w:val="single" w:sz="4" w:space="0" w:color="auto"/>
              <w:left w:val="single" w:sz="4" w:space="0" w:color="auto"/>
              <w:bottom w:val="single" w:sz="4" w:space="0" w:color="auto"/>
              <w:right w:val="single" w:sz="4" w:space="0" w:color="auto"/>
            </w:tcBorders>
          </w:tcPr>
          <w:p w14:paraId="165F8F3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Nurses: Pilot study for validation (n=30)</w:t>
            </w:r>
          </w:p>
          <w:p w14:paraId="6B05641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Test sample (n=289)</w:t>
            </w:r>
          </w:p>
        </w:tc>
        <w:tc>
          <w:tcPr>
            <w:tcW w:w="566" w:type="pct"/>
            <w:tcBorders>
              <w:top w:val="single" w:sz="4" w:space="0" w:color="auto"/>
              <w:left w:val="single" w:sz="4" w:space="0" w:color="auto"/>
              <w:bottom w:val="single" w:sz="4" w:space="0" w:color="auto"/>
              <w:right w:val="single" w:sz="4" w:space="0" w:color="auto"/>
            </w:tcBorders>
          </w:tcPr>
          <w:p w14:paraId="48DE2BB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Instrument based on </w:t>
            </w:r>
            <w:proofErr w:type="spellStart"/>
            <w:r w:rsidRPr="008236A6">
              <w:rPr>
                <w:rFonts w:ascii="Times New Roman" w:hAnsi="Times New Roman" w:cs="Times New Roman"/>
                <w:sz w:val="20"/>
                <w:szCs w:val="20"/>
              </w:rPr>
              <w:t>Sonthisombats</w:t>
            </w:r>
            <w:proofErr w:type="spellEnd"/>
            <w:r w:rsidRPr="008236A6">
              <w:rPr>
                <w:rFonts w:ascii="Times New Roman" w:hAnsi="Times New Roman" w:cs="Times New Roman"/>
                <w:sz w:val="20"/>
                <w:szCs w:val="20"/>
              </w:rPr>
              <w:t xml:space="preserve"> 47 item model with literature review and then validity testing resulting in 53 items- reduced to 31 after factor analysis</w:t>
            </w:r>
          </w:p>
        </w:tc>
        <w:tc>
          <w:tcPr>
            <w:tcW w:w="1368" w:type="pct"/>
            <w:tcBorders>
              <w:top w:val="single" w:sz="4" w:space="0" w:color="auto"/>
              <w:left w:val="single" w:sz="4" w:space="0" w:color="auto"/>
              <w:bottom w:val="single" w:sz="4" w:space="0" w:color="auto"/>
              <w:right w:val="single" w:sz="4" w:space="0" w:color="auto"/>
            </w:tcBorders>
          </w:tcPr>
          <w:p w14:paraId="0E3FBF1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4 Factors identified</w:t>
            </w:r>
          </w:p>
          <w:p w14:paraId="3E934E6B" w14:textId="77777777" w:rsidR="004E5247" w:rsidRPr="008236A6" w:rsidRDefault="004E5247" w:rsidP="008236A6">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 evaluation</w:t>
            </w:r>
          </w:p>
          <w:p w14:paraId="34343005" w14:textId="77777777" w:rsidR="004E5247" w:rsidRPr="008236A6" w:rsidRDefault="004E5247" w:rsidP="008236A6">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Goal setting and individual teaching</w:t>
            </w:r>
          </w:p>
          <w:p w14:paraId="5122FECA" w14:textId="77777777" w:rsidR="004E5247" w:rsidRPr="008236A6" w:rsidRDefault="004E5247" w:rsidP="008236A6">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strategies</w:t>
            </w:r>
          </w:p>
          <w:p w14:paraId="46957675" w14:textId="77777777" w:rsidR="004E5247" w:rsidRPr="008236A6" w:rsidRDefault="004E5247" w:rsidP="008236A6">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Demonstration of organised knowledge</w:t>
            </w:r>
          </w:p>
        </w:tc>
        <w:tc>
          <w:tcPr>
            <w:tcW w:w="471" w:type="pct"/>
            <w:tcBorders>
              <w:top w:val="single" w:sz="4" w:space="0" w:color="auto"/>
              <w:left w:val="single" w:sz="4" w:space="0" w:color="auto"/>
              <w:bottom w:val="single" w:sz="4" w:space="0" w:color="auto"/>
              <w:right w:val="single" w:sz="4" w:space="0" w:color="auto"/>
            </w:tcBorders>
          </w:tcPr>
          <w:p w14:paraId="6EEE2FA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Proposal of a self-evaluation tool with good validity was the aim. The study found the tool to have adequate construct validity and reliable internal consistency of validity and was found to therefore be a valid self-measure of preceptor performance</w:t>
            </w:r>
          </w:p>
        </w:tc>
        <w:tc>
          <w:tcPr>
            <w:tcW w:w="613" w:type="pct"/>
            <w:tcBorders>
              <w:top w:val="single" w:sz="4" w:space="0" w:color="auto"/>
              <w:left w:val="single" w:sz="4" w:space="0" w:color="auto"/>
              <w:bottom w:val="single" w:sz="4" w:space="0" w:color="auto"/>
              <w:right w:val="single" w:sz="4" w:space="0" w:color="auto"/>
            </w:tcBorders>
          </w:tcPr>
          <w:p w14:paraId="42A63E7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 test re-test but factor analysis showed good construct validity and internal reliability</w:t>
            </w:r>
            <w:r w:rsidR="009351BB" w:rsidRPr="008236A6">
              <w:rPr>
                <w:rFonts w:ascii="Times New Roman" w:hAnsi="Times New Roman" w:cs="Times New Roman"/>
                <w:sz w:val="20"/>
                <w:szCs w:val="20"/>
              </w:rPr>
              <w:t>.</w:t>
            </w:r>
          </w:p>
          <w:p w14:paraId="7EB7CC6C" w14:textId="77777777" w:rsidR="00104A10" w:rsidRPr="008236A6" w:rsidRDefault="00104A1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Subjective self-rating</w:t>
            </w:r>
          </w:p>
          <w:p w14:paraId="6C2A3FF8" w14:textId="77777777" w:rsidR="009351BB" w:rsidRPr="008236A6" w:rsidRDefault="00104A1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Generalizability outside of Taiwan not examined. </w:t>
            </w:r>
          </w:p>
          <w:p w14:paraId="2BE50D4C" w14:textId="77777777" w:rsidR="00104A10" w:rsidRPr="008236A6" w:rsidRDefault="00104A1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Correlation of preceptor self-evaluation and student evaluation not studied</w:t>
            </w:r>
          </w:p>
        </w:tc>
      </w:tr>
      <w:tr w:rsidR="00DA206C" w:rsidRPr="008236A6" w14:paraId="3AFBC8FB"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F33F96A"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14</w:t>
            </w:r>
          </w:p>
        </w:tc>
        <w:tc>
          <w:tcPr>
            <w:tcW w:w="330" w:type="pct"/>
            <w:tcBorders>
              <w:top w:val="single" w:sz="4" w:space="0" w:color="auto"/>
              <w:left w:val="single" w:sz="4" w:space="0" w:color="auto"/>
              <w:bottom w:val="single" w:sz="4" w:space="0" w:color="auto"/>
              <w:right w:val="single" w:sz="4" w:space="0" w:color="auto"/>
            </w:tcBorders>
            <w:noWrap/>
          </w:tcPr>
          <w:p w14:paraId="17F447F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Huggett</w:t>
            </w:r>
          </w:p>
        </w:tc>
        <w:tc>
          <w:tcPr>
            <w:tcW w:w="237" w:type="pct"/>
            <w:tcBorders>
              <w:top w:val="single" w:sz="4" w:space="0" w:color="auto"/>
              <w:left w:val="single" w:sz="4" w:space="0" w:color="auto"/>
              <w:bottom w:val="single" w:sz="4" w:space="0" w:color="auto"/>
              <w:right w:val="single" w:sz="4" w:space="0" w:color="auto"/>
            </w:tcBorders>
          </w:tcPr>
          <w:p w14:paraId="117A0DF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2008</w:t>
            </w:r>
          </w:p>
        </w:tc>
        <w:tc>
          <w:tcPr>
            <w:tcW w:w="330" w:type="pct"/>
            <w:tcBorders>
              <w:top w:val="single" w:sz="4" w:space="0" w:color="auto"/>
              <w:left w:val="single" w:sz="4" w:space="0" w:color="auto"/>
              <w:bottom w:val="single" w:sz="4" w:space="0" w:color="auto"/>
              <w:right w:val="single" w:sz="4" w:space="0" w:color="auto"/>
            </w:tcBorders>
          </w:tcPr>
          <w:p w14:paraId="1275EBB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:Hospital</w:t>
            </w:r>
          </w:p>
        </w:tc>
        <w:tc>
          <w:tcPr>
            <w:tcW w:w="283" w:type="pct"/>
            <w:tcBorders>
              <w:top w:val="single" w:sz="4" w:space="0" w:color="auto"/>
              <w:left w:val="single" w:sz="4" w:space="0" w:color="auto"/>
              <w:bottom w:val="single" w:sz="4" w:space="0" w:color="auto"/>
              <w:right w:val="single" w:sz="4" w:space="0" w:color="auto"/>
            </w:tcBorders>
          </w:tcPr>
          <w:p w14:paraId="50E1579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Medicine</w:t>
            </w:r>
          </w:p>
        </w:tc>
        <w:tc>
          <w:tcPr>
            <w:tcW w:w="378" w:type="pct"/>
            <w:tcBorders>
              <w:top w:val="single" w:sz="4" w:space="0" w:color="auto"/>
              <w:left w:val="single" w:sz="4" w:space="0" w:color="auto"/>
              <w:bottom w:val="single" w:sz="4" w:space="0" w:color="auto"/>
              <w:right w:val="single" w:sz="4" w:space="0" w:color="auto"/>
            </w:tcBorders>
          </w:tcPr>
          <w:p w14:paraId="6FE978C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Qualitative study </w:t>
            </w:r>
          </w:p>
          <w:p w14:paraId="6ACBEE2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Single school, maximum variation of students, preceptors and clinical sites</w:t>
            </w:r>
          </w:p>
        </w:tc>
        <w:tc>
          <w:tcPr>
            <w:tcW w:w="283" w:type="pct"/>
            <w:tcBorders>
              <w:top w:val="single" w:sz="4" w:space="0" w:color="auto"/>
              <w:left w:val="single" w:sz="4" w:space="0" w:color="auto"/>
              <w:bottom w:val="single" w:sz="4" w:space="0" w:color="auto"/>
              <w:right w:val="single" w:sz="4" w:space="0" w:color="auto"/>
            </w:tcBorders>
          </w:tcPr>
          <w:p w14:paraId="2C7BD89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Students </w:t>
            </w:r>
            <w:r w:rsidRPr="008236A6">
              <w:rPr>
                <w:rFonts w:ascii="Times New Roman" w:hAnsi="Times New Roman" w:cs="Times New Roman"/>
                <w:sz w:val="20"/>
                <w:szCs w:val="20"/>
              </w:rPr>
              <w:lastRenderedPageBreak/>
              <w:t>(n=110)</w:t>
            </w:r>
          </w:p>
        </w:tc>
        <w:tc>
          <w:tcPr>
            <w:tcW w:w="566" w:type="pct"/>
            <w:tcBorders>
              <w:top w:val="single" w:sz="4" w:space="0" w:color="auto"/>
              <w:left w:val="single" w:sz="4" w:space="0" w:color="auto"/>
              <w:bottom w:val="single" w:sz="4" w:space="0" w:color="auto"/>
              <w:right w:val="single" w:sz="4" w:space="0" w:color="auto"/>
            </w:tcBorders>
          </w:tcPr>
          <w:p w14:paraId="2630AF9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Analysis of 2</w:t>
            </w:r>
            <w:r w:rsidRPr="008236A6">
              <w:rPr>
                <w:rFonts w:ascii="Times New Roman" w:hAnsi="Times New Roman" w:cs="Times New Roman"/>
                <w:sz w:val="20"/>
                <w:szCs w:val="20"/>
                <w:vertAlign w:val="superscript"/>
              </w:rPr>
              <w:t>nd</w:t>
            </w:r>
            <w:r w:rsidRPr="008236A6">
              <w:rPr>
                <w:rFonts w:ascii="Times New Roman" w:hAnsi="Times New Roman" w:cs="Times New Roman"/>
                <w:sz w:val="20"/>
                <w:szCs w:val="20"/>
              </w:rPr>
              <w:t xml:space="preserve"> year medical students learning </w:t>
            </w:r>
            <w:r w:rsidRPr="008236A6">
              <w:rPr>
                <w:rFonts w:ascii="Times New Roman" w:hAnsi="Times New Roman" w:cs="Times New Roman"/>
                <w:sz w:val="20"/>
                <w:szCs w:val="20"/>
              </w:rPr>
              <w:lastRenderedPageBreak/>
              <w:t>journals to get perspective on preceptor quality</w:t>
            </w:r>
          </w:p>
        </w:tc>
        <w:tc>
          <w:tcPr>
            <w:tcW w:w="1368" w:type="pct"/>
            <w:tcBorders>
              <w:top w:val="single" w:sz="4" w:space="0" w:color="auto"/>
              <w:left w:val="single" w:sz="4" w:space="0" w:color="auto"/>
              <w:bottom w:val="single" w:sz="4" w:space="0" w:color="auto"/>
              <w:right w:val="single" w:sz="4" w:space="0" w:color="auto"/>
            </w:tcBorders>
          </w:tcPr>
          <w:p w14:paraId="34CBDC36" w14:textId="77777777" w:rsidR="004E5247" w:rsidRPr="008236A6" w:rsidRDefault="004E5247" w:rsidP="008236A6">
            <w:pPr>
              <w:pStyle w:val="NormalWeb"/>
              <w:cnfStyle w:val="000000000000" w:firstRow="0" w:lastRow="0" w:firstColumn="0" w:lastColumn="0" w:oddVBand="0" w:evenVBand="0" w:oddHBand="0" w:evenHBand="0" w:firstRowFirstColumn="0" w:firstRowLastColumn="0" w:lastRowFirstColumn="0" w:lastRowLastColumn="0"/>
              <w:rPr>
                <w:sz w:val="20"/>
                <w:szCs w:val="20"/>
              </w:rPr>
            </w:pPr>
            <w:r w:rsidRPr="008236A6">
              <w:rPr>
                <w:sz w:val="20"/>
                <w:szCs w:val="20"/>
              </w:rPr>
              <w:lastRenderedPageBreak/>
              <w:t xml:space="preserve">Five attributes of an effective preceptor emerged: (1) Demonstrates professional expertise (2) Actively engages students in </w:t>
            </w:r>
            <w:r w:rsidRPr="008236A6">
              <w:rPr>
                <w:sz w:val="20"/>
                <w:szCs w:val="20"/>
              </w:rPr>
              <w:lastRenderedPageBreak/>
              <w:t xml:space="preserve">learning (3) Creates a positive environment for teaching and learning (4) Demonstrates collegiality and professionalism (5) Discusses career-related topics and concerns. </w:t>
            </w:r>
          </w:p>
          <w:p w14:paraId="0BCBE69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p>
        </w:tc>
        <w:tc>
          <w:tcPr>
            <w:tcW w:w="471" w:type="pct"/>
            <w:tcBorders>
              <w:top w:val="single" w:sz="4" w:space="0" w:color="auto"/>
              <w:left w:val="single" w:sz="4" w:space="0" w:color="auto"/>
              <w:bottom w:val="single" w:sz="4" w:space="0" w:color="auto"/>
              <w:right w:val="single" w:sz="4" w:space="0" w:color="auto"/>
            </w:tcBorders>
          </w:tcPr>
          <w:p w14:paraId="285A536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Students have preconceived ideas on what </w:t>
            </w:r>
            <w:r w:rsidRPr="008236A6">
              <w:rPr>
                <w:rFonts w:ascii="Times New Roman" w:hAnsi="Times New Roman" w:cs="Times New Roman"/>
                <w:sz w:val="20"/>
                <w:szCs w:val="20"/>
              </w:rPr>
              <w:lastRenderedPageBreak/>
              <w:t>professionalism means. This expectation influences perceptions of preceptor quality. This has implications for their ideas of professionalism and even future career path</w:t>
            </w:r>
          </w:p>
        </w:tc>
        <w:tc>
          <w:tcPr>
            <w:tcW w:w="613" w:type="pct"/>
            <w:tcBorders>
              <w:top w:val="single" w:sz="4" w:space="0" w:color="auto"/>
              <w:left w:val="single" w:sz="4" w:space="0" w:color="auto"/>
              <w:bottom w:val="single" w:sz="4" w:space="0" w:color="auto"/>
              <w:right w:val="single" w:sz="4" w:space="0" w:color="auto"/>
            </w:tcBorders>
          </w:tcPr>
          <w:p w14:paraId="2C3E4566" w14:textId="77777777" w:rsidR="004E5247" w:rsidRPr="008236A6" w:rsidRDefault="00392B1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Followed established Qualitative </w:t>
            </w:r>
            <w:r w:rsidRPr="008236A6">
              <w:rPr>
                <w:rFonts w:ascii="Times New Roman" w:hAnsi="Times New Roman" w:cs="Times New Roman"/>
                <w:sz w:val="20"/>
                <w:szCs w:val="20"/>
              </w:rPr>
              <w:lastRenderedPageBreak/>
              <w:t>methodologies .</w:t>
            </w:r>
            <w:r w:rsidR="004E5247" w:rsidRPr="008236A6">
              <w:rPr>
                <w:rFonts w:ascii="Times New Roman" w:hAnsi="Times New Roman" w:cs="Times New Roman"/>
                <w:sz w:val="20"/>
                <w:szCs w:val="20"/>
              </w:rPr>
              <w:t>Trustworthiness: Investigators discussed all observations and interpretation, discussing until consensus was reached</w:t>
            </w:r>
            <w:r w:rsidR="005A09AE" w:rsidRPr="008236A6">
              <w:rPr>
                <w:rFonts w:ascii="Times New Roman" w:hAnsi="Times New Roman" w:cs="Times New Roman"/>
                <w:sz w:val="20"/>
                <w:szCs w:val="20"/>
              </w:rPr>
              <w:t>.</w:t>
            </w:r>
          </w:p>
          <w:p w14:paraId="6BF92F9F" w14:textId="77777777" w:rsidR="005A09AE" w:rsidRPr="008236A6" w:rsidRDefault="005A09AE"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Participants from a single cohort from a single school.</w:t>
            </w:r>
          </w:p>
          <w:p w14:paraId="51A4D13C" w14:textId="77777777" w:rsidR="005A09AE" w:rsidRPr="008236A6" w:rsidRDefault="005A09AE"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were not prompted to write about preceptor qualities, but prompting this may have revealed more preceptor attributes. Combining with multiple data sources may improve further studies</w:t>
            </w:r>
          </w:p>
        </w:tc>
      </w:tr>
      <w:tr w:rsidR="004E5247" w:rsidRPr="008236A6" w14:paraId="23D440C0"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685A2B62"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15</w:t>
            </w:r>
          </w:p>
        </w:tc>
        <w:tc>
          <w:tcPr>
            <w:tcW w:w="330" w:type="pct"/>
            <w:tcBorders>
              <w:top w:val="single" w:sz="4" w:space="0" w:color="auto"/>
              <w:left w:val="single" w:sz="4" w:space="0" w:color="auto"/>
              <w:bottom w:val="single" w:sz="4" w:space="0" w:color="auto"/>
              <w:right w:val="single" w:sz="4" w:space="0" w:color="auto"/>
            </w:tcBorders>
            <w:noWrap/>
          </w:tcPr>
          <w:p w14:paraId="663F458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Johnson</w:t>
            </w:r>
          </w:p>
        </w:tc>
        <w:tc>
          <w:tcPr>
            <w:tcW w:w="237" w:type="pct"/>
            <w:tcBorders>
              <w:top w:val="single" w:sz="4" w:space="0" w:color="auto"/>
              <w:left w:val="single" w:sz="4" w:space="0" w:color="auto"/>
              <w:bottom w:val="single" w:sz="4" w:space="0" w:color="auto"/>
              <w:right w:val="single" w:sz="4" w:space="0" w:color="auto"/>
            </w:tcBorders>
          </w:tcPr>
          <w:p w14:paraId="245A968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2006</w:t>
            </w:r>
          </w:p>
        </w:tc>
        <w:tc>
          <w:tcPr>
            <w:tcW w:w="330" w:type="pct"/>
            <w:tcBorders>
              <w:top w:val="single" w:sz="4" w:space="0" w:color="auto"/>
              <w:left w:val="single" w:sz="4" w:space="0" w:color="auto"/>
              <w:bottom w:val="single" w:sz="4" w:space="0" w:color="auto"/>
              <w:right w:val="single" w:sz="4" w:space="0" w:color="auto"/>
            </w:tcBorders>
          </w:tcPr>
          <w:p w14:paraId="424E382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 Hospital</w:t>
            </w:r>
          </w:p>
        </w:tc>
        <w:tc>
          <w:tcPr>
            <w:tcW w:w="283" w:type="pct"/>
            <w:tcBorders>
              <w:top w:val="single" w:sz="4" w:space="0" w:color="auto"/>
              <w:left w:val="single" w:sz="4" w:space="0" w:color="auto"/>
              <w:bottom w:val="single" w:sz="4" w:space="0" w:color="auto"/>
              <w:right w:val="single" w:sz="4" w:space="0" w:color="auto"/>
            </w:tcBorders>
          </w:tcPr>
          <w:p w14:paraId="4DCDDC7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6D90351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Prospective assessment of medical student evaluations of preceptors – comparison of faculty vs senior residents</w:t>
            </w:r>
          </w:p>
        </w:tc>
        <w:tc>
          <w:tcPr>
            <w:tcW w:w="283" w:type="pct"/>
            <w:tcBorders>
              <w:top w:val="single" w:sz="4" w:space="0" w:color="auto"/>
              <w:left w:val="single" w:sz="4" w:space="0" w:color="auto"/>
              <w:bottom w:val="single" w:sz="4" w:space="0" w:color="auto"/>
              <w:right w:val="single" w:sz="4" w:space="0" w:color="auto"/>
            </w:tcBorders>
          </w:tcPr>
          <w:p w14:paraId="5052C95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(n-138) evaluating faculty (n=11) and senior resident (n=13)</w:t>
            </w:r>
          </w:p>
        </w:tc>
        <w:tc>
          <w:tcPr>
            <w:tcW w:w="566" w:type="pct"/>
            <w:tcBorders>
              <w:top w:val="single" w:sz="4" w:space="0" w:color="auto"/>
              <w:left w:val="single" w:sz="4" w:space="0" w:color="auto"/>
              <w:bottom w:val="single" w:sz="4" w:space="0" w:color="auto"/>
              <w:right w:val="single" w:sz="4" w:space="0" w:color="auto"/>
            </w:tcBorders>
          </w:tcPr>
          <w:p w14:paraId="1302075D" w14:textId="77777777" w:rsidR="00D36E22" w:rsidRPr="008236A6" w:rsidRDefault="00D36E2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FE13395" w14:textId="77777777" w:rsidR="004E5247" w:rsidRPr="008236A6" w:rsidRDefault="00D36E22"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sz w:val="20"/>
                <w:szCs w:val="20"/>
              </w:rPr>
              <w:t xml:space="preserve">Student </w:t>
            </w:r>
            <w:r w:rsidR="004E5247" w:rsidRPr="008236A6">
              <w:rPr>
                <w:rFonts w:ascii="Times New Roman" w:hAnsi="Times New Roman" w:cs="Times New Roman"/>
                <w:b/>
                <w:sz w:val="20"/>
                <w:szCs w:val="20"/>
              </w:rPr>
              <w:t>evaluation</w:t>
            </w:r>
            <w:r w:rsidR="004E5247" w:rsidRPr="008236A6">
              <w:rPr>
                <w:rFonts w:ascii="Times New Roman" w:hAnsi="Times New Roman" w:cs="Times New Roman"/>
                <w:sz w:val="20"/>
                <w:szCs w:val="20"/>
              </w:rPr>
              <w:t xml:space="preserve"> of 15 teaching behaviour items measured on 5 point </w:t>
            </w:r>
            <w:proofErr w:type="spellStart"/>
            <w:r w:rsidR="004E5247" w:rsidRPr="008236A6">
              <w:rPr>
                <w:rFonts w:ascii="Times New Roman" w:hAnsi="Times New Roman" w:cs="Times New Roman"/>
                <w:sz w:val="20"/>
                <w:szCs w:val="20"/>
              </w:rPr>
              <w:t>likert</w:t>
            </w:r>
            <w:proofErr w:type="spellEnd"/>
            <w:r w:rsidR="004E5247" w:rsidRPr="008236A6">
              <w:rPr>
                <w:rFonts w:ascii="Times New Roman" w:hAnsi="Times New Roman" w:cs="Times New Roman"/>
                <w:sz w:val="20"/>
                <w:szCs w:val="20"/>
              </w:rPr>
              <w:t xml:space="preserve"> scale (1 strongly agree, 5 strongly disagree)</w:t>
            </w:r>
          </w:p>
        </w:tc>
        <w:tc>
          <w:tcPr>
            <w:tcW w:w="1368" w:type="pct"/>
            <w:tcBorders>
              <w:top w:val="single" w:sz="4" w:space="0" w:color="auto"/>
              <w:left w:val="single" w:sz="4" w:space="0" w:color="auto"/>
              <w:bottom w:val="single" w:sz="4" w:space="0" w:color="auto"/>
              <w:right w:val="single" w:sz="4" w:space="0" w:color="auto"/>
            </w:tcBorders>
          </w:tcPr>
          <w:p w14:paraId="0D84A8D5" w14:textId="77777777" w:rsidR="004E5247" w:rsidRPr="008236A6" w:rsidRDefault="004E5247" w:rsidP="008236A6">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behaviours measured</w:t>
            </w:r>
          </w:p>
          <w:p w14:paraId="354DB4B8"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Communicated goals and expectations for sessions </w:t>
            </w:r>
          </w:p>
          <w:p w14:paraId="011AB94F"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Was an appropriate clinical role model </w:t>
            </w:r>
          </w:p>
          <w:p w14:paraId="7943C398"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Established an inclusive, comfortable environment </w:t>
            </w:r>
          </w:p>
          <w:p w14:paraId="37B38B64"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Gave me confidence in their clinical skills </w:t>
            </w:r>
          </w:p>
          <w:p w14:paraId="7DF7535E"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Provided me with constructive feedback </w:t>
            </w:r>
          </w:p>
          <w:p w14:paraId="14462766"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Emphasized evidence-based learning </w:t>
            </w:r>
          </w:p>
          <w:p w14:paraId="62623D68"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Was enthusiastic about teaching </w:t>
            </w:r>
          </w:p>
          <w:p w14:paraId="6DDAB850"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Actively involved me in the learning process </w:t>
            </w:r>
          </w:p>
          <w:p w14:paraId="7ADDC6BA"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Presented information at my level </w:t>
            </w:r>
          </w:p>
          <w:p w14:paraId="291DBC8A"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of understanding </w:t>
            </w:r>
          </w:p>
          <w:p w14:paraId="74D6D46B"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Was enthusiastic about patient care </w:t>
            </w:r>
          </w:p>
          <w:p w14:paraId="70A0085A"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Explained their clinical decision-making process </w:t>
            </w:r>
          </w:p>
          <w:p w14:paraId="466D4BB9"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Provided opportunities to improve my clinical skills </w:t>
            </w:r>
          </w:p>
          <w:p w14:paraId="69FEC8C1"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Treated me with respect </w:t>
            </w:r>
          </w:p>
          <w:p w14:paraId="6E687811"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Made me feel comfortable admitting knowledge gaps </w:t>
            </w:r>
          </w:p>
          <w:p w14:paraId="38D309DB" w14:textId="77777777" w:rsidR="004E5247" w:rsidRPr="008236A6" w:rsidRDefault="004E5247" w:rsidP="008236A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Overall teaching was very effective </w:t>
            </w:r>
          </w:p>
          <w:p w14:paraId="132DDCC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617B2C9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Faculty scored higher on 4 behaviours – “acting as an appropriate clinical role</w:t>
            </w:r>
          </w:p>
          <w:p w14:paraId="4D6B3B9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model, emphasizing evidence-based learning, and being</w:t>
            </w:r>
          </w:p>
          <w:p w14:paraId="25DA887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Enthusiastic about teaching </w:t>
            </w:r>
            <w:r w:rsidRPr="008236A6">
              <w:rPr>
                <w:rFonts w:ascii="Times New Roman" w:hAnsi="Times New Roman" w:cs="Times New Roman"/>
                <w:sz w:val="20"/>
                <w:szCs w:val="20"/>
              </w:rPr>
              <w:lastRenderedPageBreak/>
              <w:t>and about patient care.”</w:t>
            </w:r>
          </w:p>
          <w:p w14:paraId="4BB2314B" w14:textId="77777777" w:rsidR="004E5247" w:rsidRPr="008236A6" w:rsidRDefault="004E5247"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hAnsi="Times New Roman" w:cs="Times New Roman"/>
                <w:sz w:val="20"/>
                <w:szCs w:val="20"/>
              </w:rPr>
              <w:t>Residents scored higher on “</w:t>
            </w:r>
            <w:r w:rsidRPr="008236A6">
              <w:rPr>
                <w:rFonts w:ascii="Times New Roman" w:eastAsiaTheme="minorHAnsi" w:hAnsi="Times New Roman" w:cs="Times New Roman"/>
                <w:sz w:val="20"/>
                <w:szCs w:val="20"/>
                <w:lang w:val="en-AU" w:eastAsia="en-US"/>
              </w:rPr>
              <w:t>provided me with opportunities to</w:t>
            </w:r>
          </w:p>
          <w:p w14:paraId="0E19F1F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improve my clinical skills’’.</w:t>
            </w:r>
          </w:p>
          <w:p w14:paraId="1463B9B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The suggestion from the findings is faculty and residents provided different contributions, both of which were of importance and hence the combination of faculty and residents was an ideal combination for the preceptorship experience.</w:t>
            </w:r>
          </w:p>
          <w:p w14:paraId="50D965E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eastAsiaTheme="minorHAnsi" w:hAnsi="Times New Roman" w:cs="Times New Roman"/>
                <w:sz w:val="20"/>
                <w:szCs w:val="20"/>
                <w:lang w:val="en-AU" w:eastAsia="en-US"/>
              </w:rPr>
              <w:t>Greater exposure to preceptors also increased the evaluation scores.</w:t>
            </w:r>
          </w:p>
        </w:tc>
        <w:tc>
          <w:tcPr>
            <w:tcW w:w="613" w:type="pct"/>
            <w:tcBorders>
              <w:top w:val="single" w:sz="4" w:space="0" w:color="auto"/>
              <w:left w:val="single" w:sz="4" w:space="0" w:color="auto"/>
              <w:bottom w:val="single" w:sz="4" w:space="0" w:color="auto"/>
              <w:right w:val="single" w:sz="4" w:space="0" w:color="auto"/>
            </w:tcBorders>
          </w:tcPr>
          <w:p w14:paraId="3F27D58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Conducted in a single institution with a single cohort of students with preceptors who had volunteered for the role.</w:t>
            </w:r>
          </w:p>
          <w:p w14:paraId="763801E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were required to submit ap</w:t>
            </w:r>
            <w:r w:rsidR="00AB7E90" w:rsidRPr="008236A6">
              <w:rPr>
                <w:rFonts w:ascii="Times New Roman" w:hAnsi="Times New Roman" w:cs="Times New Roman"/>
                <w:sz w:val="20"/>
                <w:szCs w:val="20"/>
              </w:rPr>
              <w:t xml:space="preserve">praisal as part of their course- inconsistent with the voluntary and anonymous </w:t>
            </w:r>
            <w:r w:rsidR="00AB7E90" w:rsidRPr="008236A6">
              <w:rPr>
                <w:rFonts w:ascii="Times New Roman" w:hAnsi="Times New Roman" w:cs="Times New Roman"/>
                <w:sz w:val="20"/>
                <w:szCs w:val="20"/>
              </w:rPr>
              <w:lastRenderedPageBreak/>
              <w:t xml:space="preserve">statement </w:t>
            </w:r>
            <w:r w:rsidR="00F03EFC" w:rsidRPr="008236A6">
              <w:rPr>
                <w:rFonts w:ascii="Times New Roman" w:hAnsi="Times New Roman" w:cs="Times New Roman"/>
                <w:sz w:val="20"/>
                <w:szCs w:val="20"/>
              </w:rPr>
              <w:t>in methods.</w:t>
            </w:r>
          </w:p>
          <w:p w14:paraId="5DAE9F10" w14:textId="77777777" w:rsidR="00DE7DCF" w:rsidRPr="008236A6" w:rsidRDefault="00DE7DCF" w:rsidP="008236A6">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number of preceptors in sample</w:t>
            </w:r>
          </w:p>
          <w:p w14:paraId="0F190B0C" w14:textId="77777777" w:rsidR="00F03EFC" w:rsidRPr="008236A6" w:rsidRDefault="00F03EFC"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EC983DB" w14:textId="77777777" w:rsidR="00F03EFC" w:rsidRPr="008236A6" w:rsidRDefault="00F03EFC"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-Methodological concern</w:t>
            </w:r>
          </w:p>
        </w:tc>
      </w:tr>
      <w:tr w:rsidR="00DA206C" w:rsidRPr="008236A6" w14:paraId="4194DCE4"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0C4D793"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16</w:t>
            </w:r>
          </w:p>
        </w:tc>
        <w:tc>
          <w:tcPr>
            <w:tcW w:w="330" w:type="pct"/>
            <w:tcBorders>
              <w:top w:val="single" w:sz="4" w:space="0" w:color="auto"/>
              <w:left w:val="single" w:sz="4" w:space="0" w:color="auto"/>
              <w:bottom w:val="single" w:sz="4" w:space="0" w:color="auto"/>
              <w:right w:val="single" w:sz="4" w:space="0" w:color="auto"/>
            </w:tcBorders>
            <w:noWrap/>
          </w:tcPr>
          <w:p w14:paraId="3A8EE35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Knisely</w:t>
            </w:r>
            <w:proofErr w:type="spellEnd"/>
          </w:p>
        </w:tc>
        <w:tc>
          <w:tcPr>
            <w:tcW w:w="237" w:type="pct"/>
            <w:tcBorders>
              <w:top w:val="single" w:sz="4" w:space="0" w:color="auto"/>
              <w:left w:val="single" w:sz="4" w:space="0" w:color="auto"/>
              <w:bottom w:val="single" w:sz="4" w:space="0" w:color="auto"/>
              <w:right w:val="single" w:sz="4" w:space="0" w:color="auto"/>
            </w:tcBorders>
          </w:tcPr>
          <w:p w14:paraId="16B5532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2015</w:t>
            </w:r>
          </w:p>
        </w:tc>
        <w:tc>
          <w:tcPr>
            <w:tcW w:w="330" w:type="pct"/>
            <w:tcBorders>
              <w:top w:val="single" w:sz="4" w:space="0" w:color="auto"/>
              <w:left w:val="single" w:sz="4" w:space="0" w:color="auto"/>
              <w:bottom w:val="single" w:sz="4" w:space="0" w:color="auto"/>
              <w:right w:val="single" w:sz="4" w:space="0" w:color="auto"/>
            </w:tcBorders>
          </w:tcPr>
          <w:p w14:paraId="45430BDA" w14:textId="09BA42F4" w:rsidR="004E5247" w:rsidRPr="008236A6"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w:t>
            </w:r>
            <w:r w:rsidR="004E5247" w:rsidRPr="008236A6">
              <w:rPr>
                <w:rFonts w:ascii="Times New Roman" w:hAnsi="Times New Roman" w:cs="Times New Roman"/>
                <w:sz w:val="20"/>
                <w:szCs w:val="20"/>
              </w:rPr>
              <w:t xml:space="preserve"> Hospital</w:t>
            </w:r>
          </w:p>
        </w:tc>
        <w:tc>
          <w:tcPr>
            <w:tcW w:w="283" w:type="pct"/>
            <w:tcBorders>
              <w:top w:val="single" w:sz="4" w:space="0" w:color="auto"/>
              <w:left w:val="single" w:sz="4" w:space="0" w:color="auto"/>
              <w:bottom w:val="single" w:sz="4" w:space="0" w:color="auto"/>
              <w:right w:val="single" w:sz="4" w:space="0" w:color="auto"/>
            </w:tcBorders>
          </w:tcPr>
          <w:p w14:paraId="382A957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54B5E0CF" w14:textId="77777777" w:rsidR="004E5247" w:rsidRPr="008236A6" w:rsidRDefault="00D36E22"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Quantitative study </w:t>
            </w:r>
          </w:p>
        </w:tc>
        <w:tc>
          <w:tcPr>
            <w:tcW w:w="283" w:type="pct"/>
            <w:tcBorders>
              <w:top w:val="single" w:sz="4" w:space="0" w:color="auto"/>
              <w:left w:val="single" w:sz="4" w:space="0" w:color="auto"/>
              <w:bottom w:val="single" w:sz="4" w:space="0" w:color="auto"/>
              <w:right w:val="single" w:sz="4" w:space="0" w:color="auto"/>
            </w:tcBorders>
          </w:tcPr>
          <w:p w14:paraId="607E3D7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Preceptors(n=278)</w:t>
            </w:r>
          </w:p>
          <w:p w14:paraId="6608D70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(n= 78)</w:t>
            </w:r>
          </w:p>
        </w:tc>
        <w:tc>
          <w:tcPr>
            <w:tcW w:w="566" w:type="pct"/>
            <w:tcBorders>
              <w:top w:val="single" w:sz="4" w:space="0" w:color="auto"/>
              <w:left w:val="single" w:sz="4" w:space="0" w:color="auto"/>
              <w:bottom w:val="single" w:sz="4" w:space="0" w:color="auto"/>
              <w:right w:val="single" w:sz="4" w:space="0" w:color="auto"/>
            </w:tcBorders>
          </w:tcPr>
          <w:p w14:paraId="7C2DBE0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Web-based questionnaire of importance of 21 effective clinical teaching characteristics.</w:t>
            </w:r>
          </w:p>
        </w:tc>
        <w:tc>
          <w:tcPr>
            <w:tcW w:w="1368" w:type="pct"/>
            <w:tcBorders>
              <w:top w:val="single" w:sz="4" w:space="0" w:color="auto"/>
              <w:left w:val="single" w:sz="4" w:space="0" w:color="auto"/>
              <w:bottom w:val="single" w:sz="4" w:space="0" w:color="auto"/>
              <w:right w:val="single" w:sz="4" w:space="0" w:color="auto"/>
            </w:tcBorders>
          </w:tcPr>
          <w:p w14:paraId="01DFB28B"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 competence/judgment</w:t>
            </w:r>
          </w:p>
          <w:p w14:paraId="7DD1212F"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Calm during times of stress</w:t>
            </w:r>
          </w:p>
          <w:p w14:paraId="5AF30C19"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Ego strength/self-assurance</w:t>
            </w:r>
          </w:p>
          <w:p w14:paraId="39240DF3"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Flexibility</w:t>
            </w:r>
          </w:p>
          <w:p w14:paraId="3737E836"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Appropriately encourages independence</w:t>
            </w:r>
          </w:p>
          <w:p w14:paraId="76D43DA6"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Engenders confidence</w:t>
            </w:r>
          </w:p>
          <w:p w14:paraId="474E07EF"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Motivates students</w:t>
            </w:r>
          </w:p>
          <w:p w14:paraId="179334C4"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Empathy/respect</w:t>
            </w:r>
          </w:p>
          <w:p w14:paraId="055C0DFC" w14:textId="30A9F832"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Evaluation/</w:t>
            </w:r>
            <w:r w:rsidR="00C93909" w:rsidRPr="008236A6">
              <w:rPr>
                <w:rFonts w:ascii="Times New Roman" w:hAnsi="Times New Roman" w:cs="Times New Roman"/>
                <w:sz w:val="20"/>
                <w:szCs w:val="20"/>
              </w:rPr>
              <w:t>counselling</w:t>
            </w:r>
          </w:p>
          <w:p w14:paraId="37913AAA"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Enjoys teaching</w:t>
            </w:r>
          </w:p>
          <w:p w14:paraId="5984557C"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Stimulates student involvement</w:t>
            </w:r>
          </w:p>
          <w:p w14:paraId="44D06C0F"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Positive role model</w:t>
            </w:r>
          </w:p>
          <w:p w14:paraId="0ACE5884"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Open-minded</w:t>
            </w:r>
          </w:p>
          <w:p w14:paraId="292663FF"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Sensitivity</w:t>
            </w:r>
          </w:p>
          <w:p w14:paraId="40D6EF46"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Scholarly teaching/knowledge</w:t>
            </w:r>
          </w:p>
          <w:p w14:paraId="10A62EC5"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Accessibility</w:t>
            </w:r>
          </w:p>
          <w:p w14:paraId="525CE2FA"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Communication skills</w:t>
            </w:r>
          </w:p>
          <w:p w14:paraId="507C7F7D"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Individualizes teaching</w:t>
            </w:r>
          </w:p>
          <w:p w14:paraId="5333C31D"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Timely feedback</w:t>
            </w:r>
          </w:p>
          <w:p w14:paraId="03D10E2C"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Actively teaches</w:t>
            </w:r>
          </w:p>
          <w:p w14:paraId="06197146" w14:textId="77777777" w:rsidR="004E5247" w:rsidRPr="008236A6" w:rsidRDefault="004E5247" w:rsidP="008236A6">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Stimulates effective discussions</w:t>
            </w:r>
          </w:p>
        </w:tc>
        <w:tc>
          <w:tcPr>
            <w:tcW w:w="471" w:type="pct"/>
            <w:tcBorders>
              <w:top w:val="single" w:sz="4" w:space="0" w:color="auto"/>
              <w:left w:val="single" w:sz="4" w:space="0" w:color="auto"/>
              <w:bottom w:val="single" w:sz="4" w:space="0" w:color="auto"/>
              <w:right w:val="single" w:sz="4" w:space="0" w:color="auto"/>
            </w:tcBorders>
          </w:tcPr>
          <w:p w14:paraId="191B4241" w14:textId="76C0FE3E"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 item with the highest </w:t>
            </w:r>
            <w:r w:rsidR="00BA7FA3" w:rsidRPr="008236A6">
              <w:rPr>
                <w:rFonts w:ascii="Times New Roman" w:hAnsi="Times New Roman" w:cs="Times New Roman"/>
                <w:sz w:val="20"/>
                <w:szCs w:val="20"/>
              </w:rPr>
              <w:t>rated by</w:t>
            </w:r>
            <w:r w:rsidRPr="008236A6">
              <w:rPr>
                <w:rFonts w:ascii="Times New Roman" w:hAnsi="Times New Roman" w:cs="Times New Roman"/>
                <w:sz w:val="20"/>
                <w:szCs w:val="20"/>
              </w:rPr>
              <w:t xml:space="preserve"> both preceptors and students as  the highest importance was clinical competence/Judgement followed by positive role model. Students rate stimulates student involvement third, communication skills third. Both students and preceptors rated ego/</w:t>
            </w:r>
            <w:r w:rsidR="00BA7FA3" w:rsidRPr="008236A6">
              <w:rPr>
                <w:rFonts w:ascii="Times New Roman" w:hAnsi="Times New Roman" w:cs="Times New Roman"/>
                <w:sz w:val="20"/>
                <w:szCs w:val="20"/>
              </w:rPr>
              <w:t>self-assurance</w:t>
            </w:r>
            <w:r w:rsidRPr="008236A6">
              <w:rPr>
                <w:rFonts w:ascii="Times New Roman" w:hAnsi="Times New Roman" w:cs="Times New Roman"/>
                <w:sz w:val="20"/>
                <w:szCs w:val="20"/>
              </w:rPr>
              <w:t xml:space="preserve"> and sensitivity the least important.</w:t>
            </w:r>
          </w:p>
          <w:p w14:paraId="45C9777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All 21 were considered important</w:t>
            </w:r>
          </w:p>
        </w:tc>
        <w:tc>
          <w:tcPr>
            <w:tcW w:w="613" w:type="pct"/>
            <w:tcBorders>
              <w:top w:val="single" w:sz="4" w:space="0" w:color="auto"/>
              <w:left w:val="single" w:sz="4" w:space="0" w:color="auto"/>
              <w:bottom w:val="single" w:sz="4" w:space="0" w:color="auto"/>
              <w:right w:val="single" w:sz="4" w:space="0" w:color="auto"/>
            </w:tcBorders>
          </w:tcPr>
          <w:p w14:paraId="5CF86DB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Limitations: self-reported. Amount of precepting experience and practice location not addressed</w:t>
            </w:r>
          </w:p>
        </w:tc>
      </w:tr>
      <w:tr w:rsidR="004E5247" w:rsidRPr="008236A6" w14:paraId="1BC8C1D1"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06EAFC82"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17</w:t>
            </w:r>
          </w:p>
        </w:tc>
        <w:tc>
          <w:tcPr>
            <w:tcW w:w="330" w:type="pct"/>
            <w:tcBorders>
              <w:top w:val="single" w:sz="4" w:space="0" w:color="auto"/>
              <w:left w:val="single" w:sz="4" w:space="0" w:color="auto"/>
              <w:bottom w:val="single" w:sz="4" w:space="0" w:color="auto"/>
              <w:right w:val="single" w:sz="4" w:space="0" w:color="auto"/>
            </w:tcBorders>
            <w:noWrap/>
          </w:tcPr>
          <w:p w14:paraId="7FE5CD5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Lewis</w:t>
            </w:r>
          </w:p>
        </w:tc>
        <w:tc>
          <w:tcPr>
            <w:tcW w:w="237" w:type="pct"/>
            <w:tcBorders>
              <w:top w:val="single" w:sz="4" w:space="0" w:color="auto"/>
              <w:left w:val="single" w:sz="4" w:space="0" w:color="auto"/>
              <w:bottom w:val="single" w:sz="4" w:space="0" w:color="auto"/>
              <w:right w:val="single" w:sz="4" w:space="0" w:color="auto"/>
            </w:tcBorders>
          </w:tcPr>
          <w:p w14:paraId="2E041CD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1990</w:t>
            </w:r>
          </w:p>
        </w:tc>
        <w:tc>
          <w:tcPr>
            <w:tcW w:w="330" w:type="pct"/>
            <w:tcBorders>
              <w:top w:val="single" w:sz="4" w:space="0" w:color="auto"/>
              <w:left w:val="single" w:sz="4" w:space="0" w:color="auto"/>
              <w:bottom w:val="single" w:sz="4" w:space="0" w:color="auto"/>
              <w:right w:val="single" w:sz="4" w:space="0" w:color="auto"/>
            </w:tcBorders>
          </w:tcPr>
          <w:p w14:paraId="6ED4070D" w14:textId="30136F6A" w:rsidR="004E5247" w:rsidRPr="008236A6"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w:t>
            </w:r>
            <w:r w:rsidR="004E5247" w:rsidRPr="008236A6">
              <w:rPr>
                <w:rFonts w:ascii="Times New Roman" w:hAnsi="Times New Roman" w:cs="Times New Roman"/>
                <w:sz w:val="20"/>
                <w:szCs w:val="20"/>
              </w:rPr>
              <w:t xml:space="preserve"> hospital</w:t>
            </w:r>
          </w:p>
        </w:tc>
        <w:tc>
          <w:tcPr>
            <w:tcW w:w="283" w:type="pct"/>
            <w:tcBorders>
              <w:top w:val="single" w:sz="4" w:space="0" w:color="auto"/>
              <w:left w:val="single" w:sz="4" w:space="0" w:color="auto"/>
              <w:bottom w:val="single" w:sz="4" w:space="0" w:color="auto"/>
              <w:right w:val="single" w:sz="4" w:space="0" w:color="auto"/>
            </w:tcBorders>
          </w:tcPr>
          <w:p w14:paraId="571F637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p w14:paraId="6A380C9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78" w:type="pct"/>
            <w:tcBorders>
              <w:top w:val="single" w:sz="4" w:space="0" w:color="auto"/>
              <w:left w:val="single" w:sz="4" w:space="0" w:color="auto"/>
              <w:bottom w:val="single" w:sz="4" w:space="0" w:color="auto"/>
              <w:right w:val="single" w:sz="4" w:space="0" w:color="auto"/>
            </w:tcBorders>
          </w:tcPr>
          <w:p w14:paraId="0347214C" w14:textId="185BC5F5"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Quantitative study of </w:t>
            </w:r>
            <w:r w:rsidR="00BA7FA3" w:rsidRPr="008236A6">
              <w:rPr>
                <w:rFonts w:ascii="Times New Roman" w:hAnsi="Times New Roman" w:cs="Times New Roman"/>
                <w:sz w:val="20"/>
                <w:szCs w:val="20"/>
              </w:rPr>
              <w:t>attendings along</w:t>
            </w:r>
            <w:r w:rsidRPr="008236A6">
              <w:rPr>
                <w:rFonts w:ascii="Times New Roman" w:hAnsi="Times New Roman" w:cs="Times New Roman"/>
                <w:sz w:val="20"/>
                <w:szCs w:val="20"/>
              </w:rPr>
              <w:t xml:space="preserve"> with qualitative interviews</w:t>
            </w:r>
          </w:p>
        </w:tc>
        <w:tc>
          <w:tcPr>
            <w:tcW w:w="283" w:type="pct"/>
            <w:tcBorders>
              <w:top w:val="single" w:sz="4" w:space="0" w:color="auto"/>
              <w:left w:val="single" w:sz="4" w:space="0" w:color="auto"/>
              <w:bottom w:val="single" w:sz="4" w:space="0" w:color="auto"/>
              <w:right w:val="single" w:sz="4" w:space="0" w:color="auto"/>
            </w:tcBorders>
          </w:tcPr>
          <w:p w14:paraId="5AD5156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Residents (N=24)</w:t>
            </w:r>
          </w:p>
          <w:p w14:paraId="3BA41F5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Faculty (n=7)</w:t>
            </w:r>
          </w:p>
          <w:p w14:paraId="2253192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Chief resident (n=3)</w:t>
            </w:r>
          </w:p>
        </w:tc>
        <w:tc>
          <w:tcPr>
            <w:tcW w:w="566" w:type="pct"/>
            <w:tcBorders>
              <w:top w:val="single" w:sz="4" w:space="0" w:color="auto"/>
              <w:left w:val="single" w:sz="4" w:space="0" w:color="auto"/>
              <w:bottom w:val="single" w:sz="4" w:space="0" w:color="auto"/>
              <w:right w:val="single" w:sz="4" w:space="0" w:color="auto"/>
            </w:tcBorders>
          </w:tcPr>
          <w:p w14:paraId="68F9EBF9" w14:textId="77777777" w:rsidR="00574354" w:rsidRPr="008236A6" w:rsidRDefault="0057435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Resident rating of faculty and chief resident preceptors</w:t>
            </w:r>
          </w:p>
          <w:p w14:paraId="56DEAFB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16 item form using a visual unnumbered scale. Measurements </w:t>
            </w:r>
            <w:r w:rsidRPr="008236A6">
              <w:rPr>
                <w:rFonts w:ascii="Times New Roman" w:hAnsi="Times New Roman" w:cs="Times New Roman"/>
                <w:sz w:val="20"/>
                <w:szCs w:val="20"/>
              </w:rPr>
              <w:lastRenderedPageBreak/>
              <w:t>then taken from 0 to 10</w:t>
            </w:r>
          </w:p>
        </w:tc>
        <w:tc>
          <w:tcPr>
            <w:tcW w:w="1368" w:type="pct"/>
            <w:tcBorders>
              <w:top w:val="single" w:sz="4" w:space="0" w:color="auto"/>
              <w:left w:val="single" w:sz="4" w:space="0" w:color="auto"/>
              <w:bottom w:val="single" w:sz="4" w:space="0" w:color="auto"/>
              <w:right w:val="single" w:sz="4" w:space="0" w:color="auto"/>
            </w:tcBorders>
          </w:tcPr>
          <w:p w14:paraId="380897F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Quantitative rating form</w:t>
            </w:r>
          </w:p>
          <w:p w14:paraId="3CB9A775"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received the help I asked for</w:t>
            </w:r>
          </w:p>
          <w:p w14:paraId="395A021B"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 Received concrete instruction about how to proceed</w:t>
            </w:r>
          </w:p>
          <w:p w14:paraId="4D0F8E0A"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Effectiveness of clinical supervision by phone</w:t>
            </w:r>
          </w:p>
          <w:p w14:paraId="68C8F35E"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Effectiveness of clinical supervision in person</w:t>
            </w:r>
          </w:p>
          <w:p w14:paraId="002D3FE8"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Comfort level with his/her clinical decision making</w:t>
            </w:r>
          </w:p>
          <w:p w14:paraId="62F96A31"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Advocates for the resident</w:t>
            </w:r>
          </w:p>
          <w:p w14:paraId="156BBB83" w14:textId="49A739C5"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Actively involved in pa</w:t>
            </w:r>
            <w:r w:rsidR="004A5823">
              <w:rPr>
                <w:rFonts w:ascii="Times New Roman" w:hAnsi="Times New Roman" w:cs="Times New Roman"/>
                <w:sz w:val="20"/>
                <w:szCs w:val="20"/>
              </w:rPr>
              <w:t>t</w:t>
            </w:r>
            <w:r w:rsidRPr="008236A6">
              <w:rPr>
                <w:rFonts w:ascii="Times New Roman" w:hAnsi="Times New Roman" w:cs="Times New Roman"/>
                <w:sz w:val="20"/>
                <w:szCs w:val="20"/>
              </w:rPr>
              <w:t>ient care</w:t>
            </w:r>
          </w:p>
          <w:p w14:paraId="61054D0E"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Availability</w:t>
            </w:r>
          </w:p>
          <w:p w14:paraId="236A0255"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Approachability</w:t>
            </w:r>
          </w:p>
          <w:p w14:paraId="34E82E1A"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effectiveness</w:t>
            </w:r>
          </w:p>
          <w:p w14:paraId="4A3D7044"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characteristics (knowledgeable, clear, organised)</w:t>
            </w:r>
          </w:p>
          <w:p w14:paraId="3208ABDB"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skills (constructive feedback, explains well)</w:t>
            </w:r>
          </w:p>
          <w:p w14:paraId="11B5D185"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Adequate coverage of content</w:t>
            </w:r>
          </w:p>
          <w:p w14:paraId="07339072"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Professional role model</w:t>
            </w:r>
          </w:p>
          <w:p w14:paraId="60391092"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Right amount of autonomy</w:t>
            </w:r>
          </w:p>
          <w:p w14:paraId="083DA2DC" w14:textId="77777777" w:rsidR="004E5247" w:rsidRPr="008236A6" w:rsidRDefault="004E5247" w:rsidP="008236A6">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Stimulates autonomy</w:t>
            </w:r>
          </w:p>
          <w:p w14:paraId="3F9D820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892118D" w14:textId="139B87A4"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6B7FAE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4B206D78" w14:textId="0734E756"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Most frequently characteristic was </w:t>
            </w:r>
            <w:r w:rsidR="00BA7FA3" w:rsidRPr="008236A6">
              <w:rPr>
                <w:rFonts w:ascii="Times New Roman" w:hAnsi="Times New Roman" w:cs="Times New Roman"/>
                <w:sz w:val="20"/>
                <w:szCs w:val="20"/>
              </w:rPr>
              <w:t>“supportive</w:t>
            </w:r>
            <w:r w:rsidRPr="008236A6">
              <w:rPr>
                <w:rFonts w:ascii="Times New Roman" w:hAnsi="Times New Roman" w:cs="Times New Roman"/>
                <w:sz w:val="20"/>
                <w:szCs w:val="20"/>
              </w:rPr>
              <w:t>” (17.2</w:t>
            </w:r>
            <w:r w:rsidR="00BA7FA3" w:rsidRPr="008236A6">
              <w:rPr>
                <w:rFonts w:ascii="Times New Roman" w:hAnsi="Times New Roman" w:cs="Times New Roman"/>
                <w:sz w:val="20"/>
                <w:szCs w:val="20"/>
              </w:rPr>
              <w:t>%) followed</w:t>
            </w:r>
            <w:r w:rsidRPr="008236A6">
              <w:rPr>
                <w:rFonts w:ascii="Times New Roman" w:hAnsi="Times New Roman" w:cs="Times New Roman"/>
                <w:sz w:val="20"/>
                <w:szCs w:val="20"/>
              </w:rPr>
              <w:t xml:space="preserve"> by Supervisory style (15.4%) </w:t>
            </w:r>
            <w:r w:rsidRPr="008236A6">
              <w:rPr>
                <w:rFonts w:ascii="Times New Roman" w:hAnsi="Times New Roman" w:cs="Times New Roman"/>
                <w:sz w:val="20"/>
                <w:szCs w:val="20"/>
              </w:rPr>
              <w:lastRenderedPageBreak/>
              <w:t>and then teaching skill (11.1%)</w:t>
            </w:r>
          </w:p>
          <w:p w14:paraId="3614655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rankings of preceptors on both qualitative and quantitative measures were similar, but the information revealed by the qualitative method was more specific and used for guiding faculty development. The quantitative measures helped to identify faculty members having difficulty.</w:t>
            </w:r>
          </w:p>
          <w:p w14:paraId="478199A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1F0284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Both faculty and students found the interview more beneficial than the rating form.</w:t>
            </w:r>
          </w:p>
          <w:p w14:paraId="0545333D" w14:textId="77777777" w:rsidR="00FF03EB" w:rsidRPr="008236A6" w:rsidRDefault="00FF03EB"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lastRenderedPageBreak/>
              <w:t>Labour intensive.</w:t>
            </w:r>
          </w:p>
        </w:tc>
        <w:tc>
          <w:tcPr>
            <w:tcW w:w="613" w:type="pct"/>
            <w:tcBorders>
              <w:top w:val="single" w:sz="4" w:space="0" w:color="auto"/>
              <w:left w:val="single" w:sz="4" w:space="0" w:color="auto"/>
              <w:bottom w:val="single" w:sz="4" w:space="0" w:color="auto"/>
              <w:right w:val="single" w:sz="4" w:space="0" w:color="auto"/>
            </w:tcBorders>
          </w:tcPr>
          <w:p w14:paraId="4ACB54A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Showed interrater reliability.</w:t>
            </w:r>
          </w:p>
          <w:p w14:paraId="757C161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Both quant and qual methods gave similar rankings of faculty preceptors</w:t>
            </w:r>
            <w:r w:rsidR="00FF03EB" w:rsidRPr="008236A6">
              <w:rPr>
                <w:rFonts w:ascii="Times New Roman" w:hAnsi="Times New Roman" w:cs="Times New Roman"/>
                <w:sz w:val="20"/>
                <w:szCs w:val="20"/>
              </w:rPr>
              <w:t>.</w:t>
            </w:r>
          </w:p>
          <w:p w14:paraId="34682E66" w14:textId="77777777" w:rsidR="00FF03EB" w:rsidRPr="008236A6" w:rsidRDefault="00FF03EB"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site – generalizability??</w:t>
            </w:r>
          </w:p>
        </w:tc>
      </w:tr>
      <w:tr w:rsidR="00DA206C" w:rsidRPr="008236A6" w14:paraId="571AB8FB"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FC042B1"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18</w:t>
            </w:r>
          </w:p>
        </w:tc>
        <w:tc>
          <w:tcPr>
            <w:tcW w:w="330" w:type="pct"/>
            <w:tcBorders>
              <w:top w:val="single" w:sz="4" w:space="0" w:color="auto"/>
              <w:left w:val="single" w:sz="4" w:space="0" w:color="auto"/>
              <w:bottom w:val="single" w:sz="4" w:space="0" w:color="auto"/>
              <w:right w:val="single" w:sz="4" w:space="0" w:color="auto"/>
            </w:tcBorders>
            <w:noWrap/>
          </w:tcPr>
          <w:p w14:paraId="0DCB835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Lie</w:t>
            </w:r>
          </w:p>
        </w:tc>
        <w:tc>
          <w:tcPr>
            <w:tcW w:w="237" w:type="pct"/>
            <w:tcBorders>
              <w:top w:val="single" w:sz="4" w:space="0" w:color="auto"/>
              <w:left w:val="single" w:sz="4" w:space="0" w:color="auto"/>
              <w:bottom w:val="single" w:sz="4" w:space="0" w:color="auto"/>
              <w:right w:val="single" w:sz="4" w:space="0" w:color="auto"/>
            </w:tcBorders>
          </w:tcPr>
          <w:p w14:paraId="537AE1B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2009</w:t>
            </w:r>
          </w:p>
        </w:tc>
        <w:tc>
          <w:tcPr>
            <w:tcW w:w="330" w:type="pct"/>
            <w:tcBorders>
              <w:top w:val="single" w:sz="4" w:space="0" w:color="auto"/>
              <w:left w:val="single" w:sz="4" w:space="0" w:color="auto"/>
              <w:bottom w:val="single" w:sz="4" w:space="0" w:color="auto"/>
              <w:right w:val="single" w:sz="4" w:space="0" w:color="auto"/>
            </w:tcBorders>
          </w:tcPr>
          <w:p w14:paraId="2C3146E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Community setting</w:t>
            </w:r>
          </w:p>
        </w:tc>
        <w:tc>
          <w:tcPr>
            <w:tcW w:w="283" w:type="pct"/>
            <w:tcBorders>
              <w:top w:val="single" w:sz="4" w:space="0" w:color="auto"/>
              <w:left w:val="single" w:sz="4" w:space="0" w:color="auto"/>
              <w:bottom w:val="single" w:sz="4" w:space="0" w:color="auto"/>
              <w:right w:val="single" w:sz="4" w:space="0" w:color="auto"/>
            </w:tcBorders>
          </w:tcPr>
          <w:p w14:paraId="7978D7B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2BF8673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Observational study and student evaluation.</w:t>
            </w:r>
          </w:p>
          <w:p w14:paraId="739D6E6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9A0ED5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school – 3 cohorts</w:t>
            </w:r>
          </w:p>
        </w:tc>
        <w:tc>
          <w:tcPr>
            <w:tcW w:w="283" w:type="pct"/>
            <w:tcBorders>
              <w:top w:val="single" w:sz="4" w:space="0" w:color="auto"/>
              <w:left w:val="single" w:sz="4" w:space="0" w:color="auto"/>
              <w:bottom w:val="single" w:sz="4" w:space="0" w:color="auto"/>
              <w:right w:val="single" w:sz="4" w:space="0" w:color="auto"/>
            </w:tcBorders>
          </w:tcPr>
          <w:p w14:paraId="2DBEC62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(N=83)</w:t>
            </w:r>
          </w:p>
        </w:tc>
        <w:tc>
          <w:tcPr>
            <w:tcW w:w="566" w:type="pct"/>
            <w:tcBorders>
              <w:top w:val="single" w:sz="4" w:space="0" w:color="auto"/>
              <w:left w:val="single" w:sz="4" w:space="0" w:color="auto"/>
              <w:bottom w:val="single" w:sz="4" w:space="0" w:color="auto"/>
              <w:right w:val="single" w:sz="4" w:space="0" w:color="auto"/>
            </w:tcBorders>
          </w:tcPr>
          <w:p w14:paraId="0AC49705" w14:textId="77777777" w:rsidR="00574354" w:rsidRPr="008236A6" w:rsidRDefault="00574354"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Student evaluation of preceptor</w:t>
            </w:r>
          </w:p>
          <w:p w14:paraId="32E24DE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Narrative responses coded for themes.</w:t>
            </w:r>
          </w:p>
          <w:p w14:paraId="2ED4059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11 items student evaluation (5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 1=strongly disagree 5=strongly agree</w:t>
            </w:r>
          </w:p>
          <w:p w14:paraId="16E6534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68" w:type="pct"/>
            <w:tcBorders>
              <w:top w:val="single" w:sz="4" w:space="0" w:color="auto"/>
              <w:left w:val="single" w:sz="4" w:space="0" w:color="auto"/>
              <w:bottom w:val="single" w:sz="4" w:space="0" w:color="auto"/>
              <w:right w:val="single" w:sz="4" w:space="0" w:color="auto"/>
            </w:tcBorders>
          </w:tcPr>
          <w:p w14:paraId="1D16CA0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Student Evaluation</w:t>
            </w:r>
          </w:p>
          <w:p w14:paraId="0E52321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 My preceptor was well informed about my learning needs </w:t>
            </w:r>
          </w:p>
          <w:p w14:paraId="025835E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 My preceptor observed me with at least one patient </w:t>
            </w:r>
          </w:p>
          <w:p w14:paraId="0D18DCC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 My preceptor provided opportunities for physical examination</w:t>
            </w:r>
          </w:p>
          <w:p w14:paraId="0DDB5DF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4. My preceptor provided feedback on my clinical skills </w:t>
            </w:r>
          </w:p>
          <w:p w14:paraId="33AFE39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5. My preceptor encouraged me to present my ideas </w:t>
            </w:r>
          </w:p>
          <w:p w14:paraId="7DBB353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6. My preceptor’s patients seemed comfortable working with a medical student</w:t>
            </w:r>
          </w:p>
          <w:p w14:paraId="11F666C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7. I felt my preceptor took time to teach </w:t>
            </w:r>
          </w:p>
          <w:p w14:paraId="34D0A01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8. My preceptor was an excellent role model </w:t>
            </w:r>
          </w:p>
          <w:p w14:paraId="429AE2C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9. My preceptor allowed me to interview patients </w:t>
            </w:r>
          </w:p>
          <w:p w14:paraId="4AFBDF1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10. My preceptor used the internet for teaching patient care </w:t>
            </w:r>
          </w:p>
          <w:p w14:paraId="3BAB330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11. I was well oriented for my CSE </w:t>
            </w:r>
          </w:p>
          <w:p w14:paraId="31D2598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Narrative themes emerged</w:t>
            </w:r>
          </w:p>
          <w:p w14:paraId="6DC282A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QUESTION 1 THEMES – GOOD QUALITIES OF PRECEPTOR</w:t>
            </w:r>
          </w:p>
          <w:p w14:paraId="5A1A903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Categories and frequencies</w:t>
            </w:r>
          </w:p>
          <w:p w14:paraId="481A6DB5"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Allows student to see patients independently (37/129 counts*)</w:t>
            </w:r>
          </w:p>
          <w:p w14:paraId="38EFA4A7"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Spends time teaching student (27/129)</w:t>
            </w:r>
          </w:p>
          <w:p w14:paraId="5C8C63B9"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Gives feedback – corrects and praises (20/129)</w:t>
            </w:r>
          </w:p>
          <w:p w14:paraId="10DA8DDF"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Is a role model (15/129)</w:t>
            </w:r>
          </w:p>
          <w:p w14:paraId="2B815970"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Listens to the student (12/129)</w:t>
            </w:r>
          </w:p>
          <w:p w14:paraId="1C50E4B9"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Spends time observing student with patient (10/129)</w:t>
            </w:r>
          </w:p>
          <w:p w14:paraId="6663482C"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Spends time orienting student (5/129)</w:t>
            </w:r>
          </w:p>
          <w:p w14:paraId="09D4BE51" w14:textId="77777777" w:rsidR="004E5247" w:rsidRPr="008236A6" w:rsidRDefault="004E5247" w:rsidP="008236A6">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Practice is welcoming (2/129)</w:t>
            </w:r>
          </w:p>
          <w:p w14:paraId="4195E65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EB28B4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QUESTION 2 THEMES – SUGGESTED WAYS FOR PRECEPTORS TO IMPROVE</w:t>
            </w:r>
          </w:p>
          <w:p w14:paraId="1296A77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Categories and frequencies</w:t>
            </w:r>
          </w:p>
          <w:p w14:paraId="38A37DA9"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None – no suggestions (22/68 counts)</w:t>
            </w:r>
          </w:p>
          <w:p w14:paraId="731898C7"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Spend time orienting student – specify goals (11/68)</w:t>
            </w:r>
          </w:p>
          <w:p w14:paraId="11AA0913"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Spend time teaching students (9/68)</w:t>
            </w:r>
          </w:p>
          <w:p w14:paraId="432ADE44"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Assign homework (6/68)</w:t>
            </w:r>
          </w:p>
          <w:p w14:paraId="5E9DB1AA"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Allow students to administer physical exam independently (5/68)</w:t>
            </w:r>
          </w:p>
          <w:p w14:paraId="62B5B43A"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Use computer for teaching (4/68)</w:t>
            </w:r>
          </w:p>
          <w:p w14:paraId="6FCFFD5E"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Allow students to interview patients independently (4/68)</w:t>
            </w:r>
          </w:p>
          <w:p w14:paraId="1937F95C"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See fewer patients (3/68)</w:t>
            </w:r>
          </w:p>
          <w:p w14:paraId="1365FBCB"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Give feedback (2/68)</w:t>
            </w:r>
          </w:p>
          <w:p w14:paraId="4A794528" w14:textId="77777777" w:rsidR="004E5247" w:rsidRPr="008236A6" w:rsidRDefault="004E5247" w:rsidP="008236A6">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Observe student (2/68)</w:t>
            </w:r>
          </w:p>
          <w:p w14:paraId="295EE20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811FFD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2591622E" w14:textId="156E7AC6"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Qualities most highly associated with a good preceptor was “allows student to see patient independently”, “Spends time teaching student” and </w:t>
            </w:r>
            <w:r w:rsidR="004A5823" w:rsidRPr="008236A6">
              <w:rPr>
                <w:rFonts w:ascii="Times New Roman" w:hAnsi="Times New Roman" w:cs="Times New Roman"/>
                <w:sz w:val="20"/>
                <w:szCs w:val="20"/>
              </w:rPr>
              <w:t>“gives</w:t>
            </w:r>
            <w:r w:rsidRPr="008236A6">
              <w:rPr>
                <w:rFonts w:ascii="Times New Roman" w:hAnsi="Times New Roman" w:cs="Times New Roman"/>
                <w:sz w:val="20"/>
                <w:szCs w:val="20"/>
              </w:rPr>
              <w:t xml:space="preserve"> feedback-corrects and praises”.</w:t>
            </w:r>
          </w:p>
          <w:p w14:paraId="55704E9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 evaluations improved over the course of 3 years.</w:t>
            </w:r>
          </w:p>
          <w:p w14:paraId="50839C1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Site visits with feedback after the visit seemed to improve teaching behaviours, but could also have been increased exposure to students leading to improvement</w:t>
            </w:r>
          </w:p>
        </w:tc>
        <w:tc>
          <w:tcPr>
            <w:tcW w:w="613" w:type="pct"/>
            <w:tcBorders>
              <w:top w:val="single" w:sz="4" w:space="0" w:color="auto"/>
              <w:left w:val="single" w:sz="4" w:space="0" w:color="auto"/>
              <w:bottom w:val="single" w:sz="4" w:space="0" w:color="auto"/>
              <w:right w:val="single" w:sz="4" w:space="0" w:color="auto"/>
            </w:tcBorders>
          </w:tcPr>
          <w:p w14:paraId="6408291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Strengths: high number of site visits (80%), also 63-87% response to online evaluation. Combination of data sources were used(direct observation, interview, post rotation evaluation) which provided concordance of results.</w:t>
            </w:r>
          </w:p>
          <w:p w14:paraId="281E7363" w14:textId="77777777" w:rsidR="00FF03EB" w:rsidRPr="008236A6" w:rsidRDefault="00FF03EB"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Hawthorn effect.</w:t>
            </w:r>
          </w:p>
          <w:p w14:paraId="333D70B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Limitations: Some visits were early in rotation, some late. Presence of observer may confound result.</w:t>
            </w:r>
          </w:p>
        </w:tc>
      </w:tr>
      <w:tr w:rsidR="004E5247" w:rsidRPr="008236A6" w14:paraId="2728566C"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37376979"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19</w:t>
            </w:r>
          </w:p>
        </w:tc>
        <w:tc>
          <w:tcPr>
            <w:tcW w:w="330" w:type="pct"/>
            <w:tcBorders>
              <w:top w:val="single" w:sz="4" w:space="0" w:color="auto"/>
              <w:left w:val="single" w:sz="4" w:space="0" w:color="auto"/>
              <w:bottom w:val="single" w:sz="4" w:space="0" w:color="auto"/>
              <w:right w:val="single" w:sz="4" w:space="0" w:color="auto"/>
            </w:tcBorders>
            <w:noWrap/>
          </w:tcPr>
          <w:p w14:paraId="63D61D3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Melaku</w:t>
            </w:r>
            <w:proofErr w:type="spellEnd"/>
          </w:p>
        </w:tc>
        <w:tc>
          <w:tcPr>
            <w:tcW w:w="237" w:type="pct"/>
            <w:tcBorders>
              <w:top w:val="single" w:sz="4" w:space="0" w:color="auto"/>
              <w:left w:val="single" w:sz="4" w:space="0" w:color="auto"/>
              <w:bottom w:val="single" w:sz="4" w:space="0" w:color="auto"/>
              <w:right w:val="single" w:sz="4" w:space="0" w:color="auto"/>
            </w:tcBorders>
          </w:tcPr>
          <w:p w14:paraId="282B09F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2016</w:t>
            </w:r>
          </w:p>
        </w:tc>
        <w:tc>
          <w:tcPr>
            <w:tcW w:w="330" w:type="pct"/>
            <w:tcBorders>
              <w:top w:val="single" w:sz="4" w:space="0" w:color="auto"/>
              <w:left w:val="single" w:sz="4" w:space="0" w:color="auto"/>
              <w:bottom w:val="single" w:sz="4" w:space="0" w:color="auto"/>
              <w:right w:val="single" w:sz="4" w:space="0" w:color="auto"/>
            </w:tcBorders>
          </w:tcPr>
          <w:p w14:paraId="162B0E4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Ethiopia: University</w:t>
            </w:r>
          </w:p>
        </w:tc>
        <w:tc>
          <w:tcPr>
            <w:tcW w:w="283" w:type="pct"/>
            <w:tcBorders>
              <w:top w:val="single" w:sz="4" w:space="0" w:color="auto"/>
              <w:left w:val="single" w:sz="4" w:space="0" w:color="auto"/>
              <w:bottom w:val="single" w:sz="4" w:space="0" w:color="auto"/>
              <w:right w:val="single" w:sz="4" w:space="0" w:color="auto"/>
            </w:tcBorders>
          </w:tcPr>
          <w:p w14:paraId="0CD035D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2AAEC78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Cross-sectional study looking at perceptions of students and preceptors of teaching behaviours</w:t>
            </w:r>
          </w:p>
        </w:tc>
        <w:tc>
          <w:tcPr>
            <w:tcW w:w="283" w:type="pct"/>
            <w:tcBorders>
              <w:top w:val="single" w:sz="4" w:space="0" w:color="auto"/>
              <w:left w:val="single" w:sz="4" w:space="0" w:color="auto"/>
              <w:bottom w:val="single" w:sz="4" w:space="0" w:color="auto"/>
              <w:right w:val="single" w:sz="4" w:space="0" w:color="auto"/>
            </w:tcBorders>
          </w:tcPr>
          <w:p w14:paraId="0E29965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(n=126)</w:t>
            </w:r>
          </w:p>
          <w:p w14:paraId="6C79F4C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Preceptors(n=23)</w:t>
            </w:r>
          </w:p>
        </w:tc>
        <w:tc>
          <w:tcPr>
            <w:tcW w:w="566" w:type="pct"/>
            <w:tcBorders>
              <w:top w:val="single" w:sz="4" w:space="0" w:color="auto"/>
              <w:left w:val="single" w:sz="4" w:space="0" w:color="auto"/>
              <w:bottom w:val="single" w:sz="4" w:space="0" w:color="auto"/>
              <w:right w:val="single" w:sz="4" w:space="0" w:color="auto"/>
            </w:tcBorders>
          </w:tcPr>
          <w:p w14:paraId="1DAF65D5" w14:textId="71B4EBB4"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lang w:val="fr-FR"/>
              </w:rPr>
              <w:t xml:space="preserve">52 item questionnaire </w:t>
            </w:r>
            <w:proofErr w:type="spellStart"/>
            <w:r w:rsidRPr="008236A6">
              <w:rPr>
                <w:rFonts w:ascii="Times New Roman" w:hAnsi="Times New Roman" w:cs="Times New Roman"/>
                <w:sz w:val="20"/>
                <w:szCs w:val="20"/>
                <w:lang w:val="fr-FR"/>
              </w:rPr>
              <w:t>based</w:t>
            </w:r>
            <w:proofErr w:type="spellEnd"/>
            <w:r w:rsidRPr="008236A6">
              <w:rPr>
                <w:rFonts w:ascii="Times New Roman" w:hAnsi="Times New Roman" w:cs="Times New Roman"/>
                <w:sz w:val="20"/>
                <w:szCs w:val="20"/>
                <w:lang w:val="fr-FR"/>
              </w:rPr>
              <w:t xml:space="preserve"> on </w:t>
            </w:r>
            <w:proofErr w:type="spellStart"/>
            <w:r w:rsidRPr="008236A6">
              <w:rPr>
                <w:rFonts w:ascii="Times New Roman" w:hAnsi="Times New Roman" w:cs="Times New Roman"/>
                <w:sz w:val="20"/>
                <w:szCs w:val="20"/>
                <w:lang w:val="fr-FR"/>
              </w:rPr>
              <w:t>Sonthisombats</w:t>
            </w:r>
            <w:proofErr w:type="spellEnd"/>
            <w:r w:rsidRPr="008236A6">
              <w:rPr>
                <w:rFonts w:ascii="Times New Roman" w:hAnsi="Times New Roman" w:cs="Times New Roman"/>
                <w:sz w:val="20"/>
                <w:szCs w:val="20"/>
                <w:lang w:val="fr-FR"/>
              </w:rPr>
              <w:t xml:space="preserve"> 47 item instrument. </w:t>
            </w:r>
            <w:r w:rsidRPr="008236A6">
              <w:rPr>
                <w:rFonts w:ascii="Times New Roman" w:hAnsi="Times New Roman" w:cs="Times New Roman"/>
                <w:sz w:val="20"/>
                <w:szCs w:val="20"/>
              </w:rPr>
              <w:t xml:space="preserve">Measurement on a 3 point ordinal scale 1=behaviour not performed, 2=performed but </w:t>
            </w:r>
            <w:r w:rsidR="00BA7FA3" w:rsidRPr="008236A6">
              <w:rPr>
                <w:rFonts w:ascii="Times New Roman" w:hAnsi="Times New Roman" w:cs="Times New Roman"/>
                <w:sz w:val="20"/>
                <w:szCs w:val="20"/>
              </w:rPr>
              <w:t>inadequately,</w:t>
            </w:r>
            <w:r w:rsidRPr="008236A6">
              <w:rPr>
                <w:rFonts w:ascii="Times New Roman" w:hAnsi="Times New Roman" w:cs="Times New Roman"/>
                <w:sz w:val="20"/>
                <w:szCs w:val="20"/>
              </w:rPr>
              <w:t xml:space="preserve"> 3 behaviour carried out well </w:t>
            </w:r>
          </w:p>
        </w:tc>
        <w:tc>
          <w:tcPr>
            <w:tcW w:w="1368" w:type="pct"/>
            <w:tcBorders>
              <w:top w:val="single" w:sz="4" w:space="0" w:color="auto"/>
              <w:left w:val="single" w:sz="4" w:space="0" w:color="auto"/>
              <w:bottom w:val="single" w:sz="4" w:space="0" w:color="auto"/>
              <w:right w:val="single" w:sz="4" w:space="0" w:color="auto"/>
            </w:tcBorders>
          </w:tcPr>
          <w:p w14:paraId="6CE26E6C" w14:textId="77777777" w:rsidR="004E5247" w:rsidRPr="008236A6" w:rsidRDefault="004E5247" w:rsidP="008236A6">
            <w:pPr>
              <w:tabs>
                <w:tab w:val="left" w:pos="570"/>
                <w:tab w:val="center" w:pos="2302"/>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21E1F"/>
                <w:sz w:val="20"/>
                <w:szCs w:val="20"/>
              </w:rPr>
            </w:pPr>
            <w:r w:rsidRPr="008236A6">
              <w:rPr>
                <w:rFonts w:ascii="Times New Roman" w:hAnsi="Times New Roman" w:cs="Times New Roman"/>
                <w:b/>
                <w:color w:val="221E1F"/>
                <w:sz w:val="20"/>
                <w:szCs w:val="20"/>
              </w:rPr>
              <w:t>Communication skills</w:t>
            </w:r>
            <w:r w:rsidRPr="008236A6">
              <w:rPr>
                <w:rFonts w:ascii="Times New Roman" w:hAnsi="Times New Roman" w:cs="Times New Roman"/>
                <w:b/>
                <w:color w:val="221E1F"/>
                <w:sz w:val="20"/>
                <w:szCs w:val="20"/>
              </w:rPr>
              <w:tab/>
            </w:r>
          </w:p>
          <w:p w14:paraId="45B32177" w14:textId="77777777" w:rsidR="004E5247" w:rsidRPr="008236A6" w:rsidRDefault="004E5247" w:rsidP="008236A6">
            <w:pPr>
              <w:tabs>
                <w:tab w:val="left" w:pos="570"/>
                <w:tab w:val="center" w:pos="2302"/>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1E1F"/>
                <w:sz w:val="20"/>
                <w:szCs w:val="20"/>
              </w:rPr>
            </w:pPr>
            <w:r w:rsidRPr="008236A6">
              <w:rPr>
                <w:rFonts w:ascii="Times New Roman" w:hAnsi="Times New Roman" w:cs="Times New Roman"/>
                <w:color w:val="221E1F"/>
                <w:sz w:val="20"/>
                <w:szCs w:val="20"/>
              </w:rPr>
              <w:t>Connecting all relevant clinical data into a big picture</w:t>
            </w:r>
          </w:p>
          <w:p w14:paraId="0417B25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1E1F"/>
                <w:sz w:val="20"/>
                <w:szCs w:val="20"/>
              </w:rPr>
            </w:pPr>
            <w:r w:rsidRPr="008236A6">
              <w:rPr>
                <w:rFonts w:ascii="Times New Roman" w:hAnsi="Times New Roman" w:cs="Times New Roman"/>
                <w:color w:val="221E1F"/>
                <w:sz w:val="20"/>
                <w:szCs w:val="20"/>
              </w:rPr>
              <w:t xml:space="preserve">Explaining the basis for their actions and decision-making in patient management </w:t>
            </w:r>
          </w:p>
          <w:p w14:paraId="1C22755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1E1F"/>
                <w:sz w:val="20"/>
                <w:szCs w:val="20"/>
              </w:rPr>
            </w:pPr>
            <w:r w:rsidRPr="008236A6">
              <w:rPr>
                <w:rFonts w:ascii="Times New Roman" w:hAnsi="Times New Roman" w:cs="Times New Roman"/>
                <w:color w:val="221E1F"/>
                <w:sz w:val="20"/>
                <w:szCs w:val="20"/>
              </w:rPr>
              <w:t xml:space="preserve">Presenting information in an organized way </w:t>
            </w:r>
          </w:p>
          <w:p w14:paraId="70FCAFD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1E1F"/>
                <w:sz w:val="20"/>
                <w:szCs w:val="20"/>
              </w:rPr>
            </w:pPr>
            <w:r w:rsidRPr="008236A6">
              <w:rPr>
                <w:rFonts w:ascii="Times New Roman" w:hAnsi="Times New Roman" w:cs="Times New Roman"/>
                <w:color w:val="221E1F"/>
                <w:sz w:val="20"/>
                <w:szCs w:val="20"/>
              </w:rPr>
              <w:t xml:space="preserve">Answering questions clearly and precisely </w:t>
            </w:r>
          </w:p>
          <w:p w14:paraId="28F1F8F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21E1F"/>
                <w:sz w:val="20"/>
                <w:szCs w:val="20"/>
              </w:rPr>
            </w:pPr>
            <w:r w:rsidRPr="008236A6">
              <w:rPr>
                <w:rFonts w:ascii="Times New Roman" w:hAnsi="Times New Roman" w:cs="Times New Roman"/>
                <w:color w:val="221E1F"/>
                <w:sz w:val="20"/>
                <w:szCs w:val="20"/>
              </w:rPr>
              <w:t>Speaks loud enough both in class and bedside</w:t>
            </w:r>
          </w:p>
          <w:p w14:paraId="65E9B263" w14:textId="44C34436"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2FB6C83" w14:textId="77777777" w:rsidR="004E5247" w:rsidRP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lang w:val="en-AU" w:eastAsia="en-AU"/>
              </w:rPr>
            </w:pPr>
            <w:r w:rsidRPr="00BA7FA3">
              <w:rPr>
                <w:rFonts w:ascii="Times New Roman" w:hAnsi="Times New Roman" w:cs="Times New Roman"/>
                <w:b/>
                <w:bCs/>
                <w:noProof/>
                <w:sz w:val="20"/>
                <w:szCs w:val="20"/>
                <w:lang w:val="en-AU" w:eastAsia="en-AU"/>
              </w:rPr>
              <w:t>Preceptors  clinical practice and bedside manner</w:t>
            </w:r>
          </w:p>
          <w:p w14:paraId="355590BB" w14:textId="6017C435"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Broad knowledge applied appropriately</w:t>
            </w:r>
          </w:p>
          <w:p w14:paraId="0ACF07A3" w14:textId="1F533510"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Good relationships with patients</w:t>
            </w:r>
          </w:p>
          <w:p w14:paraId="56276EBE" w14:textId="417193FD"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Enthusiasm for patient care and teaching</w:t>
            </w:r>
          </w:p>
          <w:p w14:paraId="7B87B307" w14:textId="0D3D0DBF"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Encouraging students to raise questions</w:t>
            </w:r>
          </w:p>
          <w:p w14:paraId="7A45056A" w14:textId="439531C3"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Role model essential attitudes and skills</w:t>
            </w:r>
          </w:p>
          <w:p w14:paraId="4DA2EEBD" w14:textId="55A0615D"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Emphasize problem solving skills</w:t>
            </w:r>
          </w:p>
          <w:p w14:paraId="04C4044E" w14:textId="62A0B3D6"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Giving students opportunity to ask, discuss and exchange opinion</w:t>
            </w:r>
          </w:p>
          <w:p w14:paraId="4A200623" w14:textId="5612E583"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Accessible to students</w:t>
            </w:r>
          </w:p>
          <w:p w14:paraId="2DFBC2D5" w14:textId="290B8165"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Preceptors provision of feedback and evaluation</w:t>
            </w:r>
          </w:p>
          <w:p w14:paraId="396FBABC" w14:textId="46A96517"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Explain goals and expectations</w:t>
            </w:r>
          </w:p>
          <w:p w14:paraId="302D953A" w14:textId="3070B35F"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Expect student to set their own goals</w:t>
            </w:r>
          </w:p>
          <w:p w14:paraId="6E9E20B8" w14:textId="78D114E8" w:rsidR="00BA7FA3"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Set criteria for student performance</w:t>
            </w:r>
          </w:p>
          <w:p w14:paraId="081BF29C" w14:textId="50CAAD71" w:rsidR="00BA7FA3"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Evaluate students appropriately</w:t>
            </w:r>
          </w:p>
          <w:p w14:paraId="0A6CB6B9" w14:textId="6BBADB4F" w:rsidR="00C867F6"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Encourage students to self-evaluate</w:t>
            </w:r>
          </w:p>
          <w:p w14:paraId="7A7C642D" w14:textId="3DDBB33E" w:rsidR="00C867F6"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Give students positive feedback for good work</w:t>
            </w:r>
          </w:p>
          <w:p w14:paraId="30781A35" w14:textId="1EE38B71" w:rsidR="00C867F6"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Invite comment or criticism</w:t>
            </w:r>
          </w:p>
          <w:p w14:paraId="7E809A8A" w14:textId="1A691F0E" w:rsidR="00C867F6"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 </w:t>
            </w:r>
          </w:p>
          <w:p w14:paraId="3FD01A11" w14:textId="77777777" w:rsidR="00C867F6" w:rsidRDefault="00C867F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16D6DCF" w14:textId="7FBA9E3D" w:rsidR="00BA7FA3" w:rsidRPr="008236A6" w:rsidRDefault="00BA7F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6E1A82FA" w14:textId="77777777" w:rsidR="004E5247" w:rsidRPr="008236A6" w:rsidRDefault="00FF03EB"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Like</w:t>
            </w:r>
            <w:r w:rsidR="004E5247" w:rsidRPr="008236A6">
              <w:rPr>
                <w:rFonts w:ascii="Times New Roman" w:hAnsi="Times New Roman" w:cs="Times New Roman"/>
                <w:sz w:val="20"/>
                <w:szCs w:val="20"/>
              </w:rPr>
              <w:t xml:space="preserve"> </w:t>
            </w:r>
            <w:proofErr w:type="spellStart"/>
            <w:r w:rsidR="004E5247" w:rsidRPr="008236A6">
              <w:rPr>
                <w:rFonts w:ascii="Times New Roman" w:hAnsi="Times New Roman" w:cs="Times New Roman"/>
                <w:sz w:val="20"/>
                <w:szCs w:val="20"/>
              </w:rPr>
              <w:t>Sonthisombats</w:t>
            </w:r>
            <w:proofErr w:type="spellEnd"/>
            <w:r w:rsidR="004E5247" w:rsidRPr="008236A6">
              <w:rPr>
                <w:rFonts w:ascii="Times New Roman" w:hAnsi="Times New Roman" w:cs="Times New Roman"/>
                <w:sz w:val="20"/>
                <w:szCs w:val="20"/>
              </w:rPr>
              <w:t xml:space="preserve"> study, preceptors rated themselves more highly then students in 11 of 54 items. Particularly </w:t>
            </w:r>
            <w:r w:rsidR="00684046" w:rsidRPr="008236A6">
              <w:rPr>
                <w:rFonts w:ascii="Times New Roman" w:hAnsi="Times New Roman" w:cs="Times New Roman"/>
                <w:sz w:val="20"/>
                <w:szCs w:val="20"/>
              </w:rPr>
              <w:t>encouraging</w:t>
            </w:r>
            <w:r w:rsidR="004E5247" w:rsidRPr="008236A6">
              <w:rPr>
                <w:rFonts w:ascii="Times New Roman" w:hAnsi="Times New Roman" w:cs="Times New Roman"/>
                <w:sz w:val="20"/>
                <w:szCs w:val="20"/>
              </w:rPr>
              <w:t xml:space="preserve"> students to self-evaluate, inviting comments on the preceptors own ideas, setting criteria for student </w:t>
            </w:r>
            <w:r w:rsidR="004E5247" w:rsidRPr="008236A6">
              <w:rPr>
                <w:rFonts w:ascii="Times New Roman" w:hAnsi="Times New Roman" w:cs="Times New Roman"/>
                <w:sz w:val="20"/>
                <w:szCs w:val="20"/>
              </w:rPr>
              <w:lastRenderedPageBreak/>
              <w:t>performance and grading students on performance and effort.</w:t>
            </w:r>
          </w:p>
          <w:p w14:paraId="0A1F966D" w14:textId="05DB048D"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 differences highlighted the need to </w:t>
            </w:r>
            <w:r w:rsidR="00C867F6" w:rsidRPr="008236A6">
              <w:rPr>
                <w:rFonts w:ascii="Times New Roman" w:hAnsi="Times New Roman" w:cs="Times New Roman"/>
                <w:sz w:val="20"/>
                <w:szCs w:val="20"/>
              </w:rPr>
              <w:t>preceptor</w:t>
            </w:r>
            <w:r w:rsidRPr="008236A6">
              <w:rPr>
                <w:rFonts w:ascii="Times New Roman" w:hAnsi="Times New Roman" w:cs="Times New Roman"/>
                <w:sz w:val="20"/>
                <w:szCs w:val="20"/>
              </w:rPr>
              <w:t xml:space="preserve"> education to overcome deficiencies in their teaching behaviour</w:t>
            </w:r>
          </w:p>
        </w:tc>
        <w:tc>
          <w:tcPr>
            <w:tcW w:w="613" w:type="pct"/>
            <w:tcBorders>
              <w:top w:val="single" w:sz="4" w:space="0" w:color="auto"/>
              <w:left w:val="single" w:sz="4" w:space="0" w:color="auto"/>
              <w:bottom w:val="single" w:sz="4" w:space="0" w:color="auto"/>
              <w:right w:val="single" w:sz="4" w:space="0" w:color="auto"/>
            </w:tcBorders>
          </w:tcPr>
          <w:p w14:paraId="78DA92C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Single institution. Small sample size and short history of clinical pharmacy practice in this university</w:t>
            </w:r>
            <w:r w:rsidR="00FF03EB" w:rsidRPr="008236A6">
              <w:rPr>
                <w:rFonts w:ascii="Times New Roman" w:hAnsi="Times New Roman" w:cs="Times New Roman"/>
                <w:sz w:val="20"/>
                <w:szCs w:val="20"/>
              </w:rPr>
              <w:t>.</w:t>
            </w:r>
          </w:p>
          <w:p w14:paraId="743D2166" w14:textId="77777777" w:rsidR="00FF03EB" w:rsidRPr="008236A6" w:rsidRDefault="00FF03EB"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Self-reported,</w:t>
            </w:r>
          </w:p>
          <w:p w14:paraId="683728E2" w14:textId="77777777" w:rsidR="00FF03EB" w:rsidRPr="008236A6" w:rsidRDefault="00FF03EB"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subjective</w:t>
            </w:r>
          </w:p>
        </w:tc>
      </w:tr>
      <w:tr w:rsidR="00DA206C" w:rsidRPr="008236A6" w14:paraId="3C6C5716"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1882B6D" w14:textId="77777777" w:rsidR="004E5247" w:rsidRPr="004A5823" w:rsidRDefault="004E5247" w:rsidP="008236A6">
            <w:pPr>
              <w:rPr>
                <w:rFonts w:ascii="Times New Roman" w:hAnsi="Times New Roman" w:cs="Times New Roman"/>
                <w:sz w:val="20"/>
                <w:szCs w:val="20"/>
              </w:rPr>
            </w:pPr>
            <w:r w:rsidRPr="004A5823">
              <w:rPr>
                <w:rFonts w:ascii="Times New Roman" w:hAnsi="Times New Roman" w:cs="Times New Roman"/>
                <w:sz w:val="20"/>
                <w:szCs w:val="20"/>
              </w:rPr>
              <w:t>20</w:t>
            </w:r>
          </w:p>
        </w:tc>
        <w:tc>
          <w:tcPr>
            <w:tcW w:w="330" w:type="pct"/>
            <w:tcBorders>
              <w:top w:val="single" w:sz="4" w:space="0" w:color="auto"/>
              <w:left w:val="single" w:sz="4" w:space="0" w:color="auto"/>
              <w:bottom w:val="single" w:sz="4" w:space="0" w:color="auto"/>
              <w:right w:val="single" w:sz="4" w:space="0" w:color="auto"/>
            </w:tcBorders>
            <w:noWrap/>
          </w:tcPr>
          <w:p w14:paraId="6FF6C54B" w14:textId="77777777" w:rsidR="004E5247" w:rsidRPr="004A5823"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4A5823">
              <w:rPr>
                <w:rFonts w:ascii="Times New Roman" w:hAnsi="Times New Roman" w:cs="Times New Roman"/>
                <w:sz w:val="20"/>
                <w:szCs w:val="20"/>
              </w:rPr>
              <w:t>Mintz</w:t>
            </w:r>
            <w:proofErr w:type="spellEnd"/>
          </w:p>
        </w:tc>
        <w:tc>
          <w:tcPr>
            <w:tcW w:w="237" w:type="pct"/>
            <w:tcBorders>
              <w:top w:val="single" w:sz="4" w:space="0" w:color="auto"/>
              <w:left w:val="single" w:sz="4" w:space="0" w:color="auto"/>
              <w:bottom w:val="single" w:sz="4" w:space="0" w:color="auto"/>
              <w:right w:val="single" w:sz="4" w:space="0" w:color="auto"/>
            </w:tcBorders>
          </w:tcPr>
          <w:p w14:paraId="68FBC02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2015</w:t>
            </w:r>
          </w:p>
        </w:tc>
        <w:tc>
          <w:tcPr>
            <w:tcW w:w="330" w:type="pct"/>
            <w:tcBorders>
              <w:top w:val="single" w:sz="4" w:space="0" w:color="auto"/>
              <w:left w:val="single" w:sz="4" w:space="0" w:color="auto"/>
              <w:bottom w:val="single" w:sz="4" w:space="0" w:color="auto"/>
              <w:right w:val="single" w:sz="4" w:space="0" w:color="auto"/>
            </w:tcBorders>
          </w:tcPr>
          <w:p w14:paraId="1D06DC2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Canada: university</w:t>
            </w:r>
          </w:p>
        </w:tc>
        <w:tc>
          <w:tcPr>
            <w:tcW w:w="283" w:type="pct"/>
            <w:tcBorders>
              <w:top w:val="single" w:sz="4" w:space="0" w:color="auto"/>
              <w:left w:val="single" w:sz="4" w:space="0" w:color="auto"/>
              <w:bottom w:val="single" w:sz="4" w:space="0" w:color="auto"/>
              <w:right w:val="single" w:sz="4" w:space="0" w:color="auto"/>
            </w:tcBorders>
          </w:tcPr>
          <w:p w14:paraId="2B388B0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Medicine </w:t>
            </w:r>
          </w:p>
        </w:tc>
        <w:tc>
          <w:tcPr>
            <w:tcW w:w="378" w:type="pct"/>
            <w:tcBorders>
              <w:top w:val="single" w:sz="4" w:space="0" w:color="auto"/>
              <w:left w:val="single" w:sz="4" w:space="0" w:color="auto"/>
              <w:bottom w:val="single" w:sz="4" w:space="0" w:color="auto"/>
              <w:right w:val="single" w:sz="4" w:space="0" w:color="auto"/>
            </w:tcBorders>
          </w:tcPr>
          <w:p w14:paraId="333B451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Validation of program tool</w:t>
            </w:r>
          </w:p>
        </w:tc>
        <w:tc>
          <w:tcPr>
            <w:tcW w:w="283" w:type="pct"/>
            <w:tcBorders>
              <w:top w:val="single" w:sz="4" w:space="0" w:color="auto"/>
              <w:left w:val="single" w:sz="4" w:space="0" w:color="auto"/>
              <w:bottom w:val="single" w:sz="4" w:space="0" w:color="auto"/>
              <w:right w:val="single" w:sz="4" w:space="0" w:color="auto"/>
            </w:tcBorders>
          </w:tcPr>
          <w:p w14:paraId="03D7701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8236A6">
              <w:rPr>
                <w:rFonts w:ascii="Times New Roman" w:hAnsi="Times New Roman" w:cs="Times New Roman"/>
                <w:sz w:val="20"/>
                <w:szCs w:val="20"/>
                <w:lang w:val="pt-BR"/>
              </w:rPr>
              <w:t>Preceptees(N=119) assessing a preceptor</w:t>
            </w:r>
          </w:p>
        </w:tc>
        <w:tc>
          <w:tcPr>
            <w:tcW w:w="566" w:type="pct"/>
            <w:tcBorders>
              <w:top w:val="single" w:sz="4" w:space="0" w:color="auto"/>
              <w:left w:val="single" w:sz="4" w:space="0" w:color="auto"/>
              <w:bottom w:val="single" w:sz="4" w:space="0" w:color="auto"/>
              <w:right w:val="single" w:sz="4" w:space="0" w:color="auto"/>
            </w:tcBorders>
          </w:tcPr>
          <w:p w14:paraId="7AF49E5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25 item preceptor assessment rated using 5-point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 1=strongly disagree and 5=strongly agree) along with a 6 item survey on the tools acceptability</w:t>
            </w:r>
          </w:p>
        </w:tc>
        <w:tc>
          <w:tcPr>
            <w:tcW w:w="1368" w:type="pct"/>
            <w:tcBorders>
              <w:top w:val="single" w:sz="4" w:space="0" w:color="auto"/>
              <w:left w:val="single" w:sz="4" w:space="0" w:color="auto"/>
              <w:bottom w:val="single" w:sz="4" w:space="0" w:color="auto"/>
              <w:right w:val="single" w:sz="4" w:space="0" w:color="auto"/>
            </w:tcBorders>
          </w:tcPr>
          <w:p w14:paraId="156B43F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 xml:space="preserve">seven domains of the educational process </w:t>
            </w:r>
          </w:p>
          <w:p w14:paraId="4F1B95A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(a) learning climate, </w:t>
            </w:r>
          </w:p>
          <w:p w14:paraId="7049EF1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 control of the teaching session,</w:t>
            </w:r>
          </w:p>
          <w:p w14:paraId="5F66AFC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 communication of goals,</w:t>
            </w:r>
          </w:p>
          <w:p w14:paraId="0173595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 promoting understanding and retention</w:t>
            </w:r>
          </w:p>
          <w:p w14:paraId="413625F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 evaluation, </w:t>
            </w:r>
          </w:p>
          <w:p w14:paraId="555BF8C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 feedback, and</w:t>
            </w:r>
          </w:p>
          <w:p w14:paraId="4464EE5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 promoting self-directed learning.</w:t>
            </w:r>
          </w:p>
          <w:p w14:paraId="6F189B4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25 item tool</w:t>
            </w:r>
          </w:p>
          <w:p w14:paraId="1E0AEA69"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 Listened to learners </w:t>
            </w:r>
          </w:p>
          <w:p w14:paraId="23CF875A"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 Encouraged learners to participate actively in the discussion </w:t>
            </w:r>
          </w:p>
          <w:p w14:paraId="6B884CED"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3. Expressed respect for learners </w:t>
            </w:r>
          </w:p>
          <w:p w14:paraId="66FC1A01"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4. Encouraged learners to bring up problems </w:t>
            </w:r>
          </w:p>
          <w:p w14:paraId="707E8695"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5. Called attention to time </w:t>
            </w:r>
          </w:p>
          <w:p w14:paraId="40FDE363"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6. Avoided digressions </w:t>
            </w:r>
          </w:p>
          <w:p w14:paraId="67091E1C"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7. Discouraged external interruptions </w:t>
            </w:r>
          </w:p>
          <w:p w14:paraId="63D50D82"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8. Stated goals clearly and concisely </w:t>
            </w:r>
          </w:p>
          <w:p w14:paraId="7F741F4C"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9. Stated relevance of goals to learners </w:t>
            </w:r>
          </w:p>
          <w:p w14:paraId="24E1961B"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10. Prioritized goals </w:t>
            </w:r>
          </w:p>
          <w:p w14:paraId="7D484812"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11. Repeated goals periodically </w:t>
            </w:r>
          </w:p>
          <w:p w14:paraId="5901D891"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12. Presented well-organized material </w:t>
            </w:r>
          </w:p>
          <w:p w14:paraId="36DE2099"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13. Explained relationships in material </w:t>
            </w:r>
          </w:p>
          <w:p w14:paraId="029552F8"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14. Used blackboard or other visual aids </w:t>
            </w:r>
          </w:p>
          <w:p w14:paraId="359CAF37"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15. Evaluated learners’ knowledge of factual medical information </w:t>
            </w:r>
          </w:p>
          <w:p w14:paraId="56FA9085"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16. Evaluated learners’ ability to </w:t>
            </w:r>
            <w:proofErr w:type="spellStart"/>
            <w:r w:rsidRPr="008236A6">
              <w:rPr>
                <w:rFonts w:ascii="Times New Roman" w:hAnsi="Times New Roman" w:cs="Times New Roman"/>
                <w:sz w:val="20"/>
                <w:szCs w:val="20"/>
              </w:rPr>
              <w:t>analyze</w:t>
            </w:r>
            <w:proofErr w:type="spellEnd"/>
            <w:r w:rsidRPr="008236A6">
              <w:rPr>
                <w:rFonts w:ascii="Times New Roman" w:hAnsi="Times New Roman" w:cs="Times New Roman"/>
                <w:sz w:val="20"/>
                <w:szCs w:val="20"/>
              </w:rPr>
              <w:t xml:space="preserve"> or synthesize knowledge </w:t>
            </w:r>
          </w:p>
          <w:p w14:paraId="6587305B"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17. Evaluated learners’ ability to apply medical knowledge to specific patients </w:t>
            </w:r>
          </w:p>
          <w:p w14:paraId="0E56FE6F"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18. Evaluated learners’ medical skills as they apply to specific patients </w:t>
            </w:r>
          </w:p>
          <w:p w14:paraId="3A6BA6F7"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19. Gave negative (corrective) feedback to learners </w:t>
            </w:r>
          </w:p>
          <w:p w14:paraId="4EF125E0"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20. Explained to learners why he/she was correct or incorrect </w:t>
            </w:r>
          </w:p>
          <w:p w14:paraId="1446DB8B"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21. Offered learners suggestions for improvement </w:t>
            </w:r>
          </w:p>
          <w:p w14:paraId="7D611CD0"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22. Gave feedback frequently </w:t>
            </w:r>
          </w:p>
          <w:p w14:paraId="119B560B"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23. Explicitly encouraged further learning </w:t>
            </w:r>
          </w:p>
          <w:p w14:paraId="0F40AEDA"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24. Motivated learners to learners to learn on their own </w:t>
            </w:r>
          </w:p>
          <w:p w14:paraId="3F80A648"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25. Encouraged learners to do outside reading </w:t>
            </w:r>
          </w:p>
          <w:p w14:paraId="4577DDC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471" w:type="pct"/>
            <w:tcBorders>
              <w:top w:val="single" w:sz="4" w:space="0" w:color="auto"/>
              <w:left w:val="single" w:sz="4" w:space="0" w:color="auto"/>
              <w:bottom w:val="single" w:sz="4" w:space="0" w:color="auto"/>
              <w:right w:val="single" w:sz="4" w:space="0" w:color="auto"/>
            </w:tcBorders>
          </w:tcPr>
          <w:p w14:paraId="2283783B" w14:textId="77777777" w:rsidR="004E5247" w:rsidRPr="008236A6" w:rsidRDefault="00D278EA"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84% of participants felt the tool gave an accurate impression of their preceptor and 75% would be willing to fill in bi-monthly. This drops to 25% if asked to fill in weekly</w:t>
            </w:r>
            <w:r w:rsidR="00E13F32" w:rsidRPr="008236A6">
              <w:rPr>
                <w:rFonts w:ascii="Times New Roman" w:hAnsi="Times New Roman" w:cs="Times New Roman"/>
                <w:sz w:val="20"/>
                <w:szCs w:val="20"/>
              </w:rPr>
              <w:t>.</w:t>
            </w:r>
          </w:p>
          <w:p w14:paraId="28A8229D" w14:textId="77777777" w:rsidR="00E13F32" w:rsidRPr="008236A6" w:rsidRDefault="00E13F32"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Factor structure was not confirmed by the 25 item tool</w:t>
            </w:r>
          </w:p>
        </w:tc>
        <w:tc>
          <w:tcPr>
            <w:tcW w:w="613" w:type="pct"/>
            <w:tcBorders>
              <w:top w:val="single" w:sz="4" w:space="0" w:color="auto"/>
              <w:left w:val="single" w:sz="4" w:space="0" w:color="auto"/>
              <w:bottom w:val="single" w:sz="4" w:space="0" w:color="auto"/>
              <w:right w:val="single" w:sz="4" w:space="0" w:color="auto"/>
            </w:tcBorders>
          </w:tcPr>
          <w:p w14:paraId="554496D5" w14:textId="77777777" w:rsidR="00E13F32" w:rsidRPr="008236A6" w:rsidRDefault="00FF03EB" w:rsidP="008236A6">
            <w:pPr>
              <w:tabs>
                <w:tab w:val="left" w:pos="35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b/>
              <w:t xml:space="preserve">Single centre. </w:t>
            </w:r>
            <w:r w:rsidR="00E13F32" w:rsidRPr="008236A6">
              <w:rPr>
                <w:rFonts w:ascii="Times New Roman" w:hAnsi="Times New Roman" w:cs="Times New Roman"/>
                <w:sz w:val="20"/>
                <w:szCs w:val="20"/>
              </w:rPr>
              <w:t>Participant sample may not be representative.</w:t>
            </w:r>
          </w:p>
          <w:p w14:paraId="435B5341" w14:textId="77777777" w:rsidR="004E5247" w:rsidRPr="008236A6" w:rsidRDefault="00FF03EB" w:rsidP="008236A6">
            <w:pPr>
              <w:tabs>
                <w:tab w:val="left" w:pos="35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Tool relevant to internal medicine preceptors – use for other disciplines not examined. </w:t>
            </w:r>
          </w:p>
          <w:p w14:paraId="2195B158" w14:textId="77777777" w:rsidR="00FF03EB" w:rsidRPr="008236A6" w:rsidRDefault="00FF03EB" w:rsidP="008236A6">
            <w:pPr>
              <w:tabs>
                <w:tab w:val="left" w:pos="35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Tool was anonymous and blinded which limits use for closing faculty performance gaps</w:t>
            </w:r>
            <w:r w:rsidR="00E13F32" w:rsidRPr="008236A6">
              <w:rPr>
                <w:rFonts w:ascii="Times New Roman" w:hAnsi="Times New Roman" w:cs="Times New Roman"/>
                <w:sz w:val="20"/>
                <w:szCs w:val="20"/>
              </w:rPr>
              <w:t>.</w:t>
            </w:r>
          </w:p>
          <w:p w14:paraId="06C13073" w14:textId="77777777" w:rsidR="00E13F32" w:rsidRPr="008236A6" w:rsidRDefault="00E13F32" w:rsidP="008236A6">
            <w:pPr>
              <w:tabs>
                <w:tab w:val="left" w:pos="35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24% did not complete the tool.</w:t>
            </w:r>
          </w:p>
        </w:tc>
      </w:tr>
      <w:tr w:rsidR="004E5247" w:rsidRPr="008236A6" w14:paraId="67CE74FC"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355C062"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21</w:t>
            </w:r>
          </w:p>
        </w:tc>
        <w:tc>
          <w:tcPr>
            <w:tcW w:w="330" w:type="pct"/>
            <w:tcBorders>
              <w:top w:val="single" w:sz="4" w:space="0" w:color="auto"/>
              <w:left w:val="single" w:sz="4" w:space="0" w:color="auto"/>
              <w:bottom w:val="single" w:sz="4" w:space="0" w:color="auto"/>
              <w:right w:val="single" w:sz="4" w:space="0" w:color="auto"/>
            </w:tcBorders>
            <w:noWrap/>
          </w:tcPr>
          <w:p w14:paraId="2BC23DD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Litzelman</w:t>
            </w:r>
            <w:proofErr w:type="spellEnd"/>
          </w:p>
        </w:tc>
        <w:tc>
          <w:tcPr>
            <w:tcW w:w="237" w:type="pct"/>
            <w:tcBorders>
              <w:top w:val="single" w:sz="4" w:space="0" w:color="auto"/>
              <w:left w:val="single" w:sz="4" w:space="0" w:color="auto"/>
              <w:bottom w:val="single" w:sz="4" w:space="0" w:color="auto"/>
              <w:right w:val="single" w:sz="4" w:space="0" w:color="auto"/>
            </w:tcBorders>
          </w:tcPr>
          <w:p w14:paraId="55CAB9C4"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1998</w:t>
            </w:r>
          </w:p>
        </w:tc>
        <w:tc>
          <w:tcPr>
            <w:tcW w:w="330" w:type="pct"/>
            <w:tcBorders>
              <w:top w:val="single" w:sz="4" w:space="0" w:color="auto"/>
              <w:left w:val="single" w:sz="4" w:space="0" w:color="auto"/>
              <w:bottom w:val="single" w:sz="4" w:space="0" w:color="auto"/>
              <w:right w:val="single" w:sz="4" w:space="0" w:color="auto"/>
            </w:tcBorders>
          </w:tcPr>
          <w:p w14:paraId="5D45868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University</w:t>
            </w:r>
          </w:p>
        </w:tc>
        <w:tc>
          <w:tcPr>
            <w:tcW w:w="283" w:type="pct"/>
            <w:tcBorders>
              <w:top w:val="single" w:sz="4" w:space="0" w:color="auto"/>
              <w:left w:val="single" w:sz="4" w:space="0" w:color="auto"/>
              <w:bottom w:val="single" w:sz="4" w:space="0" w:color="auto"/>
              <w:right w:val="single" w:sz="4" w:space="0" w:color="auto"/>
            </w:tcBorders>
          </w:tcPr>
          <w:p w14:paraId="4F47636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00BC54C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Factor analysis of evaluation instrument and refinement to practical length</w:t>
            </w:r>
          </w:p>
        </w:tc>
        <w:tc>
          <w:tcPr>
            <w:tcW w:w="283" w:type="pct"/>
            <w:tcBorders>
              <w:top w:val="single" w:sz="4" w:space="0" w:color="auto"/>
              <w:left w:val="single" w:sz="4" w:space="0" w:color="auto"/>
              <w:bottom w:val="single" w:sz="4" w:space="0" w:color="auto"/>
              <w:right w:val="single" w:sz="4" w:space="0" w:color="auto"/>
            </w:tcBorders>
          </w:tcPr>
          <w:p w14:paraId="540C6C1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8236A6">
              <w:rPr>
                <w:rFonts w:ascii="Times New Roman" w:hAnsi="Times New Roman" w:cs="Times New Roman"/>
                <w:sz w:val="20"/>
                <w:szCs w:val="20"/>
                <w:lang w:val="en-AU"/>
              </w:rPr>
              <w:t>Sample of Student evaluations (N=1581) of teachers (n=178)</w:t>
            </w:r>
          </w:p>
        </w:tc>
        <w:tc>
          <w:tcPr>
            <w:tcW w:w="566" w:type="pct"/>
            <w:tcBorders>
              <w:top w:val="single" w:sz="4" w:space="0" w:color="auto"/>
              <w:left w:val="single" w:sz="4" w:space="0" w:color="auto"/>
              <w:bottom w:val="single" w:sz="4" w:space="0" w:color="auto"/>
              <w:right w:val="single" w:sz="4" w:space="0" w:color="auto"/>
            </w:tcBorders>
          </w:tcPr>
          <w:p w14:paraId="7B9CAC5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58 item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 instrument (1= strongly disagree: 5=Strongly agree). Students completed the </w:t>
            </w:r>
            <w:proofErr w:type="spellStart"/>
            <w:r w:rsidRPr="008236A6">
              <w:rPr>
                <w:rFonts w:ascii="Times New Roman" w:hAnsi="Times New Roman" w:cs="Times New Roman"/>
                <w:sz w:val="20"/>
                <w:szCs w:val="20"/>
              </w:rPr>
              <w:t>evalutions</w:t>
            </w:r>
            <w:proofErr w:type="spellEnd"/>
            <w:r w:rsidRPr="008236A6">
              <w:rPr>
                <w:rFonts w:ascii="Times New Roman" w:hAnsi="Times New Roman" w:cs="Times New Roman"/>
                <w:sz w:val="20"/>
                <w:szCs w:val="20"/>
              </w:rPr>
              <w:t xml:space="preserve"> 10 days into a 4 week rotation  and at the end of the 4 weeks for 4 months</w:t>
            </w:r>
          </w:p>
          <w:p w14:paraId="448C6B0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368" w:type="pct"/>
            <w:tcBorders>
              <w:top w:val="single" w:sz="4" w:space="0" w:color="auto"/>
              <w:left w:val="single" w:sz="4" w:space="0" w:color="auto"/>
              <w:bottom w:val="single" w:sz="4" w:space="0" w:color="auto"/>
              <w:right w:val="single" w:sz="4" w:space="0" w:color="auto"/>
            </w:tcBorders>
          </w:tcPr>
          <w:p w14:paraId="59F3F63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 xml:space="preserve">seven domains of the educational process </w:t>
            </w:r>
          </w:p>
          <w:p w14:paraId="7F38842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(a) learning climate, </w:t>
            </w:r>
          </w:p>
          <w:p w14:paraId="36338C0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 control of the teaching session,</w:t>
            </w:r>
          </w:p>
          <w:p w14:paraId="72901F7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 communication of goals,</w:t>
            </w:r>
          </w:p>
          <w:p w14:paraId="1E131AA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 promoting understanding and retention</w:t>
            </w:r>
          </w:p>
          <w:p w14:paraId="5DF2420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 evaluation, </w:t>
            </w:r>
          </w:p>
          <w:p w14:paraId="31DBB35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 feedback, and</w:t>
            </w:r>
          </w:p>
          <w:p w14:paraId="547C4EF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 promoting self-directed learning.</w:t>
            </w:r>
          </w:p>
          <w:p w14:paraId="3FEF7B8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471" w:type="pct"/>
            <w:tcBorders>
              <w:top w:val="single" w:sz="4" w:space="0" w:color="auto"/>
              <w:left w:val="single" w:sz="4" w:space="0" w:color="auto"/>
              <w:bottom w:val="single" w:sz="4" w:space="0" w:color="auto"/>
              <w:right w:val="single" w:sz="4" w:space="0" w:color="auto"/>
            </w:tcBorders>
          </w:tcPr>
          <w:p w14:paraId="6162E3A6" w14:textId="6FCC4C0A"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Construct validation was completed on half of the samples, then tested for repeatability using the second half of the sample. Factor loadings were </w:t>
            </w:r>
            <w:r w:rsidR="004A5823" w:rsidRPr="008236A6">
              <w:rPr>
                <w:rFonts w:ascii="Times New Roman" w:hAnsi="Times New Roman" w:cs="Times New Roman"/>
                <w:sz w:val="20"/>
                <w:szCs w:val="20"/>
              </w:rPr>
              <w:t>comp</w:t>
            </w:r>
            <w:r w:rsidR="004A5823">
              <w:rPr>
                <w:rFonts w:ascii="Times New Roman" w:hAnsi="Times New Roman" w:cs="Times New Roman"/>
                <w:sz w:val="20"/>
                <w:szCs w:val="20"/>
              </w:rPr>
              <w:t>l</w:t>
            </w:r>
            <w:r w:rsidR="004A5823" w:rsidRPr="008236A6">
              <w:rPr>
                <w:rFonts w:ascii="Times New Roman" w:hAnsi="Times New Roman" w:cs="Times New Roman"/>
                <w:sz w:val="20"/>
                <w:szCs w:val="20"/>
              </w:rPr>
              <w:t>eted</w:t>
            </w:r>
            <w:r w:rsidRPr="008236A6">
              <w:rPr>
                <w:rFonts w:ascii="Times New Roman" w:hAnsi="Times New Roman" w:cs="Times New Roman"/>
                <w:sz w:val="20"/>
                <w:szCs w:val="20"/>
              </w:rPr>
              <w:t xml:space="preserve"> and items with a loading less than 0.40 or complex or </w:t>
            </w:r>
            <w:r w:rsidR="004A5823" w:rsidRPr="008236A6">
              <w:rPr>
                <w:rFonts w:ascii="Times New Roman" w:hAnsi="Times New Roman" w:cs="Times New Roman"/>
                <w:sz w:val="20"/>
                <w:szCs w:val="20"/>
              </w:rPr>
              <w:t>ambiguous</w:t>
            </w:r>
            <w:r w:rsidRPr="008236A6">
              <w:rPr>
                <w:rFonts w:ascii="Times New Roman" w:hAnsi="Times New Roman" w:cs="Times New Roman"/>
                <w:sz w:val="20"/>
                <w:szCs w:val="20"/>
              </w:rPr>
              <w:t xml:space="preserve"> were </w:t>
            </w:r>
            <w:r w:rsidR="004A5823" w:rsidRPr="008236A6">
              <w:rPr>
                <w:rFonts w:ascii="Times New Roman" w:hAnsi="Times New Roman" w:cs="Times New Roman"/>
                <w:sz w:val="20"/>
                <w:szCs w:val="20"/>
              </w:rPr>
              <w:lastRenderedPageBreak/>
              <w:t>eliminated. Items</w:t>
            </w:r>
            <w:r w:rsidRPr="008236A6">
              <w:rPr>
                <w:rFonts w:ascii="Times New Roman" w:hAnsi="Times New Roman" w:cs="Times New Roman"/>
                <w:sz w:val="20"/>
                <w:szCs w:val="20"/>
              </w:rPr>
              <w:t xml:space="preserve"> </w:t>
            </w:r>
            <w:r w:rsidR="004A5823" w:rsidRPr="008236A6">
              <w:rPr>
                <w:rFonts w:ascii="Times New Roman" w:hAnsi="Times New Roman" w:cs="Times New Roman"/>
                <w:sz w:val="20"/>
                <w:szCs w:val="20"/>
              </w:rPr>
              <w:t>with</w:t>
            </w:r>
            <w:r w:rsidRPr="008236A6">
              <w:rPr>
                <w:rFonts w:ascii="Times New Roman" w:hAnsi="Times New Roman" w:cs="Times New Roman"/>
                <w:sz w:val="20"/>
                <w:szCs w:val="20"/>
              </w:rPr>
              <w:t xml:space="preserve"> low-scale correlation were also removed. Both a 6 and 8 factor model did not </w:t>
            </w:r>
            <w:r w:rsidR="004A5823" w:rsidRPr="008236A6">
              <w:rPr>
                <w:rFonts w:ascii="Times New Roman" w:hAnsi="Times New Roman" w:cs="Times New Roman"/>
                <w:sz w:val="20"/>
                <w:szCs w:val="20"/>
              </w:rPr>
              <w:t>replicated</w:t>
            </w:r>
            <w:r w:rsidRPr="008236A6">
              <w:rPr>
                <w:rFonts w:ascii="Times New Roman" w:hAnsi="Times New Roman" w:cs="Times New Roman"/>
                <w:sz w:val="20"/>
                <w:szCs w:val="20"/>
              </w:rPr>
              <w:t xml:space="preserve"> well, </w:t>
            </w:r>
            <w:r w:rsidR="004A5823" w:rsidRPr="008236A6">
              <w:rPr>
                <w:rFonts w:ascii="Times New Roman" w:hAnsi="Times New Roman" w:cs="Times New Roman"/>
                <w:sz w:val="20"/>
                <w:szCs w:val="20"/>
              </w:rPr>
              <w:t>however</w:t>
            </w:r>
            <w:r w:rsidRPr="008236A6">
              <w:rPr>
                <w:rFonts w:ascii="Times New Roman" w:hAnsi="Times New Roman" w:cs="Times New Roman"/>
                <w:sz w:val="20"/>
                <w:szCs w:val="20"/>
              </w:rPr>
              <w:t xml:space="preserve"> the 7 factor </w:t>
            </w:r>
            <w:r w:rsidR="004A5823" w:rsidRPr="008236A6">
              <w:rPr>
                <w:rFonts w:ascii="Times New Roman" w:hAnsi="Times New Roman" w:cs="Times New Roman"/>
                <w:sz w:val="20"/>
                <w:szCs w:val="20"/>
              </w:rPr>
              <w:t>model did</w:t>
            </w:r>
            <w:r w:rsidRPr="008236A6">
              <w:rPr>
                <w:rFonts w:ascii="Times New Roman" w:hAnsi="Times New Roman" w:cs="Times New Roman"/>
                <w:sz w:val="20"/>
                <w:szCs w:val="20"/>
              </w:rPr>
              <w:t xml:space="preserve"> not changed during replication. This left a </w:t>
            </w:r>
            <w:r w:rsidR="004A5823" w:rsidRPr="008236A6">
              <w:rPr>
                <w:rFonts w:ascii="Times New Roman" w:hAnsi="Times New Roman" w:cs="Times New Roman"/>
                <w:sz w:val="20"/>
                <w:szCs w:val="20"/>
              </w:rPr>
              <w:t>25-item</w:t>
            </w:r>
            <w:r w:rsidRPr="008236A6">
              <w:rPr>
                <w:rFonts w:ascii="Times New Roman" w:hAnsi="Times New Roman" w:cs="Times New Roman"/>
                <w:sz w:val="20"/>
                <w:szCs w:val="20"/>
              </w:rPr>
              <w:t xml:space="preserve"> </w:t>
            </w:r>
            <w:r w:rsidR="004A5823" w:rsidRPr="008236A6">
              <w:rPr>
                <w:rFonts w:ascii="Times New Roman" w:hAnsi="Times New Roman" w:cs="Times New Roman"/>
                <w:sz w:val="20"/>
                <w:szCs w:val="20"/>
              </w:rPr>
              <w:t>instrument</w:t>
            </w:r>
            <w:r w:rsidRPr="008236A6">
              <w:rPr>
                <w:rFonts w:ascii="Times New Roman" w:hAnsi="Times New Roman" w:cs="Times New Roman"/>
                <w:sz w:val="20"/>
                <w:szCs w:val="20"/>
              </w:rPr>
              <w:t xml:space="preserve"> containing 7 </w:t>
            </w:r>
            <w:r w:rsidR="004A5823" w:rsidRPr="008236A6">
              <w:rPr>
                <w:rFonts w:ascii="Times New Roman" w:hAnsi="Times New Roman" w:cs="Times New Roman"/>
                <w:sz w:val="20"/>
                <w:szCs w:val="20"/>
              </w:rPr>
              <w:t>factors</w:t>
            </w:r>
            <w:r w:rsidRPr="008236A6">
              <w:rPr>
                <w:rFonts w:ascii="Times New Roman" w:hAnsi="Times New Roman" w:cs="Times New Roman"/>
                <w:sz w:val="20"/>
                <w:szCs w:val="20"/>
              </w:rPr>
              <w:t xml:space="preserve"> with a alpha co-efficient of 0.97. The 7 domain </w:t>
            </w:r>
            <w:r w:rsidR="004A5823" w:rsidRPr="008236A6">
              <w:rPr>
                <w:rFonts w:ascii="Times New Roman" w:hAnsi="Times New Roman" w:cs="Times New Roman"/>
                <w:sz w:val="20"/>
                <w:szCs w:val="20"/>
              </w:rPr>
              <w:t>categories</w:t>
            </w:r>
            <w:r w:rsidRPr="008236A6">
              <w:rPr>
                <w:rFonts w:ascii="Times New Roman" w:hAnsi="Times New Roman" w:cs="Times New Roman"/>
                <w:sz w:val="20"/>
                <w:szCs w:val="20"/>
              </w:rPr>
              <w:t xml:space="preserve"> were empirically validated</w:t>
            </w:r>
          </w:p>
        </w:tc>
        <w:tc>
          <w:tcPr>
            <w:tcW w:w="613" w:type="pct"/>
            <w:tcBorders>
              <w:top w:val="single" w:sz="4" w:space="0" w:color="auto"/>
              <w:left w:val="single" w:sz="4" w:space="0" w:color="auto"/>
              <w:bottom w:val="single" w:sz="4" w:space="0" w:color="auto"/>
              <w:right w:val="single" w:sz="4" w:space="0" w:color="auto"/>
            </w:tcBorders>
          </w:tcPr>
          <w:p w14:paraId="29C44FF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Strengths – large – enough items for other factors to emerge if they existed. Enough data for findings to be replicated.</w:t>
            </w:r>
          </w:p>
          <w:p w14:paraId="6B3B94F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Findings were only based on student evaluations, not peer who may have different views on teaching qualities</w:t>
            </w:r>
          </w:p>
        </w:tc>
      </w:tr>
      <w:tr w:rsidR="00DA206C" w:rsidRPr="008236A6" w14:paraId="0F9FDC3E"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66ADCA8"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22</w:t>
            </w:r>
          </w:p>
        </w:tc>
        <w:tc>
          <w:tcPr>
            <w:tcW w:w="330" w:type="pct"/>
            <w:tcBorders>
              <w:top w:val="single" w:sz="4" w:space="0" w:color="auto"/>
              <w:left w:val="single" w:sz="4" w:space="0" w:color="auto"/>
              <w:bottom w:val="single" w:sz="4" w:space="0" w:color="auto"/>
              <w:right w:val="single" w:sz="4" w:space="0" w:color="auto"/>
            </w:tcBorders>
            <w:noWrap/>
          </w:tcPr>
          <w:p w14:paraId="7CA0158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Skeff</w:t>
            </w:r>
            <w:proofErr w:type="spellEnd"/>
          </w:p>
        </w:tc>
        <w:tc>
          <w:tcPr>
            <w:tcW w:w="237" w:type="pct"/>
            <w:tcBorders>
              <w:top w:val="single" w:sz="4" w:space="0" w:color="auto"/>
              <w:left w:val="single" w:sz="4" w:space="0" w:color="auto"/>
              <w:bottom w:val="single" w:sz="4" w:space="0" w:color="auto"/>
              <w:right w:val="single" w:sz="4" w:space="0" w:color="auto"/>
            </w:tcBorders>
          </w:tcPr>
          <w:p w14:paraId="24680AF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1988</w:t>
            </w:r>
          </w:p>
        </w:tc>
        <w:tc>
          <w:tcPr>
            <w:tcW w:w="330" w:type="pct"/>
            <w:tcBorders>
              <w:top w:val="single" w:sz="4" w:space="0" w:color="auto"/>
              <w:left w:val="single" w:sz="4" w:space="0" w:color="auto"/>
              <w:bottom w:val="single" w:sz="4" w:space="0" w:color="auto"/>
              <w:right w:val="single" w:sz="4" w:space="0" w:color="auto"/>
            </w:tcBorders>
          </w:tcPr>
          <w:p w14:paraId="4679242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University</w:t>
            </w:r>
          </w:p>
        </w:tc>
        <w:tc>
          <w:tcPr>
            <w:tcW w:w="283" w:type="pct"/>
            <w:tcBorders>
              <w:top w:val="single" w:sz="4" w:space="0" w:color="auto"/>
              <w:left w:val="single" w:sz="4" w:space="0" w:color="auto"/>
              <w:bottom w:val="single" w:sz="4" w:space="0" w:color="auto"/>
              <w:right w:val="single" w:sz="4" w:space="0" w:color="auto"/>
            </w:tcBorders>
          </w:tcPr>
          <w:p w14:paraId="306CF37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5EC5DDE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Conference presentation</w:t>
            </w:r>
          </w:p>
        </w:tc>
        <w:tc>
          <w:tcPr>
            <w:tcW w:w="283" w:type="pct"/>
            <w:tcBorders>
              <w:top w:val="single" w:sz="4" w:space="0" w:color="auto"/>
              <w:left w:val="single" w:sz="4" w:space="0" w:color="auto"/>
              <w:bottom w:val="single" w:sz="4" w:space="0" w:color="auto"/>
              <w:right w:val="single" w:sz="4" w:space="0" w:color="auto"/>
            </w:tcBorders>
          </w:tcPr>
          <w:p w14:paraId="67DE921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p>
        </w:tc>
        <w:tc>
          <w:tcPr>
            <w:tcW w:w="566" w:type="pct"/>
            <w:tcBorders>
              <w:top w:val="single" w:sz="4" w:space="0" w:color="auto"/>
              <w:left w:val="single" w:sz="4" w:space="0" w:color="auto"/>
              <w:bottom w:val="single" w:sz="4" w:space="0" w:color="auto"/>
              <w:right w:val="single" w:sz="4" w:space="0" w:color="auto"/>
            </w:tcBorders>
          </w:tcPr>
          <w:p w14:paraId="6096D4B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68" w:type="pct"/>
            <w:tcBorders>
              <w:top w:val="single" w:sz="4" w:space="0" w:color="auto"/>
              <w:left w:val="single" w:sz="4" w:space="0" w:color="auto"/>
              <w:bottom w:val="single" w:sz="4" w:space="0" w:color="auto"/>
              <w:right w:val="single" w:sz="4" w:space="0" w:color="auto"/>
            </w:tcBorders>
          </w:tcPr>
          <w:p w14:paraId="156B6D5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7 factors influencing effectiveness of faculty as ambulatory care teachers</w:t>
            </w:r>
          </w:p>
          <w:p w14:paraId="554D6111"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Establishing positive learning climate</w:t>
            </w:r>
          </w:p>
          <w:p w14:paraId="14919C33"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Control of the teaching session</w:t>
            </w:r>
          </w:p>
          <w:p w14:paraId="31220DE5"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Communication of goals</w:t>
            </w:r>
          </w:p>
          <w:p w14:paraId="027BDAF8"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Enhancing understanding and retention</w:t>
            </w:r>
          </w:p>
          <w:p w14:paraId="648C083A"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Evaluation - </w:t>
            </w:r>
          </w:p>
          <w:p w14:paraId="6B247263" w14:textId="77777777"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Feedback</w:t>
            </w:r>
          </w:p>
          <w:p w14:paraId="70451E39" w14:textId="1AD1C383" w:rsidR="004E5247" w:rsidRPr="008236A6" w:rsidRDefault="004E5247" w:rsidP="008236A6">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Self-directed learning - </w:t>
            </w:r>
            <w:r w:rsidR="004A5823" w:rsidRPr="008236A6">
              <w:rPr>
                <w:rFonts w:ascii="Times New Roman" w:hAnsi="Times New Roman" w:cs="Times New Roman"/>
                <w:sz w:val="20"/>
                <w:szCs w:val="20"/>
              </w:rPr>
              <w:t>modelling</w:t>
            </w:r>
          </w:p>
        </w:tc>
        <w:tc>
          <w:tcPr>
            <w:tcW w:w="471" w:type="pct"/>
            <w:tcBorders>
              <w:top w:val="single" w:sz="4" w:space="0" w:color="auto"/>
              <w:left w:val="single" w:sz="4" w:space="0" w:color="auto"/>
              <w:bottom w:val="single" w:sz="4" w:space="0" w:color="auto"/>
              <w:right w:val="single" w:sz="4" w:space="0" w:color="auto"/>
            </w:tcBorders>
          </w:tcPr>
          <w:p w14:paraId="26A55E0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Conference presentation</w:t>
            </w:r>
          </w:p>
        </w:tc>
        <w:tc>
          <w:tcPr>
            <w:tcW w:w="613" w:type="pct"/>
            <w:tcBorders>
              <w:top w:val="single" w:sz="4" w:space="0" w:color="auto"/>
              <w:left w:val="single" w:sz="4" w:space="0" w:color="auto"/>
              <w:bottom w:val="single" w:sz="4" w:space="0" w:color="auto"/>
              <w:right w:val="single" w:sz="4" w:space="0" w:color="auto"/>
            </w:tcBorders>
          </w:tcPr>
          <w:p w14:paraId="31150CF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E5247" w:rsidRPr="008236A6" w14:paraId="4888B2A0"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02D0EEF3"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23</w:t>
            </w:r>
          </w:p>
        </w:tc>
        <w:tc>
          <w:tcPr>
            <w:tcW w:w="330" w:type="pct"/>
            <w:tcBorders>
              <w:top w:val="single" w:sz="4" w:space="0" w:color="auto"/>
              <w:left w:val="single" w:sz="4" w:space="0" w:color="auto"/>
              <w:bottom w:val="single" w:sz="4" w:space="0" w:color="auto"/>
              <w:right w:val="single" w:sz="4" w:space="0" w:color="auto"/>
            </w:tcBorders>
            <w:noWrap/>
          </w:tcPr>
          <w:p w14:paraId="246B8B2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Schol</w:t>
            </w:r>
            <w:proofErr w:type="spellEnd"/>
          </w:p>
        </w:tc>
        <w:tc>
          <w:tcPr>
            <w:tcW w:w="237" w:type="pct"/>
            <w:tcBorders>
              <w:top w:val="single" w:sz="4" w:space="0" w:color="auto"/>
              <w:left w:val="single" w:sz="4" w:space="0" w:color="auto"/>
              <w:bottom w:val="single" w:sz="4" w:space="0" w:color="auto"/>
              <w:right w:val="single" w:sz="4" w:space="0" w:color="auto"/>
            </w:tcBorders>
          </w:tcPr>
          <w:p w14:paraId="4CC593A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2001</w:t>
            </w:r>
          </w:p>
        </w:tc>
        <w:tc>
          <w:tcPr>
            <w:tcW w:w="330" w:type="pct"/>
            <w:tcBorders>
              <w:top w:val="single" w:sz="4" w:space="0" w:color="auto"/>
              <w:left w:val="single" w:sz="4" w:space="0" w:color="auto"/>
              <w:bottom w:val="single" w:sz="4" w:space="0" w:color="auto"/>
              <w:right w:val="single" w:sz="4" w:space="0" w:color="auto"/>
            </w:tcBorders>
          </w:tcPr>
          <w:p w14:paraId="52BE91F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Belgium : university</w:t>
            </w:r>
          </w:p>
        </w:tc>
        <w:tc>
          <w:tcPr>
            <w:tcW w:w="283" w:type="pct"/>
            <w:tcBorders>
              <w:top w:val="single" w:sz="4" w:space="0" w:color="auto"/>
              <w:left w:val="single" w:sz="4" w:space="0" w:color="auto"/>
              <w:bottom w:val="single" w:sz="4" w:space="0" w:color="auto"/>
              <w:right w:val="single" w:sz="4" w:space="0" w:color="auto"/>
            </w:tcBorders>
          </w:tcPr>
          <w:p w14:paraId="73F3575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596AD34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Testing validity, reliability, </w:t>
            </w:r>
            <w:r w:rsidR="00CF2BA5" w:rsidRPr="008236A6">
              <w:rPr>
                <w:rFonts w:ascii="Times New Roman" w:hAnsi="Times New Roman" w:cs="Times New Roman"/>
                <w:sz w:val="20"/>
                <w:szCs w:val="20"/>
              </w:rPr>
              <w:t>acceptability</w:t>
            </w:r>
            <w:r w:rsidRPr="008236A6">
              <w:rPr>
                <w:rFonts w:ascii="Times New Roman" w:hAnsi="Times New Roman" w:cs="Times New Roman"/>
                <w:sz w:val="20"/>
                <w:szCs w:val="20"/>
              </w:rPr>
              <w:t xml:space="preserve"> of a multi-station skills assessment test in a single site</w:t>
            </w:r>
          </w:p>
        </w:tc>
        <w:tc>
          <w:tcPr>
            <w:tcW w:w="283" w:type="pct"/>
            <w:tcBorders>
              <w:top w:val="single" w:sz="4" w:space="0" w:color="auto"/>
              <w:left w:val="single" w:sz="4" w:space="0" w:color="auto"/>
              <w:bottom w:val="single" w:sz="4" w:space="0" w:color="auto"/>
              <w:right w:val="single" w:sz="4" w:space="0" w:color="auto"/>
            </w:tcBorders>
          </w:tcPr>
          <w:p w14:paraId="72379AC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w:t>
            </w:r>
            <w:r w:rsidR="00CF2BA5" w:rsidRPr="008236A6">
              <w:rPr>
                <w:rFonts w:ascii="Times New Roman" w:hAnsi="Times New Roman" w:cs="Times New Roman"/>
                <w:sz w:val="20"/>
                <w:szCs w:val="20"/>
              </w:rPr>
              <w:t>P, preceptors</w:t>
            </w:r>
            <w:r w:rsidRPr="008236A6">
              <w:rPr>
                <w:rFonts w:ascii="Times New Roman" w:hAnsi="Times New Roman" w:cs="Times New Roman"/>
                <w:sz w:val="20"/>
                <w:szCs w:val="20"/>
              </w:rPr>
              <w:t xml:space="preserve"> (N=35)</w:t>
            </w:r>
          </w:p>
        </w:tc>
        <w:tc>
          <w:tcPr>
            <w:tcW w:w="566" w:type="pct"/>
            <w:tcBorders>
              <w:top w:val="single" w:sz="4" w:space="0" w:color="auto"/>
              <w:left w:val="single" w:sz="4" w:space="0" w:color="auto"/>
              <w:bottom w:val="single" w:sz="4" w:space="0" w:color="auto"/>
              <w:right w:val="single" w:sz="4" w:space="0" w:color="auto"/>
            </w:tcBorders>
          </w:tcPr>
          <w:p w14:paraId="5A391A7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observers scored 7 standardized simulation activities on a 5 point scale 1=not done or very poor, 5= very good</w:t>
            </w:r>
          </w:p>
        </w:tc>
        <w:tc>
          <w:tcPr>
            <w:tcW w:w="1368" w:type="pct"/>
            <w:tcBorders>
              <w:top w:val="single" w:sz="4" w:space="0" w:color="auto"/>
              <w:left w:val="single" w:sz="4" w:space="0" w:color="auto"/>
              <w:bottom w:val="single" w:sz="4" w:space="0" w:color="auto"/>
              <w:right w:val="single" w:sz="4" w:space="0" w:color="auto"/>
            </w:tcBorders>
          </w:tcPr>
          <w:p w14:paraId="5BB9D36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7 stage multi station skills assessment: </w:t>
            </w:r>
          </w:p>
          <w:p w14:paraId="02EFCD6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1 – drawing up a learning agenda</w:t>
            </w:r>
          </w:p>
          <w:p w14:paraId="44A841C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Station 2 – leading an advisory </w:t>
            </w:r>
            <w:r w:rsidR="00CF2BA5" w:rsidRPr="008236A6">
              <w:rPr>
                <w:rFonts w:ascii="Times New Roman" w:hAnsi="Times New Roman" w:cs="Times New Roman"/>
                <w:sz w:val="20"/>
                <w:szCs w:val="20"/>
              </w:rPr>
              <w:t>consultation</w:t>
            </w:r>
          </w:p>
          <w:p w14:paraId="05F0938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3 – exchange of information about practice visits</w:t>
            </w:r>
          </w:p>
          <w:p w14:paraId="7958E59A"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4 – operational case related discussion</w:t>
            </w:r>
          </w:p>
          <w:p w14:paraId="626D484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5 – feedback conversation</w:t>
            </w:r>
          </w:p>
          <w:p w14:paraId="157B4F1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6 – demonstration</w:t>
            </w:r>
          </w:p>
          <w:p w14:paraId="369724FD"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Station 7 – an intermediate evaluation conversation</w:t>
            </w:r>
          </w:p>
        </w:tc>
        <w:tc>
          <w:tcPr>
            <w:tcW w:w="471" w:type="pct"/>
            <w:tcBorders>
              <w:top w:val="single" w:sz="4" w:space="0" w:color="auto"/>
              <w:left w:val="single" w:sz="4" w:space="0" w:color="auto"/>
              <w:bottom w:val="single" w:sz="4" w:space="0" w:color="auto"/>
              <w:right w:val="single" w:sz="4" w:space="0" w:color="auto"/>
            </w:tcBorders>
          </w:tcPr>
          <w:p w14:paraId="5F72D7B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Inter-observer reliability was rated as high to very high on 5 of the seven stations and the separate stations had good internal </w:t>
            </w:r>
            <w:r w:rsidR="00CF2BA5" w:rsidRPr="008236A6">
              <w:rPr>
                <w:rFonts w:ascii="Times New Roman" w:hAnsi="Times New Roman" w:cs="Times New Roman"/>
                <w:sz w:val="20"/>
                <w:szCs w:val="20"/>
              </w:rPr>
              <w:t>consistency</w:t>
            </w:r>
            <w:r w:rsidRPr="008236A6">
              <w:rPr>
                <w:rFonts w:ascii="Times New Roman" w:hAnsi="Times New Roman" w:cs="Times New Roman"/>
                <w:sz w:val="20"/>
                <w:szCs w:val="20"/>
              </w:rPr>
              <w:t xml:space="preserve"> (</w:t>
            </w:r>
            <w:proofErr w:type="spellStart"/>
            <w:r w:rsidRPr="008236A6">
              <w:rPr>
                <w:rFonts w:ascii="Times New Roman" w:hAnsi="Times New Roman" w:cs="Times New Roman"/>
                <w:sz w:val="20"/>
                <w:szCs w:val="20"/>
              </w:rPr>
              <w:t>Chronbach</w:t>
            </w:r>
            <w:proofErr w:type="spellEnd"/>
            <w:r w:rsidRPr="008236A6">
              <w:rPr>
                <w:rFonts w:ascii="Times New Roman" w:hAnsi="Times New Roman" w:cs="Times New Roman"/>
                <w:sz w:val="20"/>
                <w:szCs w:val="20"/>
              </w:rPr>
              <w:t xml:space="preserve"> alpha=0.85) suggesting the multi-station skills assessment is a reliable measure of preceptor teaching skills</w:t>
            </w:r>
          </w:p>
        </w:tc>
        <w:tc>
          <w:tcPr>
            <w:tcW w:w="613" w:type="pct"/>
            <w:tcBorders>
              <w:top w:val="single" w:sz="4" w:space="0" w:color="auto"/>
              <w:left w:val="single" w:sz="4" w:space="0" w:color="auto"/>
              <w:bottom w:val="single" w:sz="4" w:space="0" w:color="auto"/>
              <w:right w:val="single" w:sz="4" w:space="0" w:color="auto"/>
            </w:tcBorders>
          </w:tcPr>
          <w:p w14:paraId="53CBB26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Good reliability and consistency but only a single site and no re-test</w:t>
            </w:r>
          </w:p>
        </w:tc>
      </w:tr>
      <w:tr w:rsidR="00DA206C" w:rsidRPr="008236A6" w14:paraId="0C42BBBD"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3F39725A" w14:textId="77777777" w:rsidR="004E5247" w:rsidRPr="008236A6" w:rsidRDefault="004E5247" w:rsidP="008236A6">
            <w:pPr>
              <w:rPr>
                <w:rFonts w:ascii="Times New Roman" w:hAnsi="Times New Roman" w:cs="Times New Roman"/>
                <w:sz w:val="20"/>
                <w:szCs w:val="20"/>
              </w:rPr>
            </w:pPr>
            <w:r w:rsidRPr="008236A6">
              <w:rPr>
                <w:rFonts w:ascii="Times New Roman" w:hAnsi="Times New Roman" w:cs="Times New Roman"/>
                <w:sz w:val="20"/>
                <w:szCs w:val="20"/>
              </w:rPr>
              <w:t>24</w:t>
            </w:r>
          </w:p>
        </w:tc>
        <w:tc>
          <w:tcPr>
            <w:tcW w:w="330" w:type="pct"/>
            <w:tcBorders>
              <w:top w:val="single" w:sz="4" w:space="0" w:color="auto"/>
              <w:left w:val="single" w:sz="4" w:space="0" w:color="auto"/>
              <w:bottom w:val="single" w:sz="4" w:space="0" w:color="auto"/>
              <w:right w:val="single" w:sz="4" w:space="0" w:color="auto"/>
            </w:tcBorders>
            <w:noWrap/>
          </w:tcPr>
          <w:p w14:paraId="19E4B27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Sonthisombat</w:t>
            </w:r>
            <w:proofErr w:type="spellEnd"/>
          </w:p>
        </w:tc>
        <w:tc>
          <w:tcPr>
            <w:tcW w:w="237" w:type="pct"/>
            <w:tcBorders>
              <w:top w:val="single" w:sz="4" w:space="0" w:color="auto"/>
              <w:left w:val="single" w:sz="4" w:space="0" w:color="auto"/>
              <w:bottom w:val="single" w:sz="4" w:space="0" w:color="auto"/>
              <w:right w:val="single" w:sz="4" w:space="0" w:color="auto"/>
            </w:tcBorders>
          </w:tcPr>
          <w:p w14:paraId="759EB1C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2008</w:t>
            </w:r>
          </w:p>
        </w:tc>
        <w:tc>
          <w:tcPr>
            <w:tcW w:w="330" w:type="pct"/>
            <w:tcBorders>
              <w:top w:val="single" w:sz="4" w:space="0" w:color="auto"/>
              <w:left w:val="single" w:sz="4" w:space="0" w:color="auto"/>
              <w:bottom w:val="single" w:sz="4" w:space="0" w:color="auto"/>
              <w:right w:val="single" w:sz="4" w:space="0" w:color="auto"/>
            </w:tcBorders>
          </w:tcPr>
          <w:p w14:paraId="641619F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Thailand: university</w:t>
            </w:r>
          </w:p>
        </w:tc>
        <w:tc>
          <w:tcPr>
            <w:tcW w:w="283" w:type="pct"/>
            <w:tcBorders>
              <w:top w:val="single" w:sz="4" w:space="0" w:color="auto"/>
              <w:left w:val="single" w:sz="4" w:space="0" w:color="auto"/>
              <w:bottom w:val="single" w:sz="4" w:space="0" w:color="auto"/>
              <w:right w:val="single" w:sz="4" w:space="0" w:color="auto"/>
            </w:tcBorders>
          </w:tcPr>
          <w:p w14:paraId="3EF0203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1D11540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Study comparing preceptors and preceptees perceptions of the preceptors teaching behaviours</w:t>
            </w:r>
          </w:p>
        </w:tc>
        <w:tc>
          <w:tcPr>
            <w:tcW w:w="283" w:type="pct"/>
            <w:tcBorders>
              <w:top w:val="single" w:sz="4" w:space="0" w:color="auto"/>
              <w:left w:val="single" w:sz="4" w:space="0" w:color="auto"/>
              <w:bottom w:val="single" w:sz="4" w:space="0" w:color="auto"/>
              <w:right w:val="single" w:sz="4" w:space="0" w:color="auto"/>
            </w:tcBorders>
          </w:tcPr>
          <w:p w14:paraId="3CD2175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BR"/>
              </w:rPr>
            </w:pPr>
            <w:r w:rsidRPr="008236A6">
              <w:rPr>
                <w:rFonts w:ascii="Times New Roman" w:hAnsi="Times New Roman" w:cs="Times New Roman"/>
                <w:sz w:val="20"/>
                <w:szCs w:val="20"/>
                <w:lang w:val="pt-BR"/>
              </w:rPr>
              <w:t>Preceptees (N=76-99% response), Preceptors (N=27-55% response)</w:t>
            </w:r>
          </w:p>
        </w:tc>
        <w:tc>
          <w:tcPr>
            <w:tcW w:w="566" w:type="pct"/>
            <w:tcBorders>
              <w:top w:val="single" w:sz="4" w:space="0" w:color="auto"/>
              <w:left w:val="single" w:sz="4" w:space="0" w:color="auto"/>
              <w:bottom w:val="single" w:sz="4" w:space="0" w:color="auto"/>
              <w:right w:val="single" w:sz="4" w:space="0" w:color="auto"/>
            </w:tcBorders>
          </w:tcPr>
          <w:p w14:paraId="62D558C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47 item survey of teaching behaviours rating using a 3 point scale of </w:t>
            </w:r>
          </w:p>
          <w:p w14:paraId="2DBC1979" w14:textId="77777777" w:rsidR="004E5247" w:rsidRPr="008236A6" w:rsidRDefault="004E5247" w:rsidP="008236A6">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Not Done</w:t>
            </w:r>
          </w:p>
          <w:p w14:paraId="2429F380" w14:textId="77777777" w:rsidR="004E5247" w:rsidRPr="008236A6" w:rsidRDefault="004E5247" w:rsidP="008236A6">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Done but inadequate</w:t>
            </w:r>
          </w:p>
          <w:p w14:paraId="786F4658" w14:textId="77777777" w:rsidR="004E5247" w:rsidRPr="008236A6" w:rsidRDefault="004E5247" w:rsidP="008236A6">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Adequate and well done</w:t>
            </w:r>
          </w:p>
          <w:p w14:paraId="5FEA9DC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68" w:type="pct"/>
            <w:tcBorders>
              <w:top w:val="single" w:sz="4" w:space="0" w:color="auto"/>
              <w:left w:val="single" w:sz="4" w:space="0" w:color="auto"/>
              <w:bottom w:val="single" w:sz="4" w:space="0" w:color="auto"/>
              <w:right w:val="single" w:sz="4" w:space="0" w:color="auto"/>
            </w:tcBorders>
          </w:tcPr>
          <w:p w14:paraId="46B4707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Teaching behaviours</w:t>
            </w:r>
          </w:p>
          <w:p w14:paraId="134AE7B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Possessing and demonstrating broad knowledge suitable for management of patients in the settings </w:t>
            </w:r>
          </w:p>
          <w:p w14:paraId="3BA7F53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Applying appropriate updated knowledge to individual patients </w:t>
            </w:r>
          </w:p>
          <w:p w14:paraId="3577902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Having good relationship with patients Showing enthusiasm in providing patient care Demonstrating sensitivity to patient needs Providing good care to patients</w:t>
            </w:r>
            <w:r w:rsidRPr="008236A6">
              <w:rPr>
                <w:rFonts w:ascii="Times New Roman" w:hAnsi="Times New Roman" w:cs="Times New Roman"/>
                <w:sz w:val="20"/>
                <w:szCs w:val="20"/>
              </w:rPr>
              <w:br/>
              <w:t xml:space="preserve">Applying updated information from related </w:t>
            </w:r>
          </w:p>
          <w:p w14:paraId="46E313F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fields to individual patients</w:t>
            </w:r>
            <w:r w:rsidRPr="008236A6">
              <w:rPr>
                <w:rFonts w:ascii="Times New Roman" w:hAnsi="Times New Roman" w:cs="Times New Roman"/>
                <w:sz w:val="20"/>
                <w:szCs w:val="20"/>
              </w:rPr>
              <w:br/>
              <w:t xml:space="preserve">Assigning numbers of patients to take care </w:t>
            </w:r>
          </w:p>
          <w:p w14:paraId="1080FF9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of based on student capability Encouraging students to raise questions for </w:t>
            </w:r>
          </w:p>
          <w:p w14:paraId="3FD9DAB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solving patient problems</w:t>
            </w:r>
            <w:r w:rsidRPr="008236A6">
              <w:rPr>
                <w:rFonts w:ascii="Times New Roman" w:hAnsi="Times New Roman" w:cs="Times New Roman"/>
                <w:sz w:val="20"/>
                <w:szCs w:val="20"/>
              </w:rPr>
              <w:br/>
              <w:t xml:space="preserve">Encouraging students to express their own </w:t>
            </w:r>
          </w:p>
          <w:p w14:paraId="23A83AF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feelings and opinions in relation to particular </w:t>
            </w:r>
          </w:p>
          <w:p w14:paraId="07EA7D6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patients or problems</w:t>
            </w:r>
            <w:r w:rsidRPr="008236A6">
              <w:rPr>
                <w:rFonts w:ascii="Times New Roman" w:hAnsi="Times New Roman" w:cs="Times New Roman"/>
                <w:sz w:val="20"/>
                <w:szCs w:val="20"/>
              </w:rPr>
              <w:br/>
              <w:t xml:space="preserve">Providing a role model of essential attitudes </w:t>
            </w:r>
          </w:p>
          <w:p w14:paraId="49D8CAC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and skills in practice</w:t>
            </w:r>
            <w:r w:rsidRPr="008236A6">
              <w:rPr>
                <w:rFonts w:ascii="Times New Roman" w:hAnsi="Times New Roman" w:cs="Times New Roman"/>
                <w:sz w:val="20"/>
                <w:szCs w:val="20"/>
              </w:rPr>
              <w:br/>
              <w:t>Being a good mentor</w:t>
            </w:r>
            <w:r w:rsidRPr="008236A6">
              <w:rPr>
                <w:rFonts w:ascii="Times New Roman" w:hAnsi="Times New Roman" w:cs="Times New Roman"/>
                <w:sz w:val="20"/>
                <w:szCs w:val="20"/>
              </w:rPr>
              <w:br/>
              <w:t xml:space="preserve">Emphasizing problem solving skills Facilitating student participation in practice Encouraging students to think independently </w:t>
            </w:r>
          </w:p>
          <w:p w14:paraId="1CE90F2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for resolving problems</w:t>
            </w:r>
            <w:r w:rsidRPr="008236A6">
              <w:rPr>
                <w:rFonts w:ascii="Times New Roman" w:hAnsi="Times New Roman" w:cs="Times New Roman"/>
                <w:sz w:val="20"/>
                <w:szCs w:val="20"/>
              </w:rPr>
              <w:br/>
              <w:t xml:space="preserve">Using questions to stimulate student learning Helping students in changing and improving </w:t>
            </w:r>
          </w:p>
          <w:p w14:paraId="33F6847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practical skills</w:t>
            </w:r>
            <w:r w:rsidRPr="008236A6">
              <w:rPr>
                <w:rFonts w:ascii="Times New Roman" w:hAnsi="Times New Roman" w:cs="Times New Roman"/>
                <w:sz w:val="20"/>
                <w:szCs w:val="20"/>
              </w:rPr>
              <w:br/>
              <w:t xml:space="preserve">Capturing learner attentions while teaching Demonstrating enthusiasm for teaching Demonstrating sensitivity and supportiveness </w:t>
            </w:r>
          </w:p>
          <w:p w14:paraId="1343848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to the students</w:t>
            </w:r>
            <w:r w:rsidRPr="008236A6">
              <w:rPr>
                <w:rFonts w:ascii="Times New Roman" w:hAnsi="Times New Roman" w:cs="Times New Roman"/>
                <w:sz w:val="20"/>
                <w:szCs w:val="20"/>
              </w:rPr>
              <w:br/>
              <w:t xml:space="preserve">Using questions to stimulate recall of previous </w:t>
            </w:r>
          </w:p>
          <w:p w14:paraId="2040A9C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learning and collect them together</w:t>
            </w:r>
            <w:r w:rsidRPr="008236A6">
              <w:rPr>
                <w:rFonts w:ascii="Times New Roman" w:hAnsi="Times New Roman" w:cs="Times New Roman"/>
                <w:sz w:val="20"/>
                <w:szCs w:val="20"/>
              </w:rPr>
              <w:br/>
              <w:t xml:space="preserve">Closely supervising students to help facilitate </w:t>
            </w:r>
          </w:p>
          <w:p w14:paraId="6BBD221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learning experience</w:t>
            </w:r>
            <w:r w:rsidRPr="008236A6">
              <w:rPr>
                <w:rFonts w:ascii="Times New Roman" w:hAnsi="Times New Roman" w:cs="Times New Roman"/>
                <w:sz w:val="20"/>
                <w:szCs w:val="20"/>
              </w:rPr>
              <w:br/>
              <w:t xml:space="preserve">Giving student opportunity to ask, discuss </w:t>
            </w:r>
          </w:p>
          <w:p w14:paraId="51D2739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and exchange opinions</w:t>
            </w:r>
            <w:r w:rsidRPr="008236A6">
              <w:rPr>
                <w:rFonts w:ascii="Times New Roman" w:hAnsi="Times New Roman" w:cs="Times New Roman"/>
                <w:sz w:val="20"/>
                <w:szCs w:val="20"/>
              </w:rPr>
              <w:br/>
              <w:t>Spending sufficient time with students</w:t>
            </w:r>
            <w:r w:rsidRPr="008236A6">
              <w:rPr>
                <w:rFonts w:ascii="Times New Roman" w:hAnsi="Times New Roman" w:cs="Times New Roman"/>
                <w:sz w:val="20"/>
                <w:szCs w:val="20"/>
              </w:rPr>
              <w:br/>
              <w:t xml:space="preserve">Remaining accessible to students when help is needed Discussing practical applications of knowledge and skills </w:t>
            </w:r>
          </w:p>
          <w:p w14:paraId="11A89B5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0C5CBA7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Most students rated their preceptors in the well done range and this study found that preceptors did not overate teaching behaviours of Communication, but did overate 12% of the skills in practice and 25% of the </w:t>
            </w:r>
            <w:r w:rsidRPr="008236A6">
              <w:rPr>
                <w:rFonts w:ascii="Times New Roman" w:hAnsi="Times New Roman" w:cs="Times New Roman"/>
                <w:sz w:val="20"/>
                <w:szCs w:val="20"/>
              </w:rPr>
              <w:lastRenderedPageBreak/>
              <w:t>feedback and evaluation.</w:t>
            </w:r>
          </w:p>
          <w:p w14:paraId="5C69465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feel they are better at giving feedback, grading students, being open and positive with feedback regarding their teaching.</w:t>
            </w:r>
          </w:p>
          <w:p w14:paraId="4DBD11E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965E7D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There was general agreement in 35 of the 47 teaching behaviours</w:t>
            </w:r>
          </w:p>
        </w:tc>
        <w:tc>
          <w:tcPr>
            <w:tcW w:w="613" w:type="pct"/>
            <w:tcBorders>
              <w:top w:val="single" w:sz="4" w:space="0" w:color="auto"/>
              <w:left w:val="single" w:sz="4" w:space="0" w:color="auto"/>
              <w:bottom w:val="single" w:sz="4" w:space="0" w:color="auto"/>
              <w:right w:val="single" w:sz="4" w:space="0" w:color="auto"/>
            </w:tcBorders>
          </w:tcPr>
          <w:p w14:paraId="057C4A80" w14:textId="47CAA2F0"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Assessment was subjective. </w:t>
            </w:r>
            <w:proofErr w:type="spellStart"/>
            <w:r w:rsidRPr="008236A6">
              <w:rPr>
                <w:rFonts w:ascii="Times New Roman" w:hAnsi="Times New Roman" w:cs="Times New Roman"/>
                <w:sz w:val="20"/>
                <w:szCs w:val="20"/>
              </w:rPr>
              <w:t>Their</w:t>
            </w:r>
            <w:proofErr w:type="spellEnd"/>
            <w:r w:rsidRPr="008236A6">
              <w:rPr>
                <w:rFonts w:ascii="Times New Roman" w:hAnsi="Times New Roman" w:cs="Times New Roman"/>
                <w:sz w:val="20"/>
                <w:szCs w:val="20"/>
              </w:rPr>
              <w:t xml:space="preserve"> may be recall bias as the </w:t>
            </w:r>
            <w:r w:rsidR="004A5823" w:rsidRPr="008236A6">
              <w:rPr>
                <w:rFonts w:ascii="Times New Roman" w:hAnsi="Times New Roman" w:cs="Times New Roman"/>
                <w:sz w:val="20"/>
                <w:szCs w:val="20"/>
              </w:rPr>
              <w:t>surveys</w:t>
            </w:r>
            <w:r w:rsidRPr="008236A6">
              <w:rPr>
                <w:rFonts w:ascii="Times New Roman" w:hAnsi="Times New Roman" w:cs="Times New Roman"/>
                <w:sz w:val="20"/>
                <w:szCs w:val="20"/>
              </w:rPr>
              <w:t xml:space="preserve"> were a month after the experience. Authors note that the findings may not correspond to other groups of preceptors</w:t>
            </w:r>
          </w:p>
        </w:tc>
      </w:tr>
      <w:tr w:rsidR="004D52E6" w:rsidRPr="008236A6" w14:paraId="05B9F229"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728EDB7" w14:textId="77777777" w:rsidR="004D52E6" w:rsidRPr="008236A6" w:rsidRDefault="004D52E6" w:rsidP="008236A6">
            <w:pPr>
              <w:rPr>
                <w:rFonts w:ascii="Times New Roman" w:hAnsi="Times New Roman" w:cs="Times New Roman"/>
                <w:sz w:val="20"/>
                <w:szCs w:val="20"/>
              </w:rPr>
            </w:pPr>
            <w:r w:rsidRPr="008236A6">
              <w:rPr>
                <w:rFonts w:ascii="Times New Roman" w:hAnsi="Times New Roman" w:cs="Times New Roman"/>
                <w:sz w:val="20"/>
                <w:szCs w:val="20"/>
              </w:rPr>
              <w:t>25</w:t>
            </w:r>
          </w:p>
        </w:tc>
        <w:tc>
          <w:tcPr>
            <w:tcW w:w="330" w:type="pct"/>
            <w:tcBorders>
              <w:top w:val="single" w:sz="4" w:space="0" w:color="auto"/>
              <w:left w:val="single" w:sz="4" w:space="0" w:color="auto"/>
              <w:bottom w:val="single" w:sz="4" w:space="0" w:color="auto"/>
              <w:right w:val="single" w:sz="4" w:space="0" w:color="auto"/>
            </w:tcBorders>
            <w:noWrap/>
          </w:tcPr>
          <w:p w14:paraId="78347E30"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Srinivasan</w:t>
            </w:r>
          </w:p>
        </w:tc>
        <w:tc>
          <w:tcPr>
            <w:tcW w:w="237" w:type="pct"/>
            <w:tcBorders>
              <w:top w:val="single" w:sz="4" w:space="0" w:color="auto"/>
              <w:left w:val="single" w:sz="4" w:space="0" w:color="auto"/>
              <w:bottom w:val="single" w:sz="4" w:space="0" w:color="auto"/>
              <w:right w:val="single" w:sz="4" w:space="0" w:color="auto"/>
            </w:tcBorders>
          </w:tcPr>
          <w:p w14:paraId="10D9E942"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2011</w:t>
            </w:r>
          </w:p>
        </w:tc>
        <w:tc>
          <w:tcPr>
            <w:tcW w:w="330" w:type="pct"/>
            <w:tcBorders>
              <w:top w:val="single" w:sz="4" w:space="0" w:color="auto"/>
              <w:left w:val="single" w:sz="4" w:space="0" w:color="auto"/>
              <w:bottom w:val="single" w:sz="4" w:space="0" w:color="auto"/>
              <w:right w:val="single" w:sz="4" w:space="0" w:color="auto"/>
            </w:tcBorders>
          </w:tcPr>
          <w:p w14:paraId="12D63929" w14:textId="7CB61269" w:rsidR="004D52E6" w:rsidRPr="008236A6" w:rsidRDefault="004A582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w:t>
            </w:r>
            <w:r w:rsidR="004D52E6" w:rsidRPr="008236A6">
              <w:rPr>
                <w:rFonts w:ascii="Times New Roman" w:hAnsi="Times New Roman" w:cs="Times New Roman"/>
                <w:sz w:val="20"/>
                <w:szCs w:val="20"/>
              </w:rPr>
              <w:t xml:space="preserve"> Hospital</w:t>
            </w:r>
          </w:p>
        </w:tc>
        <w:tc>
          <w:tcPr>
            <w:tcW w:w="283" w:type="pct"/>
            <w:tcBorders>
              <w:top w:val="single" w:sz="4" w:space="0" w:color="auto"/>
              <w:left w:val="single" w:sz="4" w:space="0" w:color="auto"/>
              <w:bottom w:val="single" w:sz="4" w:space="0" w:color="auto"/>
              <w:right w:val="single" w:sz="4" w:space="0" w:color="auto"/>
            </w:tcBorders>
          </w:tcPr>
          <w:p w14:paraId="3F5B8581"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351D74C4" w14:textId="77777777" w:rsidR="004D52E6" w:rsidRPr="008236A6" w:rsidRDefault="009E73A1"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Framework development based on Literature review – </w:t>
            </w:r>
            <w:proofErr w:type="spellStart"/>
            <w:r w:rsidRPr="008236A6">
              <w:rPr>
                <w:rFonts w:ascii="Times New Roman" w:hAnsi="Times New Roman" w:cs="Times New Roman"/>
                <w:sz w:val="20"/>
                <w:szCs w:val="20"/>
              </w:rPr>
              <w:t>delphi</w:t>
            </w:r>
            <w:proofErr w:type="spellEnd"/>
            <w:r w:rsidRPr="008236A6">
              <w:rPr>
                <w:rFonts w:ascii="Times New Roman" w:hAnsi="Times New Roman" w:cs="Times New Roman"/>
                <w:sz w:val="20"/>
                <w:szCs w:val="20"/>
              </w:rPr>
              <w:t xml:space="preserve"> process, and two additional rounds of consultation</w:t>
            </w:r>
          </w:p>
        </w:tc>
        <w:tc>
          <w:tcPr>
            <w:tcW w:w="283" w:type="pct"/>
            <w:tcBorders>
              <w:top w:val="single" w:sz="4" w:space="0" w:color="auto"/>
              <w:left w:val="single" w:sz="4" w:space="0" w:color="auto"/>
              <w:bottom w:val="single" w:sz="4" w:space="0" w:color="auto"/>
              <w:right w:val="single" w:sz="4" w:space="0" w:color="auto"/>
            </w:tcBorders>
          </w:tcPr>
          <w:p w14:paraId="461540F2" w14:textId="77777777" w:rsidR="004D52E6" w:rsidRPr="008236A6" w:rsidRDefault="009E73A1"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pt-BR"/>
              </w:rPr>
            </w:pPr>
            <w:r w:rsidRPr="008236A6">
              <w:rPr>
                <w:rFonts w:ascii="Times New Roman" w:hAnsi="Times New Roman" w:cs="Times New Roman"/>
                <w:sz w:val="20"/>
                <w:szCs w:val="20"/>
                <w:lang w:val="pt-BR"/>
              </w:rPr>
              <w:t>N/a</w:t>
            </w:r>
          </w:p>
        </w:tc>
        <w:tc>
          <w:tcPr>
            <w:tcW w:w="566" w:type="pct"/>
            <w:tcBorders>
              <w:top w:val="single" w:sz="4" w:space="0" w:color="auto"/>
              <w:left w:val="single" w:sz="4" w:space="0" w:color="auto"/>
              <w:bottom w:val="single" w:sz="4" w:space="0" w:color="auto"/>
              <w:right w:val="single" w:sz="4" w:space="0" w:color="auto"/>
            </w:tcBorders>
          </w:tcPr>
          <w:p w14:paraId="3869512A" w14:textId="77777777" w:rsidR="004D52E6" w:rsidRPr="008236A6" w:rsidRDefault="009E73A1"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n/A</w:t>
            </w:r>
            <w:proofErr w:type="spellEnd"/>
          </w:p>
        </w:tc>
        <w:tc>
          <w:tcPr>
            <w:tcW w:w="1368" w:type="pct"/>
            <w:tcBorders>
              <w:top w:val="single" w:sz="4" w:space="0" w:color="auto"/>
              <w:left w:val="single" w:sz="4" w:space="0" w:color="auto"/>
              <w:bottom w:val="single" w:sz="4" w:space="0" w:color="auto"/>
              <w:right w:val="single" w:sz="4" w:space="0" w:color="auto"/>
            </w:tcBorders>
          </w:tcPr>
          <w:p w14:paraId="3B5B9C83"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236A6">
              <w:rPr>
                <w:rFonts w:ascii="Times New Roman" w:hAnsi="Times New Roman" w:cs="Times New Roman"/>
                <w:b/>
                <w:sz w:val="20"/>
                <w:szCs w:val="20"/>
              </w:rPr>
              <w:t>six core competencies</w:t>
            </w:r>
          </w:p>
          <w:p w14:paraId="449028C7" w14:textId="19A859ED"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medical (or content) knowledge, (2) learner-centeredness, (3) interpersonal and communication skills, (4) professionalism and role </w:t>
            </w:r>
            <w:r w:rsidR="004A5823" w:rsidRPr="008236A6">
              <w:rPr>
                <w:rFonts w:ascii="Times New Roman" w:hAnsi="Times New Roman" w:cs="Times New Roman"/>
                <w:sz w:val="20"/>
                <w:szCs w:val="20"/>
              </w:rPr>
              <w:t>modelling</w:t>
            </w:r>
            <w:r w:rsidRPr="008236A6">
              <w:rPr>
                <w:rFonts w:ascii="Times New Roman" w:hAnsi="Times New Roman" w:cs="Times New Roman"/>
                <w:sz w:val="20"/>
                <w:szCs w:val="20"/>
              </w:rPr>
              <w:t>, (5) practice-based reflection, and (6) systems-based practice.</w:t>
            </w:r>
          </w:p>
          <w:p w14:paraId="6979364D" w14:textId="77777777" w:rsidR="009631CD" w:rsidRPr="008236A6" w:rsidRDefault="009631CD"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A252A45" w14:textId="77777777" w:rsidR="009631CD" w:rsidRPr="008236A6" w:rsidRDefault="009631CD"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2ED39466"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13" w:type="pct"/>
            <w:tcBorders>
              <w:top w:val="single" w:sz="4" w:space="0" w:color="auto"/>
              <w:left w:val="single" w:sz="4" w:space="0" w:color="auto"/>
              <w:bottom w:val="single" w:sz="4" w:space="0" w:color="auto"/>
              <w:right w:val="single" w:sz="4" w:space="0" w:color="auto"/>
            </w:tcBorders>
          </w:tcPr>
          <w:p w14:paraId="05F0E626" w14:textId="77777777" w:rsidR="004D52E6" w:rsidRPr="008236A6" w:rsidRDefault="004D52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A206C" w:rsidRPr="008236A6" w14:paraId="14385789"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98BC4C5" w14:textId="77777777" w:rsidR="004E5247" w:rsidRPr="008236A6" w:rsidRDefault="004D52E6"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26</w:t>
            </w:r>
          </w:p>
        </w:tc>
        <w:tc>
          <w:tcPr>
            <w:tcW w:w="330" w:type="pct"/>
            <w:tcBorders>
              <w:top w:val="single" w:sz="4" w:space="0" w:color="auto"/>
              <w:left w:val="single" w:sz="4" w:space="0" w:color="auto"/>
              <w:bottom w:val="single" w:sz="4" w:space="0" w:color="auto"/>
              <w:right w:val="single" w:sz="4" w:space="0" w:color="auto"/>
            </w:tcBorders>
            <w:noWrap/>
          </w:tcPr>
          <w:p w14:paraId="1208840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Stuart</w:t>
            </w:r>
          </w:p>
        </w:tc>
        <w:tc>
          <w:tcPr>
            <w:tcW w:w="237" w:type="pct"/>
            <w:tcBorders>
              <w:top w:val="single" w:sz="4" w:space="0" w:color="auto"/>
              <w:left w:val="single" w:sz="4" w:space="0" w:color="auto"/>
              <w:bottom w:val="single" w:sz="4" w:space="0" w:color="auto"/>
              <w:right w:val="single" w:sz="4" w:space="0" w:color="auto"/>
            </w:tcBorders>
          </w:tcPr>
          <w:p w14:paraId="6BBE88F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1980</w:t>
            </w:r>
          </w:p>
        </w:tc>
        <w:tc>
          <w:tcPr>
            <w:tcW w:w="330" w:type="pct"/>
            <w:tcBorders>
              <w:top w:val="single" w:sz="4" w:space="0" w:color="auto"/>
              <w:left w:val="single" w:sz="4" w:space="0" w:color="auto"/>
              <w:bottom w:val="single" w:sz="4" w:space="0" w:color="auto"/>
              <w:right w:val="single" w:sz="4" w:space="0" w:color="auto"/>
            </w:tcBorders>
          </w:tcPr>
          <w:p w14:paraId="079945F3" w14:textId="4AD161DB" w:rsidR="004E5247" w:rsidRPr="008236A6" w:rsidRDefault="004A582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w:t>
            </w:r>
            <w:r w:rsidR="004E5247" w:rsidRPr="008236A6">
              <w:rPr>
                <w:rFonts w:ascii="Times New Roman" w:hAnsi="Times New Roman" w:cs="Times New Roman"/>
                <w:sz w:val="20"/>
                <w:szCs w:val="20"/>
              </w:rPr>
              <w:t xml:space="preserve"> Hospital</w:t>
            </w:r>
          </w:p>
        </w:tc>
        <w:tc>
          <w:tcPr>
            <w:tcW w:w="283" w:type="pct"/>
            <w:tcBorders>
              <w:top w:val="single" w:sz="4" w:space="0" w:color="auto"/>
              <w:left w:val="single" w:sz="4" w:space="0" w:color="auto"/>
              <w:bottom w:val="single" w:sz="4" w:space="0" w:color="auto"/>
              <w:right w:val="single" w:sz="4" w:space="0" w:color="auto"/>
            </w:tcBorders>
          </w:tcPr>
          <w:p w14:paraId="1E1D231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Medicine </w:t>
            </w:r>
          </w:p>
        </w:tc>
        <w:tc>
          <w:tcPr>
            <w:tcW w:w="378" w:type="pct"/>
            <w:tcBorders>
              <w:top w:val="single" w:sz="4" w:space="0" w:color="auto"/>
              <w:left w:val="single" w:sz="4" w:space="0" w:color="auto"/>
              <w:bottom w:val="single" w:sz="4" w:space="0" w:color="auto"/>
              <w:right w:val="single" w:sz="4" w:space="0" w:color="auto"/>
            </w:tcBorders>
          </w:tcPr>
          <w:p w14:paraId="5ED707F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Observational study of preceptor- resident interaction with follow-feedback and re-evaluation 6 months post by both faculty observer blind evaluator who scored all videoed interactions blinded to whether it was initial or post</w:t>
            </w:r>
          </w:p>
        </w:tc>
        <w:tc>
          <w:tcPr>
            <w:tcW w:w="283" w:type="pct"/>
            <w:tcBorders>
              <w:top w:val="single" w:sz="4" w:space="0" w:color="auto"/>
              <w:left w:val="single" w:sz="4" w:space="0" w:color="auto"/>
              <w:bottom w:val="single" w:sz="4" w:space="0" w:color="auto"/>
              <w:right w:val="single" w:sz="4" w:space="0" w:color="auto"/>
            </w:tcBorders>
          </w:tcPr>
          <w:p w14:paraId="7A59387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(N=8)</w:t>
            </w:r>
          </w:p>
        </w:tc>
        <w:tc>
          <w:tcPr>
            <w:tcW w:w="566" w:type="pct"/>
            <w:tcBorders>
              <w:top w:val="single" w:sz="4" w:space="0" w:color="auto"/>
              <w:left w:val="single" w:sz="4" w:space="0" w:color="auto"/>
              <w:bottom w:val="single" w:sz="4" w:space="0" w:color="auto"/>
              <w:right w:val="single" w:sz="4" w:space="0" w:color="auto"/>
            </w:tcBorders>
          </w:tcPr>
          <w:p w14:paraId="4BD80DBD"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Interactions rated on scale of 0 to 4.</w:t>
            </w:r>
          </w:p>
          <w:p w14:paraId="3A93E3B4"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0= category not discussed</w:t>
            </w:r>
          </w:p>
          <w:p w14:paraId="56933446"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4= Category constructively discussed an reviewer felt an appropriate amount of time devoted to that category</w:t>
            </w:r>
          </w:p>
        </w:tc>
        <w:tc>
          <w:tcPr>
            <w:tcW w:w="1368" w:type="pct"/>
            <w:tcBorders>
              <w:top w:val="single" w:sz="4" w:space="0" w:color="auto"/>
              <w:left w:val="single" w:sz="4" w:space="0" w:color="auto"/>
              <w:bottom w:val="single" w:sz="4" w:space="0" w:color="auto"/>
              <w:right w:val="single" w:sz="4" w:space="0" w:color="auto"/>
            </w:tcBorders>
          </w:tcPr>
          <w:p w14:paraId="684950FF" w14:textId="7DD5C8E2"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Resident-preceptor related </w:t>
            </w:r>
            <w:r w:rsidR="004A5823" w:rsidRPr="008236A6">
              <w:rPr>
                <w:rFonts w:ascii="Times New Roman" w:hAnsi="Times New Roman" w:cs="Times New Roman"/>
                <w:sz w:val="20"/>
                <w:szCs w:val="20"/>
              </w:rPr>
              <w:t>categories</w:t>
            </w:r>
          </w:p>
          <w:p w14:paraId="5FB5323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-Resident relationship- establish effective relationship, gaining respect, rapport, credibility</w:t>
            </w:r>
          </w:p>
          <w:p w14:paraId="4554FB5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teaching method- vary teaching approach according to awareness as manifested in resident behaviour to handle criticism and information</w:t>
            </w:r>
          </w:p>
          <w:p w14:paraId="683B26BF"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problem solving- concentrate on approach to problem rather than immediate solution</w:t>
            </w:r>
          </w:p>
          <w:p w14:paraId="404A6E0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flexible methodology- allow resident experience of different methodologies</w:t>
            </w:r>
          </w:p>
          <w:p w14:paraId="026C4AC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Experience – Draw on preceptors own experience</w:t>
            </w:r>
          </w:p>
        </w:tc>
        <w:tc>
          <w:tcPr>
            <w:tcW w:w="471" w:type="pct"/>
            <w:tcBorders>
              <w:top w:val="single" w:sz="4" w:space="0" w:color="auto"/>
              <w:left w:val="single" w:sz="4" w:space="0" w:color="auto"/>
              <w:bottom w:val="single" w:sz="4" w:space="0" w:color="auto"/>
              <w:right w:val="single" w:sz="4" w:space="0" w:color="auto"/>
            </w:tcBorders>
          </w:tcPr>
          <w:p w14:paraId="0F7C8EC8"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Both evaluators scored improvement in preceptor performance in all categories after the intervention although the “blind” evaluator gave higher scores. Increase</w:t>
            </w:r>
            <w:r w:rsidR="00CF2BA5" w:rsidRPr="008236A6">
              <w:rPr>
                <w:rFonts w:ascii="Times New Roman" w:hAnsi="Times New Roman" w:cs="Times New Roman"/>
                <w:sz w:val="20"/>
                <w:szCs w:val="20"/>
              </w:rPr>
              <w:t>s</w:t>
            </w:r>
            <w:r w:rsidRPr="008236A6">
              <w:rPr>
                <w:rFonts w:ascii="Times New Roman" w:hAnsi="Times New Roman" w:cs="Times New Roman"/>
                <w:sz w:val="20"/>
                <w:szCs w:val="20"/>
              </w:rPr>
              <w:t xml:space="preserve"> were statistically significant</w:t>
            </w:r>
          </w:p>
        </w:tc>
        <w:tc>
          <w:tcPr>
            <w:tcW w:w="613" w:type="pct"/>
            <w:tcBorders>
              <w:top w:val="single" w:sz="4" w:space="0" w:color="auto"/>
              <w:left w:val="single" w:sz="4" w:space="0" w:color="auto"/>
              <w:bottom w:val="single" w:sz="4" w:space="0" w:color="auto"/>
              <w:right w:val="single" w:sz="4" w:space="0" w:color="auto"/>
            </w:tcBorders>
          </w:tcPr>
          <w:p w14:paraId="387E38C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Small sample number. Variance between </w:t>
            </w:r>
            <w:proofErr w:type="spellStart"/>
            <w:r w:rsidRPr="008236A6">
              <w:rPr>
                <w:rFonts w:ascii="Times New Roman" w:hAnsi="Times New Roman" w:cs="Times New Roman"/>
                <w:sz w:val="20"/>
                <w:szCs w:val="20"/>
              </w:rPr>
              <w:t>raters</w:t>
            </w:r>
            <w:proofErr w:type="spellEnd"/>
            <w:r w:rsidRPr="008236A6">
              <w:rPr>
                <w:rFonts w:ascii="Times New Roman" w:hAnsi="Times New Roman" w:cs="Times New Roman"/>
                <w:sz w:val="20"/>
                <w:szCs w:val="20"/>
              </w:rPr>
              <w:t xml:space="preserve"> was measured and was consistent across the sample.</w:t>
            </w:r>
          </w:p>
          <w:p w14:paraId="5D54AB31"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Expensive evaluation method</w:t>
            </w:r>
          </w:p>
        </w:tc>
      </w:tr>
      <w:tr w:rsidR="004E5247" w:rsidRPr="008236A6" w14:paraId="5C89BCF1"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082E95A" w14:textId="77777777" w:rsidR="004E5247" w:rsidRPr="008236A6" w:rsidRDefault="004D52E6" w:rsidP="008236A6">
            <w:pPr>
              <w:rPr>
                <w:rFonts w:ascii="Times New Roman" w:hAnsi="Times New Roman" w:cs="Times New Roman"/>
                <w:sz w:val="20"/>
                <w:szCs w:val="20"/>
              </w:rPr>
            </w:pPr>
            <w:r w:rsidRPr="008236A6">
              <w:rPr>
                <w:rFonts w:ascii="Times New Roman" w:hAnsi="Times New Roman" w:cs="Times New Roman"/>
                <w:sz w:val="20"/>
                <w:szCs w:val="20"/>
              </w:rPr>
              <w:t>27</w:t>
            </w:r>
          </w:p>
        </w:tc>
        <w:tc>
          <w:tcPr>
            <w:tcW w:w="330" w:type="pct"/>
            <w:tcBorders>
              <w:top w:val="single" w:sz="4" w:space="0" w:color="auto"/>
              <w:left w:val="single" w:sz="4" w:space="0" w:color="auto"/>
              <w:bottom w:val="single" w:sz="4" w:space="0" w:color="auto"/>
              <w:right w:val="single" w:sz="4" w:space="0" w:color="auto"/>
            </w:tcBorders>
            <w:noWrap/>
          </w:tcPr>
          <w:p w14:paraId="493EFF9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Walter</w:t>
            </w:r>
          </w:p>
        </w:tc>
        <w:tc>
          <w:tcPr>
            <w:tcW w:w="237" w:type="pct"/>
            <w:tcBorders>
              <w:top w:val="single" w:sz="4" w:space="0" w:color="auto"/>
              <w:left w:val="single" w:sz="4" w:space="0" w:color="auto"/>
              <w:bottom w:val="single" w:sz="4" w:space="0" w:color="auto"/>
              <w:right w:val="single" w:sz="4" w:space="0" w:color="auto"/>
            </w:tcBorders>
          </w:tcPr>
          <w:p w14:paraId="10DFC17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2017</w:t>
            </w:r>
          </w:p>
        </w:tc>
        <w:tc>
          <w:tcPr>
            <w:tcW w:w="330" w:type="pct"/>
            <w:tcBorders>
              <w:top w:val="single" w:sz="4" w:space="0" w:color="auto"/>
              <w:left w:val="single" w:sz="4" w:space="0" w:color="auto"/>
              <w:bottom w:val="single" w:sz="4" w:space="0" w:color="auto"/>
              <w:right w:val="single" w:sz="4" w:space="0" w:color="auto"/>
            </w:tcBorders>
          </w:tcPr>
          <w:p w14:paraId="730D868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Canada: University</w:t>
            </w:r>
          </w:p>
        </w:tc>
        <w:tc>
          <w:tcPr>
            <w:tcW w:w="283" w:type="pct"/>
            <w:tcBorders>
              <w:top w:val="single" w:sz="4" w:space="0" w:color="auto"/>
              <w:left w:val="single" w:sz="4" w:space="0" w:color="auto"/>
              <w:bottom w:val="single" w:sz="4" w:space="0" w:color="auto"/>
              <w:right w:val="single" w:sz="4" w:space="0" w:color="auto"/>
            </w:tcBorders>
          </w:tcPr>
          <w:p w14:paraId="68EF183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3781369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Literature review and framework development</w:t>
            </w:r>
          </w:p>
        </w:tc>
        <w:tc>
          <w:tcPr>
            <w:tcW w:w="283" w:type="pct"/>
            <w:tcBorders>
              <w:top w:val="single" w:sz="4" w:space="0" w:color="auto"/>
              <w:left w:val="single" w:sz="4" w:space="0" w:color="auto"/>
              <w:bottom w:val="single" w:sz="4" w:space="0" w:color="auto"/>
              <w:right w:val="single" w:sz="4" w:space="0" w:color="auto"/>
            </w:tcBorders>
          </w:tcPr>
          <w:p w14:paraId="73194B8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N/A</w:t>
            </w:r>
          </w:p>
        </w:tc>
        <w:tc>
          <w:tcPr>
            <w:tcW w:w="566" w:type="pct"/>
            <w:tcBorders>
              <w:top w:val="single" w:sz="4" w:space="0" w:color="auto"/>
              <w:left w:val="single" w:sz="4" w:space="0" w:color="auto"/>
              <w:bottom w:val="single" w:sz="4" w:space="0" w:color="auto"/>
              <w:right w:val="single" w:sz="4" w:space="0" w:color="auto"/>
            </w:tcBorders>
          </w:tcPr>
          <w:p w14:paraId="2C7344B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Thematic analysis of 8 relevant articles </w:t>
            </w:r>
            <w:r w:rsidR="00574354" w:rsidRPr="008236A6">
              <w:rPr>
                <w:rFonts w:ascii="Times New Roman" w:hAnsi="Times New Roman" w:cs="Times New Roman"/>
                <w:sz w:val="20"/>
                <w:szCs w:val="20"/>
              </w:rPr>
              <w:t>identifying</w:t>
            </w:r>
            <w:r w:rsidRPr="008236A6">
              <w:rPr>
                <w:rFonts w:ascii="Times New Roman" w:hAnsi="Times New Roman" w:cs="Times New Roman"/>
                <w:sz w:val="20"/>
                <w:szCs w:val="20"/>
              </w:rPr>
              <w:t xml:space="preserve"> preceptor competencies and performance indicators</w:t>
            </w:r>
          </w:p>
        </w:tc>
        <w:tc>
          <w:tcPr>
            <w:tcW w:w="1368" w:type="pct"/>
            <w:tcBorders>
              <w:top w:val="single" w:sz="4" w:space="0" w:color="auto"/>
              <w:left w:val="single" w:sz="4" w:space="0" w:color="auto"/>
              <w:bottom w:val="single" w:sz="4" w:space="0" w:color="auto"/>
              <w:right w:val="single" w:sz="4" w:space="0" w:color="auto"/>
            </w:tcBorders>
          </w:tcPr>
          <w:p w14:paraId="5D2130F8" w14:textId="761FAB51"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u w:val="single"/>
              </w:rPr>
            </w:pPr>
            <w:r w:rsidRPr="008236A6">
              <w:rPr>
                <w:rFonts w:ascii="Times New Roman" w:hAnsi="Times New Roman" w:cs="Times New Roman"/>
                <w:b/>
                <w:bCs/>
                <w:sz w:val="20"/>
                <w:szCs w:val="20"/>
                <w:u w:val="single"/>
              </w:rPr>
              <w:t xml:space="preserve">Proposed Competencies and performance </w:t>
            </w:r>
            <w:r w:rsidR="004A5823" w:rsidRPr="008236A6">
              <w:rPr>
                <w:rFonts w:ascii="Times New Roman" w:hAnsi="Times New Roman" w:cs="Times New Roman"/>
                <w:b/>
                <w:bCs/>
                <w:sz w:val="20"/>
                <w:szCs w:val="20"/>
                <w:u w:val="single"/>
              </w:rPr>
              <w:t>indicators</w:t>
            </w:r>
          </w:p>
          <w:p w14:paraId="5D609546" w14:textId="60F72A71"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1. Demonstrate a commitment to teaching as a means for growth and skill development for each learner</w:t>
            </w:r>
            <w:r w:rsidRPr="008236A6">
              <w:rPr>
                <w:rFonts w:ascii="Times New Roman" w:hAnsi="Times New Roman" w:cs="Times New Roman"/>
                <w:sz w:val="20"/>
                <w:szCs w:val="20"/>
              </w:rPr>
              <w:t xml:space="preserve"> - • Inspires and motivates learners to develop patient </w:t>
            </w:r>
            <w:r w:rsidR="004A5823" w:rsidRPr="008236A6">
              <w:rPr>
                <w:rFonts w:ascii="Times New Roman" w:hAnsi="Times New Roman" w:cs="Times New Roman"/>
                <w:sz w:val="20"/>
                <w:szCs w:val="20"/>
              </w:rPr>
              <w:t>centred</w:t>
            </w:r>
            <w:r w:rsidRPr="008236A6">
              <w:rPr>
                <w:rFonts w:ascii="Times New Roman" w:hAnsi="Times New Roman" w:cs="Times New Roman"/>
                <w:sz w:val="20"/>
                <w:szCs w:val="20"/>
              </w:rPr>
              <w:t xml:space="preserve"> services </w:t>
            </w:r>
          </w:p>
          <w:p w14:paraId="5D4B8FF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Adheres to ethical principles in teaching, demonstrating compassion and integrity • Invests in each learners growth and skill development• Teaches by example• Designs placement activities to meet course goals and objectives</w:t>
            </w:r>
            <w:r w:rsidRPr="008236A6">
              <w:rPr>
                <w:rFonts w:ascii="Times New Roman" w:hAnsi="Times New Roman" w:cs="Times New Roman"/>
                <w:sz w:val="20"/>
                <w:szCs w:val="20"/>
              </w:rPr>
              <w:br/>
            </w:r>
            <w:r w:rsidRPr="008236A6">
              <w:rPr>
                <w:rFonts w:ascii="Times New Roman" w:hAnsi="Times New Roman" w:cs="Times New Roman"/>
                <w:sz w:val="20"/>
                <w:szCs w:val="20"/>
              </w:rPr>
              <w:lastRenderedPageBreak/>
              <w:t>• Engages in activities to continually develop teaching skills</w:t>
            </w:r>
          </w:p>
          <w:p w14:paraId="36DE17D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146A18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2. Create practice-based learning opportunities by promoting active collaboration in client care -</w:t>
            </w:r>
            <w:r w:rsidRPr="008236A6">
              <w:rPr>
                <w:rFonts w:ascii="Times New Roman" w:hAnsi="Times New Roman" w:cs="Times New Roman"/>
                <w:position w:val="-6"/>
                <w:sz w:val="20"/>
                <w:szCs w:val="20"/>
              </w:rPr>
              <w:t xml:space="preserve"> </w:t>
            </w:r>
            <w:r w:rsidRPr="008236A6">
              <w:rPr>
                <w:rFonts w:ascii="Times New Roman" w:hAnsi="Times New Roman" w:cs="Times New Roman"/>
                <w:sz w:val="20"/>
                <w:szCs w:val="20"/>
              </w:rPr>
              <w:t>• Aware of placement goals and objectives and plans activities to meet them• Promotes student participation at rounds, team meetings, and conferences.</w:t>
            </w:r>
            <w:r w:rsidRPr="008236A6">
              <w:rPr>
                <w:rFonts w:ascii="Times New Roman" w:hAnsi="Times New Roman" w:cs="Times New Roman"/>
                <w:sz w:val="20"/>
                <w:szCs w:val="20"/>
              </w:rPr>
              <w:br/>
              <w:t>• Promotes collaboration and teamwork between student pharmacist, team members and patients • Provides learners with graduated responsibility based on their abilities</w:t>
            </w:r>
            <w:r w:rsidRPr="008236A6">
              <w:rPr>
                <w:rFonts w:ascii="Times New Roman" w:hAnsi="Times New Roman" w:cs="Times New Roman"/>
                <w:sz w:val="20"/>
                <w:szCs w:val="20"/>
              </w:rPr>
              <w:br/>
              <w:t>• Provides learners the opportunity to learn with, from and about the roles and responsibilities of other health professionals</w:t>
            </w:r>
          </w:p>
          <w:p w14:paraId="0DAE7D0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9FF1AA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3. Engage in continuous reflection, self-assessment and lifelong learning to improve their effectiveness as educators (Continuing Professional Development)</w:t>
            </w:r>
            <w:r w:rsidRPr="008236A6">
              <w:rPr>
                <w:rFonts w:ascii="Times New Roman" w:hAnsi="Times New Roman" w:cs="Times New Roman"/>
                <w:sz w:val="20"/>
                <w:szCs w:val="20"/>
              </w:rPr>
              <w:t xml:space="preserve"> - • Seeks feedback to identify strengths and limitations in teaching competence• Reflect on one's own teaching and practice routinely • Evaluate the outcomes of their teaching• Develops personal educational goals based on reflection and self-assessment and implements a plan to achieve those goals</w:t>
            </w:r>
          </w:p>
          <w:p w14:paraId="4AAD9AD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11943F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4. Demonstrate effective communication skills</w:t>
            </w:r>
            <w:r w:rsidRPr="008236A6">
              <w:rPr>
                <w:rFonts w:ascii="Times New Roman" w:hAnsi="Times New Roman" w:cs="Times New Roman"/>
                <w:sz w:val="20"/>
                <w:szCs w:val="20"/>
              </w:rPr>
              <w:t xml:space="preserve">  - • Communicates expectations, goals and information in ways that stimulate and engage </w:t>
            </w:r>
          </w:p>
          <w:p w14:paraId="4151B7E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learners• Exhibits excellent interpersonal skills in interprofessional teams• Promotes continuity of student support and </w:t>
            </w:r>
          </w:p>
          <w:p w14:paraId="7709940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supervision through communication</w:t>
            </w:r>
            <w:r w:rsidRPr="008236A6">
              <w:rPr>
                <w:rFonts w:ascii="Times New Roman" w:hAnsi="Times New Roman" w:cs="Times New Roman"/>
                <w:sz w:val="20"/>
                <w:szCs w:val="20"/>
              </w:rPr>
              <w:br/>
              <w:t xml:space="preserve">• Constructively addresses conflicts or disagreements </w:t>
            </w:r>
          </w:p>
          <w:p w14:paraId="457FC34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p w14:paraId="51745230"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lastRenderedPageBreak/>
              <w:t>5. Create professional relationships with students</w:t>
            </w:r>
            <w:r w:rsidRPr="008236A6">
              <w:rPr>
                <w:rFonts w:ascii="Times New Roman" w:hAnsi="Times New Roman" w:cs="Times New Roman"/>
                <w:sz w:val="20"/>
                <w:szCs w:val="20"/>
              </w:rPr>
              <w:t xml:space="preserve"> - • Demonstrates respect for each learner</w:t>
            </w:r>
            <w:r w:rsidRPr="008236A6">
              <w:rPr>
                <w:rFonts w:ascii="Times New Roman" w:hAnsi="Times New Roman" w:cs="Times New Roman"/>
                <w:sz w:val="20"/>
                <w:szCs w:val="20"/>
              </w:rPr>
              <w:br/>
              <w:t>• Demonstrates a caring attitude towards student pharmacists (i.e. gets to know the student goals) • Accessible to student pharmacists• Open to alternative approaches to solve problems and issues</w:t>
            </w:r>
            <w:r w:rsidRPr="008236A6">
              <w:rPr>
                <w:rFonts w:ascii="Times New Roman" w:hAnsi="Times New Roman" w:cs="Times New Roman"/>
                <w:sz w:val="20"/>
                <w:szCs w:val="20"/>
              </w:rPr>
              <w:br/>
              <w:t xml:space="preserve">• Creates an environment that facilitates learning </w:t>
            </w:r>
          </w:p>
          <w:p w14:paraId="7681E6E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p w14:paraId="70835812"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6. Adapt to students’ learning needs -</w:t>
            </w:r>
            <w:r w:rsidRPr="008236A6">
              <w:rPr>
                <w:rFonts w:ascii="Times New Roman" w:hAnsi="Times New Roman" w:cs="Times New Roman"/>
                <w:position w:val="-6"/>
                <w:sz w:val="20"/>
                <w:szCs w:val="20"/>
              </w:rPr>
              <w:t xml:space="preserve"> </w:t>
            </w:r>
            <w:r w:rsidRPr="008236A6">
              <w:rPr>
                <w:rFonts w:ascii="Times New Roman" w:hAnsi="Times New Roman" w:cs="Times New Roman"/>
                <w:sz w:val="20"/>
                <w:szCs w:val="20"/>
              </w:rPr>
              <w:t>• Considers how individual students learn (i.e. learning styles)</w:t>
            </w:r>
            <w:r w:rsidRPr="008236A6">
              <w:rPr>
                <w:rFonts w:ascii="Times New Roman" w:hAnsi="Times New Roman" w:cs="Times New Roman"/>
                <w:sz w:val="20"/>
                <w:szCs w:val="20"/>
              </w:rPr>
              <w:br/>
              <w:t>• Determines each learner's prior knowledge and skills (strengths and barriers)</w:t>
            </w:r>
            <w:r w:rsidRPr="008236A6">
              <w:rPr>
                <w:rFonts w:ascii="Times New Roman" w:hAnsi="Times New Roman" w:cs="Times New Roman"/>
                <w:sz w:val="20"/>
                <w:szCs w:val="20"/>
              </w:rPr>
              <w:br/>
              <w:t>• Utilizes educational techniques that are appropriate for the student and/or content</w:t>
            </w:r>
            <w:r w:rsidRPr="008236A6">
              <w:rPr>
                <w:rFonts w:ascii="Times New Roman" w:hAnsi="Times New Roman" w:cs="Times New Roman"/>
                <w:sz w:val="20"/>
                <w:szCs w:val="20"/>
              </w:rPr>
              <w:br/>
              <w:t xml:space="preserve">• Provide sufficient practice opportunities to address both course objectives and student's learning needs </w:t>
            </w:r>
          </w:p>
          <w:p w14:paraId="79D6A0F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AU"/>
              </w:rPr>
            </w:pPr>
          </w:p>
          <w:p w14:paraId="39EB5D9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b/>
                <w:bCs/>
                <w:sz w:val="20"/>
                <w:szCs w:val="20"/>
              </w:rPr>
              <w:t>7. Model best educational and clinical practices to facilitate</w:t>
            </w:r>
            <w:r w:rsidRPr="008236A6">
              <w:rPr>
                <w:rFonts w:ascii="Times New Roman" w:hAnsi="Times New Roman" w:cs="Times New Roman"/>
                <w:sz w:val="20"/>
                <w:szCs w:val="20"/>
              </w:rPr>
              <w:t xml:space="preserve"> development of skills - • Keeps up-to-date on educational practices and resources within their field of expertise</w:t>
            </w:r>
            <w:r w:rsidRPr="008236A6">
              <w:rPr>
                <w:rFonts w:ascii="Times New Roman" w:hAnsi="Times New Roman" w:cs="Times New Roman"/>
                <w:sz w:val="20"/>
                <w:szCs w:val="20"/>
              </w:rPr>
              <w:br/>
              <w:t xml:space="preserve">• Provide adequate demonstration and coaching of skills• Break complex concepts and skills into separate steps• Models professional practice standards in their field </w:t>
            </w:r>
          </w:p>
          <w:p w14:paraId="1571FC3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And Demonstrates effective collaboration within practice environment</w:t>
            </w:r>
          </w:p>
          <w:p w14:paraId="50E590B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1ED81F1" w14:textId="77777777" w:rsidR="004E5247" w:rsidRPr="008236A6" w:rsidRDefault="004E5247" w:rsidP="008236A6">
            <w:pPr>
              <w:pStyle w:val="NormalWeb"/>
              <w:cnfStyle w:val="000000100000" w:firstRow="0" w:lastRow="0" w:firstColumn="0" w:lastColumn="0" w:oddVBand="0" w:evenVBand="0" w:oddHBand="1" w:evenHBand="0" w:firstRowFirstColumn="0" w:firstRowLastColumn="0" w:lastRowFirstColumn="0" w:lastRowLastColumn="0"/>
              <w:rPr>
                <w:sz w:val="20"/>
                <w:szCs w:val="20"/>
              </w:rPr>
            </w:pPr>
            <w:r w:rsidRPr="008236A6">
              <w:rPr>
                <w:b/>
                <w:bCs/>
                <w:sz w:val="20"/>
                <w:szCs w:val="20"/>
              </w:rPr>
              <w:t>8. Facilitate student development of critical thinking, problem solving and decision making skills -</w:t>
            </w:r>
            <w:r w:rsidRPr="008236A6">
              <w:rPr>
                <w:sz w:val="20"/>
                <w:szCs w:val="20"/>
              </w:rPr>
              <w:t xml:space="preserve"> • Use open-ended questions to promote learning - Encourage student to </w:t>
            </w:r>
            <w:r w:rsidRPr="008236A6">
              <w:rPr>
                <w:sz w:val="20"/>
                <w:szCs w:val="20"/>
              </w:rPr>
              <w:lastRenderedPageBreak/>
              <w:t>question practice and evaluate care provided</w:t>
            </w:r>
            <w:r w:rsidRPr="008236A6">
              <w:rPr>
                <w:sz w:val="20"/>
                <w:szCs w:val="20"/>
              </w:rPr>
              <w:br/>
              <w:t>• Engage in reflection with student to link theory to practice</w:t>
            </w:r>
            <w:r w:rsidRPr="008236A6">
              <w:rPr>
                <w:sz w:val="20"/>
                <w:szCs w:val="20"/>
              </w:rPr>
              <w:br/>
              <w:t xml:space="preserve">• Problem solve in a social context • Explore the student's assumptions, values, feelings, and perspectives that influence understanding of experiences and actions </w:t>
            </w:r>
          </w:p>
          <w:p w14:paraId="5F9EBCA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236A6">
              <w:rPr>
                <w:rFonts w:ascii="Times New Roman" w:hAnsi="Times New Roman" w:cs="Times New Roman"/>
                <w:b/>
                <w:bCs/>
                <w:sz w:val="20"/>
                <w:szCs w:val="20"/>
              </w:rPr>
              <w:t xml:space="preserve">9. Assess and document student pharmacist performance – </w:t>
            </w:r>
          </w:p>
          <w:p w14:paraId="67B79AF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Assess learners progress in acquiring knowledge skills and attitudes </w:t>
            </w:r>
          </w:p>
          <w:p w14:paraId="09C2040E"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Gives specific, timely and balanced feedback that identifies strengths and areas of improvement• Adjust supervision and responsibility based on student's abilities</w:t>
            </w:r>
            <w:r w:rsidRPr="008236A6">
              <w:rPr>
                <w:rFonts w:ascii="Times New Roman" w:hAnsi="Times New Roman" w:cs="Times New Roman"/>
                <w:sz w:val="20"/>
                <w:szCs w:val="20"/>
              </w:rPr>
              <w:br/>
              <w:t xml:space="preserve">• Document student progress and performance </w:t>
            </w:r>
          </w:p>
          <w:p w14:paraId="7322314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assessments in placement records </w:t>
            </w:r>
          </w:p>
          <w:p w14:paraId="01C9405F"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0B72C65"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E2ED4CB"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55A63FC5" w14:textId="77777777" w:rsidR="004E5247" w:rsidRPr="008236A6" w:rsidRDefault="004E5247"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Recurring Competencies in the pharmacy literature included:</w:t>
            </w:r>
          </w:p>
          <w:p w14:paraId="65E9421B" w14:textId="0EEA1692" w:rsidR="004E5247" w:rsidRPr="008236A6" w:rsidRDefault="004E5247"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r w:rsidRPr="008236A6">
              <w:rPr>
                <w:rFonts w:ascii="Times New Roman" w:eastAsiaTheme="minorHAnsi" w:hAnsi="Times New Roman" w:cs="Times New Roman"/>
                <w:i/>
                <w:sz w:val="20"/>
                <w:szCs w:val="20"/>
                <w:lang w:val="en-AU" w:eastAsia="en-US"/>
              </w:rPr>
              <w:t xml:space="preserve">commitment to teaching, role </w:t>
            </w:r>
            <w:r w:rsidR="004A5823" w:rsidRPr="008236A6">
              <w:rPr>
                <w:rFonts w:ascii="Times New Roman" w:eastAsiaTheme="minorHAnsi" w:hAnsi="Times New Roman" w:cs="Times New Roman"/>
                <w:i/>
                <w:sz w:val="20"/>
                <w:szCs w:val="20"/>
                <w:lang w:val="en-AU" w:eastAsia="en-US"/>
              </w:rPr>
              <w:t>modelling</w:t>
            </w:r>
            <w:r w:rsidRPr="008236A6">
              <w:rPr>
                <w:rFonts w:ascii="Times New Roman" w:eastAsiaTheme="minorHAnsi" w:hAnsi="Times New Roman" w:cs="Times New Roman"/>
                <w:i/>
                <w:sz w:val="20"/>
                <w:szCs w:val="20"/>
                <w:lang w:val="en-AU" w:eastAsia="en-US"/>
              </w:rPr>
              <w:t>, and encouraging</w:t>
            </w:r>
          </w:p>
          <w:p w14:paraId="4099E1F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r w:rsidRPr="008236A6">
              <w:rPr>
                <w:rFonts w:ascii="Times New Roman" w:eastAsiaTheme="minorHAnsi" w:hAnsi="Times New Roman" w:cs="Times New Roman"/>
                <w:i/>
                <w:sz w:val="20"/>
                <w:szCs w:val="20"/>
                <w:lang w:val="en-AU" w:eastAsia="en-US"/>
              </w:rPr>
              <w:t>self-directed learning.</w:t>
            </w:r>
          </w:p>
          <w:p w14:paraId="6A7ED0F7"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p>
          <w:p w14:paraId="1E2386D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Across all disciplines, the following were consistent :</w:t>
            </w:r>
          </w:p>
          <w:p w14:paraId="53F80021" w14:textId="77777777" w:rsidR="004E5247" w:rsidRPr="008236A6" w:rsidRDefault="004E5247"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r w:rsidRPr="008236A6">
              <w:rPr>
                <w:rFonts w:ascii="Times New Roman" w:eastAsiaTheme="minorHAnsi" w:hAnsi="Times New Roman" w:cs="Times New Roman"/>
                <w:i/>
                <w:sz w:val="20"/>
                <w:szCs w:val="20"/>
                <w:lang w:val="en-AU" w:eastAsia="en-US"/>
              </w:rPr>
              <w:t>the ability to develop a relationship with the student, demonstrate skill and adaptability in</w:t>
            </w:r>
          </w:p>
          <w:p w14:paraId="6C29C3A8"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r w:rsidRPr="008236A6">
              <w:rPr>
                <w:rFonts w:ascii="Times New Roman" w:eastAsiaTheme="minorHAnsi" w:hAnsi="Times New Roman" w:cs="Times New Roman"/>
                <w:i/>
                <w:sz w:val="20"/>
                <w:szCs w:val="20"/>
                <w:lang w:val="en-AU" w:eastAsia="en-US"/>
              </w:rPr>
              <w:t>teaching, and the ability to apply the principles of lifelong learning were consistently required competencies</w:t>
            </w:r>
          </w:p>
          <w:p w14:paraId="194403C9"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p>
          <w:p w14:paraId="61520451"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Preceptors must:</w:t>
            </w:r>
          </w:p>
          <w:p w14:paraId="227C908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r w:rsidRPr="008236A6">
              <w:rPr>
                <w:rFonts w:ascii="Times New Roman" w:eastAsiaTheme="minorHAnsi" w:hAnsi="Times New Roman" w:cs="Times New Roman"/>
                <w:i/>
                <w:sz w:val="20"/>
                <w:szCs w:val="20"/>
                <w:lang w:val="en-AU" w:eastAsia="en-US"/>
              </w:rPr>
              <w:t>demonstrate knowledge and skill in their clinical area or field</w:t>
            </w:r>
          </w:p>
          <w:p w14:paraId="1FC0B973"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i/>
                <w:sz w:val="20"/>
                <w:szCs w:val="20"/>
                <w:lang w:val="en-AU" w:eastAsia="en-US"/>
              </w:rPr>
            </w:pPr>
          </w:p>
          <w:p w14:paraId="3F972BAC"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eastAsiaTheme="minorHAnsi" w:hAnsi="Times New Roman" w:cs="Times New Roman"/>
                <w:sz w:val="20"/>
                <w:szCs w:val="20"/>
                <w:lang w:val="en-AU" w:eastAsia="en-US"/>
              </w:rPr>
              <w:t xml:space="preserve">Ability to provide effective feedback was the only addition to the PEP-C </w:t>
            </w:r>
            <w:r w:rsidRPr="008236A6">
              <w:rPr>
                <w:rFonts w:ascii="Times New Roman" w:eastAsiaTheme="minorHAnsi" w:hAnsi="Times New Roman" w:cs="Times New Roman"/>
                <w:sz w:val="20"/>
                <w:szCs w:val="20"/>
                <w:lang w:val="en-AU" w:eastAsia="en-US"/>
              </w:rPr>
              <w:lastRenderedPageBreak/>
              <w:t>qualities previously developed</w:t>
            </w:r>
          </w:p>
        </w:tc>
        <w:tc>
          <w:tcPr>
            <w:tcW w:w="613" w:type="pct"/>
            <w:tcBorders>
              <w:top w:val="single" w:sz="4" w:space="0" w:color="auto"/>
              <w:left w:val="single" w:sz="4" w:space="0" w:color="auto"/>
              <w:bottom w:val="single" w:sz="4" w:space="0" w:color="auto"/>
              <w:right w:val="single" w:sz="4" w:space="0" w:color="auto"/>
            </w:tcBorders>
          </w:tcPr>
          <w:p w14:paraId="2573367C" w14:textId="0E26FBCC"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Strengths of the study: Included international, multidisciplinary literature and an iterative process that included Canadian and </w:t>
            </w:r>
            <w:r w:rsidR="004A5823" w:rsidRPr="008236A6">
              <w:rPr>
                <w:rFonts w:ascii="Times New Roman" w:hAnsi="Times New Roman" w:cs="Times New Roman"/>
                <w:sz w:val="20"/>
                <w:szCs w:val="20"/>
              </w:rPr>
              <w:t>America</w:t>
            </w:r>
            <w:r w:rsidRPr="008236A6">
              <w:rPr>
                <w:rFonts w:ascii="Times New Roman" w:hAnsi="Times New Roman" w:cs="Times New Roman"/>
                <w:sz w:val="20"/>
                <w:szCs w:val="20"/>
              </w:rPr>
              <w:t xml:space="preserve"> faculty with experiential education expertise.</w:t>
            </w:r>
          </w:p>
          <w:p w14:paraId="4FFDF416" w14:textId="77777777" w:rsidR="004E5247" w:rsidRPr="008236A6" w:rsidRDefault="004E524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No Delphi process to get a better </w:t>
            </w:r>
            <w:r w:rsidRPr="008236A6">
              <w:rPr>
                <w:rFonts w:ascii="Times New Roman" w:hAnsi="Times New Roman" w:cs="Times New Roman"/>
                <w:sz w:val="20"/>
                <w:szCs w:val="20"/>
              </w:rPr>
              <w:t>consensus on the competencies or performance indicators</w:t>
            </w:r>
          </w:p>
        </w:tc>
      </w:tr>
      <w:tr w:rsidR="00DA206C" w:rsidRPr="008236A6" w14:paraId="7FC5705C"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B22584C" w14:textId="77777777" w:rsidR="004E5247" w:rsidRPr="008236A6" w:rsidRDefault="004D52E6"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28</w:t>
            </w:r>
          </w:p>
        </w:tc>
        <w:tc>
          <w:tcPr>
            <w:tcW w:w="330" w:type="pct"/>
            <w:tcBorders>
              <w:top w:val="single" w:sz="4" w:space="0" w:color="auto"/>
              <w:left w:val="single" w:sz="4" w:space="0" w:color="auto"/>
              <w:bottom w:val="single" w:sz="4" w:space="0" w:color="auto"/>
              <w:right w:val="single" w:sz="4" w:space="0" w:color="auto"/>
            </w:tcBorders>
            <w:noWrap/>
          </w:tcPr>
          <w:p w14:paraId="5FA220E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Conigliaro</w:t>
            </w:r>
            <w:proofErr w:type="spellEnd"/>
          </w:p>
        </w:tc>
        <w:tc>
          <w:tcPr>
            <w:tcW w:w="237" w:type="pct"/>
            <w:tcBorders>
              <w:top w:val="single" w:sz="4" w:space="0" w:color="auto"/>
              <w:left w:val="single" w:sz="4" w:space="0" w:color="auto"/>
              <w:bottom w:val="single" w:sz="4" w:space="0" w:color="auto"/>
              <w:right w:val="single" w:sz="4" w:space="0" w:color="auto"/>
            </w:tcBorders>
          </w:tcPr>
          <w:p w14:paraId="69D5B1E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2010</w:t>
            </w:r>
          </w:p>
        </w:tc>
        <w:tc>
          <w:tcPr>
            <w:tcW w:w="330" w:type="pct"/>
            <w:tcBorders>
              <w:top w:val="single" w:sz="4" w:space="0" w:color="auto"/>
              <w:left w:val="single" w:sz="4" w:space="0" w:color="auto"/>
              <w:bottom w:val="single" w:sz="4" w:space="0" w:color="auto"/>
              <w:right w:val="single" w:sz="4" w:space="0" w:color="auto"/>
            </w:tcBorders>
          </w:tcPr>
          <w:p w14:paraId="46161520"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university</w:t>
            </w:r>
          </w:p>
          <w:p w14:paraId="5835474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83" w:type="pct"/>
            <w:tcBorders>
              <w:top w:val="single" w:sz="4" w:space="0" w:color="auto"/>
              <w:left w:val="single" w:sz="4" w:space="0" w:color="auto"/>
              <w:bottom w:val="single" w:sz="4" w:space="0" w:color="auto"/>
              <w:right w:val="single" w:sz="4" w:space="0" w:color="auto"/>
            </w:tcBorders>
          </w:tcPr>
          <w:p w14:paraId="0EFCB37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0F7E481C"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Literature review informing development and validation of 15 item OSCE type checklist</w:t>
            </w:r>
          </w:p>
        </w:tc>
        <w:tc>
          <w:tcPr>
            <w:tcW w:w="283" w:type="pct"/>
            <w:tcBorders>
              <w:top w:val="single" w:sz="4" w:space="0" w:color="auto"/>
              <w:left w:val="single" w:sz="4" w:space="0" w:color="auto"/>
              <w:bottom w:val="single" w:sz="4" w:space="0" w:color="auto"/>
              <w:right w:val="single" w:sz="4" w:space="0" w:color="auto"/>
            </w:tcBorders>
          </w:tcPr>
          <w:p w14:paraId="7AA10627"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 teachers (N=9)</w:t>
            </w:r>
          </w:p>
        </w:tc>
        <w:tc>
          <w:tcPr>
            <w:tcW w:w="566" w:type="pct"/>
            <w:tcBorders>
              <w:top w:val="single" w:sz="4" w:space="0" w:color="auto"/>
              <w:left w:val="single" w:sz="4" w:space="0" w:color="auto"/>
              <w:bottom w:val="single" w:sz="4" w:space="0" w:color="auto"/>
              <w:right w:val="single" w:sz="4" w:space="0" w:color="auto"/>
            </w:tcBorders>
          </w:tcPr>
          <w:p w14:paraId="0E75F7E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OSCE checklist with 3 point scale of 1=never</w:t>
            </w:r>
          </w:p>
          <w:p w14:paraId="5EB4754B"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2=sometimes</w:t>
            </w:r>
          </w:p>
          <w:p w14:paraId="4C049B4E"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3=always</w:t>
            </w:r>
          </w:p>
          <w:p w14:paraId="67C6F01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Rated by 2 randomly assigned observers on 2 occasions</w:t>
            </w:r>
          </w:p>
        </w:tc>
        <w:tc>
          <w:tcPr>
            <w:tcW w:w="1368" w:type="pct"/>
            <w:tcBorders>
              <w:top w:val="single" w:sz="4" w:space="0" w:color="auto"/>
              <w:left w:val="single" w:sz="4" w:space="0" w:color="auto"/>
              <w:bottom w:val="single" w:sz="4" w:space="0" w:color="auto"/>
              <w:right w:val="single" w:sz="4" w:space="0" w:color="auto"/>
            </w:tcBorders>
          </w:tcPr>
          <w:p w14:paraId="55F5FD72"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Checklist items</w:t>
            </w:r>
          </w:p>
          <w:p w14:paraId="5908DCBF"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 Clerkship goals and expectations were reviewed</w:t>
            </w:r>
          </w:p>
          <w:p w14:paraId="44097F87"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 Rounds were begun and ended on time</w:t>
            </w:r>
          </w:p>
          <w:p w14:paraId="3B6E2659"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3 Literature searches or topic discussions were assigned</w:t>
            </w:r>
          </w:p>
          <w:p w14:paraId="0BC2090A"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4 Students’ history and physicals were reviewed</w:t>
            </w:r>
          </w:p>
          <w:p w14:paraId="2DE17CE8"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5 Students were treated as team members </w:t>
            </w:r>
          </w:p>
          <w:p w14:paraId="3E819391"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6 A broad knowledge of clinical issues was demonstrated </w:t>
            </w:r>
          </w:p>
          <w:p w14:paraId="0C06FFDD"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7 Education and patient management were balanced </w:t>
            </w:r>
          </w:p>
          <w:p w14:paraId="03928121"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8 Students were encouraged to formulate their own assessment and plan </w:t>
            </w:r>
          </w:p>
          <w:p w14:paraId="2670792D"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9 Students were encouraged to ask questions </w:t>
            </w:r>
          </w:p>
          <w:p w14:paraId="43E570F0"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10 Constructive feedback was provided </w:t>
            </w:r>
          </w:p>
          <w:p w14:paraId="542A8CDD"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11 Physical findings were reviewed and demonstrated </w:t>
            </w:r>
          </w:p>
          <w:p w14:paraId="7F6AE6C7"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12 Clinical decisions (e.g. selection </w:t>
            </w:r>
            <w:r w:rsidRPr="008236A6">
              <w:rPr>
                <w:rFonts w:ascii="Times New Roman" w:eastAsia="AdvPSSym" w:hAnsi="Times New Roman" w:cs="Times New Roman"/>
                <w:sz w:val="20"/>
                <w:szCs w:val="20"/>
              </w:rPr>
              <w:t xml:space="preserve">⁄ </w:t>
            </w:r>
            <w:r w:rsidRPr="008236A6">
              <w:rPr>
                <w:rFonts w:ascii="Times New Roman" w:hAnsi="Times New Roman" w:cs="Times New Roman"/>
                <w:sz w:val="20"/>
                <w:szCs w:val="20"/>
              </w:rPr>
              <w:t xml:space="preserve">interpretation of tests, etc.) were explained </w:t>
            </w:r>
          </w:p>
          <w:p w14:paraId="43246118"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13 Clinical findings (e.g. X-rays, CT scans, etc.) were reviewed and demonstrated </w:t>
            </w:r>
          </w:p>
          <w:p w14:paraId="65ADB8D9" w14:textId="77777777" w:rsidR="004E5247" w:rsidRPr="008236A6" w:rsidRDefault="004E5247"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14 Professional and ethical behaviours were modelled </w:t>
            </w:r>
          </w:p>
          <w:p w14:paraId="54994295"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15 Effective interpersonal and communication skills were modelled</w:t>
            </w:r>
          </w:p>
          <w:p w14:paraId="169C4199"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038D3A8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Internal consistency of items was found to be good with e, but there was 64% variation between the persons rating. </w:t>
            </w:r>
            <w:proofErr w:type="spellStart"/>
            <w:r w:rsidRPr="008236A6">
              <w:rPr>
                <w:rFonts w:ascii="Times New Roman" w:hAnsi="Times New Roman" w:cs="Times New Roman"/>
                <w:sz w:val="20"/>
                <w:szCs w:val="20"/>
              </w:rPr>
              <w:t>Raters</w:t>
            </w:r>
            <w:proofErr w:type="spellEnd"/>
            <w:r w:rsidRPr="008236A6">
              <w:rPr>
                <w:rFonts w:ascii="Times New Roman" w:hAnsi="Times New Roman" w:cs="Times New Roman"/>
                <w:sz w:val="20"/>
                <w:szCs w:val="20"/>
              </w:rPr>
              <w:t xml:space="preserve"> assessed similarly on the 2 occasions, but there was variation between </w:t>
            </w:r>
            <w:proofErr w:type="spellStart"/>
            <w:r w:rsidRPr="008236A6">
              <w:rPr>
                <w:rFonts w:ascii="Times New Roman" w:hAnsi="Times New Roman" w:cs="Times New Roman"/>
                <w:sz w:val="20"/>
                <w:szCs w:val="20"/>
              </w:rPr>
              <w:lastRenderedPageBreak/>
              <w:t>raters</w:t>
            </w:r>
            <w:proofErr w:type="spellEnd"/>
            <w:r w:rsidRPr="008236A6">
              <w:rPr>
                <w:rFonts w:ascii="Times New Roman" w:hAnsi="Times New Roman" w:cs="Times New Roman"/>
                <w:sz w:val="20"/>
                <w:szCs w:val="20"/>
              </w:rPr>
              <w:t xml:space="preserve">. It was calculated that 3 </w:t>
            </w:r>
            <w:proofErr w:type="spellStart"/>
            <w:r w:rsidRPr="008236A6">
              <w:rPr>
                <w:rFonts w:ascii="Times New Roman" w:hAnsi="Times New Roman" w:cs="Times New Roman"/>
                <w:sz w:val="20"/>
                <w:szCs w:val="20"/>
              </w:rPr>
              <w:t>raters</w:t>
            </w:r>
            <w:proofErr w:type="spellEnd"/>
            <w:r w:rsidRPr="008236A6">
              <w:rPr>
                <w:rFonts w:ascii="Times New Roman" w:hAnsi="Times New Roman" w:cs="Times New Roman"/>
                <w:sz w:val="20"/>
                <w:szCs w:val="20"/>
              </w:rPr>
              <w:t xml:space="preserve"> would be needed to ensure generalisability was acceptable.</w:t>
            </w:r>
          </w:p>
          <w:p w14:paraId="5C0B7D33"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It is suggested that this method may be of use when student evaluations identify poor performance of clinical teachers</w:t>
            </w:r>
          </w:p>
        </w:tc>
        <w:tc>
          <w:tcPr>
            <w:tcW w:w="613" w:type="pct"/>
            <w:tcBorders>
              <w:top w:val="single" w:sz="4" w:space="0" w:color="auto"/>
              <w:left w:val="single" w:sz="4" w:space="0" w:color="auto"/>
              <w:bottom w:val="single" w:sz="4" w:space="0" w:color="auto"/>
              <w:right w:val="single" w:sz="4" w:space="0" w:color="auto"/>
            </w:tcBorders>
          </w:tcPr>
          <w:p w14:paraId="3FCEE8CA" w14:textId="77777777" w:rsidR="004E5247" w:rsidRPr="008236A6" w:rsidRDefault="004E524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Single institution and small sample number with few variations. There is a possibility that there can be changes to clinical teaching behaviour between the times of the 2 observations which could confound </w:t>
            </w:r>
          </w:p>
        </w:tc>
      </w:tr>
      <w:tr w:rsidR="00E074D8" w:rsidRPr="008236A6" w14:paraId="1655E37F"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474779A" w14:textId="77777777" w:rsidR="00E074D8" w:rsidRPr="004A5823" w:rsidRDefault="004D52E6" w:rsidP="008236A6">
            <w:pPr>
              <w:rPr>
                <w:rFonts w:ascii="Times New Roman" w:hAnsi="Times New Roman" w:cs="Times New Roman"/>
                <w:sz w:val="20"/>
                <w:szCs w:val="20"/>
              </w:rPr>
            </w:pPr>
            <w:r w:rsidRPr="004A5823">
              <w:rPr>
                <w:rFonts w:ascii="Times New Roman" w:hAnsi="Times New Roman" w:cs="Times New Roman"/>
                <w:sz w:val="20"/>
                <w:szCs w:val="20"/>
              </w:rPr>
              <w:t>29</w:t>
            </w:r>
          </w:p>
        </w:tc>
        <w:tc>
          <w:tcPr>
            <w:tcW w:w="330" w:type="pct"/>
            <w:tcBorders>
              <w:top w:val="single" w:sz="4" w:space="0" w:color="auto"/>
              <w:left w:val="single" w:sz="4" w:space="0" w:color="auto"/>
              <w:bottom w:val="single" w:sz="4" w:space="0" w:color="auto"/>
              <w:right w:val="single" w:sz="4" w:space="0" w:color="auto"/>
            </w:tcBorders>
            <w:noWrap/>
          </w:tcPr>
          <w:p w14:paraId="131D244B" w14:textId="77777777" w:rsidR="00E074D8" w:rsidRPr="004A5823"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A5823">
              <w:rPr>
                <w:rFonts w:ascii="Times New Roman" w:hAnsi="Times New Roman" w:cs="Times New Roman"/>
                <w:sz w:val="20"/>
                <w:szCs w:val="20"/>
              </w:rPr>
              <w:t>Harris</w:t>
            </w:r>
          </w:p>
        </w:tc>
        <w:tc>
          <w:tcPr>
            <w:tcW w:w="237" w:type="pct"/>
            <w:tcBorders>
              <w:top w:val="single" w:sz="4" w:space="0" w:color="auto"/>
              <w:left w:val="single" w:sz="4" w:space="0" w:color="auto"/>
              <w:bottom w:val="single" w:sz="4" w:space="0" w:color="auto"/>
              <w:right w:val="single" w:sz="4" w:space="0" w:color="auto"/>
            </w:tcBorders>
          </w:tcPr>
          <w:p w14:paraId="60060073"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2012</w:t>
            </w:r>
          </w:p>
        </w:tc>
        <w:tc>
          <w:tcPr>
            <w:tcW w:w="330" w:type="pct"/>
            <w:tcBorders>
              <w:top w:val="single" w:sz="4" w:space="0" w:color="auto"/>
              <w:left w:val="single" w:sz="4" w:space="0" w:color="auto"/>
              <w:bottom w:val="single" w:sz="4" w:space="0" w:color="auto"/>
              <w:right w:val="single" w:sz="4" w:space="0" w:color="auto"/>
            </w:tcBorders>
          </w:tcPr>
          <w:p w14:paraId="614C2640"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America: college</w:t>
            </w:r>
          </w:p>
        </w:tc>
        <w:tc>
          <w:tcPr>
            <w:tcW w:w="283" w:type="pct"/>
            <w:tcBorders>
              <w:top w:val="single" w:sz="4" w:space="0" w:color="auto"/>
              <w:left w:val="single" w:sz="4" w:space="0" w:color="auto"/>
              <w:bottom w:val="single" w:sz="4" w:space="0" w:color="auto"/>
              <w:right w:val="single" w:sz="4" w:space="0" w:color="auto"/>
            </w:tcBorders>
          </w:tcPr>
          <w:p w14:paraId="4164435C"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3E78FFA8"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Committee meeting Report on necessary features of preceptor development and recognition of excellence</w:t>
            </w:r>
          </w:p>
          <w:p w14:paraId="42F4A4B3"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Based on literature search</w:t>
            </w:r>
          </w:p>
        </w:tc>
        <w:tc>
          <w:tcPr>
            <w:tcW w:w="283" w:type="pct"/>
            <w:tcBorders>
              <w:top w:val="single" w:sz="4" w:space="0" w:color="auto"/>
              <w:left w:val="single" w:sz="4" w:space="0" w:color="auto"/>
              <w:bottom w:val="single" w:sz="4" w:space="0" w:color="auto"/>
              <w:right w:val="single" w:sz="4" w:space="0" w:color="auto"/>
            </w:tcBorders>
          </w:tcPr>
          <w:p w14:paraId="3E5F4A9C"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N/A</w:t>
            </w:r>
          </w:p>
        </w:tc>
        <w:tc>
          <w:tcPr>
            <w:tcW w:w="566" w:type="pct"/>
            <w:tcBorders>
              <w:top w:val="single" w:sz="4" w:space="0" w:color="auto"/>
              <w:left w:val="single" w:sz="4" w:space="0" w:color="auto"/>
              <w:bottom w:val="single" w:sz="4" w:space="0" w:color="auto"/>
              <w:right w:val="single" w:sz="4" w:space="0" w:color="auto"/>
            </w:tcBorders>
          </w:tcPr>
          <w:p w14:paraId="68BE0581"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Identifying competencies and indicators of performance from literature review</w:t>
            </w:r>
          </w:p>
        </w:tc>
        <w:tc>
          <w:tcPr>
            <w:tcW w:w="1368" w:type="pct"/>
            <w:tcBorders>
              <w:top w:val="single" w:sz="4" w:space="0" w:color="auto"/>
              <w:left w:val="single" w:sz="4" w:space="0" w:color="auto"/>
              <w:bottom w:val="single" w:sz="4" w:space="0" w:color="auto"/>
              <w:right w:val="single" w:sz="4" w:space="0" w:color="auto"/>
            </w:tcBorders>
          </w:tcPr>
          <w:p w14:paraId="5CE626F7" w14:textId="77777777" w:rsidR="00E074D8" w:rsidRPr="008236A6" w:rsidRDefault="00E074D8" w:rsidP="008236A6">
            <w:pPr>
              <w:pStyle w:val="ListParagrap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6 Pharmacy Preceptor Competencies</w:t>
            </w:r>
          </w:p>
          <w:p w14:paraId="0471AA4D" w14:textId="77777777" w:rsidR="00E074D8" w:rsidRPr="008236A6" w:rsidRDefault="00E074D8"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b/>
                <w:sz w:val="20"/>
                <w:szCs w:val="20"/>
                <w:lang w:val="en-AU" w:eastAsia="en-US"/>
              </w:rPr>
            </w:pPr>
            <w:r w:rsidRPr="008236A6">
              <w:rPr>
                <w:rFonts w:ascii="Times New Roman" w:eastAsiaTheme="minorHAnsi" w:hAnsi="Times New Roman" w:cs="Times New Roman"/>
                <w:b/>
                <w:sz w:val="20"/>
                <w:szCs w:val="20"/>
                <w:lang w:val="en-AU" w:eastAsia="en-US"/>
              </w:rPr>
              <w:t>Possess Leadership and Management Skills</w:t>
            </w:r>
          </w:p>
          <w:p w14:paraId="179EF3EA" w14:textId="77777777" w:rsidR="00E074D8" w:rsidRPr="008236A6" w:rsidRDefault="00E074D8" w:rsidP="008236A6">
            <w:pPr>
              <w:pStyle w:val="ListParagraph"/>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Demonstrates effective managerial and leadership relationships with colleagues and student pharmacists</w:t>
            </w:r>
          </w:p>
          <w:p w14:paraId="4800045D" w14:textId="77777777" w:rsidR="00E074D8" w:rsidRPr="008236A6" w:rsidRDefault="00E074D8" w:rsidP="008236A6">
            <w:pPr>
              <w:pStyle w:val="ListParagraph"/>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Demonstrates humility and is self-reflective related to own limitations</w:t>
            </w:r>
          </w:p>
          <w:p w14:paraId="43B45201" w14:textId="77777777" w:rsidR="00E074D8" w:rsidRPr="008236A6" w:rsidRDefault="00E074D8" w:rsidP="008236A6">
            <w:pPr>
              <w:pStyle w:val="ListParagraph"/>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Monitors quality of own professional practice, practice at the site, and teaching activities</w:t>
            </w:r>
          </w:p>
          <w:p w14:paraId="77BAD19E" w14:textId="77777777" w:rsidR="00E074D8" w:rsidRPr="008236A6" w:rsidRDefault="00E074D8" w:rsidP="008236A6">
            <w:pPr>
              <w:pStyle w:val="ListParagraph"/>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 xml:space="preserve">Demonstrates non-discriminatory behaviour </w:t>
            </w:r>
          </w:p>
          <w:p w14:paraId="550891C2" w14:textId="77777777" w:rsidR="00E074D8" w:rsidRPr="008236A6" w:rsidRDefault="00E074D8" w:rsidP="008236A6">
            <w:pPr>
              <w:pStyle w:val="ListParagraph"/>
              <w:numPr>
                <w:ilvl w:val="0"/>
                <w:numId w:val="17"/>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Embodies Practice Philosophy</w:t>
            </w:r>
          </w:p>
          <w:p w14:paraId="44CCA6F4" w14:textId="0E73B6A2" w:rsidR="00E074D8" w:rsidRPr="008236A6" w:rsidRDefault="00E074D8" w:rsidP="008236A6">
            <w:pPr>
              <w:pStyle w:val="ListParagraph"/>
              <w:numPr>
                <w:ilvl w:val="0"/>
                <w:numId w:val="1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Motivates and inspires pharmacists and student pharmacists to develop patient-</w:t>
            </w:r>
            <w:r w:rsidR="004A5823" w:rsidRPr="008236A6">
              <w:rPr>
                <w:rFonts w:ascii="Times New Roman" w:eastAsiaTheme="minorHAnsi" w:hAnsi="Times New Roman" w:cs="Times New Roman"/>
                <w:sz w:val="20"/>
                <w:szCs w:val="20"/>
                <w:lang w:val="en-AU" w:eastAsia="en-US"/>
              </w:rPr>
              <w:t>centred</w:t>
            </w:r>
            <w:r w:rsidRPr="008236A6">
              <w:rPr>
                <w:rFonts w:ascii="Times New Roman" w:eastAsiaTheme="minorHAnsi" w:hAnsi="Times New Roman" w:cs="Times New Roman"/>
                <w:sz w:val="20"/>
                <w:szCs w:val="20"/>
                <w:lang w:val="en-AU" w:eastAsia="en-US"/>
              </w:rPr>
              <w:t xml:space="preserve"> care services</w:t>
            </w:r>
          </w:p>
          <w:p w14:paraId="7A2DB28F" w14:textId="77777777" w:rsidR="00E074D8" w:rsidRPr="008236A6" w:rsidRDefault="00E074D8" w:rsidP="008236A6">
            <w:pPr>
              <w:pStyle w:val="ListParagraph"/>
              <w:numPr>
                <w:ilvl w:val="0"/>
                <w:numId w:val="1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 xml:space="preserve">Has a mission and/or vision for pharmacy illustrated by a strategic plan that encourages planning, implementation, and evaluation of </w:t>
            </w:r>
            <w:r w:rsidRPr="008236A6">
              <w:rPr>
                <w:rFonts w:ascii="Times New Roman" w:eastAsiaTheme="minorHAnsi" w:hAnsi="Times New Roman" w:cs="Times New Roman"/>
                <w:sz w:val="20"/>
                <w:szCs w:val="20"/>
                <w:lang w:val="en-AU" w:eastAsia="en-US"/>
              </w:rPr>
              <w:lastRenderedPageBreak/>
              <w:t>programs, initiatives, and standards at their practice site</w:t>
            </w:r>
          </w:p>
          <w:p w14:paraId="46280292" w14:textId="77777777" w:rsidR="00E074D8" w:rsidRPr="008236A6" w:rsidRDefault="00E074D8" w:rsidP="008236A6">
            <w:pPr>
              <w:pStyle w:val="ListParagraph"/>
              <w:numPr>
                <w:ilvl w:val="0"/>
                <w:numId w:val="18"/>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Insists that administration or ownership supports pharmaceutical care services</w:t>
            </w:r>
          </w:p>
          <w:p w14:paraId="07F7872A" w14:textId="77777777" w:rsidR="00E074D8" w:rsidRPr="008236A6" w:rsidRDefault="00E074D8"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Role Model Practitioner</w:t>
            </w:r>
          </w:p>
          <w:p w14:paraId="3E090DDB" w14:textId="06ED0865"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Provides or supports high-quality patient-</w:t>
            </w:r>
            <w:r w:rsidR="004A5823" w:rsidRPr="008236A6">
              <w:rPr>
                <w:rFonts w:ascii="Times New Roman" w:eastAsiaTheme="minorHAnsi" w:hAnsi="Times New Roman" w:cs="Times New Roman"/>
                <w:sz w:val="20"/>
                <w:szCs w:val="20"/>
                <w:lang w:val="en-AU" w:eastAsia="en-US"/>
              </w:rPr>
              <w:t>centred</w:t>
            </w:r>
            <w:r w:rsidRPr="008236A6">
              <w:rPr>
                <w:rFonts w:ascii="Times New Roman" w:eastAsiaTheme="minorHAnsi" w:hAnsi="Times New Roman" w:cs="Times New Roman"/>
                <w:sz w:val="20"/>
                <w:szCs w:val="20"/>
                <w:lang w:val="en-AU" w:eastAsia="en-US"/>
              </w:rPr>
              <w:t xml:space="preserve"> care or pharmacy-related services</w:t>
            </w:r>
          </w:p>
          <w:p w14:paraId="7C655BDA" w14:textId="77777777"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Practices ethically</w:t>
            </w:r>
          </w:p>
          <w:p w14:paraId="5781BD78" w14:textId="77777777"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Practice patterned after accepted guidelines or model practices</w:t>
            </w:r>
          </w:p>
          <w:p w14:paraId="274E876D" w14:textId="01586C43"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 xml:space="preserve">Solves problems effectively using sound critical thinking and </w:t>
            </w:r>
            <w:r w:rsidR="004A5823" w:rsidRPr="008236A6">
              <w:rPr>
                <w:rFonts w:ascii="Times New Roman" w:eastAsiaTheme="minorHAnsi" w:hAnsi="Times New Roman" w:cs="Times New Roman"/>
                <w:sz w:val="20"/>
                <w:szCs w:val="20"/>
                <w:lang w:val="en-AU" w:eastAsia="en-US"/>
              </w:rPr>
              <w:t>problem-solving</w:t>
            </w:r>
            <w:r w:rsidRPr="008236A6">
              <w:rPr>
                <w:rFonts w:ascii="Times New Roman" w:eastAsiaTheme="minorHAnsi" w:hAnsi="Times New Roman" w:cs="Times New Roman"/>
                <w:sz w:val="20"/>
                <w:szCs w:val="20"/>
                <w:lang w:val="en-AU" w:eastAsia="en-US"/>
              </w:rPr>
              <w:t xml:space="preserve"> skills</w:t>
            </w:r>
          </w:p>
          <w:p w14:paraId="0AAE2A7B" w14:textId="77777777"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Educates and integrates patients, family members, and caregivers in decision making</w:t>
            </w:r>
          </w:p>
          <w:p w14:paraId="56A067E8" w14:textId="77777777" w:rsidR="00E074D8" w:rsidRPr="008236A6" w:rsidRDefault="00E074D8" w:rsidP="008236A6">
            <w:pPr>
              <w:pStyle w:val="ListParagraph"/>
              <w:numPr>
                <w:ilvl w:val="0"/>
                <w:numId w:val="19"/>
              </w:num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Interacts professionally with patients, health care providers, and team members</w:t>
            </w:r>
          </w:p>
          <w:p w14:paraId="62BF0419" w14:textId="77777777" w:rsidR="00E074D8" w:rsidRPr="008236A6" w:rsidRDefault="00E074D8"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Commitment to excellence in scholarly teaching</w:t>
            </w:r>
          </w:p>
          <w:p w14:paraId="550D2499" w14:textId="370CA4BE"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Demonstrates a caring attitude toward student pharmacists (e.g., gets to know them, </w:t>
            </w:r>
            <w:r w:rsidR="004A5823" w:rsidRPr="008236A6">
              <w:rPr>
                <w:rFonts w:ascii="Times New Roman" w:hAnsi="Times New Roman" w:cs="Times New Roman"/>
                <w:sz w:val="20"/>
                <w:szCs w:val="20"/>
              </w:rPr>
              <w:t>inquiries</w:t>
            </w:r>
            <w:r w:rsidRPr="008236A6">
              <w:rPr>
                <w:rFonts w:ascii="Times New Roman" w:hAnsi="Times New Roman" w:cs="Times New Roman"/>
                <w:sz w:val="20"/>
                <w:szCs w:val="20"/>
              </w:rPr>
              <w:t xml:space="preserve"> about previous experiences and future career goals)</w:t>
            </w:r>
          </w:p>
          <w:p w14:paraId="7441E289"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Provides prompt assessment and constructive feedback </w:t>
            </w:r>
          </w:p>
          <w:p w14:paraId="1E9CA39F"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Promotes cooperation between student pharmacists and other members of the health care team (e.g., physicians, nurses, social workers, lab technicians, etc.)</w:t>
            </w:r>
          </w:p>
          <w:p w14:paraId="7A3DDC5B"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Is accessible to student pharmacists</w:t>
            </w:r>
          </w:p>
          <w:p w14:paraId="323B87D8"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Aids student pharmacist learning beyond the normal/regular practice experience</w:t>
            </w:r>
          </w:p>
          <w:p w14:paraId="30D73BD1"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Teaches by example (e.g., demonstrates patient assessment skills, </w:t>
            </w:r>
            <w:r w:rsidRPr="008236A6">
              <w:rPr>
                <w:rFonts w:ascii="Times New Roman" w:hAnsi="Times New Roman" w:cs="Times New Roman"/>
                <w:sz w:val="20"/>
                <w:szCs w:val="20"/>
              </w:rPr>
              <w:lastRenderedPageBreak/>
              <w:t xml:space="preserve">discusses the clinical reasoning process, practices ethically) </w:t>
            </w:r>
          </w:p>
          <w:p w14:paraId="4C1E8C4E"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Inspires and motivates student pharmacists</w:t>
            </w:r>
          </w:p>
          <w:p w14:paraId="4AF95BD6"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Engages in activities to continually develop teaching skills</w:t>
            </w:r>
          </w:p>
          <w:p w14:paraId="5B44EFDD" w14:textId="77777777" w:rsidR="00E074D8" w:rsidRPr="008236A6" w:rsidRDefault="00E074D8" w:rsidP="008236A6">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Invites and accepts constructive feedback to improve teaching skills Incorporates new techniques to promote learning </w:t>
            </w:r>
          </w:p>
          <w:p w14:paraId="7EB2EA4A" w14:textId="39753D54" w:rsidR="00E074D8" w:rsidRPr="008236A6" w:rsidRDefault="004A5823"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eastAsia="en-US"/>
              </w:rPr>
            </w:pPr>
            <w:r w:rsidRPr="008236A6">
              <w:rPr>
                <w:rFonts w:ascii="Times New Roman" w:eastAsiaTheme="minorHAnsi" w:hAnsi="Times New Roman" w:cs="Times New Roman"/>
                <w:sz w:val="20"/>
                <w:szCs w:val="20"/>
                <w:lang w:eastAsia="en-US"/>
              </w:rPr>
              <w:t>Effective</w:t>
            </w:r>
            <w:r w:rsidR="00E074D8" w:rsidRPr="008236A6">
              <w:rPr>
                <w:rFonts w:ascii="Times New Roman" w:eastAsiaTheme="minorHAnsi" w:hAnsi="Times New Roman" w:cs="Times New Roman"/>
                <w:sz w:val="20"/>
                <w:szCs w:val="20"/>
                <w:lang w:eastAsia="en-US"/>
              </w:rPr>
              <w:t xml:space="preserve"> communication skills</w:t>
            </w:r>
          </w:p>
          <w:p w14:paraId="30D32680" w14:textId="77777777"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Demonstrates enthusiasm and passion for his or her practice </w:t>
            </w:r>
          </w:p>
          <w:p w14:paraId="2F78BBAA" w14:textId="77777777"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Displays compassion and is caring toward patients</w:t>
            </w:r>
          </w:p>
          <w:p w14:paraId="45C44751" w14:textId="77777777"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Commands student pharmacist attention and maintains it </w:t>
            </w:r>
          </w:p>
          <w:p w14:paraId="15F0D11C" w14:textId="77777777"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Provides substantive information and clarifies when necessary Raises thought-provoking and significant questions instead of just providing answers</w:t>
            </w:r>
          </w:p>
          <w:p w14:paraId="5292DB1D" w14:textId="42B6B5CE"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Demonstrates awareness and understanding of how cultural elements (e.g., beliefs, values, practices) can impact patient </w:t>
            </w:r>
            <w:r w:rsidR="004A5823" w:rsidRPr="008236A6">
              <w:rPr>
                <w:rFonts w:ascii="Times New Roman" w:hAnsi="Times New Roman" w:cs="Times New Roman"/>
                <w:sz w:val="20"/>
                <w:szCs w:val="20"/>
              </w:rPr>
              <w:t>behaviours</w:t>
            </w:r>
            <w:r w:rsidRPr="008236A6">
              <w:rPr>
                <w:rFonts w:ascii="Times New Roman" w:hAnsi="Times New Roman" w:cs="Times New Roman"/>
                <w:sz w:val="20"/>
                <w:szCs w:val="20"/>
              </w:rPr>
              <w:t>, health communication and patient outcomes</w:t>
            </w:r>
          </w:p>
          <w:p w14:paraId="66ECCD5C" w14:textId="77777777" w:rsidR="00E074D8" w:rsidRPr="008236A6" w:rsidRDefault="00E074D8" w:rsidP="008236A6">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Exhibits excellent interpersonal skills within an interprofessional healthcare team and/or environment </w:t>
            </w:r>
          </w:p>
          <w:p w14:paraId="258F3CDB" w14:textId="77777777" w:rsidR="00E074D8" w:rsidRPr="008236A6" w:rsidRDefault="00E074D8"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eastAsia="en-US"/>
              </w:rPr>
            </w:pPr>
            <w:r w:rsidRPr="008236A6">
              <w:rPr>
                <w:rFonts w:ascii="Times New Roman" w:eastAsiaTheme="minorHAnsi" w:hAnsi="Times New Roman" w:cs="Times New Roman"/>
                <w:sz w:val="20"/>
                <w:szCs w:val="20"/>
                <w:lang w:eastAsia="en-US"/>
              </w:rPr>
              <w:t>Encourages self-directed learning</w:t>
            </w:r>
          </w:p>
          <w:p w14:paraId="031E6FC2"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Assesses the student pharmacist’s baseline knowledge, skills, and abilities </w:t>
            </w:r>
          </w:p>
          <w:p w14:paraId="41B222EB"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Defines objectives and expectations for the practice experience </w:t>
            </w:r>
          </w:p>
          <w:p w14:paraId="69F2691D"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Develops plan to meet objectives for practice experience (activities, </w:t>
            </w:r>
            <w:r w:rsidRPr="008236A6">
              <w:rPr>
                <w:rFonts w:ascii="Times New Roman" w:hAnsi="Times New Roman" w:cs="Times New Roman"/>
                <w:sz w:val="20"/>
                <w:szCs w:val="20"/>
              </w:rPr>
              <w:lastRenderedPageBreak/>
              <w:t>experiences, assignments, reading, reflections)</w:t>
            </w:r>
          </w:p>
          <w:p w14:paraId="13B762EB"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Teaches to the level of the student pharmacist</w:t>
            </w:r>
          </w:p>
          <w:p w14:paraId="7D5A7BA1" w14:textId="78575139"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Models appropriate skills and </w:t>
            </w:r>
            <w:r w:rsidR="004A5823" w:rsidRPr="008236A6">
              <w:rPr>
                <w:rFonts w:ascii="Times New Roman" w:hAnsi="Times New Roman" w:cs="Times New Roman"/>
                <w:sz w:val="20"/>
                <w:szCs w:val="20"/>
              </w:rPr>
              <w:t>behaviour</w:t>
            </w:r>
            <w:r w:rsidRPr="008236A6">
              <w:rPr>
                <w:rFonts w:ascii="Times New Roman" w:hAnsi="Times New Roman" w:cs="Times New Roman"/>
                <w:sz w:val="20"/>
                <w:szCs w:val="20"/>
              </w:rPr>
              <w:t xml:space="preserve"> for practice setting </w:t>
            </w:r>
          </w:p>
          <w:p w14:paraId="1345BA6A" w14:textId="77777777" w:rsidR="00E074D8" w:rsidRPr="008236A6" w:rsidRDefault="00E074D8" w:rsidP="008236A6">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(e.g., efficiency)</w:t>
            </w:r>
          </w:p>
          <w:p w14:paraId="750D2FC6" w14:textId="16751E08"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Coaches student pharmacist </w:t>
            </w:r>
            <w:r w:rsidR="004A5823" w:rsidRPr="008236A6">
              <w:rPr>
                <w:rFonts w:ascii="Times New Roman" w:hAnsi="Times New Roman" w:cs="Times New Roman"/>
                <w:sz w:val="20"/>
                <w:szCs w:val="20"/>
              </w:rPr>
              <w:t>behaviour</w:t>
            </w:r>
            <w:r w:rsidRPr="008236A6">
              <w:rPr>
                <w:rFonts w:ascii="Times New Roman" w:hAnsi="Times New Roman" w:cs="Times New Roman"/>
                <w:sz w:val="20"/>
                <w:szCs w:val="20"/>
              </w:rPr>
              <w:t xml:space="preserve"> through effective, constructive, and timely feedback</w:t>
            </w:r>
          </w:p>
          <w:p w14:paraId="15EEB2C6"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Creates a safe yet challenging learning environment</w:t>
            </w:r>
          </w:p>
          <w:p w14:paraId="014D0284"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Treats student pharmacists as colleagues-in-training</w:t>
            </w:r>
          </w:p>
          <w:p w14:paraId="0266385B"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Encourages student pharmacists to be independent, lifelong learners </w:t>
            </w:r>
          </w:p>
          <w:p w14:paraId="268CA998" w14:textId="2BA3A33D"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Respects student </w:t>
            </w:r>
            <w:r w:rsidR="004A5823" w:rsidRPr="008236A6">
              <w:rPr>
                <w:rFonts w:ascii="Times New Roman" w:hAnsi="Times New Roman" w:cs="Times New Roman"/>
                <w:sz w:val="20"/>
                <w:szCs w:val="20"/>
              </w:rPr>
              <w:t>pharmacist’s</w:t>
            </w:r>
            <w:r w:rsidRPr="008236A6">
              <w:rPr>
                <w:rFonts w:ascii="Times New Roman" w:hAnsi="Times New Roman" w:cs="Times New Roman"/>
                <w:sz w:val="20"/>
                <w:szCs w:val="20"/>
              </w:rPr>
              <w:t xml:space="preserve"> individuality with fairness and balance </w:t>
            </w:r>
          </w:p>
          <w:p w14:paraId="7D52E379"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Recognizes and teaches to different learning styles</w:t>
            </w:r>
            <w:r w:rsidRPr="008236A6">
              <w:rPr>
                <w:rFonts w:ascii="Times New Roman" w:hAnsi="Times New Roman" w:cs="Times New Roman"/>
                <w:sz w:val="20"/>
                <w:szCs w:val="20"/>
              </w:rPr>
              <w:br/>
              <w:t xml:space="preserve">Integrates and includes student pharmacists into practice experience </w:t>
            </w:r>
          </w:p>
          <w:p w14:paraId="6FED93CD"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Stimulates and engages the student pharmacist in critical thinking skills </w:t>
            </w:r>
          </w:p>
          <w:p w14:paraId="084C04DB" w14:textId="77777777" w:rsidR="00E074D8" w:rsidRPr="008236A6" w:rsidRDefault="00E074D8" w:rsidP="008236A6">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Encourages student pharmacist’s self-reflection on quality of tasks and efficiency of tasks </w:t>
            </w:r>
          </w:p>
          <w:p w14:paraId="6762EFE4"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c>
          <w:tcPr>
            <w:tcW w:w="471" w:type="pct"/>
            <w:tcBorders>
              <w:top w:val="single" w:sz="4" w:space="0" w:color="auto"/>
              <w:left w:val="single" w:sz="4" w:space="0" w:color="auto"/>
              <w:bottom w:val="single" w:sz="4" w:space="0" w:color="auto"/>
              <w:right w:val="single" w:sz="4" w:space="0" w:color="auto"/>
            </w:tcBorders>
          </w:tcPr>
          <w:p w14:paraId="5999EFB8"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Concept of “Master Preceptor” – Preceptors should be assessed on these 6 competencies and measured against the indicators of performance as well as being reassessed every 1-2 years after initial training development. </w:t>
            </w:r>
          </w:p>
          <w:p w14:paraId="018E4349" w14:textId="7E3EFA8C"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Assessment discussed as </w:t>
            </w:r>
            <w:r w:rsidRPr="008236A6">
              <w:rPr>
                <w:rFonts w:ascii="Times New Roman" w:hAnsi="Times New Roman" w:cs="Times New Roman"/>
                <w:sz w:val="20"/>
                <w:szCs w:val="20"/>
              </w:rPr>
              <w:t xml:space="preserve">student evaluation, site visit, preceptor </w:t>
            </w:r>
            <w:r w:rsidR="004A5823" w:rsidRPr="008236A6">
              <w:rPr>
                <w:rFonts w:ascii="Times New Roman" w:hAnsi="Times New Roman" w:cs="Times New Roman"/>
                <w:sz w:val="20"/>
                <w:szCs w:val="20"/>
              </w:rPr>
              <w:t>self-assessment</w:t>
            </w:r>
            <w:r w:rsidRPr="008236A6">
              <w:rPr>
                <w:rFonts w:ascii="Times New Roman" w:hAnsi="Times New Roman" w:cs="Times New Roman"/>
                <w:sz w:val="20"/>
                <w:szCs w:val="20"/>
              </w:rPr>
              <w:t>, completion of preceptor development modules.</w:t>
            </w:r>
          </w:p>
          <w:p w14:paraId="49B7E80A"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The master preceptor should not just satisfy the competencies but demonstrate them over time.</w:t>
            </w:r>
          </w:p>
          <w:p w14:paraId="2F4D9B08"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8236A6">
              <w:rPr>
                <w:rFonts w:ascii="Times New Roman" w:hAnsi="Times New Roman" w:cs="Times New Roman"/>
                <w:sz w:val="20"/>
                <w:szCs w:val="20"/>
              </w:rPr>
              <w:t xml:space="preserve">Recognition should be by industry bodies overseen by the peak body to celebrate and reward excellence </w:t>
            </w:r>
          </w:p>
        </w:tc>
        <w:tc>
          <w:tcPr>
            <w:tcW w:w="613" w:type="pct"/>
            <w:tcBorders>
              <w:top w:val="single" w:sz="4" w:space="0" w:color="auto"/>
              <w:left w:val="single" w:sz="4" w:space="0" w:color="auto"/>
              <w:bottom w:val="single" w:sz="4" w:space="0" w:color="auto"/>
              <w:right w:val="single" w:sz="4" w:space="0" w:color="auto"/>
            </w:tcBorders>
          </w:tcPr>
          <w:p w14:paraId="4F414737" w14:textId="77777777" w:rsidR="00E074D8" w:rsidRPr="008236A6" w:rsidRDefault="00E074D8"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r>
      <w:tr w:rsidR="00DA206C" w:rsidRPr="008236A6" w14:paraId="31BD1077"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80542CB" w14:textId="77777777" w:rsidR="00E074D8" w:rsidRPr="008236A6" w:rsidRDefault="00D822C3" w:rsidP="008236A6">
            <w:pPr>
              <w:rPr>
                <w:rFonts w:ascii="Times New Roman" w:hAnsi="Times New Roman" w:cs="Times New Roman"/>
                <w:sz w:val="20"/>
                <w:szCs w:val="20"/>
                <w:highlight w:val="yellow"/>
              </w:rPr>
            </w:pPr>
            <w:r w:rsidRPr="008236A6">
              <w:rPr>
                <w:rFonts w:ascii="Times New Roman" w:hAnsi="Times New Roman" w:cs="Times New Roman"/>
                <w:sz w:val="20"/>
                <w:szCs w:val="20"/>
              </w:rPr>
              <w:lastRenderedPageBreak/>
              <w:t>30</w:t>
            </w:r>
          </w:p>
        </w:tc>
        <w:tc>
          <w:tcPr>
            <w:tcW w:w="330" w:type="pct"/>
            <w:tcBorders>
              <w:top w:val="single" w:sz="4" w:space="0" w:color="auto"/>
              <w:left w:val="single" w:sz="4" w:space="0" w:color="auto"/>
              <w:bottom w:val="single" w:sz="4" w:space="0" w:color="auto"/>
              <w:right w:val="single" w:sz="4" w:space="0" w:color="auto"/>
            </w:tcBorders>
            <w:noWrap/>
          </w:tcPr>
          <w:p w14:paraId="7CE066C5" w14:textId="77777777" w:rsidR="00E074D8" w:rsidRPr="008236A6" w:rsidRDefault="00D822C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Griffith</w:t>
            </w:r>
          </w:p>
        </w:tc>
        <w:tc>
          <w:tcPr>
            <w:tcW w:w="237" w:type="pct"/>
            <w:tcBorders>
              <w:top w:val="single" w:sz="4" w:space="0" w:color="auto"/>
              <w:left w:val="single" w:sz="4" w:space="0" w:color="auto"/>
              <w:bottom w:val="single" w:sz="4" w:space="0" w:color="auto"/>
              <w:right w:val="single" w:sz="4" w:space="0" w:color="auto"/>
            </w:tcBorders>
          </w:tcPr>
          <w:p w14:paraId="47D38BAD" w14:textId="77777777" w:rsidR="00E074D8" w:rsidRPr="008236A6" w:rsidRDefault="00D822C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w:t>
            </w:r>
            <w:r w:rsidR="003A74C6" w:rsidRPr="008236A6">
              <w:rPr>
                <w:rFonts w:ascii="Times New Roman" w:hAnsi="Times New Roman" w:cs="Times New Roman"/>
                <w:sz w:val="20"/>
                <w:szCs w:val="20"/>
              </w:rPr>
              <w:t>0</w:t>
            </w:r>
          </w:p>
        </w:tc>
        <w:tc>
          <w:tcPr>
            <w:tcW w:w="330" w:type="pct"/>
            <w:tcBorders>
              <w:top w:val="single" w:sz="4" w:space="0" w:color="auto"/>
              <w:left w:val="single" w:sz="4" w:space="0" w:color="auto"/>
              <w:bottom w:val="single" w:sz="4" w:space="0" w:color="auto"/>
              <w:right w:val="single" w:sz="4" w:space="0" w:color="auto"/>
            </w:tcBorders>
          </w:tcPr>
          <w:p w14:paraId="19A24C48"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America: University</w:t>
            </w:r>
          </w:p>
        </w:tc>
        <w:tc>
          <w:tcPr>
            <w:tcW w:w="283" w:type="pct"/>
            <w:tcBorders>
              <w:top w:val="single" w:sz="4" w:space="0" w:color="auto"/>
              <w:left w:val="single" w:sz="4" w:space="0" w:color="auto"/>
              <w:bottom w:val="single" w:sz="4" w:space="0" w:color="auto"/>
              <w:right w:val="single" w:sz="4" w:space="0" w:color="auto"/>
            </w:tcBorders>
          </w:tcPr>
          <w:p w14:paraId="0255373C"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1A349A71"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Cohort study</w:t>
            </w:r>
          </w:p>
        </w:tc>
        <w:tc>
          <w:tcPr>
            <w:tcW w:w="283" w:type="pct"/>
            <w:tcBorders>
              <w:top w:val="single" w:sz="4" w:space="0" w:color="auto"/>
              <w:left w:val="single" w:sz="4" w:space="0" w:color="auto"/>
              <w:bottom w:val="single" w:sz="4" w:space="0" w:color="auto"/>
              <w:right w:val="single" w:sz="4" w:space="0" w:color="auto"/>
            </w:tcBorders>
          </w:tcPr>
          <w:p w14:paraId="6F15A9E2"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Students (N=484)</w:t>
            </w:r>
          </w:p>
          <w:p w14:paraId="2D2322DD" w14:textId="77777777" w:rsidR="003A74C6"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Preceptors (N=46)</w:t>
            </w:r>
          </w:p>
        </w:tc>
        <w:tc>
          <w:tcPr>
            <w:tcW w:w="566" w:type="pct"/>
            <w:tcBorders>
              <w:top w:val="single" w:sz="4" w:space="0" w:color="auto"/>
              <w:left w:val="single" w:sz="4" w:space="0" w:color="auto"/>
              <w:bottom w:val="single" w:sz="4" w:space="0" w:color="auto"/>
              <w:right w:val="single" w:sz="4" w:space="0" w:color="auto"/>
            </w:tcBorders>
          </w:tcPr>
          <w:p w14:paraId="37FD3128"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Scores on medical board examinations vs high rated attendings or low rated attendings</w:t>
            </w:r>
          </w:p>
        </w:tc>
        <w:tc>
          <w:tcPr>
            <w:tcW w:w="1368" w:type="pct"/>
            <w:tcBorders>
              <w:top w:val="single" w:sz="4" w:space="0" w:color="auto"/>
              <w:left w:val="single" w:sz="4" w:space="0" w:color="auto"/>
              <w:bottom w:val="single" w:sz="4" w:space="0" w:color="auto"/>
              <w:right w:val="single" w:sz="4" w:space="0" w:color="auto"/>
            </w:tcBorders>
          </w:tcPr>
          <w:p w14:paraId="0753A034" w14:textId="77777777" w:rsidR="00E074D8" w:rsidRPr="008236A6" w:rsidRDefault="003A74C6" w:rsidP="008236A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sz w:val="20"/>
                <w:szCs w:val="20"/>
                <w:lang w:eastAsia="en-US"/>
              </w:rPr>
            </w:pPr>
            <w:r w:rsidRPr="008236A6">
              <w:rPr>
                <w:rFonts w:ascii="Times New Roman" w:eastAsiaTheme="minorHAnsi" w:hAnsi="Times New Roman" w:cs="Times New Roman"/>
                <w:sz w:val="20"/>
                <w:szCs w:val="20"/>
                <w:lang w:eastAsia="en-US"/>
              </w:rPr>
              <w:t>Students examination outcomes</w:t>
            </w:r>
          </w:p>
        </w:tc>
        <w:tc>
          <w:tcPr>
            <w:tcW w:w="471" w:type="pct"/>
            <w:tcBorders>
              <w:top w:val="single" w:sz="4" w:space="0" w:color="auto"/>
              <w:left w:val="single" w:sz="4" w:space="0" w:color="auto"/>
              <w:bottom w:val="single" w:sz="4" w:space="0" w:color="auto"/>
              <w:right w:val="single" w:sz="4" w:space="0" w:color="auto"/>
            </w:tcBorders>
          </w:tcPr>
          <w:p w14:paraId="2E35A81C"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Students who worked with at least One high rated preceptor scored higher on post clerkship NBME exam </w:t>
            </w:r>
            <w:r w:rsidRPr="008236A6">
              <w:rPr>
                <w:rFonts w:ascii="Times New Roman" w:hAnsi="Times New Roman" w:cs="Times New Roman"/>
                <w:sz w:val="20"/>
                <w:szCs w:val="20"/>
              </w:rPr>
              <w:lastRenderedPageBreak/>
              <w:t>and USMLE step 2 exam</w:t>
            </w:r>
          </w:p>
        </w:tc>
        <w:tc>
          <w:tcPr>
            <w:tcW w:w="613" w:type="pct"/>
            <w:tcBorders>
              <w:top w:val="single" w:sz="4" w:space="0" w:color="auto"/>
              <w:left w:val="single" w:sz="4" w:space="0" w:color="auto"/>
              <w:bottom w:val="single" w:sz="4" w:space="0" w:color="auto"/>
              <w:right w:val="single" w:sz="4" w:space="0" w:color="auto"/>
            </w:tcBorders>
          </w:tcPr>
          <w:p w14:paraId="5B7EFD02" w14:textId="77777777" w:rsidR="00E074D8" w:rsidRPr="008236A6" w:rsidRDefault="003A74C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Single institution, single discipline and one outcome measure</w:t>
            </w:r>
          </w:p>
        </w:tc>
      </w:tr>
      <w:tr w:rsidR="00E074D8" w:rsidRPr="008236A6" w14:paraId="765FEECE"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3D2D7DCC" w14:textId="47B86A78" w:rsidR="00E074D8" w:rsidRPr="008236A6" w:rsidRDefault="00CE716F" w:rsidP="008236A6">
            <w:pPr>
              <w:rPr>
                <w:rFonts w:ascii="Times New Roman" w:hAnsi="Times New Roman" w:cs="Times New Roman"/>
                <w:sz w:val="20"/>
                <w:szCs w:val="20"/>
              </w:rPr>
            </w:pPr>
            <w:r w:rsidRPr="008236A6">
              <w:rPr>
                <w:rFonts w:ascii="Times New Roman" w:hAnsi="Times New Roman" w:cs="Times New Roman"/>
                <w:sz w:val="20"/>
                <w:szCs w:val="20"/>
              </w:rPr>
              <w:t>31</w:t>
            </w:r>
          </w:p>
        </w:tc>
        <w:tc>
          <w:tcPr>
            <w:tcW w:w="330" w:type="pct"/>
            <w:tcBorders>
              <w:top w:val="single" w:sz="4" w:space="0" w:color="auto"/>
              <w:left w:val="single" w:sz="4" w:space="0" w:color="auto"/>
              <w:bottom w:val="single" w:sz="4" w:space="0" w:color="auto"/>
              <w:right w:val="single" w:sz="4" w:space="0" w:color="auto"/>
            </w:tcBorders>
            <w:noWrap/>
          </w:tcPr>
          <w:p w14:paraId="153FC96A" w14:textId="3979E79B"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AL-</w:t>
            </w:r>
            <w:proofErr w:type="spellStart"/>
            <w:r w:rsidRPr="008236A6">
              <w:rPr>
                <w:rFonts w:ascii="Times New Roman" w:hAnsi="Times New Roman" w:cs="Times New Roman"/>
                <w:sz w:val="20"/>
                <w:szCs w:val="20"/>
              </w:rPr>
              <w:t>Arifi</w:t>
            </w:r>
            <w:proofErr w:type="spellEnd"/>
          </w:p>
        </w:tc>
        <w:tc>
          <w:tcPr>
            <w:tcW w:w="237" w:type="pct"/>
            <w:tcBorders>
              <w:top w:val="single" w:sz="4" w:space="0" w:color="auto"/>
              <w:left w:val="single" w:sz="4" w:space="0" w:color="auto"/>
              <w:bottom w:val="single" w:sz="4" w:space="0" w:color="auto"/>
              <w:right w:val="single" w:sz="4" w:space="0" w:color="auto"/>
            </w:tcBorders>
          </w:tcPr>
          <w:p w14:paraId="4B1E93DD" w14:textId="006403A4"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2018</w:t>
            </w:r>
          </w:p>
        </w:tc>
        <w:tc>
          <w:tcPr>
            <w:tcW w:w="330" w:type="pct"/>
            <w:tcBorders>
              <w:top w:val="single" w:sz="4" w:space="0" w:color="auto"/>
              <w:left w:val="single" w:sz="4" w:space="0" w:color="auto"/>
              <w:bottom w:val="single" w:sz="4" w:space="0" w:color="auto"/>
              <w:right w:val="single" w:sz="4" w:space="0" w:color="auto"/>
            </w:tcBorders>
          </w:tcPr>
          <w:p w14:paraId="6F1B7381" w14:textId="05F5C4C0"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Saudi</w:t>
            </w:r>
          </w:p>
        </w:tc>
        <w:tc>
          <w:tcPr>
            <w:tcW w:w="283" w:type="pct"/>
            <w:tcBorders>
              <w:top w:val="single" w:sz="4" w:space="0" w:color="auto"/>
              <w:left w:val="single" w:sz="4" w:space="0" w:color="auto"/>
              <w:bottom w:val="single" w:sz="4" w:space="0" w:color="auto"/>
              <w:right w:val="single" w:sz="4" w:space="0" w:color="auto"/>
            </w:tcBorders>
          </w:tcPr>
          <w:p w14:paraId="0B2AFD20" w14:textId="2E3A9879"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0B3D5F6A" w14:textId="263D65ED"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Cross-sectional study</w:t>
            </w:r>
          </w:p>
        </w:tc>
        <w:tc>
          <w:tcPr>
            <w:tcW w:w="283" w:type="pct"/>
            <w:tcBorders>
              <w:top w:val="single" w:sz="4" w:space="0" w:color="auto"/>
              <w:left w:val="single" w:sz="4" w:space="0" w:color="auto"/>
              <w:bottom w:val="single" w:sz="4" w:space="0" w:color="auto"/>
              <w:right w:val="single" w:sz="4" w:space="0" w:color="auto"/>
            </w:tcBorders>
          </w:tcPr>
          <w:p w14:paraId="4C820E1E" w14:textId="5E63DC87" w:rsidR="00E074D8"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N=52 students</w:t>
            </w:r>
          </w:p>
        </w:tc>
        <w:tc>
          <w:tcPr>
            <w:tcW w:w="566" w:type="pct"/>
            <w:tcBorders>
              <w:top w:val="single" w:sz="4" w:space="0" w:color="auto"/>
              <w:left w:val="single" w:sz="4" w:space="0" w:color="auto"/>
              <w:bottom w:val="single" w:sz="4" w:space="0" w:color="auto"/>
              <w:right w:val="single" w:sz="4" w:space="0" w:color="auto"/>
            </w:tcBorders>
          </w:tcPr>
          <w:p w14:paraId="6A49F665" w14:textId="0D1F39BD" w:rsidR="00E074D8"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Questionnaire</w:t>
            </w:r>
            <w:r w:rsidR="00CE716F" w:rsidRPr="008236A6">
              <w:rPr>
                <w:rFonts w:ascii="Times New Roman" w:hAnsi="Times New Roman" w:cs="Times New Roman"/>
                <w:sz w:val="20"/>
                <w:szCs w:val="20"/>
              </w:rPr>
              <w:t xml:space="preserve"> 4 point scale</w:t>
            </w:r>
          </w:p>
          <w:p w14:paraId="5B159A33" w14:textId="77777777" w:rsidR="00CE716F" w:rsidRPr="008236A6" w:rsidRDefault="00CE716F"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Excellent, very good, satisfactory and needs improvement</w:t>
            </w:r>
          </w:p>
          <w:p w14:paraId="5C60CFDB" w14:textId="777777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5B60A49" w14:textId="777777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Also </w:t>
            </w:r>
          </w:p>
          <w:p w14:paraId="084D98AD" w14:textId="777777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Not satisfied</w:t>
            </w:r>
          </w:p>
          <w:p w14:paraId="276ED8CB" w14:textId="777777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Somewhat satisfied</w:t>
            </w:r>
          </w:p>
          <w:p w14:paraId="07417C2F" w14:textId="6C562D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Satisfied</w:t>
            </w:r>
          </w:p>
          <w:p w14:paraId="34647FF9" w14:textId="1DA9E454"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Very satisfied</w:t>
            </w:r>
          </w:p>
        </w:tc>
        <w:tc>
          <w:tcPr>
            <w:tcW w:w="1368" w:type="pct"/>
            <w:tcBorders>
              <w:top w:val="single" w:sz="4" w:space="0" w:color="auto"/>
              <w:left w:val="single" w:sz="4" w:space="0" w:color="auto"/>
              <w:bottom w:val="single" w:sz="4" w:space="0" w:color="auto"/>
              <w:right w:val="single" w:sz="4" w:space="0" w:color="auto"/>
            </w:tcBorders>
          </w:tcPr>
          <w:p w14:paraId="24C5EA68" w14:textId="77777777" w:rsidR="00E074D8"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Attributes assessed by students</w:t>
            </w:r>
          </w:p>
          <w:p w14:paraId="01020169" w14:textId="77777777" w:rsidR="00D26BFA"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-Welcoming</w:t>
            </w:r>
          </w:p>
          <w:p w14:paraId="45BB8A4E" w14:textId="77777777" w:rsidR="00D26BFA"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identified previous knowledge and skills and set goals.</w:t>
            </w:r>
          </w:p>
          <w:p w14:paraId="04F49F1B" w14:textId="77777777" w:rsidR="00D26BFA"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-Knowledge of clinical, environmental and patient needs</w:t>
            </w:r>
          </w:p>
          <w:p w14:paraId="25F2EB75" w14:textId="77777777" w:rsidR="00D26BFA"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-approachable and clear communication</w:t>
            </w:r>
          </w:p>
          <w:p w14:paraId="6D17C843" w14:textId="77777777" w:rsidR="00D26BFA" w:rsidRPr="008236A6" w:rsidRDefault="00D26BF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assisted in supporting learning</w:t>
            </w:r>
          </w:p>
          <w:p w14:paraId="77B4A18C" w14:textId="77777777" w:rsidR="004243E7" w:rsidRPr="008236A6" w:rsidRDefault="004243E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-Role modelled professional practice and patient centre care</w:t>
            </w:r>
          </w:p>
          <w:p w14:paraId="79784B63" w14:textId="77777777" w:rsidR="004243E7" w:rsidRPr="008236A6" w:rsidRDefault="004243E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-Created learning opportunities and provided safe learning environment</w:t>
            </w:r>
          </w:p>
          <w:p w14:paraId="60F71C05" w14:textId="77777777" w:rsidR="004243E7" w:rsidRPr="008236A6" w:rsidRDefault="004243E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-Offered regular specific and constructive feedback</w:t>
            </w:r>
          </w:p>
          <w:p w14:paraId="0E8E3C97" w14:textId="0A15D7C1" w:rsidR="004243E7" w:rsidRPr="008236A6" w:rsidRDefault="004243E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-Likes to teach</w:t>
            </w:r>
          </w:p>
        </w:tc>
        <w:tc>
          <w:tcPr>
            <w:tcW w:w="471" w:type="pct"/>
            <w:tcBorders>
              <w:top w:val="single" w:sz="4" w:space="0" w:color="auto"/>
              <w:left w:val="single" w:sz="4" w:space="0" w:color="auto"/>
              <w:bottom w:val="single" w:sz="4" w:space="0" w:color="auto"/>
              <w:right w:val="single" w:sz="4" w:space="0" w:color="auto"/>
            </w:tcBorders>
          </w:tcPr>
          <w:p w14:paraId="318240DF" w14:textId="77F3F447" w:rsidR="00573E83"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Overall Students were somewhat satisfied with preceptors teaching behaviour in communication, practice, feedback and evaluation</w:t>
            </w:r>
          </w:p>
        </w:tc>
        <w:tc>
          <w:tcPr>
            <w:tcW w:w="613" w:type="pct"/>
            <w:tcBorders>
              <w:top w:val="single" w:sz="4" w:space="0" w:color="auto"/>
              <w:left w:val="single" w:sz="4" w:space="0" w:color="auto"/>
              <w:bottom w:val="single" w:sz="4" w:space="0" w:color="auto"/>
              <w:right w:val="single" w:sz="4" w:space="0" w:color="auto"/>
            </w:tcBorders>
          </w:tcPr>
          <w:p w14:paraId="2C045326" w14:textId="77777777" w:rsidR="008D5985"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site</w:t>
            </w:r>
          </w:p>
          <w:p w14:paraId="22AD2F8F" w14:textId="77777777"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cohort</w:t>
            </w:r>
          </w:p>
          <w:p w14:paraId="1FE38487" w14:textId="26D62803" w:rsidR="00A707E6" w:rsidRPr="008236A6" w:rsidRDefault="00A707E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Previously validated questionnaire used</w:t>
            </w:r>
          </w:p>
        </w:tc>
      </w:tr>
      <w:tr w:rsidR="004243E7" w:rsidRPr="008236A6" w14:paraId="1E5EA776"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994A407" w14:textId="559C5271" w:rsidR="004243E7" w:rsidRPr="008236A6" w:rsidRDefault="00A707E6" w:rsidP="008236A6">
            <w:pPr>
              <w:rPr>
                <w:rFonts w:ascii="Times New Roman" w:hAnsi="Times New Roman" w:cs="Times New Roman"/>
                <w:sz w:val="20"/>
                <w:szCs w:val="20"/>
              </w:rPr>
            </w:pPr>
            <w:r w:rsidRPr="008236A6">
              <w:rPr>
                <w:rFonts w:ascii="Times New Roman" w:hAnsi="Times New Roman" w:cs="Times New Roman"/>
                <w:sz w:val="20"/>
                <w:szCs w:val="20"/>
              </w:rPr>
              <w:t>32</w:t>
            </w:r>
          </w:p>
        </w:tc>
        <w:tc>
          <w:tcPr>
            <w:tcW w:w="330" w:type="pct"/>
            <w:tcBorders>
              <w:top w:val="single" w:sz="4" w:space="0" w:color="auto"/>
              <w:left w:val="single" w:sz="4" w:space="0" w:color="auto"/>
              <w:bottom w:val="single" w:sz="4" w:space="0" w:color="auto"/>
              <w:right w:val="single" w:sz="4" w:space="0" w:color="auto"/>
            </w:tcBorders>
            <w:noWrap/>
          </w:tcPr>
          <w:p w14:paraId="4665748A" w14:textId="503BBF95"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Bochenek</w:t>
            </w:r>
            <w:proofErr w:type="spellEnd"/>
          </w:p>
        </w:tc>
        <w:tc>
          <w:tcPr>
            <w:tcW w:w="237" w:type="pct"/>
            <w:tcBorders>
              <w:top w:val="single" w:sz="4" w:space="0" w:color="auto"/>
              <w:left w:val="single" w:sz="4" w:space="0" w:color="auto"/>
              <w:bottom w:val="single" w:sz="4" w:space="0" w:color="auto"/>
              <w:right w:val="single" w:sz="4" w:space="0" w:color="auto"/>
            </w:tcBorders>
          </w:tcPr>
          <w:p w14:paraId="3D349D5C" w14:textId="1AB7A4C3"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2016</w:t>
            </w:r>
          </w:p>
        </w:tc>
        <w:tc>
          <w:tcPr>
            <w:tcW w:w="330" w:type="pct"/>
            <w:tcBorders>
              <w:top w:val="single" w:sz="4" w:space="0" w:color="auto"/>
              <w:left w:val="single" w:sz="4" w:space="0" w:color="auto"/>
              <w:bottom w:val="single" w:sz="4" w:space="0" w:color="auto"/>
              <w:right w:val="single" w:sz="4" w:space="0" w:color="auto"/>
            </w:tcBorders>
          </w:tcPr>
          <w:p w14:paraId="5CD4D57D" w14:textId="77777777"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USA</w:t>
            </w:r>
            <w:r w:rsidR="00D32666" w:rsidRPr="008236A6">
              <w:rPr>
                <w:rFonts w:ascii="Times New Roman" w:hAnsi="Times New Roman" w:cs="Times New Roman"/>
                <w:sz w:val="20"/>
                <w:szCs w:val="20"/>
              </w:rPr>
              <w:t>/hospital</w:t>
            </w:r>
          </w:p>
          <w:p w14:paraId="2685BA59" w14:textId="6FA9B6C0" w:rsidR="00D32666" w:rsidRPr="008236A6" w:rsidRDefault="00D3266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83" w:type="pct"/>
            <w:tcBorders>
              <w:top w:val="single" w:sz="4" w:space="0" w:color="auto"/>
              <w:left w:val="single" w:sz="4" w:space="0" w:color="auto"/>
              <w:bottom w:val="single" w:sz="4" w:space="0" w:color="auto"/>
              <w:right w:val="single" w:sz="4" w:space="0" w:color="auto"/>
            </w:tcBorders>
          </w:tcPr>
          <w:p w14:paraId="734ABFB2" w14:textId="09A74536"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Pharmacy</w:t>
            </w:r>
          </w:p>
        </w:tc>
        <w:tc>
          <w:tcPr>
            <w:tcW w:w="378" w:type="pct"/>
            <w:tcBorders>
              <w:top w:val="single" w:sz="4" w:space="0" w:color="auto"/>
              <w:left w:val="single" w:sz="4" w:space="0" w:color="auto"/>
              <w:bottom w:val="single" w:sz="4" w:space="0" w:color="auto"/>
              <w:right w:val="single" w:sz="4" w:space="0" w:color="auto"/>
            </w:tcBorders>
          </w:tcPr>
          <w:p w14:paraId="15A907ED" w14:textId="5BF6999B"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Quantitative survey instrument</w:t>
            </w:r>
          </w:p>
        </w:tc>
        <w:tc>
          <w:tcPr>
            <w:tcW w:w="283" w:type="pct"/>
            <w:tcBorders>
              <w:top w:val="single" w:sz="4" w:space="0" w:color="auto"/>
              <w:left w:val="single" w:sz="4" w:space="0" w:color="auto"/>
              <w:bottom w:val="single" w:sz="4" w:space="0" w:color="auto"/>
              <w:right w:val="single" w:sz="4" w:space="0" w:color="auto"/>
            </w:tcBorders>
          </w:tcPr>
          <w:p w14:paraId="10A1D71B" w14:textId="33778ED2" w:rsidR="004243E7" w:rsidRPr="008236A6" w:rsidRDefault="00A707E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N=69</w:t>
            </w:r>
          </w:p>
        </w:tc>
        <w:tc>
          <w:tcPr>
            <w:tcW w:w="566" w:type="pct"/>
            <w:tcBorders>
              <w:top w:val="single" w:sz="4" w:space="0" w:color="auto"/>
              <w:left w:val="single" w:sz="4" w:space="0" w:color="auto"/>
              <w:bottom w:val="single" w:sz="4" w:space="0" w:color="auto"/>
              <w:right w:val="single" w:sz="4" w:space="0" w:color="auto"/>
            </w:tcBorders>
          </w:tcPr>
          <w:p w14:paraId="2BC5EFA4" w14:textId="179BFF3C" w:rsidR="004243E7" w:rsidRPr="008236A6" w:rsidRDefault="0044643A"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55 item web-based survey of preceptee perception of preceptors as role models and areas of improvement: 5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w:t>
            </w:r>
            <w:r w:rsidR="00D32666" w:rsidRPr="008236A6">
              <w:rPr>
                <w:rFonts w:ascii="Times New Roman" w:hAnsi="Times New Roman" w:cs="Times New Roman"/>
                <w:sz w:val="20"/>
                <w:szCs w:val="20"/>
              </w:rPr>
              <w:t xml:space="preserve"> strongly agree to strongly disagree</w:t>
            </w:r>
          </w:p>
        </w:tc>
        <w:tc>
          <w:tcPr>
            <w:tcW w:w="1368" w:type="pct"/>
            <w:tcBorders>
              <w:top w:val="single" w:sz="4" w:space="0" w:color="auto"/>
              <w:left w:val="single" w:sz="4" w:space="0" w:color="auto"/>
              <w:bottom w:val="single" w:sz="4" w:space="0" w:color="auto"/>
              <w:right w:val="single" w:sz="4" w:space="0" w:color="auto"/>
            </w:tcBorders>
          </w:tcPr>
          <w:p w14:paraId="693629E5" w14:textId="77777777" w:rsidR="004243E7" w:rsidRPr="008236A6" w:rsidRDefault="00D3266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Qualities of role models:</w:t>
            </w:r>
          </w:p>
          <w:p w14:paraId="11DCA3D7" w14:textId="0A335302" w:rsidR="00D32666" w:rsidRPr="008236A6" w:rsidRDefault="00D32666" w:rsidP="008236A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 – empathy, communication, enthusiasm, clinical reasoning skill, professional competence</w:t>
            </w:r>
          </w:p>
          <w:p w14:paraId="55837291" w14:textId="3E290739" w:rsidR="00D32666" w:rsidRPr="008236A6" w:rsidRDefault="00D32666" w:rsidP="008236A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Interest in teaching, establishes rapport, available, positive attitude, feedback, understands learners needs, encourages active participation, Well organised, aware of status as role model.</w:t>
            </w:r>
          </w:p>
          <w:p w14:paraId="4706D9E4" w14:textId="25307EF2" w:rsidR="00D32666" w:rsidRPr="008236A6" w:rsidRDefault="00D32666" w:rsidP="008236A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Personal Qualities – patients, honesty and integrity, easy to work with, self-confidence, leadership qualities, involved in professional organisations.</w:t>
            </w:r>
          </w:p>
          <w:p w14:paraId="63872F55" w14:textId="73C619E7" w:rsidR="00D32666" w:rsidRPr="008236A6" w:rsidRDefault="00D32666" w:rsidP="008236A6">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542FB807" w14:textId="7A2A52DF" w:rsidR="00D32666" w:rsidRPr="008236A6" w:rsidRDefault="00D32666"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Preceptees rated as desirable all qualities highly except involvement in professional organisations, and rated current preceptors lowest on being organised, providing feedback. </w:t>
            </w:r>
          </w:p>
        </w:tc>
        <w:tc>
          <w:tcPr>
            <w:tcW w:w="613" w:type="pct"/>
            <w:tcBorders>
              <w:top w:val="single" w:sz="4" w:space="0" w:color="auto"/>
              <w:left w:val="single" w:sz="4" w:space="0" w:color="auto"/>
              <w:bottom w:val="single" w:sz="4" w:space="0" w:color="auto"/>
              <w:right w:val="single" w:sz="4" w:space="0" w:color="auto"/>
            </w:tcBorders>
          </w:tcPr>
          <w:p w14:paraId="45B3D0D0" w14:textId="63512C89" w:rsidR="004243E7" w:rsidRPr="008236A6" w:rsidRDefault="00D6156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Residents with multiple preceptors rated only 1. Single site. Survey done early in </w:t>
            </w:r>
            <w:r w:rsidR="004A5823" w:rsidRPr="008236A6">
              <w:rPr>
                <w:rFonts w:ascii="Times New Roman" w:hAnsi="Times New Roman" w:cs="Times New Roman"/>
                <w:sz w:val="20"/>
                <w:szCs w:val="20"/>
              </w:rPr>
              <w:t>residency</w:t>
            </w:r>
            <w:r w:rsidRPr="008236A6">
              <w:rPr>
                <w:rFonts w:ascii="Times New Roman" w:hAnsi="Times New Roman" w:cs="Times New Roman"/>
                <w:sz w:val="20"/>
                <w:szCs w:val="20"/>
              </w:rPr>
              <w:t>. Original survey validated, but adaptions not validated</w:t>
            </w:r>
          </w:p>
        </w:tc>
      </w:tr>
      <w:tr w:rsidR="004243E7" w:rsidRPr="008236A6" w14:paraId="4E180D9C"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BEF4472" w14:textId="6040E4AA" w:rsidR="004243E7" w:rsidRPr="008236A6" w:rsidRDefault="00635676" w:rsidP="008236A6">
            <w:pPr>
              <w:rPr>
                <w:rFonts w:ascii="Times New Roman" w:hAnsi="Times New Roman" w:cs="Times New Roman"/>
                <w:sz w:val="20"/>
                <w:szCs w:val="20"/>
              </w:rPr>
            </w:pPr>
            <w:r w:rsidRPr="008236A6">
              <w:rPr>
                <w:rFonts w:ascii="Times New Roman" w:hAnsi="Times New Roman" w:cs="Times New Roman"/>
                <w:sz w:val="20"/>
                <w:szCs w:val="20"/>
              </w:rPr>
              <w:t>33</w:t>
            </w:r>
          </w:p>
        </w:tc>
        <w:tc>
          <w:tcPr>
            <w:tcW w:w="330" w:type="pct"/>
            <w:tcBorders>
              <w:top w:val="single" w:sz="4" w:space="0" w:color="auto"/>
              <w:left w:val="single" w:sz="4" w:space="0" w:color="auto"/>
              <w:bottom w:val="single" w:sz="4" w:space="0" w:color="auto"/>
              <w:right w:val="single" w:sz="4" w:space="0" w:color="auto"/>
            </w:tcBorders>
            <w:noWrap/>
          </w:tcPr>
          <w:p w14:paraId="152189C8" w14:textId="209E7B11"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Borimnejad</w:t>
            </w:r>
            <w:proofErr w:type="spellEnd"/>
          </w:p>
        </w:tc>
        <w:tc>
          <w:tcPr>
            <w:tcW w:w="237" w:type="pct"/>
            <w:tcBorders>
              <w:top w:val="single" w:sz="4" w:space="0" w:color="auto"/>
              <w:left w:val="single" w:sz="4" w:space="0" w:color="auto"/>
              <w:bottom w:val="single" w:sz="4" w:space="0" w:color="auto"/>
              <w:right w:val="single" w:sz="4" w:space="0" w:color="auto"/>
            </w:tcBorders>
          </w:tcPr>
          <w:p w14:paraId="42AF7242" w14:textId="14716739"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2018</w:t>
            </w:r>
          </w:p>
        </w:tc>
        <w:tc>
          <w:tcPr>
            <w:tcW w:w="330" w:type="pct"/>
            <w:tcBorders>
              <w:top w:val="single" w:sz="4" w:space="0" w:color="auto"/>
              <w:left w:val="single" w:sz="4" w:space="0" w:color="auto"/>
              <w:bottom w:val="single" w:sz="4" w:space="0" w:color="auto"/>
              <w:right w:val="single" w:sz="4" w:space="0" w:color="auto"/>
            </w:tcBorders>
          </w:tcPr>
          <w:p w14:paraId="5FBF1515" w14:textId="0EADD5F3"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Iran/Hospital</w:t>
            </w:r>
          </w:p>
        </w:tc>
        <w:tc>
          <w:tcPr>
            <w:tcW w:w="283" w:type="pct"/>
            <w:tcBorders>
              <w:top w:val="single" w:sz="4" w:space="0" w:color="auto"/>
              <w:left w:val="single" w:sz="4" w:space="0" w:color="auto"/>
              <w:bottom w:val="single" w:sz="4" w:space="0" w:color="auto"/>
              <w:right w:val="single" w:sz="4" w:space="0" w:color="auto"/>
            </w:tcBorders>
          </w:tcPr>
          <w:p w14:paraId="4098AEEE" w14:textId="47AB5621"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3C7BB44E" w14:textId="551CCA89"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interviews</w:t>
            </w:r>
          </w:p>
        </w:tc>
        <w:tc>
          <w:tcPr>
            <w:tcW w:w="283" w:type="pct"/>
            <w:tcBorders>
              <w:top w:val="single" w:sz="4" w:space="0" w:color="auto"/>
              <w:left w:val="single" w:sz="4" w:space="0" w:color="auto"/>
              <w:bottom w:val="single" w:sz="4" w:space="0" w:color="auto"/>
              <w:right w:val="single" w:sz="4" w:space="0" w:color="auto"/>
            </w:tcBorders>
          </w:tcPr>
          <w:p w14:paraId="70C0F7FD" w14:textId="4D258DF1"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n=6</w:t>
            </w:r>
          </w:p>
        </w:tc>
        <w:tc>
          <w:tcPr>
            <w:tcW w:w="566" w:type="pct"/>
            <w:tcBorders>
              <w:top w:val="single" w:sz="4" w:space="0" w:color="auto"/>
              <w:left w:val="single" w:sz="4" w:space="0" w:color="auto"/>
              <w:bottom w:val="single" w:sz="4" w:space="0" w:color="auto"/>
              <w:right w:val="single" w:sz="4" w:space="0" w:color="auto"/>
            </w:tcBorders>
          </w:tcPr>
          <w:p w14:paraId="35F69514" w14:textId="5224B8D5"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Interviews with preceptors </w:t>
            </w:r>
            <w:proofErr w:type="spellStart"/>
            <w:r w:rsidR="00603B67" w:rsidRPr="008236A6">
              <w:rPr>
                <w:rFonts w:ascii="Times New Roman" w:hAnsi="Times New Roman" w:cs="Times New Roman"/>
                <w:sz w:val="20"/>
                <w:szCs w:val="20"/>
              </w:rPr>
              <w:t>indentifying</w:t>
            </w:r>
            <w:proofErr w:type="spellEnd"/>
            <w:r w:rsidR="00603B67" w:rsidRPr="008236A6">
              <w:rPr>
                <w:rFonts w:ascii="Times New Roman" w:hAnsi="Times New Roman" w:cs="Times New Roman"/>
                <w:sz w:val="20"/>
                <w:szCs w:val="20"/>
              </w:rPr>
              <w:t xml:space="preserve"> attributes of preceptors</w:t>
            </w:r>
          </w:p>
        </w:tc>
        <w:tc>
          <w:tcPr>
            <w:tcW w:w="1368" w:type="pct"/>
            <w:tcBorders>
              <w:top w:val="single" w:sz="4" w:space="0" w:color="auto"/>
              <w:left w:val="single" w:sz="4" w:space="0" w:color="auto"/>
              <w:bottom w:val="single" w:sz="4" w:space="0" w:color="auto"/>
              <w:right w:val="single" w:sz="4" w:space="0" w:color="auto"/>
            </w:tcBorders>
          </w:tcPr>
          <w:p w14:paraId="4FC1F6F5" w14:textId="4C6389DA"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Patience, empathy, self-sacrifice, non-judgemental</w:t>
            </w:r>
          </w:p>
        </w:tc>
        <w:tc>
          <w:tcPr>
            <w:tcW w:w="471" w:type="pct"/>
            <w:tcBorders>
              <w:top w:val="single" w:sz="4" w:space="0" w:color="auto"/>
              <w:left w:val="single" w:sz="4" w:space="0" w:color="auto"/>
              <w:bottom w:val="single" w:sz="4" w:space="0" w:color="auto"/>
              <w:right w:val="single" w:sz="4" w:space="0" w:color="auto"/>
            </w:tcBorders>
          </w:tcPr>
          <w:p w14:paraId="5F2BF4E9" w14:textId="29999C0C" w:rsidR="004243E7" w:rsidRPr="008236A6" w:rsidRDefault="00635676"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Empathy of the most significant </w:t>
            </w:r>
            <w:r w:rsidR="004A5823" w:rsidRPr="008236A6">
              <w:rPr>
                <w:rFonts w:ascii="Times New Roman" w:hAnsi="Times New Roman" w:cs="Times New Roman"/>
                <w:sz w:val="20"/>
                <w:szCs w:val="20"/>
              </w:rPr>
              <w:t>characteristics</w:t>
            </w:r>
            <w:r w:rsidR="00603B67" w:rsidRPr="008236A6">
              <w:rPr>
                <w:rFonts w:ascii="Times New Roman" w:hAnsi="Times New Roman" w:cs="Times New Roman"/>
                <w:sz w:val="20"/>
                <w:szCs w:val="20"/>
              </w:rPr>
              <w:t>, then being non-</w:t>
            </w:r>
            <w:r w:rsidR="00603B67" w:rsidRPr="008236A6">
              <w:rPr>
                <w:rFonts w:ascii="Times New Roman" w:hAnsi="Times New Roman" w:cs="Times New Roman"/>
                <w:sz w:val="20"/>
                <w:szCs w:val="20"/>
              </w:rPr>
              <w:lastRenderedPageBreak/>
              <w:t>judgemental and patient</w:t>
            </w:r>
          </w:p>
        </w:tc>
        <w:tc>
          <w:tcPr>
            <w:tcW w:w="613" w:type="pct"/>
            <w:tcBorders>
              <w:top w:val="single" w:sz="4" w:space="0" w:color="auto"/>
              <w:left w:val="single" w:sz="4" w:space="0" w:color="auto"/>
              <w:bottom w:val="single" w:sz="4" w:space="0" w:color="auto"/>
              <w:right w:val="single" w:sz="4" w:space="0" w:color="auto"/>
            </w:tcBorders>
          </w:tcPr>
          <w:p w14:paraId="345F7BAB" w14:textId="53C02D5C" w:rsidR="004243E7" w:rsidRPr="008236A6" w:rsidRDefault="00603B67"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Small sample, single institution</w:t>
            </w:r>
          </w:p>
        </w:tc>
      </w:tr>
      <w:tr w:rsidR="00603B67" w:rsidRPr="008236A6" w14:paraId="7E91676A"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BB2CD08" w14:textId="0EA20AD7" w:rsidR="00603B67" w:rsidRPr="008236A6" w:rsidRDefault="00603B67" w:rsidP="008236A6">
            <w:pPr>
              <w:rPr>
                <w:rFonts w:ascii="Times New Roman" w:hAnsi="Times New Roman" w:cs="Times New Roman"/>
                <w:sz w:val="20"/>
                <w:szCs w:val="20"/>
              </w:rPr>
            </w:pPr>
            <w:r w:rsidRPr="008236A6">
              <w:rPr>
                <w:rFonts w:ascii="Times New Roman" w:hAnsi="Times New Roman" w:cs="Times New Roman"/>
                <w:sz w:val="20"/>
                <w:szCs w:val="20"/>
              </w:rPr>
              <w:t>34</w:t>
            </w:r>
          </w:p>
        </w:tc>
        <w:tc>
          <w:tcPr>
            <w:tcW w:w="330" w:type="pct"/>
            <w:tcBorders>
              <w:top w:val="single" w:sz="4" w:space="0" w:color="auto"/>
              <w:left w:val="single" w:sz="4" w:space="0" w:color="auto"/>
              <w:bottom w:val="single" w:sz="4" w:space="0" w:color="auto"/>
              <w:right w:val="single" w:sz="4" w:space="0" w:color="auto"/>
            </w:tcBorders>
            <w:noWrap/>
          </w:tcPr>
          <w:p w14:paraId="1570A30C" w14:textId="46250FA9"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Brink</w:t>
            </w:r>
          </w:p>
        </w:tc>
        <w:tc>
          <w:tcPr>
            <w:tcW w:w="237" w:type="pct"/>
            <w:tcBorders>
              <w:top w:val="single" w:sz="4" w:space="0" w:color="auto"/>
              <w:left w:val="single" w:sz="4" w:space="0" w:color="auto"/>
              <w:bottom w:val="single" w:sz="4" w:space="0" w:color="auto"/>
              <w:right w:val="single" w:sz="4" w:space="0" w:color="auto"/>
            </w:tcBorders>
          </w:tcPr>
          <w:p w14:paraId="1D2BAFA5" w14:textId="43D79377"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2018</w:t>
            </w:r>
          </w:p>
        </w:tc>
        <w:tc>
          <w:tcPr>
            <w:tcW w:w="330" w:type="pct"/>
            <w:tcBorders>
              <w:top w:val="single" w:sz="4" w:space="0" w:color="auto"/>
              <w:left w:val="single" w:sz="4" w:space="0" w:color="auto"/>
              <w:bottom w:val="single" w:sz="4" w:space="0" w:color="auto"/>
              <w:right w:val="single" w:sz="4" w:space="0" w:color="auto"/>
            </w:tcBorders>
          </w:tcPr>
          <w:p w14:paraId="2FFE0DD5" w14:textId="066EAA4E"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USA</w:t>
            </w:r>
          </w:p>
        </w:tc>
        <w:tc>
          <w:tcPr>
            <w:tcW w:w="283" w:type="pct"/>
            <w:tcBorders>
              <w:top w:val="single" w:sz="4" w:space="0" w:color="auto"/>
              <w:left w:val="single" w:sz="4" w:space="0" w:color="auto"/>
              <w:bottom w:val="single" w:sz="4" w:space="0" w:color="auto"/>
              <w:right w:val="single" w:sz="4" w:space="0" w:color="auto"/>
            </w:tcBorders>
          </w:tcPr>
          <w:p w14:paraId="40656365" w14:textId="18495BC8"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0CA2EA51" w14:textId="0E1E67C3"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Delphi</w:t>
            </w:r>
          </w:p>
        </w:tc>
        <w:tc>
          <w:tcPr>
            <w:tcW w:w="283" w:type="pct"/>
            <w:tcBorders>
              <w:top w:val="single" w:sz="4" w:space="0" w:color="auto"/>
              <w:left w:val="single" w:sz="4" w:space="0" w:color="auto"/>
              <w:bottom w:val="single" w:sz="4" w:space="0" w:color="auto"/>
              <w:right w:val="single" w:sz="4" w:space="0" w:color="auto"/>
            </w:tcBorders>
          </w:tcPr>
          <w:p w14:paraId="6103E9FC" w14:textId="124DFB52"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n=40 participants</w:t>
            </w:r>
          </w:p>
        </w:tc>
        <w:tc>
          <w:tcPr>
            <w:tcW w:w="566" w:type="pct"/>
            <w:tcBorders>
              <w:top w:val="single" w:sz="4" w:space="0" w:color="auto"/>
              <w:left w:val="single" w:sz="4" w:space="0" w:color="auto"/>
              <w:bottom w:val="single" w:sz="4" w:space="0" w:color="auto"/>
              <w:right w:val="single" w:sz="4" w:space="0" w:color="auto"/>
            </w:tcBorders>
          </w:tcPr>
          <w:p w14:paraId="6E344A1A" w14:textId="45918A79"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2 </w:t>
            </w:r>
            <w:proofErr w:type="spellStart"/>
            <w:r w:rsidRPr="008236A6">
              <w:rPr>
                <w:rFonts w:ascii="Times New Roman" w:hAnsi="Times New Roman" w:cs="Times New Roman"/>
                <w:sz w:val="20"/>
                <w:szCs w:val="20"/>
              </w:rPr>
              <w:t>delphi</w:t>
            </w:r>
            <w:proofErr w:type="spellEnd"/>
            <w:r w:rsidRPr="008236A6">
              <w:rPr>
                <w:rFonts w:ascii="Times New Roman" w:hAnsi="Times New Roman" w:cs="Times New Roman"/>
                <w:sz w:val="20"/>
                <w:szCs w:val="20"/>
              </w:rPr>
              <w:t xml:space="preserve"> rounds identifying teaching competencies of medical educators</w:t>
            </w:r>
          </w:p>
        </w:tc>
        <w:tc>
          <w:tcPr>
            <w:tcW w:w="1368" w:type="pct"/>
            <w:tcBorders>
              <w:top w:val="single" w:sz="4" w:space="0" w:color="auto"/>
              <w:left w:val="single" w:sz="4" w:space="0" w:color="auto"/>
              <w:bottom w:val="single" w:sz="4" w:space="0" w:color="auto"/>
              <w:right w:val="single" w:sz="4" w:space="0" w:color="auto"/>
            </w:tcBorders>
          </w:tcPr>
          <w:p w14:paraId="40D08475" w14:textId="77777777"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21 competencies in 5 domains identified.</w:t>
            </w:r>
          </w:p>
          <w:p w14:paraId="463936DA"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Learner centeredness</w:t>
            </w:r>
          </w:p>
          <w:p w14:paraId="1BFA23C9"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Demonstrate a commitment to the learners’ success and well-being leading</w:t>
            </w:r>
          </w:p>
          <w:p w14:paraId="663BA0A5"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to the learners’ growth in to their professional roles.</w:t>
            </w:r>
          </w:p>
          <w:p w14:paraId="188ED6D9"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1. Prepare the clinical environment, including staff, patients, and other colleagues, for the learner.</w:t>
            </w:r>
          </w:p>
          <w:p w14:paraId="3AD514CE"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2. Orient the learner to the community, to local resources, and to the clinical environment.</w:t>
            </w:r>
          </w:p>
          <w:p w14:paraId="1B8BF1BD"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3. Ascertain each learner’s knowledge, skills and attitudes related to rotation expectations and link to your patient’s/clinic population.</w:t>
            </w:r>
          </w:p>
          <w:p w14:paraId="62C59D66"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4. Assess and respond to the learner’s cultural context.</w:t>
            </w:r>
          </w:p>
          <w:p w14:paraId="523445AB"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5. Help learners develop learning goals aligned with patients’ needs.</w:t>
            </w:r>
          </w:p>
          <w:p w14:paraId="3A619560"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Interpersonal and communication skills</w:t>
            </w:r>
          </w:p>
          <w:p w14:paraId="4CAC5F10"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Teach and communicate effectively.</w:t>
            </w:r>
          </w:p>
          <w:p w14:paraId="0BC7C4D4"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1. Clearly communicate expectations to the learner.</w:t>
            </w:r>
          </w:p>
          <w:p w14:paraId="09D6AE98"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2. Tailor precepting style to the needs of the learner.</w:t>
            </w:r>
          </w:p>
          <w:p w14:paraId="0BF4ABD4" w14:textId="3EF34EBC"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3. Identify</w:t>
            </w:r>
            <w:r w:rsidR="00A2319B" w:rsidRPr="008236A6">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barriers</w:t>
            </w:r>
            <w:r w:rsidR="00A2319B" w:rsidRPr="008236A6">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to</w:t>
            </w:r>
            <w:r w:rsidR="00A2319B" w:rsidRPr="008236A6">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learning</w:t>
            </w:r>
            <w:r w:rsidR="00A2319B" w:rsidRPr="008236A6">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w:t>
            </w:r>
            <w:proofErr w:type="spellStart"/>
            <w:r w:rsidRPr="008236A6">
              <w:rPr>
                <w:rFonts w:ascii="Times New Roman" w:hAnsi="Times New Roman" w:cs="Times New Roman"/>
                <w:color w:val="141413"/>
                <w:sz w:val="20"/>
                <w:szCs w:val="20"/>
                <w:lang w:val="en-US"/>
              </w:rPr>
              <w:t>eg</w:t>
            </w:r>
            <w:r w:rsidR="004A5823">
              <w:rPr>
                <w:rFonts w:ascii="Times New Roman" w:hAnsi="Times New Roman" w:cs="Times New Roman"/>
                <w:color w:val="141413"/>
                <w:sz w:val="20"/>
                <w:szCs w:val="20"/>
                <w:lang w:val="en-US"/>
              </w:rPr>
              <w:t>.</w:t>
            </w:r>
            <w:proofErr w:type="spellEnd"/>
            <w:r w:rsidR="004A5823">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housing</w:t>
            </w:r>
            <w:r w:rsidR="004A5823">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geography</w:t>
            </w:r>
            <w:r w:rsidR="004A5823">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psychological</w:t>
            </w:r>
            <w:r w:rsidR="004A5823">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economic,</w:t>
            </w:r>
          </w:p>
          <w:p w14:paraId="447096BE"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 xml:space="preserve">family, </w:t>
            </w:r>
            <w:proofErr w:type="spellStart"/>
            <w:r w:rsidRPr="008236A6">
              <w:rPr>
                <w:rFonts w:ascii="Times New Roman" w:hAnsi="Times New Roman" w:cs="Times New Roman"/>
                <w:color w:val="141413"/>
                <w:sz w:val="20"/>
                <w:szCs w:val="20"/>
                <w:lang w:val="en-US"/>
              </w:rPr>
              <w:t>etc</w:t>
            </w:r>
            <w:proofErr w:type="spellEnd"/>
            <w:r w:rsidRPr="008236A6">
              <w:rPr>
                <w:rFonts w:ascii="Times New Roman" w:hAnsi="Times New Roman" w:cs="Times New Roman"/>
                <w:color w:val="141413"/>
                <w:sz w:val="20"/>
                <w:szCs w:val="20"/>
                <w:lang w:val="en-US"/>
              </w:rPr>
              <w:t>).</w:t>
            </w:r>
          </w:p>
          <w:p w14:paraId="2E53CFBD" w14:textId="61195176"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4. Maintain a safe learning environment for the student (</w:t>
            </w:r>
            <w:r w:rsidR="004A5823" w:rsidRPr="008236A6">
              <w:rPr>
                <w:rFonts w:ascii="Times New Roman" w:hAnsi="Times New Roman" w:cs="Times New Roman"/>
                <w:color w:val="141413"/>
                <w:sz w:val="20"/>
                <w:szCs w:val="20"/>
                <w:lang w:val="en-US"/>
              </w:rPr>
              <w:t>i.e.</w:t>
            </w:r>
            <w:r w:rsidRPr="008236A6">
              <w:rPr>
                <w:rFonts w:ascii="Times New Roman" w:hAnsi="Times New Roman" w:cs="Times New Roman"/>
                <w:color w:val="141413"/>
                <w:sz w:val="20"/>
                <w:szCs w:val="20"/>
                <w:lang w:val="en-US"/>
              </w:rPr>
              <w:t>, approachable,</w:t>
            </w:r>
          </w:p>
          <w:p w14:paraId="605561E5"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supportive, encouraging, student can admit limitations).</w:t>
            </w:r>
          </w:p>
          <w:p w14:paraId="46997F09"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Professionalism and role modeling</w:t>
            </w:r>
          </w:p>
          <w:p w14:paraId="09AB44E1"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Demonstrate</w:t>
            </w:r>
          </w:p>
          <w:p w14:paraId="0A7E1F98"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best educational and evidence- based practices and role model those behaviors for learners.</w:t>
            </w:r>
          </w:p>
          <w:p w14:paraId="238EB202"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1. Display enthusiasm for teaching.</w:t>
            </w:r>
          </w:p>
          <w:p w14:paraId="71D960AF" w14:textId="08CB62EB"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lastRenderedPageBreak/>
              <w:t>2. Respectfully respond to each learner’s unique needs and learning goals</w:t>
            </w:r>
            <w:r w:rsidR="00A2319B" w:rsidRPr="008236A6">
              <w:rPr>
                <w:rFonts w:ascii="Times New Roman" w:hAnsi="Times New Roman" w:cs="Times New Roman"/>
                <w:color w:val="141413"/>
                <w:sz w:val="20"/>
                <w:szCs w:val="20"/>
                <w:lang w:val="en-US"/>
              </w:rPr>
              <w:t xml:space="preserve"> </w:t>
            </w:r>
            <w:r w:rsidRPr="008236A6">
              <w:rPr>
                <w:rFonts w:ascii="Times New Roman" w:hAnsi="Times New Roman" w:cs="Times New Roman"/>
                <w:color w:val="141413"/>
                <w:sz w:val="20"/>
                <w:szCs w:val="20"/>
                <w:lang w:val="en-US"/>
              </w:rPr>
              <w:t>related to patient care.</w:t>
            </w:r>
          </w:p>
          <w:p w14:paraId="3B5F2072"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3. Be available and accessible to learners.</w:t>
            </w:r>
          </w:p>
          <w:p w14:paraId="4B6C8D74"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4. Acknowledge when beliefs/attitudes are influencing the teaching/learning</w:t>
            </w:r>
          </w:p>
          <w:p w14:paraId="1E7B8564"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environment.</w:t>
            </w:r>
          </w:p>
          <w:p w14:paraId="03B91689"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5. Model highest standards of the profession.</w:t>
            </w:r>
          </w:p>
          <w:p w14:paraId="6EA24B00"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Practice-based reflection and improvement</w:t>
            </w:r>
          </w:p>
          <w:p w14:paraId="632438E8"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Role model continuous self- assessment and lifelong learning.</w:t>
            </w:r>
          </w:p>
          <w:p w14:paraId="7FA80A7F"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1. Model the appropriate use of evidence-based medicine in clinical practice. 2. Seek feedback from the learner and rotation director; identify and act on</w:t>
            </w:r>
          </w:p>
          <w:p w14:paraId="6CA7B1C1"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improvement goals.</w:t>
            </w:r>
          </w:p>
          <w:p w14:paraId="785B309F"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3. Engage in continuous learning as physician and teacher with targeted</w:t>
            </w:r>
          </w:p>
          <w:p w14:paraId="5D65392C"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141413"/>
                <w:sz w:val="20"/>
                <w:szCs w:val="20"/>
                <w:lang w:val="en-US"/>
              </w:rPr>
              <w:t>teaching goals.</w:t>
            </w:r>
          </w:p>
          <w:p w14:paraId="0F4F3F1A"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000000"/>
                <w:sz w:val="20"/>
                <w:szCs w:val="20"/>
                <w:lang w:val="en-US"/>
              </w:rPr>
              <w:t>Learner assessment</w:t>
            </w:r>
          </w:p>
          <w:p w14:paraId="6E34946C"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236A6">
              <w:rPr>
                <w:rFonts w:ascii="Times New Roman" w:hAnsi="Times New Roman" w:cs="Times New Roman"/>
                <w:color w:val="000000"/>
                <w:sz w:val="20"/>
                <w:szCs w:val="20"/>
                <w:lang w:val="en-US"/>
              </w:rPr>
              <w:t>Provide appropriate feedback.</w:t>
            </w:r>
          </w:p>
          <w:p w14:paraId="722ED41D"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1. Solicit student self-assessment.</w:t>
            </w:r>
          </w:p>
          <w:p w14:paraId="098C577F"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2. Provide timely formative and actionable feedback to the learner regarding</w:t>
            </w:r>
          </w:p>
          <w:p w14:paraId="68055975"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their progress (</w:t>
            </w:r>
            <w:proofErr w:type="spellStart"/>
            <w:r w:rsidRPr="008236A6">
              <w:rPr>
                <w:rFonts w:ascii="Times New Roman" w:hAnsi="Times New Roman" w:cs="Times New Roman"/>
                <w:color w:val="141413"/>
                <w:sz w:val="20"/>
                <w:szCs w:val="20"/>
                <w:lang w:val="en-US"/>
              </w:rPr>
              <w:t>eg</w:t>
            </w:r>
            <w:proofErr w:type="spellEnd"/>
            <w:r w:rsidRPr="008236A6">
              <w:rPr>
                <w:rFonts w:ascii="Times New Roman" w:hAnsi="Times New Roman" w:cs="Times New Roman"/>
                <w:color w:val="141413"/>
                <w:sz w:val="20"/>
                <w:szCs w:val="20"/>
                <w:lang w:val="en-US"/>
              </w:rPr>
              <w:t>, learning goals; rotation competencies; knowledge, skills,</w:t>
            </w:r>
          </w:p>
          <w:p w14:paraId="3045D1CB"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and attitudes).</w:t>
            </w:r>
          </w:p>
          <w:p w14:paraId="018E2EFE"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3. Check that formative feedback was heard and understood and that the</w:t>
            </w:r>
          </w:p>
          <w:p w14:paraId="46AD7C5F" w14:textId="77777777" w:rsidR="004D3230" w:rsidRPr="008236A6" w:rsidRDefault="004D3230" w:rsidP="00823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41413"/>
                <w:sz w:val="20"/>
                <w:szCs w:val="20"/>
                <w:lang w:val="en-US"/>
              </w:rPr>
            </w:pPr>
            <w:r w:rsidRPr="008236A6">
              <w:rPr>
                <w:rFonts w:ascii="Times New Roman" w:hAnsi="Times New Roman" w:cs="Times New Roman"/>
                <w:color w:val="141413"/>
                <w:sz w:val="20"/>
                <w:szCs w:val="20"/>
                <w:lang w:val="en-US"/>
              </w:rPr>
              <w:t>learner initiated a feasible action plan.</w:t>
            </w:r>
          </w:p>
          <w:p w14:paraId="088927E6" w14:textId="77777777" w:rsidR="004D3230" w:rsidRPr="008236A6" w:rsidRDefault="004D3230"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color w:val="141413"/>
                <w:sz w:val="20"/>
                <w:szCs w:val="20"/>
                <w:lang w:val="en-US"/>
              </w:rPr>
              <w:t>4. Provide summative feedback to the learner and the medical institution.</w:t>
            </w:r>
          </w:p>
          <w:p w14:paraId="670BB450" w14:textId="7F7EDC25"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471" w:type="pct"/>
            <w:tcBorders>
              <w:top w:val="single" w:sz="4" w:space="0" w:color="auto"/>
              <w:left w:val="single" w:sz="4" w:space="0" w:color="auto"/>
              <w:bottom w:val="single" w:sz="4" w:space="0" w:color="auto"/>
              <w:right w:val="single" w:sz="4" w:space="0" w:color="auto"/>
            </w:tcBorders>
          </w:tcPr>
          <w:p w14:paraId="1075C082" w14:textId="77777777" w:rsidR="004D3230" w:rsidRPr="008236A6" w:rsidRDefault="004D3230"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21 competencies in 5 domains identified.</w:t>
            </w:r>
          </w:p>
          <w:p w14:paraId="47115E6B" w14:textId="77777777" w:rsidR="00603B67" w:rsidRPr="008236A6" w:rsidRDefault="00603B6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13" w:type="pct"/>
            <w:tcBorders>
              <w:top w:val="single" w:sz="4" w:space="0" w:color="auto"/>
              <w:left w:val="single" w:sz="4" w:space="0" w:color="auto"/>
              <w:bottom w:val="single" w:sz="4" w:space="0" w:color="auto"/>
              <w:right w:val="single" w:sz="4" w:space="0" w:color="auto"/>
            </w:tcBorders>
          </w:tcPr>
          <w:p w14:paraId="3EA481A8" w14:textId="77777777" w:rsidR="00603B67" w:rsidRPr="008236A6" w:rsidRDefault="004D3230"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Broad range of participants supports validity when using Delphi method</w:t>
            </w:r>
          </w:p>
          <w:p w14:paraId="4F69F1EA" w14:textId="77777777" w:rsidR="004D3230" w:rsidRPr="008236A6" w:rsidRDefault="004D3230"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40 participants.</w:t>
            </w:r>
          </w:p>
          <w:p w14:paraId="0060044B" w14:textId="5257CD2D" w:rsidR="004D3230" w:rsidRPr="008236A6" w:rsidRDefault="004D3230"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Skewed towards medical profession</w:t>
            </w:r>
          </w:p>
        </w:tc>
      </w:tr>
      <w:tr w:rsidR="00603B67" w:rsidRPr="008236A6" w14:paraId="39545085"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75910E05" w14:textId="0069157B" w:rsidR="00603B67" w:rsidRPr="008236A6" w:rsidRDefault="00D43BA3" w:rsidP="008236A6">
            <w:pPr>
              <w:rPr>
                <w:rFonts w:ascii="Times New Roman" w:hAnsi="Times New Roman" w:cs="Times New Roman"/>
                <w:sz w:val="20"/>
                <w:szCs w:val="20"/>
              </w:rPr>
            </w:pPr>
            <w:r w:rsidRPr="008236A6">
              <w:rPr>
                <w:rFonts w:ascii="Times New Roman" w:hAnsi="Times New Roman" w:cs="Times New Roman"/>
                <w:sz w:val="20"/>
                <w:szCs w:val="20"/>
              </w:rPr>
              <w:t>35</w:t>
            </w:r>
          </w:p>
        </w:tc>
        <w:tc>
          <w:tcPr>
            <w:tcW w:w="330" w:type="pct"/>
            <w:tcBorders>
              <w:top w:val="single" w:sz="4" w:space="0" w:color="auto"/>
              <w:left w:val="single" w:sz="4" w:space="0" w:color="auto"/>
              <w:bottom w:val="single" w:sz="4" w:space="0" w:color="auto"/>
              <w:right w:val="single" w:sz="4" w:space="0" w:color="auto"/>
            </w:tcBorders>
            <w:noWrap/>
          </w:tcPr>
          <w:p w14:paraId="58D3BF8A" w14:textId="155732F6"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Ferreira</w:t>
            </w:r>
          </w:p>
        </w:tc>
        <w:tc>
          <w:tcPr>
            <w:tcW w:w="237" w:type="pct"/>
            <w:tcBorders>
              <w:top w:val="single" w:sz="4" w:space="0" w:color="auto"/>
              <w:left w:val="single" w:sz="4" w:space="0" w:color="auto"/>
              <w:bottom w:val="single" w:sz="4" w:space="0" w:color="auto"/>
              <w:right w:val="single" w:sz="4" w:space="0" w:color="auto"/>
            </w:tcBorders>
          </w:tcPr>
          <w:p w14:paraId="4E67F65C" w14:textId="5AF36B0F"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2017</w:t>
            </w:r>
          </w:p>
        </w:tc>
        <w:tc>
          <w:tcPr>
            <w:tcW w:w="330" w:type="pct"/>
            <w:tcBorders>
              <w:top w:val="single" w:sz="4" w:space="0" w:color="auto"/>
              <w:left w:val="single" w:sz="4" w:space="0" w:color="auto"/>
              <w:bottom w:val="single" w:sz="4" w:space="0" w:color="auto"/>
              <w:right w:val="single" w:sz="4" w:space="0" w:color="auto"/>
            </w:tcBorders>
          </w:tcPr>
          <w:p w14:paraId="0563107A" w14:textId="6C144D72"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Brazil, </w:t>
            </w:r>
          </w:p>
        </w:tc>
        <w:tc>
          <w:tcPr>
            <w:tcW w:w="283" w:type="pct"/>
            <w:tcBorders>
              <w:top w:val="single" w:sz="4" w:space="0" w:color="auto"/>
              <w:left w:val="single" w:sz="4" w:space="0" w:color="auto"/>
              <w:bottom w:val="single" w:sz="4" w:space="0" w:color="auto"/>
              <w:right w:val="single" w:sz="4" w:space="0" w:color="auto"/>
            </w:tcBorders>
          </w:tcPr>
          <w:p w14:paraId="447BBEC2" w14:textId="75587C70"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5A51F948" w14:textId="1B7CD1B1"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descriptive study</w:t>
            </w:r>
          </w:p>
        </w:tc>
        <w:tc>
          <w:tcPr>
            <w:tcW w:w="283" w:type="pct"/>
            <w:tcBorders>
              <w:top w:val="single" w:sz="4" w:space="0" w:color="auto"/>
              <w:left w:val="single" w:sz="4" w:space="0" w:color="auto"/>
              <w:bottom w:val="single" w:sz="4" w:space="0" w:color="auto"/>
              <w:right w:val="single" w:sz="4" w:space="0" w:color="auto"/>
            </w:tcBorders>
          </w:tcPr>
          <w:p w14:paraId="15D53313" w14:textId="39D93791" w:rsidR="00603B67" w:rsidRPr="008236A6" w:rsidRDefault="00D43BA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n=6 nurse preceptors</w:t>
            </w:r>
          </w:p>
        </w:tc>
        <w:tc>
          <w:tcPr>
            <w:tcW w:w="566" w:type="pct"/>
            <w:tcBorders>
              <w:top w:val="single" w:sz="4" w:space="0" w:color="auto"/>
              <w:left w:val="single" w:sz="4" w:space="0" w:color="auto"/>
              <w:bottom w:val="single" w:sz="4" w:space="0" w:color="auto"/>
              <w:right w:val="single" w:sz="4" w:space="0" w:color="auto"/>
            </w:tcBorders>
          </w:tcPr>
          <w:p w14:paraId="2F15134E" w14:textId="2C4E6970" w:rsidR="00603B67" w:rsidRPr="008236A6" w:rsidRDefault="0047307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interviews</w:t>
            </w:r>
          </w:p>
        </w:tc>
        <w:tc>
          <w:tcPr>
            <w:tcW w:w="1368" w:type="pct"/>
            <w:tcBorders>
              <w:top w:val="single" w:sz="4" w:space="0" w:color="auto"/>
              <w:left w:val="single" w:sz="4" w:space="0" w:color="auto"/>
              <w:bottom w:val="single" w:sz="4" w:space="0" w:color="auto"/>
              <w:right w:val="single" w:sz="4" w:space="0" w:color="auto"/>
            </w:tcBorders>
          </w:tcPr>
          <w:p w14:paraId="3FA15950" w14:textId="1E8DEC65" w:rsidR="00603B67" w:rsidRPr="008236A6" w:rsidRDefault="0047307A" w:rsidP="008236A6">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Continuing education</w:t>
            </w:r>
          </w:p>
          <w:p w14:paraId="358A0797" w14:textId="77777777" w:rsidR="0047307A" w:rsidRPr="008236A6" w:rsidRDefault="0047307A" w:rsidP="008236A6">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Planning according to student need</w:t>
            </w:r>
          </w:p>
          <w:p w14:paraId="7F75E55D" w14:textId="77777777" w:rsidR="0047307A" w:rsidRPr="008236A6" w:rsidRDefault="0047307A" w:rsidP="008236A6">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Demonstrate knowledge into action</w:t>
            </w:r>
          </w:p>
          <w:p w14:paraId="5692620A" w14:textId="49F963C9" w:rsidR="0047307A" w:rsidRPr="008236A6" w:rsidRDefault="0047307A" w:rsidP="008236A6">
            <w:p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48C7F725" w14:textId="5559B738" w:rsidR="00603B67" w:rsidRPr="008236A6" w:rsidRDefault="0047307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Descriptive paper of nurses perceptions of what is needed to be a preceptor</w:t>
            </w:r>
          </w:p>
        </w:tc>
        <w:tc>
          <w:tcPr>
            <w:tcW w:w="613" w:type="pct"/>
            <w:tcBorders>
              <w:top w:val="single" w:sz="4" w:space="0" w:color="auto"/>
              <w:left w:val="single" w:sz="4" w:space="0" w:color="auto"/>
              <w:bottom w:val="single" w:sz="4" w:space="0" w:color="auto"/>
              <w:right w:val="single" w:sz="4" w:space="0" w:color="auto"/>
            </w:tcBorders>
          </w:tcPr>
          <w:p w14:paraId="3A61144B" w14:textId="3F025F98" w:rsidR="00603B67" w:rsidRPr="008236A6" w:rsidRDefault="0047307A"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sample in a single institution</w:t>
            </w:r>
          </w:p>
        </w:tc>
      </w:tr>
      <w:tr w:rsidR="00603B67" w:rsidRPr="008236A6" w14:paraId="31A2F277"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4AFEE5F8" w14:textId="57B5C9D9" w:rsidR="00603B67" w:rsidRPr="008236A6" w:rsidRDefault="0047307A" w:rsidP="008236A6">
            <w:pPr>
              <w:rPr>
                <w:rFonts w:ascii="Times New Roman" w:hAnsi="Times New Roman" w:cs="Times New Roman"/>
                <w:sz w:val="20"/>
                <w:szCs w:val="20"/>
              </w:rPr>
            </w:pPr>
            <w:r w:rsidRPr="008236A6">
              <w:rPr>
                <w:rFonts w:ascii="Times New Roman" w:hAnsi="Times New Roman" w:cs="Times New Roman"/>
                <w:sz w:val="20"/>
                <w:szCs w:val="20"/>
              </w:rPr>
              <w:lastRenderedPageBreak/>
              <w:t>36</w:t>
            </w:r>
          </w:p>
        </w:tc>
        <w:tc>
          <w:tcPr>
            <w:tcW w:w="330" w:type="pct"/>
            <w:tcBorders>
              <w:top w:val="single" w:sz="4" w:space="0" w:color="auto"/>
              <w:left w:val="single" w:sz="4" w:space="0" w:color="auto"/>
              <w:bottom w:val="single" w:sz="4" w:space="0" w:color="auto"/>
              <w:right w:val="single" w:sz="4" w:space="0" w:color="auto"/>
            </w:tcBorders>
            <w:noWrap/>
          </w:tcPr>
          <w:p w14:paraId="2FC92B1E" w14:textId="61E05DFB"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Heshmati-Nebavi</w:t>
            </w:r>
            <w:proofErr w:type="spellEnd"/>
          </w:p>
        </w:tc>
        <w:tc>
          <w:tcPr>
            <w:tcW w:w="237" w:type="pct"/>
            <w:tcBorders>
              <w:top w:val="single" w:sz="4" w:space="0" w:color="auto"/>
              <w:left w:val="single" w:sz="4" w:space="0" w:color="auto"/>
              <w:bottom w:val="single" w:sz="4" w:space="0" w:color="auto"/>
              <w:right w:val="single" w:sz="4" w:space="0" w:color="auto"/>
            </w:tcBorders>
          </w:tcPr>
          <w:p w14:paraId="5387F770" w14:textId="7EA17391"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2009</w:t>
            </w:r>
          </w:p>
        </w:tc>
        <w:tc>
          <w:tcPr>
            <w:tcW w:w="330" w:type="pct"/>
            <w:tcBorders>
              <w:top w:val="single" w:sz="4" w:space="0" w:color="auto"/>
              <w:left w:val="single" w:sz="4" w:space="0" w:color="auto"/>
              <w:bottom w:val="single" w:sz="4" w:space="0" w:color="auto"/>
              <w:right w:val="single" w:sz="4" w:space="0" w:color="auto"/>
            </w:tcBorders>
          </w:tcPr>
          <w:p w14:paraId="222C5FDA" w14:textId="127FDCEF"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Iran</w:t>
            </w:r>
          </w:p>
        </w:tc>
        <w:tc>
          <w:tcPr>
            <w:tcW w:w="283" w:type="pct"/>
            <w:tcBorders>
              <w:top w:val="single" w:sz="4" w:space="0" w:color="auto"/>
              <w:left w:val="single" w:sz="4" w:space="0" w:color="auto"/>
              <w:bottom w:val="single" w:sz="4" w:space="0" w:color="auto"/>
              <w:right w:val="single" w:sz="4" w:space="0" w:color="auto"/>
            </w:tcBorders>
          </w:tcPr>
          <w:p w14:paraId="1B65F1B5" w14:textId="73BB6ECF"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30F6797B" w14:textId="5D78BA03"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grounded theory</w:t>
            </w:r>
          </w:p>
        </w:tc>
        <w:tc>
          <w:tcPr>
            <w:tcW w:w="283" w:type="pct"/>
            <w:tcBorders>
              <w:top w:val="single" w:sz="4" w:space="0" w:color="auto"/>
              <w:left w:val="single" w:sz="4" w:space="0" w:color="auto"/>
              <w:bottom w:val="single" w:sz="4" w:space="0" w:color="auto"/>
              <w:right w:val="single" w:sz="4" w:space="0" w:color="auto"/>
            </w:tcBorders>
          </w:tcPr>
          <w:p w14:paraId="2E1F3FFE" w14:textId="77777777"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n=4 students</w:t>
            </w:r>
          </w:p>
          <w:p w14:paraId="7A9F3D85" w14:textId="7B934FD6" w:rsidR="005A5A2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n=6 nursing educated</w:t>
            </w:r>
          </w:p>
        </w:tc>
        <w:tc>
          <w:tcPr>
            <w:tcW w:w="566" w:type="pct"/>
            <w:tcBorders>
              <w:top w:val="single" w:sz="4" w:space="0" w:color="auto"/>
              <w:left w:val="single" w:sz="4" w:space="0" w:color="auto"/>
              <w:bottom w:val="single" w:sz="4" w:space="0" w:color="auto"/>
              <w:right w:val="single" w:sz="4" w:space="0" w:color="auto"/>
            </w:tcBorders>
          </w:tcPr>
          <w:p w14:paraId="4A080F5A" w14:textId="336EA9EC"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Interviews on effective clinical teaching experiences</w:t>
            </w:r>
          </w:p>
        </w:tc>
        <w:tc>
          <w:tcPr>
            <w:tcW w:w="1368" w:type="pct"/>
            <w:tcBorders>
              <w:top w:val="single" w:sz="4" w:space="0" w:color="auto"/>
              <w:left w:val="single" w:sz="4" w:space="0" w:color="auto"/>
              <w:bottom w:val="single" w:sz="4" w:space="0" w:color="auto"/>
              <w:right w:val="single" w:sz="4" w:space="0" w:color="auto"/>
            </w:tcBorders>
          </w:tcPr>
          <w:p w14:paraId="6EF1B456" w14:textId="223590F1" w:rsidR="00603B6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Empathy</w:t>
            </w:r>
          </w:p>
          <w:p w14:paraId="2D773B7E"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Affection for the profession</w:t>
            </w:r>
          </w:p>
          <w:p w14:paraId="67133561"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Reflective thinking</w:t>
            </w:r>
          </w:p>
          <w:p w14:paraId="2156D1EF"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 knowledge</w:t>
            </w:r>
          </w:p>
          <w:p w14:paraId="1C9E11F4"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Curriculum knowledge</w:t>
            </w:r>
          </w:p>
          <w:p w14:paraId="3EA2CACA"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Making learning enjoyable</w:t>
            </w:r>
          </w:p>
          <w:p w14:paraId="5DFC744D"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Turning theory into practice</w:t>
            </w:r>
          </w:p>
          <w:p w14:paraId="5A16E69E"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 reasoning</w:t>
            </w:r>
          </w:p>
          <w:p w14:paraId="04AD028A"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Patient centred</w:t>
            </w:r>
          </w:p>
          <w:p w14:paraId="6F7555B7"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Forming positive relationships with students</w:t>
            </w:r>
          </w:p>
          <w:p w14:paraId="331140F1"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Working as part of a team</w:t>
            </w:r>
          </w:p>
          <w:p w14:paraId="68A25497" w14:textId="77777777" w:rsidR="005A5A27" w:rsidRPr="008236A6" w:rsidRDefault="005A5A27" w:rsidP="008236A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Being a role model</w:t>
            </w:r>
          </w:p>
          <w:p w14:paraId="3241C93C" w14:textId="37E5094B" w:rsidR="005A5A27" w:rsidRPr="008236A6" w:rsidRDefault="005A5A27" w:rsidP="008236A6">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20D1DEF6" w14:textId="62673289"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12 traits identified as being important competencies of being a preceptor</w:t>
            </w:r>
          </w:p>
        </w:tc>
        <w:tc>
          <w:tcPr>
            <w:tcW w:w="613" w:type="pct"/>
            <w:tcBorders>
              <w:top w:val="single" w:sz="4" w:space="0" w:color="auto"/>
              <w:left w:val="single" w:sz="4" w:space="0" w:color="auto"/>
              <w:bottom w:val="single" w:sz="4" w:space="0" w:color="auto"/>
              <w:right w:val="single" w:sz="4" w:space="0" w:color="auto"/>
            </w:tcBorders>
          </w:tcPr>
          <w:p w14:paraId="7A589CFB" w14:textId="77777777" w:rsidR="00603B6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Study relevant to one context – Nursing in Iran.</w:t>
            </w:r>
          </w:p>
          <w:p w14:paraId="2E6346E1" w14:textId="62A7C131" w:rsidR="005A5A27" w:rsidRPr="008236A6" w:rsidRDefault="005A5A27"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Small sample</w:t>
            </w:r>
          </w:p>
        </w:tc>
      </w:tr>
      <w:tr w:rsidR="00B135F3" w:rsidRPr="008236A6" w14:paraId="54498DF6"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78C28F3" w14:textId="65479C6F" w:rsidR="00B135F3" w:rsidRPr="008236A6" w:rsidRDefault="00B135F3" w:rsidP="008236A6">
            <w:pPr>
              <w:rPr>
                <w:rFonts w:ascii="Times New Roman" w:hAnsi="Times New Roman" w:cs="Times New Roman"/>
                <w:sz w:val="20"/>
                <w:szCs w:val="20"/>
              </w:rPr>
            </w:pPr>
            <w:r w:rsidRPr="008236A6">
              <w:rPr>
                <w:rFonts w:ascii="Times New Roman" w:hAnsi="Times New Roman" w:cs="Times New Roman"/>
                <w:sz w:val="20"/>
                <w:szCs w:val="20"/>
              </w:rPr>
              <w:t>37</w:t>
            </w:r>
          </w:p>
        </w:tc>
        <w:tc>
          <w:tcPr>
            <w:tcW w:w="330" w:type="pct"/>
            <w:tcBorders>
              <w:top w:val="single" w:sz="4" w:space="0" w:color="auto"/>
              <w:left w:val="single" w:sz="4" w:space="0" w:color="auto"/>
              <w:bottom w:val="single" w:sz="4" w:space="0" w:color="auto"/>
              <w:right w:val="single" w:sz="4" w:space="0" w:color="auto"/>
            </w:tcBorders>
            <w:noWrap/>
          </w:tcPr>
          <w:p w14:paraId="370BE9CA" w14:textId="57C3089F"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Jahangiri</w:t>
            </w:r>
            <w:proofErr w:type="spellEnd"/>
          </w:p>
        </w:tc>
        <w:tc>
          <w:tcPr>
            <w:tcW w:w="237" w:type="pct"/>
            <w:tcBorders>
              <w:top w:val="single" w:sz="4" w:space="0" w:color="auto"/>
              <w:left w:val="single" w:sz="4" w:space="0" w:color="auto"/>
              <w:bottom w:val="single" w:sz="4" w:space="0" w:color="auto"/>
              <w:right w:val="single" w:sz="4" w:space="0" w:color="auto"/>
            </w:tcBorders>
          </w:tcPr>
          <w:p w14:paraId="5F14B95B" w14:textId="46C0A005"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2012</w:t>
            </w:r>
          </w:p>
        </w:tc>
        <w:tc>
          <w:tcPr>
            <w:tcW w:w="330" w:type="pct"/>
            <w:tcBorders>
              <w:top w:val="single" w:sz="4" w:space="0" w:color="auto"/>
              <w:left w:val="single" w:sz="4" w:space="0" w:color="auto"/>
              <w:bottom w:val="single" w:sz="4" w:space="0" w:color="auto"/>
              <w:right w:val="single" w:sz="4" w:space="0" w:color="auto"/>
            </w:tcBorders>
          </w:tcPr>
          <w:p w14:paraId="3917C322" w14:textId="1A1B51D3"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USA</w:t>
            </w:r>
          </w:p>
        </w:tc>
        <w:tc>
          <w:tcPr>
            <w:tcW w:w="283" w:type="pct"/>
            <w:tcBorders>
              <w:top w:val="single" w:sz="4" w:space="0" w:color="auto"/>
              <w:left w:val="single" w:sz="4" w:space="0" w:color="auto"/>
              <w:bottom w:val="single" w:sz="4" w:space="0" w:color="auto"/>
              <w:right w:val="single" w:sz="4" w:space="0" w:color="auto"/>
            </w:tcBorders>
          </w:tcPr>
          <w:p w14:paraId="5FA5B87B" w14:textId="26B13102"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Dentistry</w:t>
            </w:r>
          </w:p>
        </w:tc>
        <w:tc>
          <w:tcPr>
            <w:tcW w:w="378" w:type="pct"/>
            <w:tcBorders>
              <w:top w:val="single" w:sz="4" w:space="0" w:color="auto"/>
              <w:left w:val="single" w:sz="4" w:space="0" w:color="auto"/>
              <w:bottom w:val="single" w:sz="4" w:space="0" w:color="auto"/>
              <w:right w:val="single" w:sz="4" w:space="0" w:color="auto"/>
            </w:tcBorders>
          </w:tcPr>
          <w:p w14:paraId="73A32B4F" w14:textId="2172AF0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w:t>
            </w:r>
          </w:p>
        </w:tc>
        <w:tc>
          <w:tcPr>
            <w:tcW w:w="283" w:type="pct"/>
            <w:tcBorders>
              <w:top w:val="single" w:sz="4" w:space="0" w:color="auto"/>
              <w:left w:val="single" w:sz="4" w:space="0" w:color="auto"/>
              <w:bottom w:val="single" w:sz="4" w:space="0" w:color="auto"/>
              <w:right w:val="single" w:sz="4" w:space="0" w:color="auto"/>
            </w:tcBorders>
          </w:tcPr>
          <w:p w14:paraId="55C173BA" w14:textId="78A83A09"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N=157</w:t>
            </w:r>
          </w:p>
        </w:tc>
        <w:tc>
          <w:tcPr>
            <w:tcW w:w="566" w:type="pct"/>
            <w:tcBorders>
              <w:top w:val="single" w:sz="4" w:space="0" w:color="auto"/>
              <w:left w:val="single" w:sz="4" w:space="0" w:color="auto"/>
              <w:bottom w:val="single" w:sz="4" w:space="0" w:color="auto"/>
              <w:right w:val="single" w:sz="4" w:space="0" w:color="auto"/>
            </w:tcBorders>
          </w:tcPr>
          <w:p w14:paraId="7981947D" w14:textId="470B005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Qualities most liked and least liked in clinical teachers in dentistry as asked in a written survey</w:t>
            </w:r>
          </w:p>
        </w:tc>
        <w:tc>
          <w:tcPr>
            <w:tcW w:w="1368" w:type="pct"/>
            <w:tcBorders>
              <w:top w:val="single" w:sz="4" w:space="0" w:color="auto"/>
              <w:left w:val="single" w:sz="4" w:space="0" w:color="auto"/>
              <w:bottom w:val="single" w:sz="4" w:space="0" w:color="auto"/>
              <w:right w:val="single" w:sz="4" w:space="0" w:color="auto"/>
            </w:tcBorders>
          </w:tcPr>
          <w:p w14:paraId="315EC3A6" w14:textId="7777777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Character, Competence and Communication</w:t>
            </w:r>
          </w:p>
          <w:p w14:paraId="1B848216" w14:textId="77777777" w:rsidR="00B135F3" w:rsidRPr="008236A6" w:rsidRDefault="00B135F3"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hAnsi="Times New Roman" w:cs="Times New Roman"/>
                <w:sz w:val="20"/>
                <w:szCs w:val="20"/>
              </w:rPr>
              <w:t xml:space="preserve">Character: </w:t>
            </w:r>
            <w:r w:rsidRPr="008236A6">
              <w:rPr>
                <w:rFonts w:ascii="Times New Roman" w:eastAsiaTheme="minorHAnsi" w:hAnsi="Times New Roman" w:cs="Times New Roman"/>
                <w:sz w:val="20"/>
                <w:szCs w:val="20"/>
                <w:lang w:val="en-AU" w:eastAsia="en-US"/>
              </w:rPr>
              <w:t>caring, motivation, empathy, patience, professionalism, available, fairness,</w:t>
            </w:r>
          </w:p>
          <w:p w14:paraId="457F441C" w14:textId="7777777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eastAsiaTheme="minorHAnsi" w:hAnsi="Times New Roman" w:cs="Times New Roman"/>
                <w:sz w:val="20"/>
                <w:szCs w:val="20"/>
                <w:lang w:val="en-AU" w:eastAsia="en-US"/>
              </w:rPr>
              <w:t>happiness, patient-centred</w:t>
            </w:r>
          </w:p>
          <w:p w14:paraId="3E64AFE7" w14:textId="7777777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hAnsi="Times New Roman" w:cs="Times New Roman"/>
                <w:sz w:val="20"/>
                <w:szCs w:val="20"/>
              </w:rPr>
              <w:t xml:space="preserve">Competence: </w:t>
            </w:r>
            <w:r w:rsidRPr="008236A6">
              <w:rPr>
                <w:rFonts w:ascii="Times New Roman" w:eastAsiaTheme="minorHAnsi" w:hAnsi="Times New Roman" w:cs="Times New Roman"/>
                <w:sz w:val="20"/>
                <w:szCs w:val="20"/>
                <w:lang w:val="en-AU" w:eastAsia="en-US"/>
              </w:rPr>
              <w:t>knowledgeable, expertise, efficient, skilful, effective</w:t>
            </w:r>
          </w:p>
          <w:p w14:paraId="37BD0091" w14:textId="77777777" w:rsidR="00B135F3" w:rsidRPr="008236A6" w:rsidRDefault="00B135F3" w:rsidP="008236A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sz w:val="20"/>
                <w:szCs w:val="20"/>
                <w:lang w:val="en-AU" w:eastAsia="en-US"/>
              </w:rPr>
            </w:pPr>
            <w:r w:rsidRPr="008236A6">
              <w:rPr>
                <w:rFonts w:ascii="Times New Roman" w:hAnsi="Times New Roman" w:cs="Times New Roman"/>
                <w:sz w:val="20"/>
                <w:szCs w:val="20"/>
              </w:rPr>
              <w:t xml:space="preserve">Communication: </w:t>
            </w:r>
            <w:r w:rsidRPr="008236A6">
              <w:rPr>
                <w:rFonts w:ascii="Times New Roman" w:eastAsiaTheme="minorHAnsi" w:hAnsi="Times New Roman" w:cs="Times New Roman"/>
                <w:sz w:val="20"/>
                <w:szCs w:val="20"/>
                <w:lang w:val="en-AU" w:eastAsia="en-US"/>
              </w:rPr>
              <w:t>feedback,</w:t>
            </w:r>
          </w:p>
          <w:p w14:paraId="7B2A6B27" w14:textId="68CB97BC"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eastAsiaTheme="minorHAnsi" w:hAnsi="Times New Roman" w:cs="Times New Roman"/>
                <w:sz w:val="20"/>
                <w:szCs w:val="20"/>
                <w:lang w:val="en-AU" w:eastAsia="en-US"/>
              </w:rPr>
              <w:t>approachable and interpersonal communication</w:t>
            </w:r>
          </w:p>
        </w:tc>
        <w:tc>
          <w:tcPr>
            <w:tcW w:w="471" w:type="pct"/>
            <w:tcBorders>
              <w:top w:val="single" w:sz="4" w:space="0" w:color="auto"/>
              <w:left w:val="single" w:sz="4" w:space="0" w:color="auto"/>
              <w:bottom w:val="single" w:sz="4" w:space="0" w:color="auto"/>
              <w:right w:val="single" w:sz="4" w:space="0" w:color="auto"/>
            </w:tcBorders>
          </w:tcPr>
          <w:p w14:paraId="255DBF2A" w14:textId="52A165D0"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17 Categories across the three themes were identified</w:t>
            </w:r>
          </w:p>
        </w:tc>
        <w:tc>
          <w:tcPr>
            <w:tcW w:w="613" w:type="pct"/>
            <w:tcBorders>
              <w:top w:val="single" w:sz="4" w:space="0" w:color="auto"/>
              <w:left w:val="single" w:sz="4" w:space="0" w:color="auto"/>
              <w:bottom w:val="single" w:sz="4" w:space="0" w:color="auto"/>
              <w:right w:val="single" w:sz="4" w:space="0" w:color="auto"/>
            </w:tcBorders>
          </w:tcPr>
          <w:p w14:paraId="66CDD754" w14:textId="7777777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Consistent with other studies</w:t>
            </w:r>
          </w:p>
          <w:p w14:paraId="187B7BD0" w14:textId="14CBBAE6"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135F3" w:rsidRPr="008236A6" w14:paraId="471E235A"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2E3429F5" w14:textId="1FA1A1E2" w:rsidR="00B135F3" w:rsidRPr="008236A6" w:rsidRDefault="00B135F3" w:rsidP="008236A6">
            <w:pPr>
              <w:rPr>
                <w:rFonts w:ascii="Times New Roman" w:hAnsi="Times New Roman" w:cs="Times New Roman"/>
                <w:sz w:val="20"/>
                <w:szCs w:val="20"/>
              </w:rPr>
            </w:pPr>
            <w:r w:rsidRPr="008236A6">
              <w:rPr>
                <w:rFonts w:ascii="Times New Roman" w:hAnsi="Times New Roman" w:cs="Times New Roman"/>
                <w:sz w:val="20"/>
                <w:szCs w:val="20"/>
              </w:rPr>
              <w:t>38</w:t>
            </w:r>
          </w:p>
        </w:tc>
        <w:tc>
          <w:tcPr>
            <w:tcW w:w="330" w:type="pct"/>
            <w:tcBorders>
              <w:top w:val="single" w:sz="4" w:space="0" w:color="auto"/>
              <w:left w:val="single" w:sz="4" w:space="0" w:color="auto"/>
              <w:bottom w:val="single" w:sz="4" w:space="0" w:color="auto"/>
              <w:right w:val="single" w:sz="4" w:space="0" w:color="auto"/>
            </w:tcBorders>
            <w:noWrap/>
          </w:tcPr>
          <w:p w14:paraId="223A74DF" w14:textId="50E13BC0"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L’Ecuyer</w:t>
            </w:r>
            <w:proofErr w:type="spellEnd"/>
            <w:r w:rsidRPr="008236A6">
              <w:rPr>
                <w:rFonts w:ascii="Times New Roman" w:hAnsi="Times New Roman" w:cs="Times New Roman"/>
                <w:sz w:val="20"/>
                <w:szCs w:val="20"/>
              </w:rPr>
              <w:t xml:space="preserve"> </w:t>
            </w:r>
          </w:p>
        </w:tc>
        <w:tc>
          <w:tcPr>
            <w:tcW w:w="237" w:type="pct"/>
            <w:tcBorders>
              <w:top w:val="single" w:sz="4" w:space="0" w:color="auto"/>
              <w:left w:val="single" w:sz="4" w:space="0" w:color="auto"/>
              <w:bottom w:val="single" w:sz="4" w:space="0" w:color="auto"/>
              <w:right w:val="single" w:sz="4" w:space="0" w:color="auto"/>
            </w:tcBorders>
          </w:tcPr>
          <w:p w14:paraId="37A252D3" w14:textId="748D70AC"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2018</w:t>
            </w:r>
          </w:p>
        </w:tc>
        <w:tc>
          <w:tcPr>
            <w:tcW w:w="330" w:type="pct"/>
            <w:tcBorders>
              <w:top w:val="single" w:sz="4" w:space="0" w:color="auto"/>
              <w:left w:val="single" w:sz="4" w:space="0" w:color="auto"/>
              <w:bottom w:val="single" w:sz="4" w:space="0" w:color="auto"/>
              <w:right w:val="single" w:sz="4" w:space="0" w:color="auto"/>
            </w:tcBorders>
          </w:tcPr>
          <w:p w14:paraId="69502AE3" w14:textId="36F99FB9"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USA</w:t>
            </w:r>
          </w:p>
        </w:tc>
        <w:tc>
          <w:tcPr>
            <w:tcW w:w="283" w:type="pct"/>
            <w:tcBorders>
              <w:top w:val="single" w:sz="4" w:space="0" w:color="auto"/>
              <w:left w:val="single" w:sz="4" w:space="0" w:color="auto"/>
              <w:bottom w:val="single" w:sz="4" w:space="0" w:color="auto"/>
              <w:right w:val="single" w:sz="4" w:space="0" w:color="auto"/>
            </w:tcBorders>
          </w:tcPr>
          <w:p w14:paraId="438A362F" w14:textId="11137DA9"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284D7C3F" w14:textId="2AFFD51E"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Descriptive qualitative study</w:t>
            </w:r>
          </w:p>
        </w:tc>
        <w:tc>
          <w:tcPr>
            <w:tcW w:w="283" w:type="pct"/>
            <w:tcBorders>
              <w:top w:val="single" w:sz="4" w:space="0" w:color="auto"/>
              <w:left w:val="single" w:sz="4" w:space="0" w:color="auto"/>
              <w:bottom w:val="single" w:sz="4" w:space="0" w:color="auto"/>
              <w:right w:val="single" w:sz="4" w:space="0" w:color="auto"/>
            </w:tcBorders>
          </w:tcPr>
          <w:p w14:paraId="3FA44831" w14:textId="0EC57A71"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N=553 preceptor course participants</w:t>
            </w:r>
          </w:p>
        </w:tc>
        <w:tc>
          <w:tcPr>
            <w:tcW w:w="566" w:type="pct"/>
            <w:tcBorders>
              <w:top w:val="single" w:sz="4" w:space="0" w:color="auto"/>
              <w:left w:val="single" w:sz="4" w:space="0" w:color="auto"/>
              <w:bottom w:val="single" w:sz="4" w:space="0" w:color="auto"/>
              <w:right w:val="single" w:sz="4" w:space="0" w:color="auto"/>
            </w:tcBorders>
          </w:tcPr>
          <w:p w14:paraId="1C724855" w14:textId="629A268C"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Qualitative survey responses defining preceptor competency after attending a </w:t>
            </w:r>
            <w:r w:rsidR="004A5823" w:rsidRPr="008236A6">
              <w:rPr>
                <w:rFonts w:ascii="Times New Roman" w:hAnsi="Times New Roman" w:cs="Times New Roman"/>
                <w:sz w:val="20"/>
                <w:szCs w:val="20"/>
              </w:rPr>
              <w:t>1-day</w:t>
            </w:r>
            <w:r w:rsidRPr="008236A6">
              <w:rPr>
                <w:rFonts w:ascii="Times New Roman" w:hAnsi="Times New Roman" w:cs="Times New Roman"/>
                <w:sz w:val="20"/>
                <w:szCs w:val="20"/>
              </w:rPr>
              <w:t xml:space="preserve"> course</w:t>
            </w:r>
          </w:p>
        </w:tc>
        <w:tc>
          <w:tcPr>
            <w:tcW w:w="1368" w:type="pct"/>
            <w:tcBorders>
              <w:top w:val="single" w:sz="4" w:space="0" w:color="auto"/>
              <w:left w:val="single" w:sz="4" w:space="0" w:color="auto"/>
              <w:bottom w:val="single" w:sz="4" w:space="0" w:color="auto"/>
              <w:right w:val="single" w:sz="4" w:space="0" w:color="auto"/>
            </w:tcBorders>
          </w:tcPr>
          <w:p w14:paraId="49D4CCEE" w14:textId="77777777"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Knowledge: expertise, learning styles, personality, role preparation, emotional intelligence</w:t>
            </w:r>
          </w:p>
          <w:p w14:paraId="03C6942A" w14:textId="1D76DC5B"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Skill: Communication, flexibility, feedback, interpersonal skills, organisation, </w:t>
            </w:r>
            <w:r w:rsidR="004A5823" w:rsidRPr="008236A6">
              <w:rPr>
                <w:rFonts w:ascii="Times New Roman" w:hAnsi="Times New Roman" w:cs="Times New Roman"/>
                <w:sz w:val="20"/>
                <w:szCs w:val="20"/>
              </w:rPr>
              <w:t>role model</w:t>
            </w:r>
            <w:r w:rsidRPr="008236A6">
              <w:rPr>
                <w:rFonts w:ascii="Times New Roman" w:hAnsi="Times New Roman" w:cs="Times New Roman"/>
                <w:sz w:val="20"/>
                <w:szCs w:val="20"/>
              </w:rPr>
              <w:t>, open to improving skill, critical thinking, goal setting, protector.</w:t>
            </w:r>
          </w:p>
          <w:p w14:paraId="674DB81F" w14:textId="742ED098"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Attitude: patience, desire to precept, understanding, approachable, kind, confident, trustworthy, positive attitude</w:t>
            </w:r>
          </w:p>
        </w:tc>
        <w:tc>
          <w:tcPr>
            <w:tcW w:w="471" w:type="pct"/>
            <w:tcBorders>
              <w:top w:val="single" w:sz="4" w:space="0" w:color="auto"/>
              <w:left w:val="single" w:sz="4" w:space="0" w:color="auto"/>
              <w:bottom w:val="single" w:sz="4" w:space="0" w:color="auto"/>
              <w:right w:val="single" w:sz="4" w:space="0" w:color="auto"/>
            </w:tcBorders>
          </w:tcPr>
          <w:p w14:paraId="2B9D75E6" w14:textId="66882D29"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Survey response coded and assigned to three </w:t>
            </w:r>
            <w:r w:rsidR="004A5823" w:rsidRPr="008236A6">
              <w:rPr>
                <w:rFonts w:ascii="Times New Roman" w:hAnsi="Times New Roman" w:cs="Times New Roman"/>
                <w:sz w:val="20"/>
                <w:szCs w:val="20"/>
              </w:rPr>
              <w:t>categorises</w:t>
            </w:r>
          </w:p>
        </w:tc>
        <w:tc>
          <w:tcPr>
            <w:tcW w:w="613" w:type="pct"/>
            <w:tcBorders>
              <w:top w:val="single" w:sz="4" w:space="0" w:color="auto"/>
              <w:left w:val="single" w:sz="4" w:space="0" w:color="auto"/>
              <w:bottom w:val="single" w:sz="4" w:space="0" w:color="auto"/>
              <w:right w:val="single" w:sz="4" w:space="0" w:color="auto"/>
            </w:tcBorders>
          </w:tcPr>
          <w:p w14:paraId="52C0BCF7" w14:textId="61070C09"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 </w:t>
            </w:r>
            <w:r w:rsidR="004A5823" w:rsidRPr="008236A6">
              <w:rPr>
                <w:rFonts w:ascii="Times New Roman" w:hAnsi="Times New Roman" w:cs="Times New Roman"/>
                <w:sz w:val="20"/>
                <w:szCs w:val="20"/>
              </w:rPr>
              <w:t>Demographics</w:t>
            </w:r>
            <w:r w:rsidRPr="008236A6">
              <w:rPr>
                <w:rFonts w:ascii="Times New Roman" w:hAnsi="Times New Roman" w:cs="Times New Roman"/>
                <w:sz w:val="20"/>
                <w:szCs w:val="20"/>
              </w:rPr>
              <w:t xml:space="preserve"> of participants not identified, questions were open to some interpretation, but a large sample, but one discipline </w:t>
            </w:r>
            <w:r w:rsidR="004A5823" w:rsidRPr="008236A6">
              <w:rPr>
                <w:rFonts w:ascii="Times New Roman" w:hAnsi="Times New Roman" w:cs="Times New Roman"/>
                <w:sz w:val="20"/>
                <w:szCs w:val="20"/>
              </w:rPr>
              <w:t>(nursing</w:t>
            </w:r>
            <w:r w:rsidRPr="008236A6">
              <w:rPr>
                <w:rFonts w:ascii="Times New Roman" w:hAnsi="Times New Roman" w:cs="Times New Roman"/>
                <w:sz w:val="20"/>
                <w:szCs w:val="20"/>
              </w:rPr>
              <w:t xml:space="preserve"> ) and further validity testing needed.</w:t>
            </w:r>
          </w:p>
        </w:tc>
      </w:tr>
      <w:tr w:rsidR="00B135F3" w:rsidRPr="008236A6" w14:paraId="59AA38E5"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66EA6032" w14:textId="55AE35E4" w:rsidR="00B135F3" w:rsidRPr="008236A6" w:rsidRDefault="00B135F3" w:rsidP="008236A6">
            <w:pPr>
              <w:rPr>
                <w:rFonts w:ascii="Times New Roman" w:hAnsi="Times New Roman" w:cs="Times New Roman"/>
                <w:sz w:val="20"/>
                <w:szCs w:val="20"/>
              </w:rPr>
            </w:pPr>
            <w:r w:rsidRPr="008236A6">
              <w:rPr>
                <w:rFonts w:ascii="Times New Roman" w:hAnsi="Times New Roman" w:cs="Times New Roman"/>
                <w:sz w:val="20"/>
                <w:szCs w:val="20"/>
              </w:rPr>
              <w:t>39</w:t>
            </w:r>
          </w:p>
        </w:tc>
        <w:tc>
          <w:tcPr>
            <w:tcW w:w="330" w:type="pct"/>
            <w:tcBorders>
              <w:top w:val="single" w:sz="4" w:space="0" w:color="auto"/>
              <w:left w:val="single" w:sz="4" w:space="0" w:color="auto"/>
              <w:bottom w:val="single" w:sz="4" w:space="0" w:color="auto"/>
              <w:right w:val="single" w:sz="4" w:space="0" w:color="auto"/>
            </w:tcBorders>
            <w:noWrap/>
          </w:tcPr>
          <w:p w14:paraId="487947B3" w14:textId="50986482"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Lee</w:t>
            </w:r>
          </w:p>
        </w:tc>
        <w:tc>
          <w:tcPr>
            <w:tcW w:w="237" w:type="pct"/>
            <w:tcBorders>
              <w:top w:val="single" w:sz="4" w:space="0" w:color="auto"/>
              <w:left w:val="single" w:sz="4" w:space="0" w:color="auto"/>
              <w:bottom w:val="single" w:sz="4" w:space="0" w:color="auto"/>
              <w:right w:val="single" w:sz="4" w:space="0" w:color="auto"/>
            </w:tcBorders>
          </w:tcPr>
          <w:p w14:paraId="6FC084FA" w14:textId="28933B17"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2002</w:t>
            </w:r>
          </w:p>
        </w:tc>
        <w:tc>
          <w:tcPr>
            <w:tcW w:w="330" w:type="pct"/>
            <w:tcBorders>
              <w:top w:val="single" w:sz="4" w:space="0" w:color="auto"/>
              <w:left w:val="single" w:sz="4" w:space="0" w:color="auto"/>
              <w:bottom w:val="single" w:sz="4" w:space="0" w:color="auto"/>
              <w:right w:val="single" w:sz="4" w:space="0" w:color="auto"/>
            </w:tcBorders>
          </w:tcPr>
          <w:p w14:paraId="47BA5AB0" w14:textId="6BCFA899"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Australia</w:t>
            </w:r>
          </w:p>
        </w:tc>
        <w:tc>
          <w:tcPr>
            <w:tcW w:w="283" w:type="pct"/>
            <w:tcBorders>
              <w:top w:val="single" w:sz="4" w:space="0" w:color="auto"/>
              <w:left w:val="single" w:sz="4" w:space="0" w:color="auto"/>
              <w:bottom w:val="single" w:sz="4" w:space="0" w:color="auto"/>
              <w:right w:val="single" w:sz="4" w:space="0" w:color="auto"/>
            </w:tcBorders>
          </w:tcPr>
          <w:p w14:paraId="5335F31E" w14:textId="16A32276"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Nursing</w:t>
            </w:r>
          </w:p>
        </w:tc>
        <w:tc>
          <w:tcPr>
            <w:tcW w:w="378" w:type="pct"/>
            <w:tcBorders>
              <w:top w:val="single" w:sz="4" w:space="0" w:color="auto"/>
              <w:left w:val="single" w:sz="4" w:space="0" w:color="auto"/>
              <w:bottom w:val="single" w:sz="4" w:space="0" w:color="auto"/>
              <w:right w:val="single" w:sz="4" w:space="0" w:color="auto"/>
            </w:tcBorders>
          </w:tcPr>
          <w:p w14:paraId="57BCB64A" w14:textId="6848D0B4" w:rsidR="00B135F3"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Quantitative</w:t>
            </w:r>
          </w:p>
        </w:tc>
        <w:tc>
          <w:tcPr>
            <w:tcW w:w="283" w:type="pct"/>
            <w:tcBorders>
              <w:top w:val="single" w:sz="4" w:space="0" w:color="auto"/>
              <w:left w:val="single" w:sz="4" w:space="0" w:color="auto"/>
              <w:bottom w:val="single" w:sz="4" w:space="0" w:color="auto"/>
              <w:right w:val="single" w:sz="4" w:space="0" w:color="auto"/>
            </w:tcBorders>
          </w:tcPr>
          <w:p w14:paraId="7DAA2067" w14:textId="6927A634" w:rsidR="00B135F3"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n=121</w:t>
            </w:r>
          </w:p>
        </w:tc>
        <w:tc>
          <w:tcPr>
            <w:tcW w:w="566" w:type="pct"/>
            <w:tcBorders>
              <w:top w:val="single" w:sz="4" w:space="0" w:color="auto"/>
              <w:left w:val="single" w:sz="4" w:space="0" w:color="auto"/>
              <w:bottom w:val="single" w:sz="4" w:space="0" w:color="auto"/>
              <w:right w:val="single" w:sz="4" w:space="0" w:color="auto"/>
            </w:tcBorders>
          </w:tcPr>
          <w:p w14:paraId="02AA025D" w14:textId="154E2A32" w:rsidR="00B135F3"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Use of the Nursing Clinical teacher effectiveness instrument – 47 item checklist which rates </w:t>
            </w:r>
            <w:r w:rsidRPr="008236A6">
              <w:rPr>
                <w:rFonts w:ascii="Times New Roman" w:hAnsi="Times New Roman" w:cs="Times New Roman"/>
                <w:sz w:val="20"/>
                <w:szCs w:val="20"/>
              </w:rPr>
              <w:lastRenderedPageBreak/>
              <w:t xml:space="preserve">characteristics of effective clinical teachers – 5 point </w:t>
            </w:r>
            <w:proofErr w:type="spellStart"/>
            <w:r w:rsidRPr="008236A6">
              <w:rPr>
                <w:rFonts w:ascii="Times New Roman" w:hAnsi="Times New Roman" w:cs="Times New Roman"/>
                <w:sz w:val="20"/>
                <w:szCs w:val="20"/>
              </w:rPr>
              <w:t>likert</w:t>
            </w:r>
            <w:proofErr w:type="spellEnd"/>
            <w:r w:rsidRPr="008236A6">
              <w:rPr>
                <w:rFonts w:ascii="Times New Roman" w:hAnsi="Times New Roman" w:cs="Times New Roman"/>
                <w:sz w:val="20"/>
                <w:szCs w:val="20"/>
              </w:rPr>
              <w:t xml:space="preserve"> scale</w:t>
            </w:r>
          </w:p>
        </w:tc>
        <w:tc>
          <w:tcPr>
            <w:tcW w:w="1368" w:type="pct"/>
            <w:tcBorders>
              <w:top w:val="single" w:sz="4" w:space="0" w:color="auto"/>
              <w:left w:val="single" w:sz="4" w:space="0" w:color="auto"/>
              <w:bottom w:val="single" w:sz="4" w:space="0" w:color="auto"/>
              <w:right w:val="single" w:sz="4" w:space="0" w:color="auto"/>
            </w:tcBorders>
          </w:tcPr>
          <w:p w14:paraId="41710169" w14:textId="77777777" w:rsidR="00B135F3"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Good role model</w:t>
            </w:r>
          </w:p>
          <w:p w14:paraId="5668D6FC" w14:textId="69FDA0E8"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Confident</w:t>
            </w:r>
          </w:p>
          <w:p w14:paraId="5F7EACFF"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Encourages climate of mutual respect</w:t>
            </w:r>
          </w:p>
          <w:p w14:paraId="0CD964F3"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Demonstrates clinical judgement</w:t>
            </w:r>
          </w:p>
          <w:p w14:paraId="2C98B229"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Demonstrates clinical skills</w:t>
            </w:r>
          </w:p>
          <w:p w14:paraId="6E4F6629"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Supports and encourages students</w:t>
            </w:r>
          </w:p>
          <w:p w14:paraId="2A1743EF"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Listens attentively</w:t>
            </w:r>
          </w:p>
          <w:p w14:paraId="651E7E38" w14:textId="04A85D39"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Identifies and uses practice opportunities</w:t>
            </w:r>
          </w:p>
          <w:p w14:paraId="0CE18272"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Communication skills</w:t>
            </w:r>
          </w:p>
          <w:p w14:paraId="701996F3"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Appropriate feedback skills</w:t>
            </w:r>
          </w:p>
          <w:p w14:paraId="0E2C5C8E"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Questions students to elicit reasoning</w:t>
            </w:r>
          </w:p>
          <w:p w14:paraId="3FA207CC" w14:textId="5EC18EF5"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Gears learning to students’ level</w:t>
            </w:r>
          </w:p>
          <w:p w14:paraId="1756E762" w14:textId="77777777"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Open minded</w:t>
            </w:r>
          </w:p>
          <w:p w14:paraId="4F294F79" w14:textId="15F85CCE" w:rsidR="009E5F04" w:rsidRPr="008236A6" w:rsidRDefault="009E5F04"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Non-judgemental</w:t>
            </w:r>
          </w:p>
        </w:tc>
        <w:tc>
          <w:tcPr>
            <w:tcW w:w="471" w:type="pct"/>
            <w:tcBorders>
              <w:top w:val="single" w:sz="4" w:space="0" w:color="auto"/>
              <w:left w:val="single" w:sz="4" w:space="0" w:color="auto"/>
              <w:bottom w:val="single" w:sz="4" w:space="0" w:color="auto"/>
              <w:right w:val="single" w:sz="4" w:space="0" w:color="auto"/>
            </w:tcBorders>
          </w:tcPr>
          <w:p w14:paraId="7EDABCCE" w14:textId="377275D0" w:rsidR="00B135F3"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Authors concluded that the ability to adapt teaching to students knowledge and </w:t>
            </w:r>
            <w:r w:rsidRPr="008236A6">
              <w:rPr>
                <w:rFonts w:ascii="Times New Roman" w:hAnsi="Times New Roman" w:cs="Times New Roman"/>
                <w:sz w:val="20"/>
                <w:szCs w:val="20"/>
              </w:rPr>
              <w:lastRenderedPageBreak/>
              <w:t>experience is paramount. Also a greater emphasis on teaching ability</w:t>
            </w:r>
          </w:p>
        </w:tc>
        <w:tc>
          <w:tcPr>
            <w:tcW w:w="613" w:type="pct"/>
            <w:tcBorders>
              <w:top w:val="single" w:sz="4" w:space="0" w:color="auto"/>
              <w:left w:val="single" w:sz="4" w:space="0" w:color="auto"/>
              <w:bottom w:val="single" w:sz="4" w:space="0" w:color="auto"/>
              <w:right w:val="single" w:sz="4" w:space="0" w:color="auto"/>
            </w:tcBorders>
          </w:tcPr>
          <w:p w14:paraId="100EA078" w14:textId="77777777" w:rsidR="00B135F3"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Small sample size,</w:t>
            </w:r>
          </w:p>
          <w:p w14:paraId="288A389A" w14:textId="161B7C72" w:rsidR="009E5F04" w:rsidRPr="008236A6" w:rsidRDefault="009E5F04"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One cohort was excluded due to low response rate.</w:t>
            </w:r>
          </w:p>
        </w:tc>
      </w:tr>
      <w:tr w:rsidR="00B135F3" w:rsidRPr="008236A6" w14:paraId="27769424" w14:textId="77777777" w:rsidTr="008236A6">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1E4DAB8F" w14:textId="6393449A" w:rsidR="00B135F3" w:rsidRPr="008236A6" w:rsidRDefault="00B135F3" w:rsidP="008236A6">
            <w:pPr>
              <w:rPr>
                <w:rFonts w:ascii="Times New Roman" w:hAnsi="Times New Roman" w:cs="Times New Roman"/>
                <w:sz w:val="20"/>
                <w:szCs w:val="20"/>
              </w:rPr>
            </w:pPr>
            <w:r w:rsidRPr="008236A6">
              <w:rPr>
                <w:rFonts w:ascii="Times New Roman" w:hAnsi="Times New Roman" w:cs="Times New Roman"/>
                <w:sz w:val="20"/>
                <w:szCs w:val="20"/>
              </w:rPr>
              <w:t>40</w:t>
            </w:r>
          </w:p>
        </w:tc>
        <w:tc>
          <w:tcPr>
            <w:tcW w:w="330" w:type="pct"/>
            <w:tcBorders>
              <w:top w:val="single" w:sz="4" w:space="0" w:color="auto"/>
              <w:left w:val="single" w:sz="4" w:space="0" w:color="auto"/>
              <w:bottom w:val="single" w:sz="4" w:space="0" w:color="auto"/>
              <w:right w:val="single" w:sz="4" w:space="0" w:color="auto"/>
            </w:tcBorders>
            <w:noWrap/>
          </w:tcPr>
          <w:p w14:paraId="24BB53E9" w14:textId="7BB8A125"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Stenfors</w:t>
            </w:r>
            <w:proofErr w:type="spellEnd"/>
            <w:r w:rsidRPr="008236A6">
              <w:rPr>
                <w:rFonts w:ascii="Times New Roman" w:hAnsi="Times New Roman" w:cs="Times New Roman"/>
                <w:sz w:val="20"/>
                <w:szCs w:val="20"/>
              </w:rPr>
              <w:t>-Hayes</w:t>
            </w:r>
          </w:p>
        </w:tc>
        <w:tc>
          <w:tcPr>
            <w:tcW w:w="237" w:type="pct"/>
            <w:tcBorders>
              <w:top w:val="single" w:sz="4" w:space="0" w:color="auto"/>
              <w:left w:val="single" w:sz="4" w:space="0" w:color="auto"/>
              <w:bottom w:val="single" w:sz="4" w:space="0" w:color="auto"/>
              <w:right w:val="single" w:sz="4" w:space="0" w:color="auto"/>
            </w:tcBorders>
          </w:tcPr>
          <w:p w14:paraId="418EC5A5" w14:textId="3F0FC0F6"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2010</w:t>
            </w:r>
          </w:p>
        </w:tc>
        <w:tc>
          <w:tcPr>
            <w:tcW w:w="330" w:type="pct"/>
            <w:tcBorders>
              <w:top w:val="single" w:sz="4" w:space="0" w:color="auto"/>
              <w:left w:val="single" w:sz="4" w:space="0" w:color="auto"/>
              <w:bottom w:val="single" w:sz="4" w:space="0" w:color="auto"/>
              <w:right w:val="single" w:sz="4" w:space="0" w:color="auto"/>
            </w:tcBorders>
          </w:tcPr>
          <w:p w14:paraId="1D412708" w14:textId="7254174C"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Sweden</w:t>
            </w:r>
          </w:p>
        </w:tc>
        <w:tc>
          <w:tcPr>
            <w:tcW w:w="283" w:type="pct"/>
            <w:tcBorders>
              <w:top w:val="single" w:sz="4" w:space="0" w:color="auto"/>
              <w:left w:val="single" w:sz="4" w:space="0" w:color="auto"/>
              <w:bottom w:val="single" w:sz="4" w:space="0" w:color="auto"/>
              <w:right w:val="single" w:sz="4" w:space="0" w:color="auto"/>
            </w:tcBorders>
          </w:tcPr>
          <w:p w14:paraId="67831A72" w14:textId="4C26C24E" w:rsidR="00B135F3" w:rsidRPr="008236A6" w:rsidRDefault="00B135F3"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2B9A7EA0" w14:textId="4A06022C" w:rsidR="00B135F3" w:rsidRPr="008236A6" w:rsidRDefault="00386BB8"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Qualitative- semi-structured interviews</w:t>
            </w:r>
          </w:p>
        </w:tc>
        <w:tc>
          <w:tcPr>
            <w:tcW w:w="283" w:type="pct"/>
            <w:tcBorders>
              <w:top w:val="single" w:sz="4" w:space="0" w:color="auto"/>
              <w:left w:val="single" w:sz="4" w:space="0" w:color="auto"/>
              <w:bottom w:val="single" w:sz="4" w:space="0" w:color="auto"/>
              <w:right w:val="single" w:sz="4" w:space="0" w:color="auto"/>
            </w:tcBorders>
          </w:tcPr>
          <w:p w14:paraId="60F89996" w14:textId="1842047A" w:rsidR="00B135F3" w:rsidRPr="008236A6" w:rsidRDefault="00386BB8"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N=39</w:t>
            </w:r>
          </w:p>
        </w:tc>
        <w:tc>
          <w:tcPr>
            <w:tcW w:w="566" w:type="pct"/>
            <w:tcBorders>
              <w:top w:val="single" w:sz="4" w:space="0" w:color="auto"/>
              <w:left w:val="single" w:sz="4" w:space="0" w:color="auto"/>
              <w:bottom w:val="single" w:sz="4" w:space="0" w:color="auto"/>
              <w:right w:val="single" w:sz="4" w:space="0" w:color="auto"/>
            </w:tcBorders>
          </w:tcPr>
          <w:p w14:paraId="3C290B0D" w14:textId="70D4F290" w:rsidR="00B135F3" w:rsidRPr="008236A6" w:rsidRDefault="00386BB8"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Analysis of semi-structured interviews – question, what does it mean to be a good teacher, what does it mean to be a good supervisor and what differences in these roles</w:t>
            </w:r>
          </w:p>
        </w:tc>
        <w:tc>
          <w:tcPr>
            <w:tcW w:w="1368" w:type="pct"/>
            <w:tcBorders>
              <w:top w:val="single" w:sz="4" w:space="0" w:color="auto"/>
              <w:left w:val="single" w:sz="4" w:space="0" w:color="auto"/>
              <w:bottom w:val="single" w:sz="4" w:space="0" w:color="auto"/>
              <w:right w:val="single" w:sz="4" w:space="0" w:color="auto"/>
            </w:tcBorders>
          </w:tcPr>
          <w:p w14:paraId="0C5F2DE5" w14:textId="77777777" w:rsidR="00B135F3"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teacher focuses on students’ learning </w:t>
            </w:r>
          </w:p>
          <w:p w14:paraId="0293156B"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teacher responds to students’ content requests </w:t>
            </w:r>
          </w:p>
          <w:p w14:paraId="779BF8DD"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teacher conveys knowledge </w:t>
            </w:r>
          </w:p>
          <w:p w14:paraId="4B21A92F"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clinical supervisor stimulates students’ growth </w:t>
            </w:r>
          </w:p>
          <w:p w14:paraId="24568254"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clinical supervisor shares what it is like to be a doctor </w:t>
            </w:r>
          </w:p>
          <w:p w14:paraId="467D0CAE"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A good clinical supervisor shows how things are done </w:t>
            </w:r>
          </w:p>
          <w:p w14:paraId="0D99B95C" w14:textId="5517C7F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5D68A469" w14:textId="2A0191FD" w:rsidR="00B135F3"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Study examined differences in the perception of the role of teacher and supervisor in clinical setting – teaching seen as less individual while supervision more one on one, show, then do.</w:t>
            </w:r>
          </w:p>
        </w:tc>
        <w:tc>
          <w:tcPr>
            <w:tcW w:w="613" w:type="pct"/>
            <w:tcBorders>
              <w:top w:val="single" w:sz="4" w:space="0" w:color="auto"/>
              <w:left w:val="single" w:sz="4" w:space="0" w:color="auto"/>
              <w:bottom w:val="single" w:sz="4" w:space="0" w:color="auto"/>
              <w:right w:val="single" w:sz="4" w:space="0" w:color="auto"/>
            </w:tcBorders>
          </w:tcPr>
          <w:p w14:paraId="0ACAE3CC" w14:textId="77777777" w:rsidR="00B135F3"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Single institution</w:t>
            </w:r>
          </w:p>
          <w:p w14:paraId="363593A5" w14:textId="7777777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Only one professional field studied.</w:t>
            </w:r>
          </w:p>
          <w:p w14:paraId="12782D82" w14:textId="14647C67" w:rsidR="002F262D" w:rsidRPr="008236A6" w:rsidRDefault="002F262D" w:rsidP="008236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Not all participants had the same teacher or </w:t>
            </w:r>
            <w:r w:rsidR="00E62AC8" w:rsidRPr="008236A6">
              <w:rPr>
                <w:rFonts w:ascii="Times New Roman" w:hAnsi="Times New Roman" w:cs="Times New Roman"/>
                <w:sz w:val="20"/>
                <w:szCs w:val="20"/>
              </w:rPr>
              <w:t>supervision</w:t>
            </w:r>
            <w:r w:rsidRPr="008236A6">
              <w:rPr>
                <w:rFonts w:ascii="Times New Roman" w:hAnsi="Times New Roman" w:cs="Times New Roman"/>
                <w:sz w:val="20"/>
                <w:szCs w:val="20"/>
              </w:rPr>
              <w:t xml:space="preserve"> training which could influence their perception of the roles</w:t>
            </w:r>
          </w:p>
        </w:tc>
      </w:tr>
      <w:tr w:rsidR="00B135F3" w:rsidRPr="008236A6" w14:paraId="5D2D93FD" w14:textId="77777777" w:rsidTr="00823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 w:type="pct"/>
            <w:tcBorders>
              <w:top w:val="single" w:sz="4" w:space="0" w:color="auto"/>
              <w:left w:val="single" w:sz="4" w:space="0" w:color="auto"/>
              <w:bottom w:val="single" w:sz="4" w:space="0" w:color="auto"/>
              <w:right w:val="single" w:sz="4" w:space="0" w:color="auto"/>
            </w:tcBorders>
          </w:tcPr>
          <w:p w14:paraId="5F6B677B" w14:textId="730ECD19" w:rsidR="00B135F3" w:rsidRPr="008236A6" w:rsidRDefault="00B135F3" w:rsidP="008236A6">
            <w:pPr>
              <w:rPr>
                <w:rFonts w:ascii="Times New Roman" w:hAnsi="Times New Roman" w:cs="Times New Roman"/>
                <w:sz w:val="20"/>
                <w:szCs w:val="20"/>
              </w:rPr>
            </w:pPr>
            <w:r w:rsidRPr="008236A6">
              <w:rPr>
                <w:rFonts w:ascii="Times New Roman" w:hAnsi="Times New Roman" w:cs="Times New Roman"/>
                <w:sz w:val="20"/>
                <w:szCs w:val="20"/>
              </w:rPr>
              <w:t>41</w:t>
            </w:r>
          </w:p>
        </w:tc>
        <w:tc>
          <w:tcPr>
            <w:tcW w:w="330" w:type="pct"/>
            <w:tcBorders>
              <w:top w:val="single" w:sz="4" w:space="0" w:color="auto"/>
              <w:left w:val="single" w:sz="4" w:space="0" w:color="auto"/>
              <w:bottom w:val="single" w:sz="4" w:space="0" w:color="auto"/>
              <w:right w:val="single" w:sz="4" w:space="0" w:color="auto"/>
            </w:tcBorders>
            <w:noWrap/>
          </w:tcPr>
          <w:p w14:paraId="366DB0E7" w14:textId="2ED08A09"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236A6">
              <w:rPr>
                <w:rFonts w:ascii="Times New Roman" w:hAnsi="Times New Roman" w:cs="Times New Roman"/>
                <w:sz w:val="20"/>
                <w:szCs w:val="20"/>
              </w:rPr>
              <w:t>Sutkin</w:t>
            </w:r>
            <w:proofErr w:type="spellEnd"/>
          </w:p>
        </w:tc>
        <w:tc>
          <w:tcPr>
            <w:tcW w:w="237" w:type="pct"/>
            <w:tcBorders>
              <w:top w:val="single" w:sz="4" w:space="0" w:color="auto"/>
              <w:left w:val="single" w:sz="4" w:space="0" w:color="auto"/>
              <w:bottom w:val="single" w:sz="4" w:space="0" w:color="auto"/>
              <w:right w:val="single" w:sz="4" w:space="0" w:color="auto"/>
            </w:tcBorders>
          </w:tcPr>
          <w:p w14:paraId="292851E1" w14:textId="5923FC2D"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2008</w:t>
            </w:r>
          </w:p>
        </w:tc>
        <w:tc>
          <w:tcPr>
            <w:tcW w:w="330" w:type="pct"/>
            <w:tcBorders>
              <w:top w:val="single" w:sz="4" w:space="0" w:color="auto"/>
              <w:left w:val="single" w:sz="4" w:space="0" w:color="auto"/>
              <w:bottom w:val="single" w:sz="4" w:space="0" w:color="auto"/>
              <w:right w:val="single" w:sz="4" w:space="0" w:color="auto"/>
            </w:tcBorders>
          </w:tcPr>
          <w:p w14:paraId="0AD9F4EA" w14:textId="550825A1"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USA</w:t>
            </w:r>
          </w:p>
        </w:tc>
        <w:tc>
          <w:tcPr>
            <w:tcW w:w="283" w:type="pct"/>
            <w:tcBorders>
              <w:top w:val="single" w:sz="4" w:space="0" w:color="auto"/>
              <w:left w:val="single" w:sz="4" w:space="0" w:color="auto"/>
              <w:bottom w:val="single" w:sz="4" w:space="0" w:color="auto"/>
              <w:right w:val="single" w:sz="4" w:space="0" w:color="auto"/>
            </w:tcBorders>
          </w:tcPr>
          <w:p w14:paraId="6695761E" w14:textId="23B5335A" w:rsidR="00B135F3" w:rsidRPr="008236A6" w:rsidRDefault="00B135F3"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Medicine</w:t>
            </w:r>
          </w:p>
        </w:tc>
        <w:tc>
          <w:tcPr>
            <w:tcW w:w="378" w:type="pct"/>
            <w:tcBorders>
              <w:top w:val="single" w:sz="4" w:space="0" w:color="auto"/>
              <w:left w:val="single" w:sz="4" w:space="0" w:color="auto"/>
              <w:bottom w:val="single" w:sz="4" w:space="0" w:color="auto"/>
              <w:right w:val="single" w:sz="4" w:space="0" w:color="auto"/>
            </w:tcBorders>
          </w:tcPr>
          <w:p w14:paraId="0EE1572F" w14:textId="640C5DA4" w:rsidR="00B135F3"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Literature review</w:t>
            </w:r>
          </w:p>
        </w:tc>
        <w:tc>
          <w:tcPr>
            <w:tcW w:w="283" w:type="pct"/>
            <w:tcBorders>
              <w:top w:val="single" w:sz="4" w:space="0" w:color="auto"/>
              <w:left w:val="single" w:sz="4" w:space="0" w:color="auto"/>
              <w:bottom w:val="single" w:sz="4" w:space="0" w:color="auto"/>
              <w:right w:val="single" w:sz="4" w:space="0" w:color="auto"/>
            </w:tcBorders>
          </w:tcPr>
          <w:p w14:paraId="062AC68A" w14:textId="77777777" w:rsidR="00B135F3"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N=68 articles</w:t>
            </w:r>
          </w:p>
          <w:p w14:paraId="75DA6A55" w14:textId="1D05E4E4" w:rsidR="00783A00"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66" w:type="pct"/>
            <w:tcBorders>
              <w:top w:val="single" w:sz="4" w:space="0" w:color="auto"/>
              <w:left w:val="single" w:sz="4" w:space="0" w:color="auto"/>
              <w:bottom w:val="single" w:sz="4" w:space="0" w:color="auto"/>
              <w:right w:val="single" w:sz="4" w:space="0" w:color="auto"/>
            </w:tcBorders>
          </w:tcPr>
          <w:p w14:paraId="572E2AED" w14:textId="03085C5B" w:rsidR="00B135F3"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Literature review</w:t>
            </w:r>
          </w:p>
        </w:tc>
        <w:tc>
          <w:tcPr>
            <w:tcW w:w="1368" w:type="pct"/>
            <w:tcBorders>
              <w:top w:val="single" w:sz="4" w:space="0" w:color="auto"/>
              <w:left w:val="single" w:sz="4" w:space="0" w:color="auto"/>
              <w:bottom w:val="single" w:sz="4" w:space="0" w:color="auto"/>
              <w:right w:val="single" w:sz="4" w:space="0" w:color="auto"/>
            </w:tcBorders>
          </w:tcPr>
          <w:p w14:paraId="397F669A" w14:textId="77777777" w:rsidR="00B135F3" w:rsidRPr="008236A6" w:rsidRDefault="00783A00"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Medical/clinical knowledge</w:t>
            </w:r>
          </w:p>
          <w:p w14:paraId="62078B2A" w14:textId="77777777" w:rsidR="00783A00" w:rsidRPr="008236A6" w:rsidRDefault="00783A00"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Clinical/technical skill -competence</w:t>
            </w:r>
          </w:p>
          <w:p w14:paraId="7659DDEB" w14:textId="7BE39A3F" w:rsidR="00783A00" w:rsidRPr="008236A6" w:rsidRDefault="00783A00"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 xml:space="preserve">Create positive learning </w:t>
            </w:r>
            <w:r w:rsidR="00E62AC8" w:rsidRPr="008236A6">
              <w:rPr>
                <w:rFonts w:ascii="Times New Roman" w:hAnsi="Times New Roman" w:cs="Times New Roman"/>
                <w:sz w:val="20"/>
                <w:szCs w:val="20"/>
              </w:rPr>
              <w:t>environment</w:t>
            </w:r>
            <w:r w:rsidRPr="008236A6">
              <w:rPr>
                <w:rFonts w:ascii="Times New Roman" w:hAnsi="Times New Roman" w:cs="Times New Roman"/>
                <w:sz w:val="20"/>
                <w:szCs w:val="20"/>
              </w:rPr>
              <w:t xml:space="preserve"> and relationship with students</w:t>
            </w:r>
          </w:p>
          <w:p w14:paraId="278697EE" w14:textId="77777777" w:rsidR="00783A00" w:rsidRPr="008236A6" w:rsidRDefault="00783A00"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Communication skills</w:t>
            </w:r>
          </w:p>
          <w:p w14:paraId="5DB97C89" w14:textId="733D1B4F" w:rsidR="00783A00" w:rsidRPr="008236A6" w:rsidRDefault="00783A00" w:rsidP="008236A6">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Enthusiasm for medicine/teaching/general</w:t>
            </w:r>
          </w:p>
          <w:p w14:paraId="21319D3E" w14:textId="79661ED3" w:rsidR="00783A00" w:rsidRPr="008236A6" w:rsidRDefault="00783A00" w:rsidP="008236A6">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tcBorders>
              <w:top w:val="single" w:sz="4" w:space="0" w:color="auto"/>
              <w:left w:val="single" w:sz="4" w:space="0" w:color="auto"/>
              <w:bottom w:val="single" w:sz="4" w:space="0" w:color="auto"/>
              <w:right w:val="single" w:sz="4" w:space="0" w:color="auto"/>
            </w:tcBorders>
          </w:tcPr>
          <w:p w14:paraId="088661F7" w14:textId="77777777" w:rsidR="00B135F3"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t>2/3 of descriptions and themes identified as non-cognitive</w:t>
            </w:r>
          </w:p>
          <w:p w14:paraId="3599AA77" w14:textId="00EAD157" w:rsidR="00783A00" w:rsidRPr="008236A6" w:rsidRDefault="00E62AC8" w:rsidP="008236A6">
            <w:pPr>
              <w:pStyle w:val="NormalWeb"/>
              <w:cnfStyle w:val="000000100000" w:firstRow="0" w:lastRow="0" w:firstColumn="0" w:lastColumn="0" w:oddVBand="0" w:evenVBand="0" w:oddHBand="1" w:evenHBand="0" w:firstRowFirstColumn="0" w:firstRowLastColumn="0" w:lastRowFirstColumn="0" w:lastRowLastColumn="0"/>
              <w:rPr>
                <w:sz w:val="20"/>
                <w:szCs w:val="20"/>
              </w:rPr>
            </w:pPr>
            <w:r w:rsidRPr="008236A6">
              <w:rPr>
                <w:sz w:val="20"/>
                <w:szCs w:val="20"/>
              </w:rPr>
              <w:t>-“Whereas</w:t>
            </w:r>
            <w:r w:rsidR="00783A00" w:rsidRPr="008236A6">
              <w:rPr>
                <w:sz w:val="20"/>
                <w:szCs w:val="20"/>
              </w:rPr>
              <w:t xml:space="preserve"> </w:t>
            </w:r>
            <w:bookmarkStart w:id="0" w:name="_GoBack"/>
            <w:bookmarkEnd w:id="0"/>
            <w:r w:rsidR="00783A00" w:rsidRPr="008236A6">
              <w:rPr>
                <w:sz w:val="20"/>
                <w:szCs w:val="20"/>
              </w:rPr>
              <w:t xml:space="preserve">cognitive abilities generally involve skills that may be taught and </w:t>
            </w:r>
            <w:r w:rsidR="00783A00" w:rsidRPr="008236A6">
              <w:rPr>
                <w:sz w:val="20"/>
                <w:szCs w:val="20"/>
              </w:rPr>
              <w:lastRenderedPageBreak/>
              <w:t xml:space="preserve">learned, albeit with difficulty, noncognitive abilities represent personal attributes, such as relationship skills, personality types, and emotional states, which are more difficult to develop and teach. “- </w:t>
            </w:r>
            <w:proofErr w:type="spellStart"/>
            <w:r w:rsidR="00783A00" w:rsidRPr="008236A6">
              <w:rPr>
                <w:sz w:val="20"/>
                <w:szCs w:val="20"/>
              </w:rPr>
              <w:t>Sutkin</w:t>
            </w:r>
            <w:proofErr w:type="spellEnd"/>
          </w:p>
          <w:p w14:paraId="076A1085" w14:textId="1D7FFDA7" w:rsidR="00783A00"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p>
        </w:tc>
        <w:tc>
          <w:tcPr>
            <w:tcW w:w="613" w:type="pct"/>
            <w:tcBorders>
              <w:top w:val="single" w:sz="4" w:space="0" w:color="auto"/>
              <w:left w:val="single" w:sz="4" w:space="0" w:color="auto"/>
              <w:bottom w:val="single" w:sz="4" w:space="0" w:color="auto"/>
              <w:right w:val="single" w:sz="4" w:space="0" w:color="auto"/>
            </w:tcBorders>
          </w:tcPr>
          <w:p w14:paraId="0B086C40" w14:textId="348730D5" w:rsidR="00B135F3" w:rsidRPr="008236A6" w:rsidRDefault="00783A00" w:rsidP="008236A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236A6">
              <w:rPr>
                <w:rFonts w:ascii="Times New Roman" w:hAnsi="Times New Roman" w:cs="Times New Roman"/>
                <w:sz w:val="20"/>
                <w:szCs w:val="20"/>
              </w:rPr>
              <w:lastRenderedPageBreak/>
              <w:t xml:space="preserve">2 reviewers </w:t>
            </w:r>
            <w:r w:rsidR="00E62AC8" w:rsidRPr="008236A6">
              <w:rPr>
                <w:rFonts w:ascii="Times New Roman" w:hAnsi="Times New Roman" w:cs="Times New Roman"/>
                <w:sz w:val="20"/>
                <w:szCs w:val="20"/>
              </w:rPr>
              <w:t>independently</w:t>
            </w:r>
            <w:r w:rsidRPr="008236A6">
              <w:rPr>
                <w:rFonts w:ascii="Times New Roman" w:hAnsi="Times New Roman" w:cs="Times New Roman"/>
                <w:sz w:val="20"/>
                <w:szCs w:val="20"/>
              </w:rPr>
              <w:t xml:space="preserve"> identified articles followed a rigorous systematic approach</w:t>
            </w:r>
          </w:p>
        </w:tc>
      </w:tr>
    </w:tbl>
    <w:p w14:paraId="595944C7" w14:textId="77777777" w:rsidR="00F34F4F" w:rsidRDefault="00F34F4F"/>
    <w:p w14:paraId="50B06E84" w14:textId="77777777" w:rsidR="007E2092" w:rsidRDefault="007E2092"/>
    <w:p w14:paraId="1D2046BE" w14:textId="75289B2F" w:rsidR="00F862D8" w:rsidRDefault="00F862D8"/>
    <w:sectPr w:rsidR="00F862D8" w:rsidSect="00C8433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C638C" w14:textId="77777777" w:rsidR="006B5D60" w:rsidRDefault="006B5D60" w:rsidP="004E5247">
      <w:r>
        <w:separator/>
      </w:r>
    </w:p>
  </w:endnote>
  <w:endnote w:type="continuationSeparator" w:id="0">
    <w:p w14:paraId="1CE7E101" w14:textId="77777777" w:rsidR="006B5D60" w:rsidRDefault="006B5D60" w:rsidP="004E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vPSSym">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CC58B" w14:textId="77777777" w:rsidR="006B5D60" w:rsidRDefault="006B5D60" w:rsidP="004E5247">
      <w:r>
        <w:separator/>
      </w:r>
    </w:p>
  </w:footnote>
  <w:footnote w:type="continuationSeparator" w:id="0">
    <w:p w14:paraId="05D23381" w14:textId="77777777" w:rsidR="006B5D60" w:rsidRDefault="006B5D60" w:rsidP="004E5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229" w:hanging="217"/>
      </w:pPr>
      <w:rPr>
        <w:rFonts w:ascii="Symbol" w:hAnsi="Symbol" w:cs="Symbol"/>
        <w:b w:val="0"/>
        <w:bCs w:val="0"/>
        <w:color w:val="231F20"/>
        <w:w w:val="99"/>
        <w:sz w:val="20"/>
        <w:szCs w:val="20"/>
      </w:rPr>
    </w:lvl>
    <w:lvl w:ilvl="1">
      <w:numFmt w:val="bullet"/>
      <w:lvlText w:val="•"/>
      <w:lvlJc w:val="left"/>
      <w:pPr>
        <w:ind w:left="1961" w:hanging="217"/>
      </w:pPr>
    </w:lvl>
    <w:lvl w:ilvl="2">
      <w:numFmt w:val="bullet"/>
      <w:lvlText w:val="•"/>
      <w:lvlJc w:val="left"/>
      <w:pPr>
        <w:ind w:left="2692" w:hanging="217"/>
      </w:pPr>
    </w:lvl>
    <w:lvl w:ilvl="3">
      <w:numFmt w:val="bullet"/>
      <w:lvlText w:val="•"/>
      <w:lvlJc w:val="left"/>
      <w:pPr>
        <w:ind w:left="3424" w:hanging="217"/>
      </w:pPr>
    </w:lvl>
    <w:lvl w:ilvl="4">
      <w:numFmt w:val="bullet"/>
      <w:lvlText w:val="•"/>
      <w:lvlJc w:val="left"/>
      <w:pPr>
        <w:ind w:left="4155" w:hanging="217"/>
      </w:pPr>
    </w:lvl>
    <w:lvl w:ilvl="5">
      <w:numFmt w:val="bullet"/>
      <w:lvlText w:val="•"/>
      <w:lvlJc w:val="left"/>
      <w:pPr>
        <w:ind w:left="4887" w:hanging="217"/>
      </w:pPr>
    </w:lvl>
    <w:lvl w:ilvl="6">
      <w:numFmt w:val="bullet"/>
      <w:lvlText w:val="•"/>
      <w:lvlJc w:val="left"/>
      <w:pPr>
        <w:ind w:left="5619" w:hanging="217"/>
      </w:pPr>
    </w:lvl>
    <w:lvl w:ilvl="7">
      <w:numFmt w:val="bullet"/>
      <w:lvlText w:val="•"/>
      <w:lvlJc w:val="left"/>
      <w:pPr>
        <w:ind w:left="6350" w:hanging="217"/>
      </w:pPr>
    </w:lvl>
    <w:lvl w:ilvl="8">
      <w:numFmt w:val="bullet"/>
      <w:lvlText w:val="•"/>
      <w:lvlJc w:val="left"/>
      <w:pPr>
        <w:ind w:left="7082" w:hanging="217"/>
      </w:pPr>
    </w:lvl>
  </w:abstractNum>
  <w:abstractNum w:abstractNumId="1" w15:restartNumberingAfterBreak="0">
    <w:nsid w:val="01C76E01"/>
    <w:multiLevelType w:val="hybridMultilevel"/>
    <w:tmpl w:val="A738A920"/>
    <w:lvl w:ilvl="0" w:tplc="458804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6B7F22"/>
    <w:multiLevelType w:val="hybridMultilevel"/>
    <w:tmpl w:val="2BE65D4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F6DCC"/>
    <w:multiLevelType w:val="hybridMultilevel"/>
    <w:tmpl w:val="DB0E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6404C"/>
    <w:multiLevelType w:val="hybridMultilevel"/>
    <w:tmpl w:val="E0E2E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632D3F"/>
    <w:multiLevelType w:val="hybridMultilevel"/>
    <w:tmpl w:val="2B56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96ED1"/>
    <w:multiLevelType w:val="hybridMultilevel"/>
    <w:tmpl w:val="4DDE91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3B0694"/>
    <w:multiLevelType w:val="hybridMultilevel"/>
    <w:tmpl w:val="2A80EBC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8151DA"/>
    <w:multiLevelType w:val="hybridMultilevel"/>
    <w:tmpl w:val="E1169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D202E6"/>
    <w:multiLevelType w:val="hybridMultilevel"/>
    <w:tmpl w:val="5D7CD35E"/>
    <w:lvl w:ilvl="0" w:tplc="3620BD6C">
      <w:start w:val="10"/>
      <w:numFmt w:val="bullet"/>
      <w:lvlText w:val="-"/>
      <w:lvlJc w:val="left"/>
      <w:pPr>
        <w:ind w:left="720" w:hanging="360"/>
      </w:pPr>
      <w:rPr>
        <w:rFonts w:ascii="Calibri Light" w:eastAsiaTheme="min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1451FB"/>
    <w:multiLevelType w:val="hybridMultilevel"/>
    <w:tmpl w:val="BD82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72F99"/>
    <w:multiLevelType w:val="hybridMultilevel"/>
    <w:tmpl w:val="75FCD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B27E44"/>
    <w:multiLevelType w:val="hybridMultilevel"/>
    <w:tmpl w:val="8A4E46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B170A"/>
    <w:multiLevelType w:val="hybridMultilevel"/>
    <w:tmpl w:val="B82CDFEA"/>
    <w:lvl w:ilvl="0" w:tplc="72DA9918">
      <w:start w:val="47"/>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23E33"/>
    <w:multiLevelType w:val="hybridMultilevel"/>
    <w:tmpl w:val="FC3638B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F6070F"/>
    <w:multiLevelType w:val="hybridMultilevel"/>
    <w:tmpl w:val="D47425B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A462F0"/>
    <w:multiLevelType w:val="hybridMultilevel"/>
    <w:tmpl w:val="E88250E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270033"/>
    <w:multiLevelType w:val="hybridMultilevel"/>
    <w:tmpl w:val="85047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C950A5"/>
    <w:multiLevelType w:val="hybridMultilevel"/>
    <w:tmpl w:val="FE84D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976020"/>
    <w:multiLevelType w:val="hybridMultilevel"/>
    <w:tmpl w:val="D7FEB8C8"/>
    <w:lvl w:ilvl="0" w:tplc="A126B9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757E8E"/>
    <w:multiLevelType w:val="hybridMultilevel"/>
    <w:tmpl w:val="AD82F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411D32"/>
    <w:multiLevelType w:val="hybridMultilevel"/>
    <w:tmpl w:val="7224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C3983"/>
    <w:multiLevelType w:val="multilevel"/>
    <w:tmpl w:val="20EA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C75EC8"/>
    <w:multiLevelType w:val="hybridMultilevel"/>
    <w:tmpl w:val="99FCC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51026"/>
    <w:multiLevelType w:val="hybridMultilevel"/>
    <w:tmpl w:val="680CF3FE"/>
    <w:lvl w:ilvl="0" w:tplc="C5B6760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882C82"/>
    <w:multiLevelType w:val="hybridMultilevel"/>
    <w:tmpl w:val="53CE7F80"/>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96733"/>
    <w:multiLevelType w:val="hybridMultilevel"/>
    <w:tmpl w:val="013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0465D7"/>
    <w:multiLevelType w:val="hybridMultilevel"/>
    <w:tmpl w:val="AF3E6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7"/>
  </w:num>
  <w:num w:numId="4">
    <w:abstractNumId w:val="14"/>
  </w:num>
  <w:num w:numId="5">
    <w:abstractNumId w:val="26"/>
  </w:num>
  <w:num w:numId="6">
    <w:abstractNumId w:val="22"/>
  </w:num>
  <w:num w:numId="7">
    <w:abstractNumId w:val="25"/>
  </w:num>
  <w:num w:numId="8">
    <w:abstractNumId w:val="11"/>
  </w:num>
  <w:num w:numId="9">
    <w:abstractNumId w:val="2"/>
  </w:num>
  <w:num w:numId="10">
    <w:abstractNumId w:val="6"/>
  </w:num>
  <w:num w:numId="11">
    <w:abstractNumId w:val="0"/>
  </w:num>
  <w:num w:numId="12">
    <w:abstractNumId w:val="20"/>
  </w:num>
  <w:num w:numId="13">
    <w:abstractNumId w:val="8"/>
  </w:num>
  <w:num w:numId="14">
    <w:abstractNumId w:val="13"/>
  </w:num>
  <w:num w:numId="15">
    <w:abstractNumId w:val="3"/>
  </w:num>
  <w:num w:numId="16">
    <w:abstractNumId w:val="17"/>
  </w:num>
  <w:num w:numId="17">
    <w:abstractNumId w:val="27"/>
  </w:num>
  <w:num w:numId="18">
    <w:abstractNumId w:val="4"/>
  </w:num>
  <w:num w:numId="19">
    <w:abstractNumId w:val="18"/>
  </w:num>
  <w:num w:numId="20">
    <w:abstractNumId w:val="5"/>
  </w:num>
  <w:num w:numId="21">
    <w:abstractNumId w:val="21"/>
  </w:num>
  <w:num w:numId="22">
    <w:abstractNumId w:val="10"/>
  </w:num>
  <w:num w:numId="23">
    <w:abstractNumId w:val="15"/>
  </w:num>
  <w:num w:numId="24">
    <w:abstractNumId w:val="19"/>
  </w:num>
  <w:num w:numId="25">
    <w:abstractNumId w:val="9"/>
  </w:num>
  <w:num w:numId="26">
    <w:abstractNumId w:val="12"/>
  </w:num>
  <w:num w:numId="27">
    <w:abstractNumId w:val="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338"/>
    <w:rsid w:val="0000095D"/>
    <w:rsid w:val="00024365"/>
    <w:rsid w:val="00052687"/>
    <w:rsid w:val="00077D2E"/>
    <w:rsid w:val="0008217C"/>
    <w:rsid w:val="0009520B"/>
    <w:rsid w:val="00096EAB"/>
    <w:rsid w:val="00097F14"/>
    <w:rsid w:val="000A3486"/>
    <w:rsid w:val="000D047C"/>
    <w:rsid w:val="000D339E"/>
    <w:rsid w:val="00103E88"/>
    <w:rsid w:val="00104A10"/>
    <w:rsid w:val="001101CE"/>
    <w:rsid w:val="0011355D"/>
    <w:rsid w:val="00125A78"/>
    <w:rsid w:val="00166504"/>
    <w:rsid w:val="001761AD"/>
    <w:rsid w:val="00177A33"/>
    <w:rsid w:val="0018739F"/>
    <w:rsid w:val="001A4F1E"/>
    <w:rsid w:val="001C6296"/>
    <w:rsid w:val="001C7B88"/>
    <w:rsid w:val="001E2216"/>
    <w:rsid w:val="001F5C94"/>
    <w:rsid w:val="00201329"/>
    <w:rsid w:val="00223071"/>
    <w:rsid w:val="002274D1"/>
    <w:rsid w:val="00272B01"/>
    <w:rsid w:val="0027665B"/>
    <w:rsid w:val="00280A15"/>
    <w:rsid w:val="002847EC"/>
    <w:rsid w:val="00285337"/>
    <w:rsid w:val="00294797"/>
    <w:rsid w:val="002B1343"/>
    <w:rsid w:val="002B4B9C"/>
    <w:rsid w:val="002C46F6"/>
    <w:rsid w:val="002C56B8"/>
    <w:rsid w:val="002E0914"/>
    <w:rsid w:val="002E27FE"/>
    <w:rsid w:val="002F078A"/>
    <w:rsid w:val="002F262D"/>
    <w:rsid w:val="002F35B1"/>
    <w:rsid w:val="002F494A"/>
    <w:rsid w:val="002F784C"/>
    <w:rsid w:val="00312CFA"/>
    <w:rsid w:val="00315A38"/>
    <w:rsid w:val="00336A2D"/>
    <w:rsid w:val="00342BFA"/>
    <w:rsid w:val="00364B44"/>
    <w:rsid w:val="003662CB"/>
    <w:rsid w:val="00386BB8"/>
    <w:rsid w:val="00392B16"/>
    <w:rsid w:val="003A74C6"/>
    <w:rsid w:val="003C55C5"/>
    <w:rsid w:val="003E1A68"/>
    <w:rsid w:val="003E67A5"/>
    <w:rsid w:val="00415DB3"/>
    <w:rsid w:val="00416D0B"/>
    <w:rsid w:val="004243E7"/>
    <w:rsid w:val="00427D28"/>
    <w:rsid w:val="00443385"/>
    <w:rsid w:val="0044643A"/>
    <w:rsid w:val="00453281"/>
    <w:rsid w:val="00472D7C"/>
    <w:rsid w:val="0047307A"/>
    <w:rsid w:val="0049369A"/>
    <w:rsid w:val="0049487E"/>
    <w:rsid w:val="004A5823"/>
    <w:rsid w:val="004C5F3A"/>
    <w:rsid w:val="004D3230"/>
    <w:rsid w:val="004D52E6"/>
    <w:rsid w:val="004E067D"/>
    <w:rsid w:val="004E1B1C"/>
    <w:rsid w:val="004E5247"/>
    <w:rsid w:val="004F2140"/>
    <w:rsid w:val="005250DC"/>
    <w:rsid w:val="0053547F"/>
    <w:rsid w:val="00573E83"/>
    <w:rsid w:val="00574354"/>
    <w:rsid w:val="00593D47"/>
    <w:rsid w:val="005A09AE"/>
    <w:rsid w:val="005A55E4"/>
    <w:rsid w:val="005A5A27"/>
    <w:rsid w:val="005F2C9A"/>
    <w:rsid w:val="005F7F34"/>
    <w:rsid w:val="00603B67"/>
    <w:rsid w:val="006212D7"/>
    <w:rsid w:val="00635676"/>
    <w:rsid w:val="006452E3"/>
    <w:rsid w:val="00652BD3"/>
    <w:rsid w:val="00667EA9"/>
    <w:rsid w:val="00680533"/>
    <w:rsid w:val="00684046"/>
    <w:rsid w:val="00684CAE"/>
    <w:rsid w:val="006B2DCF"/>
    <w:rsid w:val="006B5D60"/>
    <w:rsid w:val="006C50B1"/>
    <w:rsid w:val="007040E8"/>
    <w:rsid w:val="00707995"/>
    <w:rsid w:val="00717967"/>
    <w:rsid w:val="00764F88"/>
    <w:rsid w:val="00776927"/>
    <w:rsid w:val="00783A00"/>
    <w:rsid w:val="007A0618"/>
    <w:rsid w:val="007B6CE3"/>
    <w:rsid w:val="007C5A8E"/>
    <w:rsid w:val="007C6276"/>
    <w:rsid w:val="007E2092"/>
    <w:rsid w:val="008236A6"/>
    <w:rsid w:val="008357E7"/>
    <w:rsid w:val="0085275A"/>
    <w:rsid w:val="0085298F"/>
    <w:rsid w:val="00883E7F"/>
    <w:rsid w:val="00886533"/>
    <w:rsid w:val="00893329"/>
    <w:rsid w:val="00894371"/>
    <w:rsid w:val="008B5880"/>
    <w:rsid w:val="008B71BC"/>
    <w:rsid w:val="008B7B66"/>
    <w:rsid w:val="008D5985"/>
    <w:rsid w:val="008E093D"/>
    <w:rsid w:val="008E6872"/>
    <w:rsid w:val="009031CA"/>
    <w:rsid w:val="00917642"/>
    <w:rsid w:val="009351BB"/>
    <w:rsid w:val="009479AA"/>
    <w:rsid w:val="00950BBC"/>
    <w:rsid w:val="009631CD"/>
    <w:rsid w:val="00966C9D"/>
    <w:rsid w:val="0097698A"/>
    <w:rsid w:val="009801E7"/>
    <w:rsid w:val="009B6C55"/>
    <w:rsid w:val="009C0994"/>
    <w:rsid w:val="009C5C7C"/>
    <w:rsid w:val="009C6C8F"/>
    <w:rsid w:val="009D210E"/>
    <w:rsid w:val="009E5F04"/>
    <w:rsid w:val="009E73A1"/>
    <w:rsid w:val="009F4101"/>
    <w:rsid w:val="009F5755"/>
    <w:rsid w:val="00A2319B"/>
    <w:rsid w:val="00A25341"/>
    <w:rsid w:val="00A31E98"/>
    <w:rsid w:val="00A351CE"/>
    <w:rsid w:val="00A4319F"/>
    <w:rsid w:val="00A476DE"/>
    <w:rsid w:val="00A52753"/>
    <w:rsid w:val="00A707E6"/>
    <w:rsid w:val="00A7128B"/>
    <w:rsid w:val="00A73E5D"/>
    <w:rsid w:val="00A91E22"/>
    <w:rsid w:val="00AA118D"/>
    <w:rsid w:val="00AB0E72"/>
    <w:rsid w:val="00AB4C7F"/>
    <w:rsid w:val="00AB67B2"/>
    <w:rsid w:val="00AB7E90"/>
    <w:rsid w:val="00AC0ED0"/>
    <w:rsid w:val="00AE52CA"/>
    <w:rsid w:val="00AF1129"/>
    <w:rsid w:val="00AF53BA"/>
    <w:rsid w:val="00AF714B"/>
    <w:rsid w:val="00AF72AA"/>
    <w:rsid w:val="00B0454F"/>
    <w:rsid w:val="00B135F3"/>
    <w:rsid w:val="00B205DB"/>
    <w:rsid w:val="00B436C5"/>
    <w:rsid w:val="00B466F5"/>
    <w:rsid w:val="00B53A21"/>
    <w:rsid w:val="00B56E19"/>
    <w:rsid w:val="00B73DFF"/>
    <w:rsid w:val="00BA031E"/>
    <w:rsid w:val="00BA7FA3"/>
    <w:rsid w:val="00BB0030"/>
    <w:rsid w:val="00BC0AF8"/>
    <w:rsid w:val="00C05DCF"/>
    <w:rsid w:val="00C05F82"/>
    <w:rsid w:val="00C14047"/>
    <w:rsid w:val="00C15D05"/>
    <w:rsid w:val="00C2029F"/>
    <w:rsid w:val="00C30544"/>
    <w:rsid w:val="00C719DB"/>
    <w:rsid w:val="00C76A62"/>
    <w:rsid w:val="00C806F2"/>
    <w:rsid w:val="00C84338"/>
    <w:rsid w:val="00C867F6"/>
    <w:rsid w:val="00C93909"/>
    <w:rsid w:val="00CA6577"/>
    <w:rsid w:val="00CC296A"/>
    <w:rsid w:val="00CC2B49"/>
    <w:rsid w:val="00CC6F38"/>
    <w:rsid w:val="00CC7C3B"/>
    <w:rsid w:val="00CE0B1C"/>
    <w:rsid w:val="00CE1071"/>
    <w:rsid w:val="00CE716F"/>
    <w:rsid w:val="00CF2BA5"/>
    <w:rsid w:val="00CF3BBA"/>
    <w:rsid w:val="00D070C2"/>
    <w:rsid w:val="00D111D6"/>
    <w:rsid w:val="00D26BFA"/>
    <w:rsid w:val="00D278EA"/>
    <w:rsid w:val="00D32666"/>
    <w:rsid w:val="00D36E22"/>
    <w:rsid w:val="00D43BA3"/>
    <w:rsid w:val="00D57A2D"/>
    <w:rsid w:val="00D6156D"/>
    <w:rsid w:val="00D73432"/>
    <w:rsid w:val="00D75270"/>
    <w:rsid w:val="00D822C3"/>
    <w:rsid w:val="00DA093A"/>
    <w:rsid w:val="00DA206C"/>
    <w:rsid w:val="00DA4FF6"/>
    <w:rsid w:val="00DB06C4"/>
    <w:rsid w:val="00DC0675"/>
    <w:rsid w:val="00DE7DCF"/>
    <w:rsid w:val="00E0295D"/>
    <w:rsid w:val="00E074D8"/>
    <w:rsid w:val="00E13F32"/>
    <w:rsid w:val="00E24555"/>
    <w:rsid w:val="00E3698C"/>
    <w:rsid w:val="00E42DCC"/>
    <w:rsid w:val="00E62AC8"/>
    <w:rsid w:val="00E66937"/>
    <w:rsid w:val="00E76A63"/>
    <w:rsid w:val="00E93D27"/>
    <w:rsid w:val="00EB5ACE"/>
    <w:rsid w:val="00EC1A4A"/>
    <w:rsid w:val="00F03EFC"/>
    <w:rsid w:val="00F055F9"/>
    <w:rsid w:val="00F15123"/>
    <w:rsid w:val="00F16F72"/>
    <w:rsid w:val="00F2329D"/>
    <w:rsid w:val="00F23C1C"/>
    <w:rsid w:val="00F34F4F"/>
    <w:rsid w:val="00F42309"/>
    <w:rsid w:val="00F4422A"/>
    <w:rsid w:val="00F531EE"/>
    <w:rsid w:val="00F84F85"/>
    <w:rsid w:val="00F862D8"/>
    <w:rsid w:val="00F8730B"/>
    <w:rsid w:val="00F94ED2"/>
    <w:rsid w:val="00FA4E07"/>
    <w:rsid w:val="00FB31B8"/>
    <w:rsid w:val="00FC7586"/>
    <w:rsid w:val="00FE4F25"/>
    <w:rsid w:val="00FF03EB"/>
    <w:rsid w:val="00FF1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052CE"/>
  <w15:chartTrackingRefBased/>
  <w15:docId w15:val="{AEACE7FB-1DA0-4975-A180-68D8B051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338"/>
    <w:pPr>
      <w:spacing w:after="0" w:line="240" w:lineRule="auto"/>
    </w:pPr>
    <w:rPr>
      <w:rFonts w:eastAsiaTheme="minorEastAsia"/>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List2-Accent1">
    <w:name w:val="Medium List 2 Accent 1"/>
    <w:basedOn w:val="TableNormal"/>
    <w:uiPriority w:val="66"/>
    <w:rsid w:val="00C8433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7E2092"/>
    <w:rPr>
      <w:sz w:val="16"/>
      <w:szCs w:val="16"/>
    </w:rPr>
  </w:style>
  <w:style w:type="paragraph" w:styleId="CommentText">
    <w:name w:val="annotation text"/>
    <w:basedOn w:val="Normal"/>
    <w:link w:val="CommentTextChar"/>
    <w:uiPriority w:val="99"/>
    <w:semiHidden/>
    <w:unhideWhenUsed/>
    <w:rsid w:val="007E2092"/>
    <w:rPr>
      <w:sz w:val="20"/>
      <w:szCs w:val="20"/>
    </w:rPr>
  </w:style>
  <w:style w:type="character" w:customStyle="1" w:styleId="CommentTextChar">
    <w:name w:val="Comment Text Char"/>
    <w:basedOn w:val="DefaultParagraphFont"/>
    <w:link w:val="CommentText"/>
    <w:uiPriority w:val="99"/>
    <w:semiHidden/>
    <w:rsid w:val="007E2092"/>
    <w:rPr>
      <w:rFonts w:eastAsiaTheme="minorEastAsia"/>
      <w:sz w:val="20"/>
      <w:szCs w:val="20"/>
      <w:lang w:val="en-GB" w:eastAsia="zh-CN"/>
    </w:rPr>
  </w:style>
  <w:style w:type="paragraph" w:styleId="CommentSubject">
    <w:name w:val="annotation subject"/>
    <w:basedOn w:val="CommentText"/>
    <w:next w:val="CommentText"/>
    <w:link w:val="CommentSubjectChar"/>
    <w:uiPriority w:val="99"/>
    <w:semiHidden/>
    <w:unhideWhenUsed/>
    <w:rsid w:val="007E2092"/>
    <w:rPr>
      <w:b/>
      <w:bCs/>
    </w:rPr>
  </w:style>
  <w:style w:type="character" w:customStyle="1" w:styleId="CommentSubjectChar">
    <w:name w:val="Comment Subject Char"/>
    <w:basedOn w:val="CommentTextChar"/>
    <w:link w:val="CommentSubject"/>
    <w:uiPriority w:val="99"/>
    <w:semiHidden/>
    <w:rsid w:val="007E2092"/>
    <w:rPr>
      <w:rFonts w:eastAsiaTheme="minorEastAsia"/>
      <w:b/>
      <w:bCs/>
      <w:sz w:val="20"/>
      <w:szCs w:val="20"/>
      <w:lang w:val="en-GB" w:eastAsia="zh-CN"/>
    </w:rPr>
  </w:style>
  <w:style w:type="paragraph" w:styleId="BalloonText">
    <w:name w:val="Balloon Text"/>
    <w:basedOn w:val="Normal"/>
    <w:link w:val="BalloonTextChar"/>
    <w:uiPriority w:val="99"/>
    <w:semiHidden/>
    <w:unhideWhenUsed/>
    <w:rsid w:val="007E20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092"/>
    <w:rPr>
      <w:rFonts w:ascii="Segoe UI" w:eastAsiaTheme="minorEastAsia" w:hAnsi="Segoe UI" w:cs="Segoe UI"/>
      <w:sz w:val="18"/>
      <w:szCs w:val="18"/>
      <w:lang w:val="en-GB" w:eastAsia="zh-CN"/>
    </w:rPr>
  </w:style>
  <w:style w:type="paragraph" w:styleId="ListParagraph">
    <w:name w:val="List Paragraph"/>
    <w:basedOn w:val="Normal"/>
    <w:uiPriority w:val="34"/>
    <w:qFormat/>
    <w:rsid w:val="00B205DB"/>
    <w:pPr>
      <w:ind w:left="720"/>
      <w:contextualSpacing/>
    </w:pPr>
  </w:style>
  <w:style w:type="paragraph" w:styleId="NormalWeb">
    <w:name w:val="Normal (Web)"/>
    <w:basedOn w:val="Normal"/>
    <w:uiPriority w:val="99"/>
    <w:unhideWhenUsed/>
    <w:rsid w:val="00443385"/>
    <w:pPr>
      <w:spacing w:before="100" w:beforeAutospacing="1" w:after="100" w:afterAutospacing="1"/>
    </w:pPr>
    <w:rPr>
      <w:rFonts w:ascii="Times New Roman" w:eastAsia="Times New Roman" w:hAnsi="Times New Roman" w:cs="Times New Roman"/>
      <w:lang w:val="en-AU"/>
    </w:rPr>
  </w:style>
  <w:style w:type="paragraph" w:styleId="BodyText">
    <w:name w:val="Body Text"/>
    <w:basedOn w:val="Normal"/>
    <w:link w:val="BodyTextChar"/>
    <w:uiPriority w:val="1"/>
    <w:qFormat/>
    <w:rsid w:val="00AB0E72"/>
    <w:pPr>
      <w:autoSpaceDE w:val="0"/>
      <w:autoSpaceDN w:val="0"/>
      <w:adjustRightInd w:val="0"/>
      <w:ind w:left="1229" w:hanging="217"/>
    </w:pPr>
    <w:rPr>
      <w:rFonts w:ascii="Times New Roman" w:eastAsiaTheme="minorHAnsi" w:hAnsi="Times New Roman" w:cs="Times New Roman"/>
      <w:sz w:val="20"/>
      <w:szCs w:val="20"/>
      <w:lang w:val="en-AU" w:eastAsia="en-US"/>
    </w:rPr>
  </w:style>
  <w:style w:type="character" w:customStyle="1" w:styleId="BodyTextChar">
    <w:name w:val="Body Text Char"/>
    <w:basedOn w:val="DefaultParagraphFont"/>
    <w:link w:val="BodyText"/>
    <w:uiPriority w:val="1"/>
    <w:rsid w:val="00AB0E72"/>
    <w:rPr>
      <w:rFonts w:ascii="Times New Roman" w:hAnsi="Times New Roman" w:cs="Times New Roman"/>
      <w:sz w:val="20"/>
      <w:szCs w:val="20"/>
    </w:rPr>
  </w:style>
  <w:style w:type="paragraph" w:styleId="Header">
    <w:name w:val="header"/>
    <w:basedOn w:val="Normal"/>
    <w:link w:val="HeaderChar"/>
    <w:uiPriority w:val="99"/>
    <w:unhideWhenUsed/>
    <w:rsid w:val="004E5247"/>
    <w:pPr>
      <w:tabs>
        <w:tab w:val="center" w:pos="4513"/>
        <w:tab w:val="right" w:pos="9026"/>
      </w:tabs>
    </w:pPr>
  </w:style>
  <w:style w:type="character" w:customStyle="1" w:styleId="HeaderChar">
    <w:name w:val="Header Char"/>
    <w:basedOn w:val="DefaultParagraphFont"/>
    <w:link w:val="Header"/>
    <w:uiPriority w:val="99"/>
    <w:rsid w:val="004E5247"/>
    <w:rPr>
      <w:rFonts w:eastAsiaTheme="minorEastAsia"/>
      <w:sz w:val="24"/>
      <w:szCs w:val="24"/>
      <w:lang w:val="en-GB" w:eastAsia="zh-CN"/>
    </w:rPr>
  </w:style>
  <w:style w:type="paragraph" w:styleId="Footer">
    <w:name w:val="footer"/>
    <w:basedOn w:val="Normal"/>
    <w:link w:val="FooterChar"/>
    <w:uiPriority w:val="99"/>
    <w:unhideWhenUsed/>
    <w:rsid w:val="004E5247"/>
    <w:pPr>
      <w:tabs>
        <w:tab w:val="center" w:pos="4513"/>
        <w:tab w:val="right" w:pos="9026"/>
      </w:tabs>
    </w:pPr>
  </w:style>
  <w:style w:type="character" w:customStyle="1" w:styleId="FooterChar">
    <w:name w:val="Footer Char"/>
    <w:basedOn w:val="DefaultParagraphFont"/>
    <w:link w:val="Footer"/>
    <w:uiPriority w:val="99"/>
    <w:rsid w:val="004E5247"/>
    <w:rPr>
      <w:rFonts w:eastAsiaTheme="minorEastAsia"/>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028">
      <w:bodyDiv w:val="1"/>
      <w:marLeft w:val="0"/>
      <w:marRight w:val="0"/>
      <w:marTop w:val="0"/>
      <w:marBottom w:val="0"/>
      <w:divBdr>
        <w:top w:val="none" w:sz="0" w:space="0" w:color="auto"/>
        <w:left w:val="none" w:sz="0" w:space="0" w:color="auto"/>
        <w:bottom w:val="none" w:sz="0" w:space="0" w:color="auto"/>
        <w:right w:val="none" w:sz="0" w:space="0" w:color="auto"/>
      </w:divBdr>
      <w:divsChild>
        <w:div w:id="1743915162">
          <w:marLeft w:val="0"/>
          <w:marRight w:val="0"/>
          <w:marTop w:val="0"/>
          <w:marBottom w:val="0"/>
          <w:divBdr>
            <w:top w:val="none" w:sz="0" w:space="0" w:color="auto"/>
            <w:left w:val="none" w:sz="0" w:space="0" w:color="auto"/>
            <w:bottom w:val="none" w:sz="0" w:space="0" w:color="auto"/>
            <w:right w:val="none" w:sz="0" w:space="0" w:color="auto"/>
          </w:divBdr>
          <w:divsChild>
            <w:div w:id="257566448">
              <w:marLeft w:val="0"/>
              <w:marRight w:val="0"/>
              <w:marTop w:val="0"/>
              <w:marBottom w:val="0"/>
              <w:divBdr>
                <w:top w:val="none" w:sz="0" w:space="0" w:color="auto"/>
                <w:left w:val="none" w:sz="0" w:space="0" w:color="auto"/>
                <w:bottom w:val="none" w:sz="0" w:space="0" w:color="auto"/>
                <w:right w:val="none" w:sz="0" w:space="0" w:color="auto"/>
              </w:divBdr>
              <w:divsChild>
                <w:div w:id="5931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526">
      <w:bodyDiv w:val="1"/>
      <w:marLeft w:val="0"/>
      <w:marRight w:val="0"/>
      <w:marTop w:val="0"/>
      <w:marBottom w:val="0"/>
      <w:divBdr>
        <w:top w:val="none" w:sz="0" w:space="0" w:color="auto"/>
        <w:left w:val="none" w:sz="0" w:space="0" w:color="auto"/>
        <w:bottom w:val="none" w:sz="0" w:space="0" w:color="auto"/>
        <w:right w:val="none" w:sz="0" w:space="0" w:color="auto"/>
      </w:divBdr>
      <w:divsChild>
        <w:div w:id="1835952095">
          <w:marLeft w:val="0"/>
          <w:marRight w:val="0"/>
          <w:marTop w:val="0"/>
          <w:marBottom w:val="0"/>
          <w:divBdr>
            <w:top w:val="none" w:sz="0" w:space="0" w:color="auto"/>
            <w:left w:val="none" w:sz="0" w:space="0" w:color="auto"/>
            <w:bottom w:val="none" w:sz="0" w:space="0" w:color="auto"/>
            <w:right w:val="none" w:sz="0" w:space="0" w:color="auto"/>
          </w:divBdr>
          <w:divsChild>
            <w:div w:id="2008749747">
              <w:marLeft w:val="0"/>
              <w:marRight w:val="0"/>
              <w:marTop w:val="0"/>
              <w:marBottom w:val="0"/>
              <w:divBdr>
                <w:top w:val="none" w:sz="0" w:space="0" w:color="auto"/>
                <w:left w:val="none" w:sz="0" w:space="0" w:color="auto"/>
                <w:bottom w:val="none" w:sz="0" w:space="0" w:color="auto"/>
                <w:right w:val="none" w:sz="0" w:space="0" w:color="auto"/>
              </w:divBdr>
              <w:divsChild>
                <w:div w:id="15521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5969">
      <w:bodyDiv w:val="1"/>
      <w:marLeft w:val="0"/>
      <w:marRight w:val="0"/>
      <w:marTop w:val="0"/>
      <w:marBottom w:val="0"/>
      <w:divBdr>
        <w:top w:val="none" w:sz="0" w:space="0" w:color="auto"/>
        <w:left w:val="none" w:sz="0" w:space="0" w:color="auto"/>
        <w:bottom w:val="none" w:sz="0" w:space="0" w:color="auto"/>
        <w:right w:val="none" w:sz="0" w:space="0" w:color="auto"/>
      </w:divBdr>
      <w:divsChild>
        <w:div w:id="1741562222">
          <w:marLeft w:val="0"/>
          <w:marRight w:val="0"/>
          <w:marTop w:val="0"/>
          <w:marBottom w:val="0"/>
          <w:divBdr>
            <w:top w:val="none" w:sz="0" w:space="0" w:color="auto"/>
            <w:left w:val="none" w:sz="0" w:space="0" w:color="auto"/>
            <w:bottom w:val="none" w:sz="0" w:space="0" w:color="auto"/>
            <w:right w:val="none" w:sz="0" w:space="0" w:color="auto"/>
          </w:divBdr>
          <w:divsChild>
            <w:div w:id="673336968">
              <w:marLeft w:val="0"/>
              <w:marRight w:val="0"/>
              <w:marTop w:val="0"/>
              <w:marBottom w:val="0"/>
              <w:divBdr>
                <w:top w:val="none" w:sz="0" w:space="0" w:color="auto"/>
                <w:left w:val="none" w:sz="0" w:space="0" w:color="auto"/>
                <w:bottom w:val="none" w:sz="0" w:space="0" w:color="auto"/>
                <w:right w:val="none" w:sz="0" w:space="0" w:color="auto"/>
              </w:divBdr>
              <w:divsChild>
                <w:div w:id="19854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7220">
      <w:bodyDiv w:val="1"/>
      <w:marLeft w:val="0"/>
      <w:marRight w:val="0"/>
      <w:marTop w:val="0"/>
      <w:marBottom w:val="0"/>
      <w:divBdr>
        <w:top w:val="none" w:sz="0" w:space="0" w:color="auto"/>
        <w:left w:val="none" w:sz="0" w:space="0" w:color="auto"/>
        <w:bottom w:val="none" w:sz="0" w:space="0" w:color="auto"/>
        <w:right w:val="none" w:sz="0" w:space="0" w:color="auto"/>
      </w:divBdr>
      <w:divsChild>
        <w:div w:id="1191407500">
          <w:marLeft w:val="0"/>
          <w:marRight w:val="0"/>
          <w:marTop w:val="0"/>
          <w:marBottom w:val="0"/>
          <w:divBdr>
            <w:top w:val="none" w:sz="0" w:space="0" w:color="auto"/>
            <w:left w:val="none" w:sz="0" w:space="0" w:color="auto"/>
            <w:bottom w:val="none" w:sz="0" w:space="0" w:color="auto"/>
            <w:right w:val="none" w:sz="0" w:space="0" w:color="auto"/>
          </w:divBdr>
          <w:divsChild>
            <w:div w:id="57441000">
              <w:marLeft w:val="0"/>
              <w:marRight w:val="0"/>
              <w:marTop w:val="0"/>
              <w:marBottom w:val="0"/>
              <w:divBdr>
                <w:top w:val="none" w:sz="0" w:space="0" w:color="auto"/>
                <w:left w:val="none" w:sz="0" w:space="0" w:color="auto"/>
                <w:bottom w:val="none" w:sz="0" w:space="0" w:color="auto"/>
                <w:right w:val="none" w:sz="0" w:space="0" w:color="auto"/>
              </w:divBdr>
              <w:divsChild>
                <w:div w:id="2626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970">
      <w:bodyDiv w:val="1"/>
      <w:marLeft w:val="0"/>
      <w:marRight w:val="0"/>
      <w:marTop w:val="0"/>
      <w:marBottom w:val="0"/>
      <w:divBdr>
        <w:top w:val="none" w:sz="0" w:space="0" w:color="auto"/>
        <w:left w:val="none" w:sz="0" w:space="0" w:color="auto"/>
        <w:bottom w:val="none" w:sz="0" w:space="0" w:color="auto"/>
        <w:right w:val="none" w:sz="0" w:space="0" w:color="auto"/>
      </w:divBdr>
      <w:divsChild>
        <w:div w:id="1423842439">
          <w:marLeft w:val="0"/>
          <w:marRight w:val="0"/>
          <w:marTop w:val="0"/>
          <w:marBottom w:val="0"/>
          <w:divBdr>
            <w:top w:val="none" w:sz="0" w:space="0" w:color="auto"/>
            <w:left w:val="none" w:sz="0" w:space="0" w:color="auto"/>
            <w:bottom w:val="none" w:sz="0" w:space="0" w:color="auto"/>
            <w:right w:val="none" w:sz="0" w:space="0" w:color="auto"/>
          </w:divBdr>
          <w:divsChild>
            <w:div w:id="220599820">
              <w:marLeft w:val="0"/>
              <w:marRight w:val="0"/>
              <w:marTop w:val="0"/>
              <w:marBottom w:val="0"/>
              <w:divBdr>
                <w:top w:val="none" w:sz="0" w:space="0" w:color="auto"/>
                <w:left w:val="none" w:sz="0" w:space="0" w:color="auto"/>
                <w:bottom w:val="none" w:sz="0" w:space="0" w:color="auto"/>
                <w:right w:val="none" w:sz="0" w:space="0" w:color="auto"/>
              </w:divBdr>
              <w:divsChild>
                <w:div w:id="147857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9734">
      <w:bodyDiv w:val="1"/>
      <w:marLeft w:val="0"/>
      <w:marRight w:val="0"/>
      <w:marTop w:val="0"/>
      <w:marBottom w:val="0"/>
      <w:divBdr>
        <w:top w:val="none" w:sz="0" w:space="0" w:color="auto"/>
        <w:left w:val="none" w:sz="0" w:space="0" w:color="auto"/>
        <w:bottom w:val="none" w:sz="0" w:space="0" w:color="auto"/>
        <w:right w:val="none" w:sz="0" w:space="0" w:color="auto"/>
      </w:divBdr>
      <w:divsChild>
        <w:div w:id="515659809">
          <w:marLeft w:val="0"/>
          <w:marRight w:val="0"/>
          <w:marTop w:val="0"/>
          <w:marBottom w:val="0"/>
          <w:divBdr>
            <w:top w:val="none" w:sz="0" w:space="0" w:color="auto"/>
            <w:left w:val="none" w:sz="0" w:space="0" w:color="auto"/>
            <w:bottom w:val="none" w:sz="0" w:space="0" w:color="auto"/>
            <w:right w:val="none" w:sz="0" w:space="0" w:color="auto"/>
          </w:divBdr>
          <w:divsChild>
            <w:div w:id="2014411005">
              <w:marLeft w:val="0"/>
              <w:marRight w:val="0"/>
              <w:marTop w:val="0"/>
              <w:marBottom w:val="0"/>
              <w:divBdr>
                <w:top w:val="none" w:sz="0" w:space="0" w:color="auto"/>
                <w:left w:val="none" w:sz="0" w:space="0" w:color="auto"/>
                <w:bottom w:val="none" w:sz="0" w:space="0" w:color="auto"/>
                <w:right w:val="none" w:sz="0" w:space="0" w:color="auto"/>
              </w:divBdr>
              <w:divsChild>
                <w:div w:id="1208029001">
                  <w:marLeft w:val="0"/>
                  <w:marRight w:val="0"/>
                  <w:marTop w:val="0"/>
                  <w:marBottom w:val="0"/>
                  <w:divBdr>
                    <w:top w:val="none" w:sz="0" w:space="0" w:color="auto"/>
                    <w:left w:val="none" w:sz="0" w:space="0" w:color="auto"/>
                    <w:bottom w:val="none" w:sz="0" w:space="0" w:color="auto"/>
                    <w:right w:val="none" w:sz="0" w:space="0" w:color="auto"/>
                  </w:divBdr>
                  <w:divsChild>
                    <w:div w:id="18216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29563">
      <w:bodyDiv w:val="1"/>
      <w:marLeft w:val="0"/>
      <w:marRight w:val="0"/>
      <w:marTop w:val="0"/>
      <w:marBottom w:val="0"/>
      <w:divBdr>
        <w:top w:val="none" w:sz="0" w:space="0" w:color="auto"/>
        <w:left w:val="none" w:sz="0" w:space="0" w:color="auto"/>
        <w:bottom w:val="none" w:sz="0" w:space="0" w:color="auto"/>
        <w:right w:val="none" w:sz="0" w:space="0" w:color="auto"/>
      </w:divBdr>
      <w:divsChild>
        <w:div w:id="827747803">
          <w:marLeft w:val="0"/>
          <w:marRight w:val="0"/>
          <w:marTop w:val="0"/>
          <w:marBottom w:val="0"/>
          <w:divBdr>
            <w:top w:val="none" w:sz="0" w:space="0" w:color="auto"/>
            <w:left w:val="none" w:sz="0" w:space="0" w:color="auto"/>
            <w:bottom w:val="none" w:sz="0" w:space="0" w:color="auto"/>
            <w:right w:val="none" w:sz="0" w:space="0" w:color="auto"/>
          </w:divBdr>
          <w:divsChild>
            <w:div w:id="230892968">
              <w:marLeft w:val="0"/>
              <w:marRight w:val="0"/>
              <w:marTop w:val="0"/>
              <w:marBottom w:val="0"/>
              <w:divBdr>
                <w:top w:val="none" w:sz="0" w:space="0" w:color="auto"/>
                <w:left w:val="none" w:sz="0" w:space="0" w:color="auto"/>
                <w:bottom w:val="none" w:sz="0" w:space="0" w:color="auto"/>
                <w:right w:val="none" w:sz="0" w:space="0" w:color="auto"/>
              </w:divBdr>
              <w:divsChild>
                <w:div w:id="13410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7289">
      <w:bodyDiv w:val="1"/>
      <w:marLeft w:val="0"/>
      <w:marRight w:val="0"/>
      <w:marTop w:val="0"/>
      <w:marBottom w:val="0"/>
      <w:divBdr>
        <w:top w:val="none" w:sz="0" w:space="0" w:color="auto"/>
        <w:left w:val="none" w:sz="0" w:space="0" w:color="auto"/>
        <w:bottom w:val="none" w:sz="0" w:space="0" w:color="auto"/>
        <w:right w:val="none" w:sz="0" w:space="0" w:color="auto"/>
      </w:divBdr>
      <w:divsChild>
        <w:div w:id="327833339">
          <w:marLeft w:val="0"/>
          <w:marRight w:val="0"/>
          <w:marTop w:val="0"/>
          <w:marBottom w:val="0"/>
          <w:divBdr>
            <w:top w:val="none" w:sz="0" w:space="0" w:color="auto"/>
            <w:left w:val="none" w:sz="0" w:space="0" w:color="auto"/>
            <w:bottom w:val="none" w:sz="0" w:space="0" w:color="auto"/>
            <w:right w:val="none" w:sz="0" w:space="0" w:color="auto"/>
          </w:divBdr>
          <w:divsChild>
            <w:div w:id="1945574769">
              <w:marLeft w:val="0"/>
              <w:marRight w:val="0"/>
              <w:marTop w:val="0"/>
              <w:marBottom w:val="0"/>
              <w:divBdr>
                <w:top w:val="none" w:sz="0" w:space="0" w:color="auto"/>
                <w:left w:val="none" w:sz="0" w:space="0" w:color="auto"/>
                <w:bottom w:val="none" w:sz="0" w:space="0" w:color="auto"/>
                <w:right w:val="none" w:sz="0" w:space="0" w:color="auto"/>
              </w:divBdr>
              <w:divsChild>
                <w:div w:id="1684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940956">
      <w:bodyDiv w:val="1"/>
      <w:marLeft w:val="0"/>
      <w:marRight w:val="0"/>
      <w:marTop w:val="0"/>
      <w:marBottom w:val="0"/>
      <w:divBdr>
        <w:top w:val="none" w:sz="0" w:space="0" w:color="auto"/>
        <w:left w:val="none" w:sz="0" w:space="0" w:color="auto"/>
        <w:bottom w:val="none" w:sz="0" w:space="0" w:color="auto"/>
        <w:right w:val="none" w:sz="0" w:space="0" w:color="auto"/>
      </w:divBdr>
      <w:divsChild>
        <w:div w:id="39982359">
          <w:marLeft w:val="0"/>
          <w:marRight w:val="0"/>
          <w:marTop w:val="0"/>
          <w:marBottom w:val="0"/>
          <w:divBdr>
            <w:top w:val="none" w:sz="0" w:space="0" w:color="auto"/>
            <w:left w:val="none" w:sz="0" w:space="0" w:color="auto"/>
            <w:bottom w:val="none" w:sz="0" w:space="0" w:color="auto"/>
            <w:right w:val="none" w:sz="0" w:space="0" w:color="auto"/>
          </w:divBdr>
          <w:divsChild>
            <w:div w:id="652566531">
              <w:marLeft w:val="0"/>
              <w:marRight w:val="0"/>
              <w:marTop w:val="0"/>
              <w:marBottom w:val="0"/>
              <w:divBdr>
                <w:top w:val="none" w:sz="0" w:space="0" w:color="auto"/>
                <w:left w:val="none" w:sz="0" w:space="0" w:color="auto"/>
                <w:bottom w:val="none" w:sz="0" w:space="0" w:color="auto"/>
                <w:right w:val="none" w:sz="0" w:space="0" w:color="auto"/>
              </w:divBdr>
              <w:divsChild>
                <w:div w:id="3869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9561">
      <w:bodyDiv w:val="1"/>
      <w:marLeft w:val="0"/>
      <w:marRight w:val="0"/>
      <w:marTop w:val="0"/>
      <w:marBottom w:val="0"/>
      <w:divBdr>
        <w:top w:val="none" w:sz="0" w:space="0" w:color="auto"/>
        <w:left w:val="none" w:sz="0" w:space="0" w:color="auto"/>
        <w:bottom w:val="none" w:sz="0" w:space="0" w:color="auto"/>
        <w:right w:val="none" w:sz="0" w:space="0" w:color="auto"/>
      </w:divBdr>
    </w:div>
    <w:div w:id="373123110">
      <w:bodyDiv w:val="1"/>
      <w:marLeft w:val="0"/>
      <w:marRight w:val="0"/>
      <w:marTop w:val="0"/>
      <w:marBottom w:val="0"/>
      <w:divBdr>
        <w:top w:val="none" w:sz="0" w:space="0" w:color="auto"/>
        <w:left w:val="none" w:sz="0" w:space="0" w:color="auto"/>
        <w:bottom w:val="none" w:sz="0" w:space="0" w:color="auto"/>
        <w:right w:val="none" w:sz="0" w:space="0" w:color="auto"/>
      </w:divBdr>
      <w:divsChild>
        <w:div w:id="558397802">
          <w:marLeft w:val="0"/>
          <w:marRight w:val="0"/>
          <w:marTop w:val="0"/>
          <w:marBottom w:val="0"/>
          <w:divBdr>
            <w:top w:val="none" w:sz="0" w:space="0" w:color="auto"/>
            <w:left w:val="none" w:sz="0" w:space="0" w:color="auto"/>
            <w:bottom w:val="none" w:sz="0" w:space="0" w:color="auto"/>
            <w:right w:val="none" w:sz="0" w:space="0" w:color="auto"/>
          </w:divBdr>
          <w:divsChild>
            <w:div w:id="387924083">
              <w:marLeft w:val="0"/>
              <w:marRight w:val="0"/>
              <w:marTop w:val="0"/>
              <w:marBottom w:val="0"/>
              <w:divBdr>
                <w:top w:val="none" w:sz="0" w:space="0" w:color="auto"/>
                <w:left w:val="none" w:sz="0" w:space="0" w:color="auto"/>
                <w:bottom w:val="none" w:sz="0" w:space="0" w:color="auto"/>
                <w:right w:val="none" w:sz="0" w:space="0" w:color="auto"/>
              </w:divBdr>
              <w:divsChild>
                <w:div w:id="6724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09987">
      <w:bodyDiv w:val="1"/>
      <w:marLeft w:val="0"/>
      <w:marRight w:val="0"/>
      <w:marTop w:val="0"/>
      <w:marBottom w:val="0"/>
      <w:divBdr>
        <w:top w:val="none" w:sz="0" w:space="0" w:color="auto"/>
        <w:left w:val="none" w:sz="0" w:space="0" w:color="auto"/>
        <w:bottom w:val="none" w:sz="0" w:space="0" w:color="auto"/>
        <w:right w:val="none" w:sz="0" w:space="0" w:color="auto"/>
      </w:divBdr>
      <w:divsChild>
        <w:div w:id="1849709901">
          <w:marLeft w:val="0"/>
          <w:marRight w:val="0"/>
          <w:marTop w:val="0"/>
          <w:marBottom w:val="0"/>
          <w:divBdr>
            <w:top w:val="none" w:sz="0" w:space="0" w:color="auto"/>
            <w:left w:val="none" w:sz="0" w:space="0" w:color="auto"/>
            <w:bottom w:val="none" w:sz="0" w:space="0" w:color="auto"/>
            <w:right w:val="none" w:sz="0" w:space="0" w:color="auto"/>
          </w:divBdr>
          <w:divsChild>
            <w:div w:id="1336303272">
              <w:marLeft w:val="0"/>
              <w:marRight w:val="0"/>
              <w:marTop w:val="0"/>
              <w:marBottom w:val="0"/>
              <w:divBdr>
                <w:top w:val="none" w:sz="0" w:space="0" w:color="auto"/>
                <w:left w:val="none" w:sz="0" w:space="0" w:color="auto"/>
                <w:bottom w:val="none" w:sz="0" w:space="0" w:color="auto"/>
                <w:right w:val="none" w:sz="0" w:space="0" w:color="auto"/>
              </w:divBdr>
              <w:divsChild>
                <w:div w:id="14688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5476">
      <w:bodyDiv w:val="1"/>
      <w:marLeft w:val="0"/>
      <w:marRight w:val="0"/>
      <w:marTop w:val="0"/>
      <w:marBottom w:val="0"/>
      <w:divBdr>
        <w:top w:val="none" w:sz="0" w:space="0" w:color="auto"/>
        <w:left w:val="none" w:sz="0" w:space="0" w:color="auto"/>
        <w:bottom w:val="none" w:sz="0" w:space="0" w:color="auto"/>
        <w:right w:val="none" w:sz="0" w:space="0" w:color="auto"/>
      </w:divBdr>
      <w:divsChild>
        <w:div w:id="243343166">
          <w:marLeft w:val="0"/>
          <w:marRight w:val="0"/>
          <w:marTop w:val="0"/>
          <w:marBottom w:val="0"/>
          <w:divBdr>
            <w:top w:val="none" w:sz="0" w:space="0" w:color="auto"/>
            <w:left w:val="none" w:sz="0" w:space="0" w:color="auto"/>
            <w:bottom w:val="none" w:sz="0" w:space="0" w:color="auto"/>
            <w:right w:val="none" w:sz="0" w:space="0" w:color="auto"/>
          </w:divBdr>
          <w:divsChild>
            <w:div w:id="1322124846">
              <w:marLeft w:val="0"/>
              <w:marRight w:val="0"/>
              <w:marTop w:val="0"/>
              <w:marBottom w:val="0"/>
              <w:divBdr>
                <w:top w:val="none" w:sz="0" w:space="0" w:color="auto"/>
                <w:left w:val="none" w:sz="0" w:space="0" w:color="auto"/>
                <w:bottom w:val="none" w:sz="0" w:space="0" w:color="auto"/>
                <w:right w:val="none" w:sz="0" w:space="0" w:color="auto"/>
              </w:divBdr>
              <w:divsChild>
                <w:div w:id="210001335">
                  <w:marLeft w:val="0"/>
                  <w:marRight w:val="0"/>
                  <w:marTop w:val="0"/>
                  <w:marBottom w:val="0"/>
                  <w:divBdr>
                    <w:top w:val="none" w:sz="0" w:space="0" w:color="auto"/>
                    <w:left w:val="none" w:sz="0" w:space="0" w:color="auto"/>
                    <w:bottom w:val="none" w:sz="0" w:space="0" w:color="auto"/>
                    <w:right w:val="none" w:sz="0" w:space="0" w:color="auto"/>
                  </w:divBdr>
                  <w:divsChild>
                    <w:div w:id="28771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325190">
      <w:bodyDiv w:val="1"/>
      <w:marLeft w:val="0"/>
      <w:marRight w:val="0"/>
      <w:marTop w:val="0"/>
      <w:marBottom w:val="0"/>
      <w:divBdr>
        <w:top w:val="none" w:sz="0" w:space="0" w:color="auto"/>
        <w:left w:val="none" w:sz="0" w:space="0" w:color="auto"/>
        <w:bottom w:val="none" w:sz="0" w:space="0" w:color="auto"/>
        <w:right w:val="none" w:sz="0" w:space="0" w:color="auto"/>
      </w:divBdr>
      <w:divsChild>
        <w:div w:id="191889906">
          <w:marLeft w:val="0"/>
          <w:marRight w:val="0"/>
          <w:marTop w:val="0"/>
          <w:marBottom w:val="0"/>
          <w:divBdr>
            <w:top w:val="none" w:sz="0" w:space="0" w:color="auto"/>
            <w:left w:val="none" w:sz="0" w:space="0" w:color="auto"/>
            <w:bottom w:val="none" w:sz="0" w:space="0" w:color="auto"/>
            <w:right w:val="none" w:sz="0" w:space="0" w:color="auto"/>
          </w:divBdr>
          <w:divsChild>
            <w:div w:id="1042438114">
              <w:marLeft w:val="0"/>
              <w:marRight w:val="0"/>
              <w:marTop w:val="0"/>
              <w:marBottom w:val="0"/>
              <w:divBdr>
                <w:top w:val="none" w:sz="0" w:space="0" w:color="auto"/>
                <w:left w:val="none" w:sz="0" w:space="0" w:color="auto"/>
                <w:bottom w:val="none" w:sz="0" w:space="0" w:color="auto"/>
                <w:right w:val="none" w:sz="0" w:space="0" w:color="auto"/>
              </w:divBdr>
              <w:divsChild>
                <w:div w:id="3533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161320">
      <w:bodyDiv w:val="1"/>
      <w:marLeft w:val="0"/>
      <w:marRight w:val="0"/>
      <w:marTop w:val="0"/>
      <w:marBottom w:val="0"/>
      <w:divBdr>
        <w:top w:val="none" w:sz="0" w:space="0" w:color="auto"/>
        <w:left w:val="none" w:sz="0" w:space="0" w:color="auto"/>
        <w:bottom w:val="none" w:sz="0" w:space="0" w:color="auto"/>
        <w:right w:val="none" w:sz="0" w:space="0" w:color="auto"/>
      </w:divBdr>
      <w:divsChild>
        <w:div w:id="903100834">
          <w:marLeft w:val="0"/>
          <w:marRight w:val="0"/>
          <w:marTop w:val="0"/>
          <w:marBottom w:val="0"/>
          <w:divBdr>
            <w:top w:val="none" w:sz="0" w:space="0" w:color="auto"/>
            <w:left w:val="none" w:sz="0" w:space="0" w:color="auto"/>
            <w:bottom w:val="none" w:sz="0" w:space="0" w:color="auto"/>
            <w:right w:val="none" w:sz="0" w:space="0" w:color="auto"/>
          </w:divBdr>
          <w:divsChild>
            <w:div w:id="264190758">
              <w:marLeft w:val="0"/>
              <w:marRight w:val="0"/>
              <w:marTop w:val="0"/>
              <w:marBottom w:val="0"/>
              <w:divBdr>
                <w:top w:val="none" w:sz="0" w:space="0" w:color="auto"/>
                <w:left w:val="none" w:sz="0" w:space="0" w:color="auto"/>
                <w:bottom w:val="none" w:sz="0" w:space="0" w:color="auto"/>
                <w:right w:val="none" w:sz="0" w:space="0" w:color="auto"/>
              </w:divBdr>
              <w:divsChild>
                <w:div w:id="7586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7861">
      <w:bodyDiv w:val="1"/>
      <w:marLeft w:val="0"/>
      <w:marRight w:val="0"/>
      <w:marTop w:val="0"/>
      <w:marBottom w:val="0"/>
      <w:divBdr>
        <w:top w:val="none" w:sz="0" w:space="0" w:color="auto"/>
        <w:left w:val="none" w:sz="0" w:space="0" w:color="auto"/>
        <w:bottom w:val="none" w:sz="0" w:space="0" w:color="auto"/>
        <w:right w:val="none" w:sz="0" w:space="0" w:color="auto"/>
      </w:divBdr>
      <w:divsChild>
        <w:div w:id="78841130">
          <w:marLeft w:val="0"/>
          <w:marRight w:val="0"/>
          <w:marTop w:val="0"/>
          <w:marBottom w:val="0"/>
          <w:divBdr>
            <w:top w:val="none" w:sz="0" w:space="0" w:color="auto"/>
            <w:left w:val="none" w:sz="0" w:space="0" w:color="auto"/>
            <w:bottom w:val="none" w:sz="0" w:space="0" w:color="auto"/>
            <w:right w:val="none" w:sz="0" w:space="0" w:color="auto"/>
          </w:divBdr>
          <w:divsChild>
            <w:div w:id="1711025742">
              <w:marLeft w:val="0"/>
              <w:marRight w:val="0"/>
              <w:marTop w:val="0"/>
              <w:marBottom w:val="0"/>
              <w:divBdr>
                <w:top w:val="none" w:sz="0" w:space="0" w:color="auto"/>
                <w:left w:val="none" w:sz="0" w:space="0" w:color="auto"/>
                <w:bottom w:val="none" w:sz="0" w:space="0" w:color="auto"/>
                <w:right w:val="none" w:sz="0" w:space="0" w:color="auto"/>
              </w:divBdr>
              <w:divsChild>
                <w:div w:id="9509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331569">
      <w:bodyDiv w:val="1"/>
      <w:marLeft w:val="0"/>
      <w:marRight w:val="0"/>
      <w:marTop w:val="0"/>
      <w:marBottom w:val="0"/>
      <w:divBdr>
        <w:top w:val="none" w:sz="0" w:space="0" w:color="auto"/>
        <w:left w:val="none" w:sz="0" w:space="0" w:color="auto"/>
        <w:bottom w:val="none" w:sz="0" w:space="0" w:color="auto"/>
        <w:right w:val="none" w:sz="0" w:space="0" w:color="auto"/>
      </w:divBdr>
      <w:divsChild>
        <w:div w:id="1235122002">
          <w:marLeft w:val="0"/>
          <w:marRight w:val="0"/>
          <w:marTop w:val="0"/>
          <w:marBottom w:val="0"/>
          <w:divBdr>
            <w:top w:val="none" w:sz="0" w:space="0" w:color="auto"/>
            <w:left w:val="none" w:sz="0" w:space="0" w:color="auto"/>
            <w:bottom w:val="none" w:sz="0" w:space="0" w:color="auto"/>
            <w:right w:val="none" w:sz="0" w:space="0" w:color="auto"/>
          </w:divBdr>
          <w:divsChild>
            <w:div w:id="2007055927">
              <w:marLeft w:val="0"/>
              <w:marRight w:val="0"/>
              <w:marTop w:val="0"/>
              <w:marBottom w:val="0"/>
              <w:divBdr>
                <w:top w:val="none" w:sz="0" w:space="0" w:color="auto"/>
                <w:left w:val="none" w:sz="0" w:space="0" w:color="auto"/>
                <w:bottom w:val="none" w:sz="0" w:space="0" w:color="auto"/>
                <w:right w:val="none" w:sz="0" w:space="0" w:color="auto"/>
              </w:divBdr>
              <w:divsChild>
                <w:div w:id="971180699">
                  <w:marLeft w:val="0"/>
                  <w:marRight w:val="0"/>
                  <w:marTop w:val="0"/>
                  <w:marBottom w:val="0"/>
                  <w:divBdr>
                    <w:top w:val="none" w:sz="0" w:space="0" w:color="auto"/>
                    <w:left w:val="none" w:sz="0" w:space="0" w:color="auto"/>
                    <w:bottom w:val="none" w:sz="0" w:space="0" w:color="auto"/>
                    <w:right w:val="none" w:sz="0" w:space="0" w:color="auto"/>
                  </w:divBdr>
                </w:div>
              </w:divsChild>
            </w:div>
            <w:div w:id="662045771">
              <w:marLeft w:val="0"/>
              <w:marRight w:val="0"/>
              <w:marTop w:val="0"/>
              <w:marBottom w:val="0"/>
              <w:divBdr>
                <w:top w:val="none" w:sz="0" w:space="0" w:color="auto"/>
                <w:left w:val="none" w:sz="0" w:space="0" w:color="auto"/>
                <w:bottom w:val="none" w:sz="0" w:space="0" w:color="auto"/>
                <w:right w:val="none" w:sz="0" w:space="0" w:color="auto"/>
              </w:divBdr>
              <w:divsChild>
                <w:div w:id="1301152119">
                  <w:marLeft w:val="0"/>
                  <w:marRight w:val="0"/>
                  <w:marTop w:val="0"/>
                  <w:marBottom w:val="0"/>
                  <w:divBdr>
                    <w:top w:val="none" w:sz="0" w:space="0" w:color="auto"/>
                    <w:left w:val="none" w:sz="0" w:space="0" w:color="auto"/>
                    <w:bottom w:val="none" w:sz="0" w:space="0" w:color="auto"/>
                    <w:right w:val="none" w:sz="0" w:space="0" w:color="auto"/>
                  </w:divBdr>
                </w:div>
              </w:divsChild>
            </w:div>
            <w:div w:id="593905234">
              <w:marLeft w:val="0"/>
              <w:marRight w:val="0"/>
              <w:marTop w:val="0"/>
              <w:marBottom w:val="0"/>
              <w:divBdr>
                <w:top w:val="none" w:sz="0" w:space="0" w:color="auto"/>
                <w:left w:val="none" w:sz="0" w:space="0" w:color="auto"/>
                <w:bottom w:val="none" w:sz="0" w:space="0" w:color="auto"/>
                <w:right w:val="none" w:sz="0" w:space="0" w:color="auto"/>
              </w:divBdr>
              <w:divsChild>
                <w:div w:id="112415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65484">
      <w:bodyDiv w:val="1"/>
      <w:marLeft w:val="0"/>
      <w:marRight w:val="0"/>
      <w:marTop w:val="0"/>
      <w:marBottom w:val="0"/>
      <w:divBdr>
        <w:top w:val="none" w:sz="0" w:space="0" w:color="auto"/>
        <w:left w:val="none" w:sz="0" w:space="0" w:color="auto"/>
        <w:bottom w:val="none" w:sz="0" w:space="0" w:color="auto"/>
        <w:right w:val="none" w:sz="0" w:space="0" w:color="auto"/>
      </w:divBdr>
      <w:divsChild>
        <w:div w:id="1462503219">
          <w:marLeft w:val="0"/>
          <w:marRight w:val="0"/>
          <w:marTop w:val="0"/>
          <w:marBottom w:val="0"/>
          <w:divBdr>
            <w:top w:val="none" w:sz="0" w:space="0" w:color="auto"/>
            <w:left w:val="none" w:sz="0" w:space="0" w:color="auto"/>
            <w:bottom w:val="none" w:sz="0" w:space="0" w:color="auto"/>
            <w:right w:val="none" w:sz="0" w:space="0" w:color="auto"/>
          </w:divBdr>
          <w:divsChild>
            <w:div w:id="959343439">
              <w:marLeft w:val="0"/>
              <w:marRight w:val="0"/>
              <w:marTop w:val="0"/>
              <w:marBottom w:val="0"/>
              <w:divBdr>
                <w:top w:val="none" w:sz="0" w:space="0" w:color="auto"/>
                <w:left w:val="none" w:sz="0" w:space="0" w:color="auto"/>
                <w:bottom w:val="none" w:sz="0" w:space="0" w:color="auto"/>
                <w:right w:val="none" w:sz="0" w:space="0" w:color="auto"/>
              </w:divBdr>
              <w:divsChild>
                <w:div w:id="1316028978">
                  <w:marLeft w:val="0"/>
                  <w:marRight w:val="0"/>
                  <w:marTop w:val="0"/>
                  <w:marBottom w:val="0"/>
                  <w:divBdr>
                    <w:top w:val="none" w:sz="0" w:space="0" w:color="auto"/>
                    <w:left w:val="none" w:sz="0" w:space="0" w:color="auto"/>
                    <w:bottom w:val="none" w:sz="0" w:space="0" w:color="auto"/>
                    <w:right w:val="none" w:sz="0" w:space="0" w:color="auto"/>
                  </w:divBdr>
                  <w:divsChild>
                    <w:div w:id="19915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659653">
      <w:bodyDiv w:val="1"/>
      <w:marLeft w:val="0"/>
      <w:marRight w:val="0"/>
      <w:marTop w:val="0"/>
      <w:marBottom w:val="0"/>
      <w:divBdr>
        <w:top w:val="none" w:sz="0" w:space="0" w:color="auto"/>
        <w:left w:val="none" w:sz="0" w:space="0" w:color="auto"/>
        <w:bottom w:val="none" w:sz="0" w:space="0" w:color="auto"/>
        <w:right w:val="none" w:sz="0" w:space="0" w:color="auto"/>
      </w:divBdr>
      <w:divsChild>
        <w:div w:id="1218052848">
          <w:marLeft w:val="0"/>
          <w:marRight w:val="0"/>
          <w:marTop w:val="0"/>
          <w:marBottom w:val="0"/>
          <w:divBdr>
            <w:top w:val="none" w:sz="0" w:space="0" w:color="auto"/>
            <w:left w:val="none" w:sz="0" w:space="0" w:color="auto"/>
            <w:bottom w:val="none" w:sz="0" w:space="0" w:color="auto"/>
            <w:right w:val="none" w:sz="0" w:space="0" w:color="auto"/>
          </w:divBdr>
          <w:divsChild>
            <w:div w:id="1375501086">
              <w:marLeft w:val="0"/>
              <w:marRight w:val="0"/>
              <w:marTop w:val="0"/>
              <w:marBottom w:val="0"/>
              <w:divBdr>
                <w:top w:val="none" w:sz="0" w:space="0" w:color="auto"/>
                <w:left w:val="none" w:sz="0" w:space="0" w:color="auto"/>
                <w:bottom w:val="none" w:sz="0" w:space="0" w:color="auto"/>
                <w:right w:val="none" w:sz="0" w:space="0" w:color="auto"/>
              </w:divBdr>
              <w:divsChild>
                <w:div w:id="82334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84553">
      <w:bodyDiv w:val="1"/>
      <w:marLeft w:val="0"/>
      <w:marRight w:val="0"/>
      <w:marTop w:val="0"/>
      <w:marBottom w:val="0"/>
      <w:divBdr>
        <w:top w:val="none" w:sz="0" w:space="0" w:color="auto"/>
        <w:left w:val="none" w:sz="0" w:space="0" w:color="auto"/>
        <w:bottom w:val="none" w:sz="0" w:space="0" w:color="auto"/>
        <w:right w:val="none" w:sz="0" w:space="0" w:color="auto"/>
      </w:divBdr>
      <w:divsChild>
        <w:div w:id="1535728507">
          <w:marLeft w:val="0"/>
          <w:marRight w:val="0"/>
          <w:marTop w:val="0"/>
          <w:marBottom w:val="0"/>
          <w:divBdr>
            <w:top w:val="none" w:sz="0" w:space="0" w:color="auto"/>
            <w:left w:val="none" w:sz="0" w:space="0" w:color="auto"/>
            <w:bottom w:val="none" w:sz="0" w:space="0" w:color="auto"/>
            <w:right w:val="none" w:sz="0" w:space="0" w:color="auto"/>
          </w:divBdr>
          <w:divsChild>
            <w:div w:id="910502173">
              <w:marLeft w:val="0"/>
              <w:marRight w:val="0"/>
              <w:marTop w:val="0"/>
              <w:marBottom w:val="0"/>
              <w:divBdr>
                <w:top w:val="none" w:sz="0" w:space="0" w:color="auto"/>
                <w:left w:val="none" w:sz="0" w:space="0" w:color="auto"/>
                <w:bottom w:val="none" w:sz="0" w:space="0" w:color="auto"/>
                <w:right w:val="none" w:sz="0" w:space="0" w:color="auto"/>
              </w:divBdr>
              <w:divsChild>
                <w:div w:id="1433939906">
                  <w:marLeft w:val="0"/>
                  <w:marRight w:val="0"/>
                  <w:marTop w:val="0"/>
                  <w:marBottom w:val="0"/>
                  <w:divBdr>
                    <w:top w:val="none" w:sz="0" w:space="0" w:color="auto"/>
                    <w:left w:val="none" w:sz="0" w:space="0" w:color="auto"/>
                    <w:bottom w:val="none" w:sz="0" w:space="0" w:color="auto"/>
                    <w:right w:val="none" w:sz="0" w:space="0" w:color="auto"/>
                  </w:divBdr>
                  <w:divsChild>
                    <w:div w:id="20950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74049">
      <w:bodyDiv w:val="1"/>
      <w:marLeft w:val="0"/>
      <w:marRight w:val="0"/>
      <w:marTop w:val="0"/>
      <w:marBottom w:val="0"/>
      <w:divBdr>
        <w:top w:val="none" w:sz="0" w:space="0" w:color="auto"/>
        <w:left w:val="none" w:sz="0" w:space="0" w:color="auto"/>
        <w:bottom w:val="none" w:sz="0" w:space="0" w:color="auto"/>
        <w:right w:val="none" w:sz="0" w:space="0" w:color="auto"/>
      </w:divBdr>
      <w:divsChild>
        <w:div w:id="675157782">
          <w:marLeft w:val="0"/>
          <w:marRight w:val="0"/>
          <w:marTop w:val="0"/>
          <w:marBottom w:val="0"/>
          <w:divBdr>
            <w:top w:val="none" w:sz="0" w:space="0" w:color="auto"/>
            <w:left w:val="none" w:sz="0" w:space="0" w:color="auto"/>
            <w:bottom w:val="none" w:sz="0" w:space="0" w:color="auto"/>
            <w:right w:val="none" w:sz="0" w:space="0" w:color="auto"/>
          </w:divBdr>
          <w:divsChild>
            <w:div w:id="988484937">
              <w:marLeft w:val="0"/>
              <w:marRight w:val="0"/>
              <w:marTop w:val="0"/>
              <w:marBottom w:val="0"/>
              <w:divBdr>
                <w:top w:val="none" w:sz="0" w:space="0" w:color="auto"/>
                <w:left w:val="none" w:sz="0" w:space="0" w:color="auto"/>
                <w:bottom w:val="none" w:sz="0" w:space="0" w:color="auto"/>
                <w:right w:val="none" w:sz="0" w:space="0" w:color="auto"/>
              </w:divBdr>
              <w:divsChild>
                <w:div w:id="2640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09609">
      <w:bodyDiv w:val="1"/>
      <w:marLeft w:val="0"/>
      <w:marRight w:val="0"/>
      <w:marTop w:val="0"/>
      <w:marBottom w:val="0"/>
      <w:divBdr>
        <w:top w:val="none" w:sz="0" w:space="0" w:color="auto"/>
        <w:left w:val="none" w:sz="0" w:space="0" w:color="auto"/>
        <w:bottom w:val="none" w:sz="0" w:space="0" w:color="auto"/>
        <w:right w:val="none" w:sz="0" w:space="0" w:color="auto"/>
      </w:divBdr>
      <w:divsChild>
        <w:div w:id="1641423015">
          <w:marLeft w:val="0"/>
          <w:marRight w:val="0"/>
          <w:marTop w:val="0"/>
          <w:marBottom w:val="0"/>
          <w:divBdr>
            <w:top w:val="none" w:sz="0" w:space="0" w:color="auto"/>
            <w:left w:val="none" w:sz="0" w:space="0" w:color="auto"/>
            <w:bottom w:val="none" w:sz="0" w:space="0" w:color="auto"/>
            <w:right w:val="none" w:sz="0" w:space="0" w:color="auto"/>
          </w:divBdr>
          <w:divsChild>
            <w:div w:id="773280259">
              <w:marLeft w:val="0"/>
              <w:marRight w:val="0"/>
              <w:marTop w:val="0"/>
              <w:marBottom w:val="0"/>
              <w:divBdr>
                <w:top w:val="none" w:sz="0" w:space="0" w:color="auto"/>
                <w:left w:val="none" w:sz="0" w:space="0" w:color="auto"/>
                <w:bottom w:val="none" w:sz="0" w:space="0" w:color="auto"/>
                <w:right w:val="none" w:sz="0" w:space="0" w:color="auto"/>
              </w:divBdr>
              <w:divsChild>
                <w:div w:id="9329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7314">
      <w:bodyDiv w:val="1"/>
      <w:marLeft w:val="0"/>
      <w:marRight w:val="0"/>
      <w:marTop w:val="0"/>
      <w:marBottom w:val="0"/>
      <w:divBdr>
        <w:top w:val="none" w:sz="0" w:space="0" w:color="auto"/>
        <w:left w:val="none" w:sz="0" w:space="0" w:color="auto"/>
        <w:bottom w:val="none" w:sz="0" w:space="0" w:color="auto"/>
        <w:right w:val="none" w:sz="0" w:space="0" w:color="auto"/>
      </w:divBdr>
      <w:divsChild>
        <w:div w:id="1488093064">
          <w:marLeft w:val="0"/>
          <w:marRight w:val="0"/>
          <w:marTop w:val="0"/>
          <w:marBottom w:val="0"/>
          <w:divBdr>
            <w:top w:val="none" w:sz="0" w:space="0" w:color="auto"/>
            <w:left w:val="none" w:sz="0" w:space="0" w:color="auto"/>
            <w:bottom w:val="none" w:sz="0" w:space="0" w:color="auto"/>
            <w:right w:val="none" w:sz="0" w:space="0" w:color="auto"/>
          </w:divBdr>
          <w:divsChild>
            <w:div w:id="651132836">
              <w:marLeft w:val="0"/>
              <w:marRight w:val="0"/>
              <w:marTop w:val="0"/>
              <w:marBottom w:val="0"/>
              <w:divBdr>
                <w:top w:val="none" w:sz="0" w:space="0" w:color="auto"/>
                <w:left w:val="none" w:sz="0" w:space="0" w:color="auto"/>
                <w:bottom w:val="none" w:sz="0" w:space="0" w:color="auto"/>
                <w:right w:val="none" w:sz="0" w:space="0" w:color="auto"/>
              </w:divBdr>
              <w:divsChild>
                <w:div w:id="15143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6116">
      <w:bodyDiv w:val="1"/>
      <w:marLeft w:val="0"/>
      <w:marRight w:val="0"/>
      <w:marTop w:val="0"/>
      <w:marBottom w:val="0"/>
      <w:divBdr>
        <w:top w:val="none" w:sz="0" w:space="0" w:color="auto"/>
        <w:left w:val="none" w:sz="0" w:space="0" w:color="auto"/>
        <w:bottom w:val="none" w:sz="0" w:space="0" w:color="auto"/>
        <w:right w:val="none" w:sz="0" w:space="0" w:color="auto"/>
      </w:divBdr>
      <w:divsChild>
        <w:div w:id="492765836">
          <w:marLeft w:val="0"/>
          <w:marRight w:val="0"/>
          <w:marTop w:val="0"/>
          <w:marBottom w:val="0"/>
          <w:divBdr>
            <w:top w:val="none" w:sz="0" w:space="0" w:color="auto"/>
            <w:left w:val="none" w:sz="0" w:space="0" w:color="auto"/>
            <w:bottom w:val="none" w:sz="0" w:space="0" w:color="auto"/>
            <w:right w:val="none" w:sz="0" w:space="0" w:color="auto"/>
          </w:divBdr>
          <w:divsChild>
            <w:div w:id="95445053">
              <w:marLeft w:val="0"/>
              <w:marRight w:val="0"/>
              <w:marTop w:val="0"/>
              <w:marBottom w:val="0"/>
              <w:divBdr>
                <w:top w:val="none" w:sz="0" w:space="0" w:color="auto"/>
                <w:left w:val="none" w:sz="0" w:space="0" w:color="auto"/>
                <w:bottom w:val="none" w:sz="0" w:space="0" w:color="auto"/>
                <w:right w:val="none" w:sz="0" w:space="0" w:color="auto"/>
              </w:divBdr>
              <w:divsChild>
                <w:div w:id="1705518433">
                  <w:marLeft w:val="0"/>
                  <w:marRight w:val="0"/>
                  <w:marTop w:val="0"/>
                  <w:marBottom w:val="0"/>
                  <w:divBdr>
                    <w:top w:val="none" w:sz="0" w:space="0" w:color="auto"/>
                    <w:left w:val="none" w:sz="0" w:space="0" w:color="auto"/>
                    <w:bottom w:val="none" w:sz="0" w:space="0" w:color="auto"/>
                    <w:right w:val="none" w:sz="0" w:space="0" w:color="auto"/>
                  </w:divBdr>
                  <w:divsChild>
                    <w:div w:id="77883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700879">
      <w:bodyDiv w:val="1"/>
      <w:marLeft w:val="0"/>
      <w:marRight w:val="0"/>
      <w:marTop w:val="0"/>
      <w:marBottom w:val="0"/>
      <w:divBdr>
        <w:top w:val="none" w:sz="0" w:space="0" w:color="auto"/>
        <w:left w:val="none" w:sz="0" w:space="0" w:color="auto"/>
        <w:bottom w:val="none" w:sz="0" w:space="0" w:color="auto"/>
        <w:right w:val="none" w:sz="0" w:space="0" w:color="auto"/>
      </w:divBdr>
      <w:divsChild>
        <w:div w:id="1980530475">
          <w:marLeft w:val="0"/>
          <w:marRight w:val="0"/>
          <w:marTop w:val="0"/>
          <w:marBottom w:val="0"/>
          <w:divBdr>
            <w:top w:val="none" w:sz="0" w:space="0" w:color="auto"/>
            <w:left w:val="none" w:sz="0" w:space="0" w:color="auto"/>
            <w:bottom w:val="none" w:sz="0" w:space="0" w:color="auto"/>
            <w:right w:val="none" w:sz="0" w:space="0" w:color="auto"/>
          </w:divBdr>
          <w:divsChild>
            <w:div w:id="1826047010">
              <w:marLeft w:val="0"/>
              <w:marRight w:val="0"/>
              <w:marTop w:val="0"/>
              <w:marBottom w:val="0"/>
              <w:divBdr>
                <w:top w:val="none" w:sz="0" w:space="0" w:color="auto"/>
                <w:left w:val="none" w:sz="0" w:space="0" w:color="auto"/>
                <w:bottom w:val="none" w:sz="0" w:space="0" w:color="auto"/>
                <w:right w:val="none" w:sz="0" w:space="0" w:color="auto"/>
              </w:divBdr>
              <w:divsChild>
                <w:div w:id="5072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2678">
      <w:bodyDiv w:val="1"/>
      <w:marLeft w:val="0"/>
      <w:marRight w:val="0"/>
      <w:marTop w:val="0"/>
      <w:marBottom w:val="0"/>
      <w:divBdr>
        <w:top w:val="none" w:sz="0" w:space="0" w:color="auto"/>
        <w:left w:val="none" w:sz="0" w:space="0" w:color="auto"/>
        <w:bottom w:val="none" w:sz="0" w:space="0" w:color="auto"/>
        <w:right w:val="none" w:sz="0" w:space="0" w:color="auto"/>
      </w:divBdr>
      <w:divsChild>
        <w:div w:id="2021852695">
          <w:marLeft w:val="0"/>
          <w:marRight w:val="0"/>
          <w:marTop w:val="0"/>
          <w:marBottom w:val="0"/>
          <w:divBdr>
            <w:top w:val="none" w:sz="0" w:space="0" w:color="auto"/>
            <w:left w:val="none" w:sz="0" w:space="0" w:color="auto"/>
            <w:bottom w:val="none" w:sz="0" w:space="0" w:color="auto"/>
            <w:right w:val="none" w:sz="0" w:space="0" w:color="auto"/>
          </w:divBdr>
          <w:divsChild>
            <w:div w:id="331297485">
              <w:marLeft w:val="0"/>
              <w:marRight w:val="0"/>
              <w:marTop w:val="0"/>
              <w:marBottom w:val="0"/>
              <w:divBdr>
                <w:top w:val="none" w:sz="0" w:space="0" w:color="auto"/>
                <w:left w:val="none" w:sz="0" w:space="0" w:color="auto"/>
                <w:bottom w:val="none" w:sz="0" w:space="0" w:color="auto"/>
                <w:right w:val="none" w:sz="0" w:space="0" w:color="auto"/>
              </w:divBdr>
              <w:divsChild>
                <w:div w:id="9607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12477">
      <w:bodyDiv w:val="1"/>
      <w:marLeft w:val="0"/>
      <w:marRight w:val="0"/>
      <w:marTop w:val="0"/>
      <w:marBottom w:val="0"/>
      <w:divBdr>
        <w:top w:val="none" w:sz="0" w:space="0" w:color="auto"/>
        <w:left w:val="none" w:sz="0" w:space="0" w:color="auto"/>
        <w:bottom w:val="none" w:sz="0" w:space="0" w:color="auto"/>
        <w:right w:val="none" w:sz="0" w:space="0" w:color="auto"/>
      </w:divBdr>
      <w:divsChild>
        <w:div w:id="1201472427">
          <w:marLeft w:val="0"/>
          <w:marRight w:val="0"/>
          <w:marTop w:val="0"/>
          <w:marBottom w:val="0"/>
          <w:divBdr>
            <w:top w:val="none" w:sz="0" w:space="0" w:color="auto"/>
            <w:left w:val="none" w:sz="0" w:space="0" w:color="auto"/>
            <w:bottom w:val="none" w:sz="0" w:space="0" w:color="auto"/>
            <w:right w:val="none" w:sz="0" w:space="0" w:color="auto"/>
          </w:divBdr>
          <w:divsChild>
            <w:div w:id="1628777894">
              <w:marLeft w:val="0"/>
              <w:marRight w:val="0"/>
              <w:marTop w:val="0"/>
              <w:marBottom w:val="0"/>
              <w:divBdr>
                <w:top w:val="none" w:sz="0" w:space="0" w:color="auto"/>
                <w:left w:val="none" w:sz="0" w:space="0" w:color="auto"/>
                <w:bottom w:val="none" w:sz="0" w:space="0" w:color="auto"/>
                <w:right w:val="none" w:sz="0" w:space="0" w:color="auto"/>
              </w:divBdr>
              <w:divsChild>
                <w:div w:id="210764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71931">
      <w:bodyDiv w:val="1"/>
      <w:marLeft w:val="0"/>
      <w:marRight w:val="0"/>
      <w:marTop w:val="0"/>
      <w:marBottom w:val="0"/>
      <w:divBdr>
        <w:top w:val="none" w:sz="0" w:space="0" w:color="auto"/>
        <w:left w:val="none" w:sz="0" w:space="0" w:color="auto"/>
        <w:bottom w:val="none" w:sz="0" w:space="0" w:color="auto"/>
        <w:right w:val="none" w:sz="0" w:space="0" w:color="auto"/>
      </w:divBdr>
      <w:divsChild>
        <w:div w:id="1225331822">
          <w:marLeft w:val="0"/>
          <w:marRight w:val="0"/>
          <w:marTop w:val="0"/>
          <w:marBottom w:val="0"/>
          <w:divBdr>
            <w:top w:val="none" w:sz="0" w:space="0" w:color="auto"/>
            <w:left w:val="none" w:sz="0" w:space="0" w:color="auto"/>
            <w:bottom w:val="none" w:sz="0" w:space="0" w:color="auto"/>
            <w:right w:val="none" w:sz="0" w:space="0" w:color="auto"/>
          </w:divBdr>
          <w:divsChild>
            <w:div w:id="2087341347">
              <w:marLeft w:val="0"/>
              <w:marRight w:val="0"/>
              <w:marTop w:val="0"/>
              <w:marBottom w:val="0"/>
              <w:divBdr>
                <w:top w:val="none" w:sz="0" w:space="0" w:color="auto"/>
                <w:left w:val="none" w:sz="0" w:space="0" w:color="auto"/>
                <w:bottom w:val="none" w:sz="0" w:space="0" w:color="auto"/>
                <w:right w:val="none" w:sz="0" w:space="0" w:color="auto"/>
              </w:divBdr>
              <w:divsChild>
                <w:div w:id="1737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62807">
      <w:bodyDiv w:val="1"/>
      <w:marLeft w:val="0"/>
      <w:marRight w:val="0"/>
      <w:marTop w:val="0"/>
      <w:marBottom w:val="0"/>
      <w:divBdr>
        <w:top w:val="none" w:sz="0" w:space="0" w:color="auto"/>
        <w:left w:val="none" w:sz="0" w:space="0" w:color="auto"/>
        <w:bottom w:val="none" w:sz="0" w:space="0" w:color="auto"/>
        <w:right w:val="none" w:sz="0" w:space="0" w:color="auto"/>
      </w:divBdr>
      <w:divsChild>
        <w:div w:id="1369992094">
          <w:marLeft w:val="0"/>
          <w:marRight w:val="0"/>
          <w:marTop w:val="0"/>
          <w:marBottom w:val="0"/>
          <w:divBdr>
            <w:top w:val="none" w:sz="0" w:space="0" w:color="auto"/>
            <w:left w:val="none" w:sz="0" w:space="0" w:color="auto"/>
            <w:bottom w:val="none" w:sz="0" w:space="0" w:color="auto"/>
            <w:right w:val="none" w:sz="0" w:space="0" w:color="auto"/>
          </w:divBdr>
          <w:divsChild>
            <w:div w:id="1732190703">
              <w:marLeft w:val="0"/>
              <w:marRight w:val="0"/>
              <w:marTop w:val="0"/>
              <w:marBottom w:val="0"/>
              <w:divBdr>
                <w:top w:val="none" w:sz="0" w:space="0" w:color="auto"/>
                <w:left w:val="none" w:sz="0" w:space="0" w:color="auto"/>
                <w:bottom w:val="none" w:sz="0" w:space="0" w:color="auto"/>
                <w:right w:val="none" w:sz="0" w:space="0" w:color="auto"/>
              </w:divBdr>
              <w:divsChild>
                <w:div w:id="11837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5372">
      <w:bodyDiv w:val="1"/>
      <w:marLeft w:val="0"/>
      <w:marRight w:val="0"/>
      <w:marTop w:val="0"/>
      <w:marBottom w:val="0"/>
      <w:divBdr>
        <w:top w:val="none" w:sz="0" w:space="0" w:color="auto"/>
        <w:left w:val="none" w:sz="0" w:space="0" w:color="auto"/>
        <w:bottom w:val="none" w:sz="0" w:space="0" w:color="auto"/>
        <w:right w:val="none" w:sz="0" w:space="0" w:color="auto"/>
      </w:divBdr>
      <w:divsChild>
        <w:div w:id="149907375">
          <w:marLeft w:val="0"/>
          <w:marRight w:val="0"/>
          <w:marTop w:val="0"/>
          <w:marBottom w:val="0"/>
          <w:divBdr>
            <w:top w:val="none" w:sz="0" w:space="0" w:color="auto"/>
            <w:left w:val="none" w:sz="0" w:space="0" w:color="auto"/>
            <w:bottom w:val="none" w:sz="0" w:space="0" w:color="auto"/>
            <w:right w:val="none" w:sz="0" w:space="0" w:color="auto"/>
          </w:divBdr>
          <w:divsChild>
            <w:div w:id="1351644912">
              <w:marLeft w:val="0"/>
              <w:marRight w:val="0"/>
              <w:marTop w:val="0"/>
              <w:marBottom w:val="0"/>
              <w:divBdr>
                <w:top w:val="none" w:sz="0" w:space="0" w:color="auto"/>
                <w:left w:val="none" w:sz="0" w:space="0" w:color="auto"/>
                <w:bottom w:val="none" w:sz="0" w:space="0" w:color="auto"/>
                <w:right w:val="none" w:sz="0" w:space="0" w:color="auto"/>
              </w:divBdr>
              <w:divsChild>
                <w:div w:id="10128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40211">
      <w:bodyDiv w:val="1"/>
      <w:marLeft w:val="0"/>
      <w:marRight w:val="0"/>
      <w:marTop w:val="0"/>
      <w:marBottom w:val="0"/>
      <w:divBdr>
        <w:top w:val="none" w:sz="0" w:space="0" w:color="auto"/>
        <w:left w:val="none" w:sz="0" w:space="0" w:color="auto"/>
        <w:bottom w:val="none" w:sz="0" w:space="0" w:color="auto"/>
        <w:right w:val="none" w:sz="0" w:space="0" w:color="auto"/>
      </w:divBdr>
      <w:divsChild>
        <w:div w:id="1867519760">
          <w:marLeft w:val="0"/>
          <w:marRight w:val="0"/>
          <w:marTop w:val="0"/>
          <w:marBottom w:val="0"/>
          <w:divBdr>
            <w:top w:val="none" w:sz="0" w:space="0" w:color="auto"/>
            <w:left w:val="none" w:sz="0" w:space="0" w:color="auto"/>
            <w:bottom w:val="none" w:sz="0" w:space="0" w:color="auto"/>
            <w:right w:val="none" w:sz="0" w:space="0" w:color="auto"/>
          </w:divBdr>
          <w:divsChild>
            <w:div w:id="662974086">
              <w:marLeft w:val="0"/>
              <w:marRight w:val="0"/>
              <w:marTop w:val="0"/>
              <w:marBottom w:val="0"/>
              <w:divBdr>
                <w:top w:val="none" w:sz="0" w:space="0" w:color="auto"/>
                <w:left w:val="none" w:sz="0" w:space="0" w:color="auto"/>
                <w:bottom w:val="none" w:sz="0" w:space="0" w:color="auto"/>
                <w:right w:val="none" w:sz="0" w:space="0" w:color="auto"/>
              </w:divBdr>
              <w:divsChild>
                <w:div w:id="1893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272198">
      <w:bodyDiv w:val="1"/>
      <w:marLeft w:val="0"/>
      <w:marRight w:val="0"/>
      <w:marTop w:val="0"/>
      <w:marBottom w:val="0"/>
      <w:divBdr>
        <w:top w:val="none" w:sz="0" w:space="0" w:color="auto"/>
        <w:left w:val="none" w:sz="0" w:space="0" w:color="auto"/>
        <w:bottom w:val="none" w:sz="0" w:space="0" w:color="auto"/>
        <w:right w:val="none" w:sz="0" w:space="0" w:color="auto"/>
      </w:divBdr>
      <w:divsChild>
        <w:div w:id="834881623">
          <w:marLeft w:val="0"/>
          <w:marRight w:val="0"/>
          <w:marTop w:val="0"/>
          <w:marBottom w:val="0"/>
          <w:divBdr>
            <w:top w:val="none" w:sz="0" w:space="0" w:color="auto"/>
            <w:left w:val="none" w:sz="0" w:space="0" w:color="auto"/>
            <w:bottom w:val="none" w:sz="0" w:space="0" w:color="auto"/>
            <w:right w:val="none" w:sz="0" w:space="0" w:color="auto"/>
          </w:divBdr>
          <w:divsChild>
            <w:div w:id="305091991">
              <w:marLeft w:val="0"/>
              <w:marRight w:val="0"/>
              <w:marTop w:val="0"/>
              <w:marBottom w:val="0"/>
              <w:divBdr>
                <w:top w:val="none" w:sz="0" w:space="0" w:color="auto"/>
                <w:left w:val="none" w:sz="0" w:space="0" w:color="auto"/>
                <w:bottom w:val="none" w:sz="0" w:space="0" w:color="auto"/>
                <w:right w:val="none" w:sz="0" w:space="0" w:color="auto"/>
              </w:divBdr>
              <w:divsChild>
                <w:div w:id="1439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50786">
      <w:bodyDiv w:val="1"/>
      <w:marLeft w:val="0"/>
      <w:marRight w:val="0"/>
      <w:marTop w:val="0"/>
      <w:marBottom w:val="0"/>
      <w:divBdr>
        <w:top w:val="none" w:sz="0" w:space="0" w:color="auto"/>
        <w:left w:val="none" w:sz="0" w:space="0" w:color="auto"/>
        <w:bottom w:val="none" w:sz="0" w:space="0" w:color="auto"/>
        <w:right w:val="none" w:sz="0" w:space="0" w:color="auto"/>
      </w:divBdr>
      <w:divsChild>
        <w:div w:id="2121415239">
          <w:marLeft w:val="0"/>
          <w:marRight w:val="0"/>
          <w:marTop w:val="0"/>
          <w:marBottom w:val="0"/>
          <w:divBdr>
            <w:top w:val="none" w:sz="0" w:space="0" w:color="auto"/>
            <w:left w:val="none" w:sz="0" w:space="0" w:color="auto"/>
            <w:bottom w:val="none" w:sz="0" w:space="0" w:color="auto"/>
            <w:right w:val="none" w:sz="0" w:space="0" w:color="auto"/>
          </w:divBdr>
          <w:divsChild>
            <w:div w:id="964889457">
              <w:marLeft w:val="0"/>
              <w:marRight w:val="0"/>
              <w:marTop w:val="0"/>
              <w:marBottom w:val="0"/>
              <w:divBdr>
                <w:top w:val="none" w:sz="0" w:space="0" w:color="auto"/>
                <w:left w:val="none" w:sz="0" w:space="0" w:color="auto"/>
                <w:bottom w:val="none" w:sz="0" w:space="0" w:color="auto"/>
                <w:right w:val="none" w:sz="0" w:space="0" w:color="auto"/>
              </w:divBdr>
              <w:divsChild>
                <w:div w:id="1624731033">
                  <w:marLeft w:val="0"/>
                  <w:marRight w:val="0"/>
                  <w:marTop w:val="0"/>
                  <w:marBottom w:val="0"/>
                  <w:divBdr>
                    <w:top w:val="none" w:sz="0" w:space="0" w:color="auto"/>
                    <w:left w:val="none" w:sz="0" w:space="0" w:color="auto"/>
                    <w:bottom w:val="none" w:sz="0" w:space="0" w:color="auto"/>
                    <w:right w:val="none" w:sz="0" w:space="0" w:color="auto"/>
                  </w:divBdr>
                </w:div>
              </w:divsChild>
            </w:div>
            <w:div w:id="1288731734">
              <w:marLeft w:val="0"/>
              <w:marRight w:val="0"/>
              <w:marTop w:val="0"/>
              <w:marBottom w:val="0"/>
              <w:divBdr>
                <w:top w:val="none" w:sz="0" w:space="0" w:color="auto"/>
                <w:left w:val="none" w:sz="0" w:space="0" w:color="auto"/>
                <w:bottom w:val="none" w:sz="0" w:space="0" w:color="auto"/>
                <w:right w:val="none" w:sz="0" w:space="0" w:color="auto"/>
              </w:divBdr>
              <w:divsChild>
                <w:div w:id="35393532">
                  <w:marLeft w:val="0"/>
                  <w:marRight w:val="0"/>
                  <w:marTop w:val="0"/>
                  <w:marBottom w:val="0"/>
                  <w:divBdr>
                    <w:top w:val="none" w:sz="0" w:space="0" w:color="auto"/>
                    <w:left w:val="none" w:sz="0" w:space="0" w:color="auto"/>
                    <w:bottom w:val="none" w:sz="0" w:space="0" w:color="auto"/>
                    <w:right w:val="none" w:sz="0" w:space="0" w:color="auto"/>
                  </w:divBdr>
                </w:div>
              </w:divsChild>
            </w:div>
            <w:div w:id="1633246041">
              <w:marLeft w:val="0"/>
              <w:marRight w:val="0"/>
              <w:marTop w:val="0"/>
              <w:marBottom w:val="0"/>
              <w:divBdr>
                <w:top w:val="none" w:sz="0" w:space="0" w:color="auto"/>
                <w:left w:val="none" w:sz="0" w:space="0" w:color="auto"/>
                <w:bottom w:val="none" w:sz="0" w:space="0" w:color="auto"/>
                <w:right w:val="none" w:sz="0" w:space="0" w:color="auto"/>
              </w:divBdr>
              <w:divsChild>
                <w:div w:id="664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870">
      <w:bodyDiv w:val="1"/>
      <w:marLeft w:val="0"/>
      <w:marRight w:val="0"/>
      <w:marTop w:val="0"/>
      <w:marBottom w:val="0"/>
      <w:divBdr>
        <w:top w:val="none" w:sz="0" w:space="0" w:color="auto"/>
        <w:left w:val="none" w:sz="0" w:space="0" w:color="auto"/>
        <w:bottom w:val="none" w:sz="0" w:space="0" w:color="auto"/>
        <w:right w:val="none" w:sz="0" w:space="0" w:color="auto"/>
      </w:divBdr>
      <w:divsChild>
        <w:div w:id="1207448932">
          <w:marLeft w:val="0"/>
          <w:marRight w:val="0"/>
          <w:marTop w:val="0"/>
          <w:marBottom w:val="0"/>
          <w:divBdr>
            <w:top w:val="none" w:sz="0" w:space="0" w:color="auto"/>
            <w:left w:val="none" w:sz="0" w:space="0" w:color="auto"/>
            <w:bottom w:val="none" w:sz="0" w:space="0" w:color="auto"/>
            <w:right w:val="none" w:sz="0" w:space="0" w:color="auto"/>
          </w:divBdr>
          <w:divsChild>
            <w:div w:id="244847035">
              <w:marLeft w:val="0"/>
              <w:marRight w:val="0"/>
              <w:marTop w:val="0"/>
              <w:marBottom w:val="0"/>
              <w:divBdr>
                <w:top w:val="none" w:sz="0" w:space="0" w:color="auto"/>
                <w:left w:val="none" w:sz="0" w:space="0" w:color="auto"/>
                <w:bottom w:val="none" w:sz="0" w:space="0" w:color="auto"/>
                <w:right w:val="none" w:sz="0" w:space="0" w:color="auto"/>
              </w:divBdr>
              <w:divsChild>
                <w:div w:id="371810481">
                  <w:marLeft w:val="0"/>
                  <w:marRight w:val="0"/>
                  <w:marTop w:val="0"/>
                  <w:marBottom w:val="0"/>
                  <w:divBdr>
                    <w:top w:val="none" w:sz="0" w:space="0" w:color="auto"/>
                    <w:left w:val="none" w:sz="0" w:space="0" w:color="auto"/>
                    <w:bottom w:val="none" w:sz="0" w:space="0" w:color="auto"/>
                    <w:right w:val="none" w:sz="0" w:space="0" w:color="auto"/>
                  </w:divBdr>
                  <w:divsChild>
                    <w:div w:id="15733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89923">
      <w:bodyDiv w:val="1"/>
      <w:marLeft w:val="0"/>
      <w:marRight w:val="0"/>
      <w:marTop w:val="0"/>
      <w:marBottom w:val="0"/>
      <w:divBdr>
        <w:top w:val="none" w:sz="0" w:space="0" w:color="auto"/>
        <w:left w:val="none" w:sz="0" w:space="0" w:color="auto"/>
        <w:bottom w:val="none" w:sz="0" w:space="0" w:color="auto"/>
        <w:right w:val="none" w:sz="0" w:space="0" w:color="auto"/>
      </w:divBdr>
      <w:divsChild>
        <w:div w:id="1019163044">
          <w:marLeft w:val="0"/>
          <w:marRight w:val="0"/>
          <w:marTop w:val="0"/>
          <w:marBottom w:val="0"/>
          <w:divBdr>
            <w:top w:val="none" w:sz="0" w:space="0" w:color="auto"/>
            <w:left w:val="none" w:sz="0" w:space="0" w:color="auto"/>
            <w:bottom w:val="none" w:sz="0" w:space="0" w:color="auto"/>
            <w:right w:val="none" w:sz="0" w:space="0" w:color="auto"/>
          </w:divBdr>
          <w:divsChild>
            <w:div w:id="439222450">
              <w:marLeft w:val="0"/>
              <w:marRight w:val="0"/>
              <w:marTop w:val="0"/>
              <w:marBottom w:val="0"/>
              <w:divBdr>
                <w:top w:val="none" w:sz="0" w:space="0" w:color="auto"/>
                <w:left w:val="none" w:sz="0" w:space="0" w:color="auto"/>
                <w:bottom w:val="none" w:sz="0" w:space="0" w:color="auto"/>
                <w:right w:val="none" w:sz="0" w:space="0" w:color="auto"/>
              </w:divBdr>
              <w:divsChild>
                <w:div w:id="15500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7285">
      <w:bodyDiv w:val="1"/>
      <w:marLeft w:val="0"/>
      <w:marRight w:val="0"/>
      <w:marTop w:val="0"/>
      <w:marBottom w:val="0"/>
      <w:divBdr>
        <w:top w:val="none" w:sz="0" w:space="0" w:color="auto"/>
        <w:left w:val="none" w:sz="0" w:space="0" w:color="auto"/>
        <w:bottom w:val="none" w:sz="0" w:space="0" w:color="auto"/>
        <w:right w:val="none" w:sz="0" w:space="0" w:color="auto"/>
      </w:divBdr>
      <w:divsChild>
        <w:div w:id="750539137">
          <w:marLeft w:val="0"/>
          <w:marRight w:val="0"/>
          <w:marTop w:val="0"/>
          <w:marBottom w:val="0"/>
          <w:divBdr>
            <w:top w:val="none" w:sz="0" w:space="0" w:color="auto"/>
            <w:left w:val="none" w:sz="0" w:space="0" w:color="auto"/>
            <w:bottom w:val="none" w:sz="0" w:space="0" w:color="auto"/>
            <w:right w:val="none" w:sz="0" w:space="0" w:color="auto"/>
          </w:divBdr>
          <w:divsChild>
            <w:div w:id="1218080677">
              <w:marLeft w:val="0"/>
              <w:marRight w:val="0"/>
              <w:marTop w:val="0"/>
              <w:marBottom w:val="0"/>
              <w:divBdr>
                <w:top w:val="none" w:sz="0" w:space="0" w:color="auto"/>
                <w:left w:val="none" w:sz="0" w:space="0" w:color="auto"/>
                <w:bottom w:val="none" w:sz="0" w:space="0" w:color="auto"/>
                <w:right w:val="none" w:sz="0" w:space="0" w:color="auto"/>
              </w:divBdr>
              <w:divsChild>
                <w:div w:id="16247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3705">
      <w:bodyDiv w:val="1"/>
      <w:marLeft w:val="0"/>
      <w:marRight w:val="0"/>
      <w:marTop w:val="0"/>
      <w:marBottom w:val="0"/>
      <w:divBdr>
        <w:top w:val="none" w:sz="0" w:space="0" w:color="auto"/>
        <w:left w:val="none" w:sz="0" w:space="0" w:color="auto"/>
        <w:bottom w:val="none" w:sz="0" w:space="0" w:color="auto"/>
        <w:right w:val="none" w:sz="0" w:space="0" w:color="auto"/>
      </w:divBdr>
      <w:divsChild>
        <w:div w:id="722213676">
          <w:marLeft w:val="0"/>
          <w:marRight w:val="0"/>
          <w:marTop w:val="0"/>
          <w:marBottom w:val="0"/>
          <w:divBdr>
            <w:top w:val="none" w:sz="0" w:space="0" w:color="auto"/>
            <w:left w:val="none" w:sz="0" w:space="0" w:color="auto"/>
            <w:bottom w:val="none" w:sz="0" w:space="0" w:color="auto"/>
            <w:right w:val="none" w:sz="0" w:space="0" w:color="auto"/>
          </w:divBdr>
          <w:divsChild>
            <w:div w:id="1683817593">
              <w:marLeft w:val="0"/>
              <w:marRight w:val="0"/>
              <w:marTop w:val="0"/>
              <w:marBottom w:val="0"/>
              <w:divBdr>
                <w:top w:val="none" w:sz="0" w:space="0" w:color="auto"/>
                <w:left w:val="none" w:sz="0" w:space="0" w:color="auto"/>
                <w:bottom w:val="none" w:sz="0" w:space="0" w:color="auto"/>
                <w:right w:val="none" w:sz="0" w:space="0" w:color="auto"/>
              </w:divBdr>
              <w:divsChild>
                <w:div w:id="1886409319">
                  <w:marLeft w:val="0"/>
                  <w:marRight w:val="0"/>
                  <w:marTop w:val="0"/>
                  <w:marBottom w:val="0"/>
                  <w:divBdr>
                    <w:top w:val="none" w:sz="0" w:space="0" w:color="auto"/>
                    <w:left w:val="none" w:sz="0" w:space="0" w:color="auto"/>
                    <w:bottom w:val="none" w:sz="0" w:space="0" w:color="auto"/>
                    <w:right w:val="none" w:sz="0" w:space="0" w:color="auto"/>
                  </w:divBdr>
                  <w:divsChild>
                    <w:div w:id="166057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664585">
      <w:bodyDiv w:val="1"/>
      <w:marLeft w:val="0"/>
      <w:marRight w:val="0"/>
      <w:marTop w:val="0"/>
      <w:marBottom w:val="0"/>
      <w:divBdr>
        <w:top w:val="none" w:sz="0" w:space="0" w:color="auto"/>
        <w:left w:val="none" w:sz="0" w:space="0" w:color="auto"/>
        <w:bottom w:val="none" w:sz="0" w:space="0" w:color="auto"/>
        <w:right w:val="none" w:sz="0" w:space="0" w:color="auto"/>
      </w:divBdr>
      <w:divsChild>
        <w:div w:id="1519467934">
          <w:marLeft w:val="0"/>
          <w:marRight w:val="0"/>
          <w:marTop w:val="0"/>
          <w:marBottom w:val="0"/>
          <w:divBdr>
            <w:top w:val="none" w:sz="0" w:space="0" w:color="auto"/>
            <w:left w:val="none" w:sz="0" w:space="0" w:color="auto"/>
            <w:bottom w:val="none" w:sz="0" w:space="0" w:color="auto"/>
            <w:right w:val="none" w:sz="0" w:space="0" w:color="auto"/>
          </w:divBdr>
          <w:divsChild>
            <w:div w:id="781457599">
              <w:marLeft w:val="0"/>
              <w:marRight w:val="0"/>
              <w:marTop w:val="0"/>
              <w:marBottom w:val="0"/>
              <w:divBdr>
                <w:top w:val="none" w:sz="0" w:space="0" w:color="auto"/>
                <w:left w:val="none" w:sz="0" w:space="0" w:color="auto"/>
                <w:bottom w:val="none" w:sz="0" w:space="0" w:color="auto"/>
                <w:right w:val="none" w:sz="0" w:space="0" w:color="auto"/>
              </w:divBdr>
              <w:divsChild>
                <w:div w:id="3780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336454">
      <w:bodyDiv w:val="1"/>
      <w:marLeft w:val="0"/>
      <w:marRight w:val="0"/>
      <w:marTop w:val="0"/>
      <w:marBottom w:val="0"/>
      <w:divBdr>
        <w:top w:val="none" w:sz="0" w:space="0" w:color="auto"/>
        <w:left w:val="none" w:sz="0" w:space="0" w:color="auto"/>
        <w:bottom w:val="none" w:sz="0" w:space="0" w:color="auto"/>
        <w:right w:val="none" w:sz="0" w:space="0" w:color="auto"/>
      </w:divBdr>
      <w:divsChild>
        <w:div w:id="876966442">
          <w:marLeft w:val="0"/>
          <w:marRight w:val="0"/>
          <w:marTop w:val="0"/>
          <w:marBottom w:val="0"/>
          <w:divBdr>
            <w:top w:val="none" w:sz="0" w:space="0" w:color="auto"/>
            <w:left w:val="none" w:sz="0" w:space="0" w:color="auto"/>
            <w:bottom w:val="none" w:sz="0" w:space="0" w:color="auto"/>
            <w:right w:val="none" w:sz="0" w:space="0" w:color="auto"/>
          </w:divBdr>
          <w:divsChild>
            <w:div w:id="149906097">
              <w:marLeft w:val="0"/>
              <w:marRight w:val="0"/>
              <w:marTop w:val="0"/>
              <w:marBottom w:val="0"/>
              <w:divBdr>
                <w:top w:val="none" w:sz="0" w:space="0" w:color="auto"/>
                <w:left w:val="none" w:sz="0" w:space="0" w:color="auto"/>
                <w:bottom w:val="none" w:sz="0" w:space="0" w:color="auto"/>
                <w:right w:val="none" w:sz="0" w:space="0" w:color="auto"/>
              </w:divBdr>
              <w:divsChild>
                <w:div w:id="8896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1440">
      <w:bodyDiv w:val="1"/>
      <w:marLeft w:val="0"/>
      <w:marRight w:val="0"/>
      <w:marTop w:val="0"/>
      <w:marBottom w:val="0"/>
      <w:divBdr>
        <w:top w:val="none" w:sz="0" w:space="0" w:color="auto"/>
        <w:left w:val="none" w:sz="0" w:space="0" w:color="auto"/>
        <w:bottom w:val="none" w:sz="0" w:space="0" w:color="auto"/>
        <w:right w:val="none" w:sz="0" w:space="0" w:color="auto"/>
      </w:divBdr>
      <w:divsChild>
        <w:div w:id="1835339803">
          <w:marLeft w:val="0"/>
          <w:marRight w:val="0"/>
          <w:marTop w:val="0"/>
          <w:marBottom w:val="0"/>
          <w:divBdr>
            <w:top w:val="none" w:sz="0" w:space="0" w:color="auto"/>
            <w:left w:val="none" w:sz="0" w:space="0" w:color="auto"/>
            <w:bottom w:val="none" w:sz="0" w:space="0" w:color="auto"/>
            <w:right w:val="none" w:sz="0" w:space="0" w:color="auto"/>
          </w:divBdr>
          <w:divsChild>
            <w:div w:id="390159035">
              <w:marLeft w:val="0"/>
              <w:marRight w:val="0"/>
              <w:marTop w:val="0"/>
              <w:marBottom w:val="0"/>
              <w:divBdr>
                <w:top w:val="none" w:sz="0" w:space="0" w:color="auto"/>
                <w:left w:val="none" w:sz="0" w:space="0" w:color="auto"/>
                <w:bottom w:val="none" w:sz="0" w:space="0" w:color="auto"/>
                <w:right w:val="none" w:sz="0" w:space="0" w:color="auto"/>
              </w:divBdr>
              <w:divsChild>
                <w:div w:id="60765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BFB5D-CFDD-4790-8AA2-7418A768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34</Pages>
  <Words>8644</Words>
  <Characters>49275</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57804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Bartlett</dc:creator>
  <cp:keywords/>
  <dc:description/>
  <cp:lastModifiedBy>Andrew Bartlett</cp:lastModifiedBy>
  <cp:revision>7</cp:revision>
  <cp:lastPrinted>2018-09-04T03:21:00Z</cp:lastPrinted>
  <dcterms:created xsi:type="dcterms:W3CDTF">2019-08-14T00:23:00Z</dcterms:created>
  <dcterms:modified xsi:type="dcterms:W3CDTF">2019-08-14T03:15:00Z</dcterms:modified>
</cp:coreProperties>
</file>