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600" w:firstRow="0" w:lastRow="0" w:firstColumn="0" w:lastColumn="0" w:noHBand="1" w:noVBand="1"/>
      </w:tblPr>
      <w:tblGrid>
        <w:gridCol w:w="2925"/>
        <w:gridCol w:w="2467"/>
        <w:gridCol w:w="2431"/>
        <w:gridCol w:w="136"/>
        <w:gridCol w:w="643"/>
        <w:gridCol w:w="126"/>
        <w:gridCol w:w="749"/>
        <w:gridCol w:w="99"/>
      </w:tblGrid>
      <w:tr w:rsidR="00DD62AE" w:rsidRPr="006272A0" w:rsidTr="001B1614">
        <w:trPr>
          <w:gridAfter w:val="1"/>
          <w:wAfter w:w="59" w:type="pct"/>
        </w:trPr>
        <w:tc>
          <w:tcPr>
            <w:tcW w:w="4941" w:type="pct"/>
            <w:gridSpan w:val="7"/>
            <w:shd w:val="clear" w:color="auto" w:fill="auto"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6272A0">
              <w:rPr>
                <w:rFonts w:ascii="Times New Roman" w:eastAsia="等线" w:hAnsi="Times New Roman" w:cs="Times New Roman"/>
                <w:b/>
                <w:bCs/>
              </w:rPr>
              <w:t xml:space="preserve">Table S2. </w:t>
            </w:r>
            <w:r w:rsidRPr="006272A0">
              <w:rPr>
                <w:rFonts w:ascii="Times New Roman" w:eastAsia="等线" w:hAnsi="Times New Roman" w:cs="Times New Roman"/>
              </w:rPr>
              <w:t>The comparison of the pre- and post-class test scores of the PBL–CBL and the traditional groups</w:t>
            </w:r>
            <w:r>
              <w:rPr>
                <w:rFonts w:ascii="Times New Roman" w:eastAsia="等线" w:hAnsi="Times New Roman" w:cs="Times New Roman"/>
              </w:rPr>
              <w:t xml:space="preserve"> </w:t>
            </w:r>
            <w:r w:rsidRPr="006272A0">
              <w:rPr>
                <w:rFonts w:ascii="等线" w:eastAsia="等线" w:hAnsi="等线" w:cs="Times New Roman" w:hint="eastAsia"/>
              </w:rPr>
              <w:t>(</w:t>
            </w:r>
            <w:r w:rsidRPr="006272A0">
              <w:rPr>
                <w:rFonts w:ascii="Times New Roman" w:eastAsia="等线" w:hAnsi="Times New Roman" w:cs="Times New Roman"/>
              </w:rPr>
              <w:t>fourth-year students</w:t>
            </w:r>
            <w:r w:rsidRPr="006272A0">
              <w:rPr>
                <w:rFonts w:ascii="等线" w:eastAsia="等线" w:hAnsi="等线" w:cs="Times New Roman" w:hint="eastAsia"/>
              </w:rPr>
              <w:t>)</w:t>
            </w:r>
          </w:p>
        </w:tc>
      </w:tr>
      <w:tr w:rsidR="00DD62AE" w:rsidRPr="006272A0" w:rsidTr="001B1614">
        <w:tc>
          <w:tcPr>
            <w:tcW w:w="1331" w:type="pct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6272A0">
              <w:rPr>
                <w:rFonts w:ascii="Times New Roman" w:eastAsia="等线" w:hAnsi="Times New Roman" w:cs="Times New Roman" w:hint="eastAsia"/>
                <w:b/>
                <w:bCs/>
              </w:rPr>
              <w:t>I</w:t>
            </w:r>
            <w:r w:rsidRPr="006272A0">
              <w:rPr>
                <w:rFonts w:ascii="Times New Roman" w:eastAsia="等线" w:hAnsi="Times New Roman" w:cs="Times New Roman"/>
                <w:b/>
                <w:bCs/>
              </w:rPr>
              <w:t>tem</w:t>
            </w:r>
          </w:p>
        </w:tc>
        <w:tc>
          <w:tcPr>
            <w:tcW w:w="1466" w:type="pct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6272A0">
              <w:rPr>
                <w:rFonts w:ascii="Times New Roman" w:eastAsia="等线" w:hAnsi="Times New Roman" w:cs="Times New Roman"/>
                <w:b/>
                <w:bCs/>
              </w:rPr>
              <w:t>PBL–CBL group</w:t>
            </w:r>
            <w:r w:rsidRPr="006272A0">
              <w:rPr>
                <w:rFonts w:ascii="Times New Roman" w:eastAsia="等线" w:hAnsi="Times New Roman" w:cs="Times New Roman" w:hint="eastAsia"/>
                <w:b/>
                <w:bCs/>
              </w:rPr>
              <w:t xml:space="preserve"> </w:t>
            </w:r>
            <w:r w:rsidRPr="006272A0">
              <w:rPr>
                <w:rFonts w:ascii="Times New Roman" w:eastAsia="等线" w:hAnsi="Times New Roman" w:cs="Times New Roman"/>
                <w:b/>
                <w:bCs/>
              </w:rPr>
              <w:t>(</w:t>
            </w:r>
            <w:r w:rsidRPr="006272A0">
              <w:rPr>
                <w:rFonts w:ascii="Times New Roman" w:eastAsia="等线" w:hAnsi="Times New Roman" w:cs="Times New Roman"/>
                <w:b/>
                <w:bCs/>
                <w:i/>
                <w:iCs/>
              </w:rPr>
              <w:t>N</w:t>
            </w:r>
            <w:r w:rsidRPr="006272A0">
              <w:rPr>
                <w:rFonts w:ascii="Times New Roman" w:eastAsia="等线" w:hAnsi="Times New Roman" w:cs="Times New Roman"/>
                <w:b/>
                <w:bCs/>
              </w:rPr>
              <w:t xml:space="preserve"> = 167)</w:t>
            </w:r>
          </w:p>
        </w:tc>
        <w:tc>
          <w:tcPr>
            <w:tcW w:w="1332" w:type="pct"/>
            <w:gridSpan w:val="2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6272A0">
              <w:rPr>
                <w:rFonts w:ascii="Times New Roman" w:eastAsia="等线" w:hAnsi="Times New Roman" w:cs="Times New Roman" w:hint="eastAsia"/>
                <w:b/>
                <w:bCs/>
              </w:rPr>
              <w:t xml:space="preserve">Traditional group </w:t>
            </w:r>
            <w:r w:rsidRPr="006272A0">
              <w:rPr>
                <w:rFonts w:ascii="Times New Roman" w:eastAsia="等线" w:hAnsi="Times New Roman" w:cs="Times New Roman"/>
                <w:b/>
                <w:bCs/>
              </w:rPr>
              <w:t>(</w:t>
            </w:r>
            <w:r w:rsidRPr="006272A0">
              <w:rPr>
                <w:rFonts w:ascii="Times New Roman" w:eastAsia="等线" w:hAnsi="Times New Roman" w:cs="Times New Roman"/>
                <w:b/>
                <w:bCs/>
                <w:i/>
                <w:iCs/>
              </w:rPr>
              <w:t>N</w:t>
            </w:r>
            <w:r w:rsidRPr="006272A0">
              <w:rPr>
                <w:rFonts w:ascii="Times New Roman" w:eastAsia="等线" w:hAnsi="Times New Roman" w:cs="Times New Roman"/>
                <w:b/>
                <w:bCs/>
              </w:rPr>
              <w:t xml:space="preserve"> = 177)</w:t>
            </w:r>
          </w:p>
        </w:tc>
        <w:tc>
          <w:tcPr>
            <w:tcW w:w="392" w:type="pct"/>
            <w:gridSpan w:val="2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</w:rPr>
            </w:pPr>
            <w:r w:rsidRPr="006272A0">
              <w:rPr>
                <w:rFonts w:ascii="Times New Roman" w:eastAsia="等线" w:hAnsi="Times New Roman" w:cs="Times New Roman"/>
                <w:b/>
                <w:bCs/>
                <w:i/>
                <w:iCs/>
              </w:rPr>
              <w:t>T</w:t>
            </w:r>
          </w:p>
        </w:tc>
        <w:tc>
          <w:tcPr>
            <w:tcW w:w="479" w:type="pct"/>
            <w:gridSpan w:val="2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6272A0">
              <w:rPr>
                <w:rFonts w:ascii="Times New Roman" w:eastAsia="等线" w:hAnsi="Times New Roman" w:cs="Times New Roman"/>
                <w:b/>
                <w:bCs/>
                <w:i/>
                <w:iCs/>
              </w:rPr>
              <w:t>P</w:t>
            </w:r>
            <w:r w:rsidRPr="006272A0">
              <w:rPr>
                <w:rFonts w:ascii="Times New Roman" w:eastAsia="等线" w:hAnsi="Times New Roman" w:cs="Times New Roman"/>
                <w:b/>
                <w:bCs/>
              </w:rPr>
              <w:t xml:space="preserve"> value</w:t>
            </w:r>
          </w:p>
        </w:tc>
      </w:tr>
      <w:tr w:rsidR="00DD62AE" w:rsidRPr="006272A0" w:rsidTr="001B1614">
        <w:trPr>
          <w:gridAfter w:val="1"/>
          <w:wAfter w:w="59" w:type="pct"/>
        </w:trPr>
        <w:tc>
          <w:tcPr>
            <w:tcW w:w="1331" w:type="pct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6272A0">
              <w:rPr>
                <w:rFonts w:ascii="Times New Roman" w:eastAsia="等线" w:hAnsi="Times New Roman" w:cs="Times New Roman"/>
                <w:b/>
                <w:bCs/>
              </w:rPr>
              <w:t>Total pre-class score</w:t>
            </w:r>
          </w:p>
        </w:tc>
        <w:tc>
          <w:tcPr>
            <w:tcW w:w="1466" w:type="pct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272A0">
              <w:rPr>
                <w:rFonts w:ascii="Times New Roman" w:eastAsia="等线" w:hAnsi="Times New Roman" w:cs="Times New Roman"/>
              </w:rPr>
              <w:t>49.46±11.664</w:t>
            </w:r>
          </w:p>
        </w:tc>
        <w:tc>
          <w:tcPr>
            <w:tcW w:w="1273" w:type="pct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272A0">
              <w:rPr>
                <w:rFonts w:ascii="Times New Roman" w:eastAsia="等线" w:hAnsi="Times New Roman" w:cs="Times New Roman"/>
              </w:rPr>
              <w:t>65.04±9.154</w:t>
            </w:r>
          </w:p>
        </w:tc>
        <w:tc>
          <w:tcPr>
            <w:tcW w:w="392" w:type="pct"/>
            <w:gridSpan w:val="2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272A0">
              <w:rPr>
                <w:rFonts w:ascii="Times New Roman" w:eastAsia="等线" w:hAnsi="Times New Roman" w:cs="Times New Roman"/>
              </w:rPr>
              <w:t xml:space="preserve">13.727 </w:t>
            </w:r>
          </w:p>
        </w:tc>
        <w:tc>
          <w:tcPr>
            <w:tcW w:w="479" w:type="pct"/>
            <w:gridSpan w:val="2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272A0">
              <w:rPr>
                <w:rFonts w:ascii="等线" w:eastAsia="等线" w:hAnsi="等线" w:cs="Times New Roman" w:hint="eastAsia"/>
              </w:rPr>
              <w:t>＜</w:t>
            </w:r>
            <w:r w:rsidRPr="006272A0">
              <w:rPr>
                <w:rFonts w:ascii="Times New Roman" w:eastAsia="等线" w:hAnsi="Times New Roman" w:cs="Times New Roman"/>
              </w:rPr>
              <w:t>0.001</w:t>
            </w:r>
          </w:p>
        </w:tc>
      </w:tr>
      <w:tr w:rsidR="00DD62AE" w:rsidRPr="006272A0" w:rsidTr="001B1614">
        <w:trPr>
          <w:gridAfter w:val="1"/>
          <w:wAfter w:w="59" w:type="pct"/>
        </w:trPr>
        <w:tc>
          <w:tcPr>
            <w:tcW w:w="1331" w:type="pct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6272A0">
              <w:rPr>
                <w:rFonts w:ascii="Times New Roman" w:eastAsia="等线" w:hAnsi="Times New Roman" w:cs="Times New Roman"/>
                <w:b/>
                <w:bCs/>
              </w:rPr>
              <w:t>Pre-class basic knowledge score</w:t>
            </w:r>
          </w:p>
        </w:tc>
        <w:tc>
          <w:tcPr>
            <w:tcW w:w="1466" w:type="pct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272A0">
              <w:rPr>
                <w:rFonts w:ascii="Times New Roman" w:eastAsia="等线" w:hAnsi="Times New Roman" w:cs="Times New Roman"/>
              </w:rPr>
              <w:t>29.90±13.408</w:t>
            </w:r>
          </w:p>
        </w:tc>
        <w:tc>
          <w:tcPr>
            <w:tcW w:w="1273" w:type="pct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272A0">
              <w:rPr>
                <w:rFonts w:ascii="Times New Roman" w:eastAsia="等线" w:hAnsi="Times New Roman" w:cs="Times New Roman"/>
              </w:rPr>
              <w:t>38.76±17.417</w:t>
            </w:r>
          </w:p>
        </w:tc>
        <w:tc>
          <w:tcPr>
            <w:tcW w:w="392" w:type="pct"/>
            <w:gridSpan w:val="2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272A0">
              <w:rPr>
                <w:rFonts w:ascii="Times New Roman" w:eastAsia="等线" w:hAnsi="Times New Roman" w:cs="Times New Roman"/>
              </w:rPr>
              <w:t xml:space="preserve">5.300 </w:t>
            </w:r>
          </w:p>
        </w:tc>
        <w:tc>
          <w:tcPr>
            <w:tcW w:w="479" w:type="pct"/>
            <w:gridSpan w:val="2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272A0">
              <w:rPr>
                <w:rFonts w:ascii="等线" w:eastAsia="等线" w:hAnsi="等线" w:cs="Times New Roman" w:hint="eastAsia"/>
              </w:rPr>
              <w:t>＜</w:t>
            </w:r>
            <w:r w:rsidRPr="006272A0">
              <w:rPr>
                <w:rFonts w:ascii="Times New Roman" w:eastAsia="等线" w:hAnsi="Times New Roman" w:cs="Times New Roman"/>
              </w:rPr>
              <w:t>0.001</w:t>
            </w:r>
          </w:p>
        </w:tc>
      </w:tr>
      <w:tr w:rsidR="00DD62AE" w:rsidRPr="006272A0" w:rsidTr="001B1614">
        <w:trPr>
          <w:gridAfter w:val="1"/>
          <w:wAfter w:w="59" w:type="pct"/>
        </w:trPr>
        <w:tc>
          <w:tcPr>
            <w:tcW w:w="1331" w:type="pct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6272A0">
              <w:rPr>
                <w:rFonts w:ascii="Times New Roman" w:eastAsia="等线" w:hAnsi="Times New Roman" w:cs="Times New Roman"/>
                <w:b/>
                <w:bCs/>
              </w:rPr>
              <w:t>Pre-class case analysis score</w:t>
            </w:r>
          </w:p>
        </w:tc>
        <w:tc>
          <w:tcPr>
            <w:tcW w:w="1466" w:type="pct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272A0">
              <w:rPr>
                <w:rFonts w:ascii="Times New Roman" w:eastAsia="等线" w:hAnsi="Times New Roman" w:cs="Times New Roman"/>
              </w:rPr>
              <w:t>19.56±13.225</w:t>
            </w:r>
          </w:p>
        </w:tc>
        <w:tc>
          <w:tcPr>
            <w:tcW w:w="1273" w:type="pct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272A0">
              <w:rPr>
                <w:rFonts w:ascii="Times New Roman" w:eastAsia="等线" w:hAnsi="Times New Roman" w:cs="Times New Roman"/>
              </w:rPr>
              <w:t>26.28±19.180</w:t>
            </w:r>
          </w:p>
        </w:tc>
        <w:tc>
          <w:tcPr>
            <w:tcW w:w="392" w:type="pct"/>
            <w:gridSpan w:val="2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272A0">
              <w:rPr>
                <w:rFonts w:ascii="Times New Roman" w:eastAsia="等线" w:hAnsi="Times New Roman" w:cs="Times New Roman"/>
              </w:rPr>
              <w:t xml:space="preserve">3.804 </w:t>
            </w:r>
          </w:p>
        </w:tc>
        <w:tc>
          <w:tcPr>
            <w:tcW w:w="479" w:type="pct"/>
            <w:gridSpan w:val="2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272A0">
              <w:rPr>
                <w:rFonts w:ascii="等线" w:eastAsia="等线" w:hAnsi="等线" w:cs="Times New Roman" w:hint="eastAsia"/>
              </w:rPr>
              <w:t>＜</w:t>
            </w:r>
            <w:r w:rsidRPr="006272A0">
              <w:rPr>
                <w:rFonts w:ascii="Times New Roman" w:eastAsia="等线" w:hAnsi="Times New Roman" w:cs="Times New Roman"/>
              </w:rPr>
              <w:t>0.001</w:t>
            </w:r>
          </w:p>
        </w:tc>
      </w:tr>
      <w:tr w:rsidR="00DD62AE" w:rsidRPr="006272A0" w:rsidTr="001B1614">
        <w:trPr>
          <w:gridAfter w:val="1"/>
          <w:wAfter w:w="59" w:type="pct"/>
        </w:trPr>
        <w:tc>
          <w:tcPr>
            <w:tcW w:w="1331" w:type="pct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6272A0">
              <w:rPr>
                <w:rFonts w:ascii="Times New Roman" w:eastAsia="等线" w:hAnsi="Times New Roman" w:cs="Times New Roman"/>
                <w:b/>
                <w:bCs/>
              </w:rPr>
              <w:t>Total post-class score</w:t>
            </w:r>
          </w:p>
        </w:tc>
        <w:tc>
          <w:tcPr>
            <w:tcW w:w="1466" w:type="pct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272A0">
              <w:rPr>
                <w:rFonts w:ascii="Times New Roman" w:eastAsia="等线" w:hAnsi="Times New Roman" w:cs="Times New Roman"/>
              </w:rPr>
              <w:t>69.67±14.725</w:t>
            </w:r>
          </w:p>
        </w:tc>
        <w:tc>
          <w:tcPr>
            <w:tcW w:w="1273" w:type="pct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272A0">
              <w:rPr>
                <w:rFonts w:ascii="Times New Roman" w:eastAsia="等线" w:hAnsi="Times New Roman" w:cs="Times New Roman"/>
              </w:rPr>
              <w:t>69.92±9.702</w:t>
            </w:r>
          </w:p>
        </w:tc>
        <w:tc>
          <w:tcPr>
            <w:tcW w:w="392" w:type="pct"/>
            <w:gridSpan w:val="2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272A0">
              <w:rPr>
                <w:rFonts w:ascii="Times New Roman" w:eastAsia="等线" w:hAnsi="Times New Roman" w:cs="Times New Roman"/>
              </w:rPr>
              <w:t xml:space="preserve">0.978 </w:t>
            </w:r>
          </w:p>
        </w:tc>
        <w:tc>
          <w:tcPr>
            <w:tcW w:w="479" w:type="pct"/>
            <w:gridSpan w:val="2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272A0">
              <w:rPr>
                <w:rFonts w:ascii="Times New Roman" w:eastAsia="等线" w:hAnsi="Times New Roman" w:cs="Times New Roman"/>
              </w:rPr>
              <w:t>0.782</w:t>
            </w:r>
          </w:p>
        </w:tc>
      </w:tr>
      <w:tr w:rsidR="00DD62AE" w:rsidRPr="006272A0" w:rsidTr="001B1614">
        <w:trPr>
          <w:gridAfter w:val="1"/>
          <w:wAfter w:w="59" w:type="pct"/>
        </w:trPr>
        <w:tc>
          <w:tcPr>
            <w:tcW w:w="1331" w:type="pct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6272A0">
              <w:rPr>
                <w:rFonts w:ascii="Times New Roman" w:eastAsia="等线" w:hAnsi="Times New Roman" w:cs="Times New Roman"/>
                <w:b/>
                <w:bCs/>
              </w:rPr>
              <w:t>Post-class basic knowledge score</w:t>
            </w:r>
          </w:p>
        </w:tc>
        <w:tc>
          <w:tcPr>
            <w:tcW w:w="1466" w:type="pct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272A0">
              <w:rPr>
                <w:rFonts w:ascii="Times New Roman" w:eastAsia="等线" w:hAnsi="Times New Roman" w:cs="Times New Roman"/>
              </w:rPr>
              <w:t>37.53±18.464</w:t>
            </w:r>
          </w:p>
        </w:tc>
        <w:tc>
          <w:tcPr>
            <w:tcW w:w="1273" w:type="pct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272A0">
              <w:rPr>
                <w:rFonts w:ascii="Times New Roman" w:eastAsia="等线" w:hAnsi="Times New Roman" w:cs="Times New Roman"/>
              </w:rPr>
              <w:t>39.62±19.044</w:t>
            </w:r>
          </w:p>
        </w:tc>
        <w:tc>
          <w:tcPr>
            <w:tcW w:w="392" w:type="pct"/>
            <w:gridSpan w:val="2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272A0">
              <w:rPr>
                <w:rFonts w:ascii="Times New Roman" w:eastAsia="等线" w:hAnsi="Times New Roman" w:cs="Times New Roman"/>
              </w:rPr>
              <w:t xml:space="preserve">1.036 </w:t>
            </w:r>
          </w:p>
        </w:tc>
        <w:tc>
          <w:tcPr>
            <w:tcW w:w="479" w:type="pct"/>
            <w:gridSpan w:val="2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272A0">
              <w:rPr>
                <w:rFonts w:ascii="Times New Roman" w:eastAsia="等线" w:hAnsi="Times New Roman" w:cs="Times New Roman"/>
              </w:rPr>
              <w:t>0.301</w:t>
            </w:r>
          </w:p>
        </w:tc>
      </w:tr>
      <w:tr w:rsidR="00DD62AE" w:rsidRPr="006272A0" w:rsidTr="001B1614">
        <w:trPr>
          <w:gridAfter w:val="1"/>
          <w:wAfter w:w="59" w:type="pct"/>
        </w:trPr>
        <w:tc>
          <w:tcPr>
            <w:tcW w:w="1331" w:type="pct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6272A0">
              <w:rPr>
                <w:rFonts w:ascii="Times New Roman" w:eastAsia="等线" w:hAnsi="Times New Roman" w:cs="Times New Roman"/>
                <w:b/>
                <w:bCs/>
              </w:rPr>
              <w:t>Post-class case analysis score</w:t>
            </w:r>
          </w:p>
        </w:tc>
        <w:tc>
          <w:tcPr>
            <w:tcW w:w="1466" w:type="pct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272A0">
              <w:rPr>
                <w:rFonts w:ascii="Times New Roman" w:eastAsia="等线" w:hAnsi="Times New Roman" w:cs="Times New Roman"/>
              </w:rPr>
              <w:t>29.14±18.562</w:t>
            </w:r>
          </w:p>
        </w:tc>
        <w:tc>
          <w:tcPr>
            <w:tcW w:w="1273" w:type="pct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272A0">
              <w:rPr>
                <w:rFonts w:ascii="Times New Roman" w:eastAsia="等线" w:hAnsi="Times New Roman" w:cs="Times New Roman"/>
              </w:rPr>
              <w:t>30.29±18.981</w:t>
            </w:r>
          </w:p>
        </w:tc>
        <w:tc>
          <w:tcPr>
            <w:tcW w:w="392" w:type="pct"/>
            <w:gridSpan w:val="2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272A0">
              <w:rPr>
                <w:rFonts w:ascii="Times New Roman" w:eastAsia="等线" w:hAnsi="Times New Roman" w:cs="Times New Roman"/>
              </w:rPr>
              <w:t xml:space="preserve">1.316 </w:t>
            </w:r>
          </w:p>
        </w:tc>
        <w:tc>
          <w:tcPr>
            <w:tcW w:w="479" w:type="pct"/>
            <w:gridSpan w:val="2"/>
            <w:shd w:val="clear" w:color="auto" w:fill="auto"/>
            <w:noWrap/>
            <w:vAlign w:val="center"/>
          </w:tcPr>
          <w:p w:rsidR="00DD62AE" w:rsidRPr="006272A0" w:rsidRDefault="00DD62AE" w:rsidP="001B1614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272A0">
              <w:rPr>
                <w:rFonts w:ascii="Times New Roman" w:eastAsia="等线" w:hAnsi="Times New Roman" w:cs="Times New Roman"/>
              </w:rPr>
              <w:t>0.134</w:t>
            </w:r>
          </w:p>
        </w:tc>
      </w:tr>
    </w:tbl>
    <w:p w:rsidR="003037A6" w:rsidRPr="00DD62AE" w:rsidRDefault="003037A6" w:rsidP="00DD62AE">
      <w:bookmarkStart w:id="0" w:name="_GoBack"/>
      <w:bookmarkEnd w:id="0"/>
    </w:p>
    <w:sectPr w:rsidR="003037A6" w:rsidRPr="00DD6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A43"/>
    <w:rsid w:val="00122048"/>
    <w:rsid w:val="00143C8A"/>
    <w:rsid w:val="001D0BBE"/>
    <w:rsid w:val="0022571F"/>
    <w:rsid w:val="00233BF9"/>
    <w:rsid w:val="00292B0E"/>
    <w:rsid w:val="003037A6"/>
    <w:rsid w:val="00316C30"/>
    <w:rsid w:val="00345874"/>
    <w:rsid w:val="00391B89"/>
    <w:rsid w:val="004009CF"/>
    <w:rsid w:val="004320B4"/>
    <w:rsid w:val="005F74BE"/>
    <w:rsid w:val="00627757"/>
    <w:rsid w:val="00646DC1"/>
    <w:rsid w:val="00676BC8"/>
    <w:rsid w:val="006954E8"/>
    <w:rsid w:val="006A6108"/>
    <w:rsid w:val="00732B62"/>
    <w:rsid w:val="00737C58"/>
    <w:rsid w:val="0076689E"/>
    <w:rsid w:val="00796ED1"/>
    <w:rsid w:val="00867121"/>
    <w:rsid w:val="00884AF4"/>
    <w:rsid w:val="009F365D"/>
    <w:rsid w:val="00A607A0"/>
    <w:rsid w:val="00AA4EB0"/>
    <w:rsid w:val="00AC0262"/>
    <w:rsid w:val="00BA0FFE"/>
    <w:rsid w:val="00BB60A9"/>
    <w:rsid w:val="00C15FE1"/>
    <w:rsid w:val="00D1109F"/>
    <w:rsid w:val="00D34A43"/>
    <w:rsid w:val="00D66CB6"/>
    <w:rsid w:val="00DD62AE"/>
    <w:rsid w:val="00E02933"/>
    <w:rsid w:val="00E72B80"/>
    <w:rsid w:val="00F37753"/>
    <w:rsid w:val="00F86232"/>
    <w:rsid w:val="00F94488"/>
    <w:rsid w:val="00FA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443</Characters>
  <Application>Microsoft Office Word</Application>
  <DocSecurity>0</DocSecurity>
  <Lines>55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GBARBA</cp:lastModifiedBy>
  <cp:revision>2</cp:revision>
  <dcterms:created xsi:type="dcterms:W3CDTF">2020-10-15T23:24:00Z</dcterms:created>
  <dcterms:modified xsi:type="dcterms:W3CDTF">2020-10-15T23:24:00Z</dcterms:modified>
</cp:coreProperties>
</file>