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5B" w:rsidRPr="00F67C78" w:rsidRDefault="0039785B" w:rsidP="0039785B">
      <w:pPr>
        <w:pStyle w:val="Heading1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8.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Students’ suggestions/comments regarding the potential permanent consequences of e-learning, i.e. lack of practical education, on their education and professional development (N=637). Responses given by more than </w:t>
      </w: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5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students are shown in detail.</w:t>
      </w:r>
    </w:p>
    <w:p w:rsidR="0039785B" w:rsidRPr="00F67C78" w:rsidRDefault="0039785B" w:rsidP="0039785B">
      <w:pPr>
        <w:widowControl w:val="0"/>
        <w:spacing w:after="120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39785B" w:rsidRPr="00F67C78" w:rsidTr="00CD4729">
        <w:tc>
          <w:tcPr>
            <w:tcW w:w="7225" w:type="dxa"/>
            <w:vAlign w:val="bottom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hr-HR"/>
              </w:rPr>
              <w:t>Suggestion/comment</w:t>
            </w:r>
          </w:p>
        </w:tc>
        <w:tc>
          <w:tcPr>
            <w:tcW w:w="1791" w:type="dxa"/>
            <w:vAlign w:val="bottom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hr-HR"/>
              </w:rPr>
              <w:t>N (%)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will be no major and/or permanent consequences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 (18.0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practical lessons may negatively influence quality of education and professional development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(6.4)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students who work in nursing already, there will be no consequences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(6.1)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 lessons need to be compensated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(5.5)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 will manifest as lack of necessary skills and practical knowledge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(4.7)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Everything can be compensated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(4.4)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will be more consequences for students who have completed gymnasium high school, compared to those who have completed nursing high school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(4.2)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 lessons cannot be replaced with any other type of education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(2.8)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 will be manifested in lagging behind or inadequate professional development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(1.4)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 will be manifested as a lack of knowledge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(1.4)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 will be manifested as a lack of motivation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(1.1)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E-lessons are great; this type of education should remain in the future</w:t>
            </w:r>
          </w:p>
        </w:tc>
        <w:tc>
          <w:tcPr>
            <w:tcW w:w="1791" w:type="dxa"/>
          </w:tcPr>
          <w:p w:rsidR="0039785B" w:rsidRPr="00F67C78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(1.1)</w:t>
            </w:r>
          </w:p>
        </w:tc>
      </w:tr>
      <w:tr w:rsidR="0039785B" w:rsidRPr="00F67C78" w:rsidTr="00CD4729">
        <w:tc>
          <w:tcPr>
            <w:tcW w:w="7225" w:type="dxa"/>
          </w:tcPr>
          <w:p w:rsidR="0039785B" w:rsidRPr="00317392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 will manifest as insufficient preparedness for a future job</w:t>
            </w:r>
          </w:p>
        </w:tc>
        <w:tc>
          <w:tcPr>
            <w:tcW w:w="1791" w:type="dxa"/>
          </w:tcPr>
          <w:p w:rsidR="0039785B" w:rsidRPr="00317392" w:rsidRDefault="0039785B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(0.8)</w:t>
            </w:r>
          </w:p>
        </w:tc>
      </w:tr>
    </w:tbl>
    <w:p w:rsidR="0039785B" w:rsidRDefault="0039785B" w:rsidP="0039785B">
      <w:pPr>
        <w:widowControl w:val="0"/>
        <w:spacing w:after="120"/>
        <w:rPr>
          <w:rFonts w:cs="Times New Roman"/>
          <w:szCs w:val="24"/>
        </w:rPr>
      </w:pPr>
    </w:p>
    <w:p w:rsidR="0039785B" w:rsidRDefault="0039785B" w:rsidP="0039785B"/>
    <w:p w:rsidR="000D4362" w:rsidRPr="0039785B" w:rsidRDefault="000D4362" w:rsidP="0039785B">
      <w:bookmarkStart w:id="0" w:name="_GoBack"/>
      <w:bookmarkEnd w:id="0"/>
    </w:p>
    <w:sectPr w:rsidR="000D4362" w:rsidRPr="0039785B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934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1B3" w:rsidRDefault="003978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1B3" w:rsidRDefault="0039785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0"/>
    <w:rsid w:val="0002713B"/>
    <w:rsid w:val="000D4362"/>
    <w:rsid w:val="0039785B"/>
    <w:rsid w:val="00487FC1"/>
    <w:rsid w:val="004A3CB8"/>
    <w:rsid w:val="004C49A0"/>
    <w:rsid w:val="00534CB3"/>
    <w:rsid w:val="008A7FC8"/>
    <w:rsid w:val="00B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9785B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785B"/>
    <w:rPr>
      <w:rFonts w:ascii="Times New Roman" w:hAnsi="Times New Roman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9785B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785B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1156</Characters>
  <Application>Microsoft Office Word</Application>
  <DocSecurity>0</DocSecurity>
  <Lines>64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2020-10-30T10:00:00Z</dcterms:created>
  <dcterms:modified xsi:type="dcterms:W3CDTF">2020-10-30T10:00:00Z</dcterms:modified>
</cp:coreProperties>
</file>