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003" w:rsidRPr="00EF2F07" w:rsidRDefault="00174003" w:rsidP="00174003">
      <w:pPr>
        <w:spacing w:line="480" w:lineRule="auto"/>
        <w:jc w:val="left"/>
        <w:rPr>
          <w:b/>
          <w:sz w:val="24"/>
          <w:szCs w:val="24"/>
          <w:highlight w:val="yellow"/>
        </w:rPr>
      </w:pPr>
      <w:r w:rsidRPr="00EF2F07">
        <w:rPr>
          <w:b/>
          <w:sz w:val="24"/>
          <w:szCs w:val="24"/>
          <w:highlight w:val="yellow"/>
        </w:rPr>
        <w:t>Additional file 1: Logistic regression formula of PPR in the NMLE</w:t>
      </w:r>
    </w:p>
    <w:p w:rsidR="00287116" w:rsidRPr="00174003" w:rsidRDefault="00287116" w:rsidP="00174003">
      <w:pPr>
        <w:spacing w:line="480" w:lineRule="auto"/>
        <w:jc w:val="left"/>
        <w:rPr>
          <w:b/>
          <w:sz w:val="24"/>
          <w:szCs w:val="24"/>
          <w:highlight w:val="yellow"/>
        </w:rPr>
      </w:pPr>
    </w:p>
    <w:p w:rsidR="00174003" w:rsidRPr="00EF2F07" w:rsidRDefault="00174003" w:rsidP="00174003">
      <w:pPr>
        <w:spacing w:line="480" w:lineRule="auto"/>
        <w:ind w:firstLine="420"/>
        <w:jc w:val="left"/>
        <w:rPr>
          <w:sz w:val="24"/>
          <w:szCs w:val="24"/>
          <w:highlight w:val="yellow"/>
        </w:rPr>
      </w:pPr>
      <w:r w:rsidRPr="00174003">
        <w:rPr>
          <w:sz w:val="24"/>
          <w:szCs w:val="24"/>
          <w:highlight w:val="yellow"/>
          <w:u w:val="single"/>
        </w:rPr>
        <w:t>Forced entry method</w:t>
      </w:r>
      <w:r w:rsidRPr="00174003">
        <w:rPr>
          <w:sz w:val="24"/>
          <w:szCs w:val="24"/>
          <w:highlight w:val="yellow"/>
        </w:rPr>
        <w:t>: log</w:t>
      </w:r>
      <w:r w:rsidRPr="00174003">
        <w:rPr>
          <w:rFonts w:ascii="Verdana" w:hAnsi="Verdana"/>
          <w:sz w:val="24"/>
          <w:szCs w:val="24"/>
          <w:highlight w:val="yellow"/>
        </w:rPr>
        <w:t>{</w:t>
      </w:r>
      <w:r w:rsidRPr="00174003">
        <w:rPr>
          <w:sz w:val="24"/>
          <w:szCs w:val="24"/>
          <w:highlight w:val="yellow"/>
        </w:rPr>
        <w:t>p/(1 − p)</w:t>
      </w:r>
      <w:r w:rsidRPr="00174003">
        <w:rPr>
          <w:rFonts w:ascii="Verdana" w:hAnsi="Verdana"/>
          <w:sz w:val="24"/>
          <w:szCs w:val="24"/>
          <w:highlight w:val="yellow"/>
        </w:rPr>
        <w:t xml:space="preserve">} </w:t>
      </w:r>
      <w:r w:rsidRPr="00174003">
        <w:rPr>
          <w:sz w:val="24"/>
          <w:szCs w:val="24"/>
          <w:highlight w:val="yellow"/>
        </w:rPr>
        <w:t>= 7.75849</w:t>
      </w:r>
      <w:r w:rsidRPr="00174003">
        <w:rPr>
          <w:rFonts w:hint="eastAsia"/>
          <w:sz w:val="24"/>
          <w:szCs w:val="24"/>
          <w:highlight w:val="yellow"/>
        </w:rPr>
        <w:t>－</w:t>
      </w:r>
      <w:r w:rsidRPr="00174003">
        <w:rPr>
          <w:sz w:val="24"/>
          <w:szCs w:val="24"/>
          <w:highlight w:val="yellow"/>
        </w:rPr>
        <w:t xml:space="preserve">0.13301 × age at admission + 1.00772 × female + 1.60261 × neighborhood − 0.77012 × type of HS (public) − 0.03346 × level </w:t>
      </w:r>
      <w:r w:rsidRPr="00174003">
        <w:rPr>
          <w:rFonts w:hint="eastAsia"/>
          <w:sz w:val="24"/>
          <w:szCs w:val="24"/>
          <w:highlight w:val="yellow"/>
        </w:rPr>
        <w:t>of HS</w:t>
      </w:r>
      <w:r w:rsidRPr="00174003">
        <w:rPr>
          <w:sz w:val="24"/>
          <w:szCs w:val="24"/>
          <w:highlight w:val="yellow"/>
        </w:rPr>
        <w:t xml:space="preserve"> </w:t>
      </w:r>
      <w:r w:rsidRPr="00174003">
        <w:rPr>
          <w:rFonts w:hint="eastAsia"/>
          <w:sz w:val="24"/>
          <w:szCs w:val="24"/>
          <w:highlight w:val="yellow"/>
        </w:rPr>
        <w:t>+</w:t>
      </w:r>
      <w:r w:rsidRPr="00174003">
        <w:rPr>
          <w:sz w:val="24"/>
          <w:szCs w:val="24"/>
          <w:highlight w:val="yellow"/>
        </w:rPr>
        <w:t xml:space="preserve"> 0.26591 × HS GPA + 0.03069 × NCTUA score − 0.02104 × score in</w:t>
      </w:r>
      <w:r w:rsidRPr="00174003">
        <w:rPr>
          <w:rFonts w:hint="eastAsia"/>
          <w:sz w:val="24"/>
          <w:szCs w:val="24"/>
          <w:highlight w:val="yellow"/>
        </w:rPr>
        <w:t xml:space="preserve"> </w:t>
      </w:r>
      <w:r w:rsidRPr="00174003">
        <w:rPr>
          <w:sz w:val="24"/>
          <w:szCs w:val="24"/>
          <w:highlight w:val="yellow"/>
        </w:rPr>
        <w:t xml:space="preserve">liberal arts + 0.00456 × TOEFL score </w:t>
      </w:r>
      <w:r w:rsidRPr="00174003">
        <w:rPr>
          <w:rFonts w:hint="eastAsia"/>
          <w:sz w:val="24"/>
          <w:szCs w:val="24"/>
          <w:highlight w:val="yellow"/>
        </w:rPr>
        <w:t>+</w:t>
      </w:r>
      <w:r w:rsidRPr="00174003">
        <w:rPr>
          <w:sz w:val="24"/>
          <w:szCs w:val="24"/>
          <w:highlight w:val="yellow"/>
        </w:rPr>
        <w:t xml:space="preserve"> 0.03728 × </w:t>
      </w:r>
      <w:r w:rsidRPr="00174003">
        <w:rPr>
          <w:rFonts w:hint="eastAsia"/>
          <w:sz w:val="24"/>
          <w:szCs w:val="24"/>
          <w:highlight w:val="yellow"/>
        </w:rPr>
        <w:t xml:space="preserve">score </w:t>
      </w:r>
      <w:r w:rsidRPr="00174003">
        <w:rPr>
          <w:sz w:val="24"/>
          <w:szCs w:val="24"/>
          <w:highlight w:val="yellow"/>
        </w:rPr>
        <w:t>in</w:t>
      </w:r>
      <w:r w:rsidRPr="00174003">
        <w:rPr>
          <w:rFonts w:hint="eastAsia"/>
          <w:sz w:val="24"/>
          <w:szCs w:val="24"/>
          <w:highlight w:val="yellow"/>
        </w:rPr>
        <w:t xml:space="preserve"> </w:t>
      </w:r>
      <w:r w:rsidRPr="00174003">
        <w:rPr>
          <w:sz w:val="24"/>
          <w:szCs w:val="24"/>
          <w:highlight w:val="yellow"/>
        </w:rPr>
        <w:t xml:space="preserve">basic </w:t>
      </w:r>
      <w:r w:rsidRPr="00174003">
        <w:rPr>
          <w:rFonts w:hint="eastAsia"/>
          <w:sz w:val="24"/>
          <w:szCs w:val="24"/>
          <w:highlight w:val="yellow"/>
        </w:rPr>
        <w:t>sciences</w:t>
      </w:r>
      <w:r w:rsidRPr="00174003">
        <w:rPr>
          <w:sz w:val="24"/>
          <w:szCs w:val="24"/>
          <w:highlight w:val="yellow"/>
        </w:rPr>
        <w:t xml:space="preserve"> in the first year + 0.09396 × score in basic </w:t>
      </w:r>
      <w:r w:rsidRPr="00174003">
        <w:rPr>
          <w:rFonts w:hint="eastAsia"/>
          <w:sz w:val="24"/>
          <w:szCs w:val="24"/>
          <w:highlight w:val="yellow"/>
        </w:rPr>
        <w:t>biomedical sciences</w:t>
      </w:r>
      <w:r w:rsidRPr="00174003">
        <w:rPr>
          <w:sz w:val="24"/>
          <w:szCs w:val="24"/>
          <w:highlight w:val="yellow"/>
        </w:rPr>
        <w:t xml:space="preserve"> in the second year − 0.35949 × score in</w:t>
      </w:r>
      <w:r w:rsidRPr="00174003">
        <w:rPr>
          <w:rFonts w:hint="eastAsia"/>
          <w:sz w:val="24"/>
          <w:szCs w:val="24"/>
          <w:highlight w:val="yellow"/>
        </w:rPr>
        <w:t xml:space="preserve"> </w:t>
      </w:r>
      <w:r w:rsidRPr="00174003">
        <w:rPr>
          <w:sz w:val="24"/>
          <w:szCs w:val="24"/>
          <w:highlight w:val="yellow"/>
        </w:rPr>
        <w:t xml:space="preserve">pre-clinical medical sciences from the third to fourth years + 0.16101 × CBT-IRT score − 0.05099 × </w:t>
      </w:r>
      <w:r w:rsidRPr="00174003">
        <w:rPr>
          <w:rFonts w:hint="eastAsia"/>
          <w:sz w:val="24"/>
          <w:szCs w:val="24"/>
          <w:highlight w:val="yellow"/>
        </w:rPr>
        <w:t>Pre-CC</w:t>
      </w:r>
      <w:r w:rsidRPr="00174003">
        <w:rPr>
          <w:sz w:val="24"/>
          <w:szCs w:val="24"/>
          <w:highlight w:val="yellow"/>
        </w:rPr>
        <w:t xml:space="preserve"> OSCE score + 1.42424 × performance in clinical clerkship from the fifth to sixth years + 1.72797 × achievement in the graduation examination + 0.68164 × with holdove</w:t>
      </w:r>
      <w:bookmarkStart w:id="0" w:name="_GoBack"/>
      <w:bookmarkEnd w:id="0"/>
      <w:r w:rsidRPr="00174003">
        <w:rPr>
          <w:sz w:val="24"/>
          <w:szCs w:val="24"/>
          <w:highlight w:val="yellow"/>
        </w:rPr>
        <w:t>r.</w:t>
      </w:r>
    </w:p>
    <w:p w:rsidR="00287116" w:rsidRPr="00EF2F07" w:rsidRDefault="00287116" w:rsidP="00174003">
      <w:pPr>
        <w:spacing w:line="480" w:lineRule="auto"/>
        <w:ind w:firstLine="420"/>
        <w:jc w:val="left"/>
        <w:rPr>
          <w:sz w:val="24"/>
          <w:szCs w:val="24"/>
          <w:highlight w:val="yellow"/>
        </w:rPr>
      </w:pPr>
    </w:p>
    <w:p w:rsidR="00174003" w:rsidRPr="00174003" w:rsidRDefault="00174003" w:rsidP="00174003">
      <w:pPr>
        <w:spacing w:line="480" w:lineRule="auto"/>
        <w:ind w:firstLine="420"/>
        <w:jc w:val="left"/>
        <w:rPr>
          <w:sz w:val="24"/>
          <w:szCs w:val="24"/>
        </w:rPr>
      </w:pPr>
      <w:r w:rsidRPr="00EF2F07">
        <w:rPr>
          <w:sz w:val="24"/>
          <w:szCs w:val="24"/>
          <w:highlight w:val="yellow"/>
          <w:u w:val="single"/>
        </w:rPr>
        <w:t>Stepwise method</w:t>
      </w:r>
      <w:r w:rsidRPr="00EF2F07">
        <w:rPr>
          <w:sz w:val="24"/>
          <w:szCs w:val="24"/>
          <w:highlight w:val="yellow"/>
        </w:rPr>
        <w:t>: log{p/(1 − p)} = 11.65386</w:t>
      </w:r>
      <w:r w:rsidRPr="00EF2F07">
        <w:rPr>
          <w:rFonts w:hint="eastAsia"/>
          <w:sz w:val="24"/>
          <w:szCs w:val="24"/>
          <w:highlight w:val="yellow"/>
        </w:rPr>
        <w:t>－</w:t>
      </w:r>
      <w:r w:rsidRPr="00EF2F07">
        <w:rPr>
          <w:sz w:val="24"/>
          <w:szCs w:val="24"/>
          <w:highlight w:val="yellow"/>
        </w:rPr>
        <w:t xml:space="preserve">0.15522 × age at admission + 1.57629 × neighborhood − 0.25435 × score in pre-clinical medical sciences from the third to fourth years + 0.16662 × CBT-IRT score + 1.4537 × </w:t>
      </w:r>
      <w:proofErr w:type="gramStart"/>
      <w:r w:rsidRPr="00EF2F07">
        <w:rPr>
          <w:sz w:val="24"/>
          <w:szCs w:val="24"/>
          <w:highlight w:val="yellow"/>
        </w:rPr>
        <w:t>performance</w:t>
      </w:r>
      <w:proofErr w:type="gramEnd"/>
      <w:r w:rsidRPr="00EF2F07">
        <w:rPr>
          <w:sz w:val="24"/>
          <w:szCs w:val="24"/>
          <w:highlight w:val="yellow"/>
        </w:rPr>
        <w:t xml:space="preserve"> in clinical clerkship from the fifth to sixth years + 1.70081 × achievement in the graduation examination.</w:t>
      </w:r>
    </w:p>
    <w:sectPr w:rsidR="00174003" w:rsidRPr="001740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03"/>
    <w:rsid w:val="00174003"/>
    <w:rsid w:val="00287116"/>
    <w:rsid w:val="00627586"/>
    <w:rsid w:val="009A57F0"/>
    <w:rsid w:val="00EF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A154E8-08FF-4110-B1EA-82A31F95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Tsunekawa</dc:creator>
  <cp:keywords/>
  <dc:description/>
  <cp:lastModifiedBy>Tsunekawa</cp:lastModifiedBy>
  <cp:revision>1</cp:revision>
  <dcterms:created xsi:type="dcterms:W3CDTF">2020-10-23T05:19:00Z</dcterms:created>
  <dcterms:modified xsi:type="dcterms:W3CDTF">2020-10-23T09:40:00Z</dcterms:modified>
</cp:coreProperties>
</file>