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5E32E" w14:textId="77777777" w:rsidR="00205160" w:rsidRPr="00992BC8" w:rsidRDefault="00986E96" w:rsidP="00A17DB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lang w:val="en-US"/>
        </w:rPr>
      </w:pPr>
      <w:r w:rsidRPr="00992BC8">
        <w:rPr>
          <w:rFonts w:ascii="Times New Roman" w:hAnsi="Times New Roman" w:cs="Times New Roman"/>
          <w:b/>
          <w:bCs/>
          <w:i/>
          <w:sz w:val="28"/>
          <w:lang w:val="en-US"/>
        </w:rPr>
        <w:t>Supplementary file 1</w:t>
      </w:r>
    </w:p>
    <w:p w14:paraId="069A202F" w14:textId="77777777" w:rsidR="00E327CE" w:rsidRPr="00992BC8" w:rsidRDefault="00E327CE" w:rsidP="00A17DB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lang w:val="en-US"/>
        </w:rPr>
      </w:pPr>
    </w:p>
    <w:p w14:paraId="61D16478" w14:textId="46450683" w:rsidR="00E327CE" w:rsidRPr="00992BC8" w:rsidRDefault="00E327CE" w:rsidP="00A17DB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 xml:space="preserve">A/ </w:t>
      </w:r>
      <w:r w:rsidRPr="00992BC8">
        <w:rPr>
          <w:rFonts w:ascii="Times New Roman" w:eastAsia="Times New Roman" w:hAnsi="Times New Roman"/>
          <w:b/>
          <w:i/>
          <w:sz w:val="24"/>
          <w:lang w:val="en-US"/>
        </w:rPr>
        <w:t>Multiple Response Questions</w:t>
      </w:r>
    </w:p>
    <w:p w14:paraId="32844050" w14:textId="77777777" w:rsidR="00205160" w:rsidRPr="00992BC8" w:rsidRDefault="00205160" w:rsidP="00A17DB3">
      <w:pPr>
        <w:spacing w:after="0" w:line="240" w:lineRule="auto"/>
        <w:jc w:val="both"/>
        <w:rPr>
          <w:b/>
          <w:bCs/>
          <w:lang w:val="en-US"/>
        </w:rPr>
      </w:pPr>
    </w:p>
    <w:p w14:paraId="04FB82AD" w14:textId="20492E5C" w:rsidR="00A17DB3" w:rsidRPr="00992BC8" w:rsidRDefault="00A17DB3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MRQ1:</w:t>
      </w:r>
      <w:r w:rsidR="004110D5" w:rsidRPr="00992BC8">
        <w:rPr>
          <w:b/>
          <w:bCs/>
          <w:lang w:val="en-US"/>
        </w:rPr>
        <w:t xml:space="preserve"> 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The risk of developing post lumbar puncture headache is </w:t>
      </w:r>
    </w:p>
    <w:p w14:paraId="2733BB74" w14:textId="7F27FEE2" w:rsidR="0045313A" w:rsidRPr="00992BC8" w:rsidRDefault="00A17DB3" w:rsidP="004531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Depending on the quantity of cerebrospinal fluid withdrawn</w:t>
      </w:r>
    </w:p>
    <w:p w14:paraId="4CD856DB" w14:textId="531C3F48" w:rsidR="00A17DB3" w:rsidRPr="00992BC8" w:rsidRDefault="00A17DB3" w:rsidP="004531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Depending on the diameter of the needle </w:t>
      </w:r>
    </w:p>
    <w:p w14:paraId="2288E68D" w14:textId="18EBFF5B" w:rsidR="00A17DB3" w:rsidRPr="00992BC8" w:rsidRDefault="00A17DB3" w:rsidP="004531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Depending on the position of the patient during the lumbar puncture</w:t>
      </w:r>
    </w:p>
    <w:p w14:paraId="790184A3" w14:textId="4DC672F1" w:rsidR="00A17DB3" w:rsidRPr="00992BC8" w:rsidRDefault="00A17DB3" w:rsidP="004531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Increased with age</w:t>
      </w:r>
    </w:p>
    <w:p w14:paraId="4A4A641D" w14:textId="275F9928" w:rsidR="00A17DB3" w:rsidRPr="00992BC8" w:rsidRDefault="00A17DB3" w:rsidP="004531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Depending on the kind of needle </w:t>
      </w:r>
    </w:p>
    <w:p w14:paraId="79D06E83" w14:textId="3F526AA0" w:rsidR="00A17DB3" w:rsidRPr="00992BC8" w:rsidRDefault="00A17DB3" w:rsidP="00A17DB3">
      <w:pPr>
        <w:spacing w:after="0" w:line="240" w:lineRule="auto"/>
        <w:jc w:val="both"/>
        <w:rPr>
          <w:lang w:val="en-US"/>
        </w:rPr>
      </w:pPr>
    </w:p>
    <w:p w14:paraId="57D16074" w14:textId="1D8C7ABC" w:rsidR="00226404" w:rsidRPr="00992BC8" w:rsidRDefault="00226404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MRQ2:</w:t>
      </w:r>
      <w:r w:rsidRPr="00992BC8">
        <w:rPr>
          <w:lang w:val="en-US"/>
        </w:rPr>
        <w:t xml:space="preserve">  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Prevention of post-lumbar puncture </w:t>
      </w:r>
      <w:r w:rsidR="000B4B9D" w:rsidRPr="00992BC8">
        <w:rPr>
          <w:rFonts w:ascii="Times New Roman" w:hAnsi="Times New Roman" w:cs="Times New Roman"/>
          <w:sz w:val="24"/>
          <w:lang w:val="en-US"/>
        </w:rPr>
        <w:t>syndrome?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31804DF6" w14:textId="446FE6C2" w:rsidR="00226404" w:rsidRPr="00992BC8" w:rsidRDefault="00050A93" w:rsidP="0020516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Bed rest for 24 hours</w:t>
      </w:r>
    </w:p>
    <w:p w14:paraId="32F984B4" w14:textId="0778FB65" w:rsidR="00050A93" w:rsidRPr="00992BC8" w:rsidRDefault="00050A93" w:rsidP="0020516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Bed rest for several hours</w:t>
      </w:r>
    </w:p>
    <w:p w14:paraId="248B6E35" w14:textId="2FFB0407" w:rsidR="00050A93" w:rsidRPr="00992BC8" w:rsidRDefault="00410325" w:rsidP="0020516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U</w:t>
      </w:r>
      <w:r w:rsidR="00050A93" w:rsidRPr="00992BC8">
        <w:rPr>
          <w:rFonts w:ascii="Times New Roman" w:hAnsi="Times New Roman" w:cs="Times New Roman"/>
          <w:sz w:val="24"/>
          <w:lang w:val="en-US"/>
        </w:rPr>
        <w:t>se a small diameter needle</w:t>
      </w:r>
    </w:p>
    <w:p w14:paraId="5EF52867" w14:textId="421EF8AE" w:rsidR="00050A93" w:rsidRPr="00992BC8" w:rsidRDefault="00410325" w:rsidP="0020516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U</w:t>
      </w:r>
      <w:r w:rsidR="00050A93" w:rsidRPr="00992BC8">
        <w:rPr>
          <w:rFonts w:ascii="Times New Roman" w:hAnsi="Times New Roman" w:cs="Times New Roman"/>
          <w:sz w:val="24"/>
          <w:lang w:val="en-US"/>
        </w:rPr>
        <w:t>se an atraumatic needle</w:t>
      </w:r>
    </w:p>
    <w:p w14:paraId="1BDE3EDB" w14:textId="678AEEDA" w:rsidR="00050A93" w:rsidRPr="00992BC8" w:rsidRDefault="00410325" w:rsidP="0020516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U</w:t>
      </w:r>
      <w:r w:rsidR="00050A93" w:rsidRPr="00992BC8">
        <w:rPr>
          <w:rFonts w:ascii="Times New Roman" w:hAnsi="Times New Roman" w:cs="Times New Roman"/>
          <w:sz w:val="24"/>
          <w:lang w:val="en-US"/>
        </w:rPr>
        <w:t>se a la</w:t>
      </w:r>
      <w:r w:rsidR="00161DB3">
        <w:rPr>
          <w:rFonts w:ascii="Times New Roman" w:hAnsi="Times New Roman" w:cs="Times New Roman"/>
          <w:sz w:val="24"/>
          <w:lang w:val="en-US"/>
        </w:rPr>
        <w:t>r</w:t>
      </w:r>
      <w:r w:rsidR="00050A93" w:rsidRPr="00992BC8">
        <w:rPr>
          <w:rFonts w:ascii="Times New Roman" w:hAnsi="Times New Roman" w:cs="Times New Roman"/>
          <w:sz w:val="24"/>
          <w:lang w:val="en-US"/>
        </w:rPr>
        <w:t>ger diameter needl</w:t>
      </w:r>
      <w:r w:rsidR="001063E9" w:rsidRPr="00992BC8">
        <w:rPr>
          <w:rFonts w:ascii="Times New Roman" w:hAnsi="Times New Roman" w:cs="Times New Roman"/>
          <w:sz w:val="24"/>
          <w:lang w:val="en-US"/>
        </w:rPr>
        <w:t>e that decrease</w:t>
      </w:r>
      <w:r w:rsidR="00E5749F">
        <w:rPr>
          <w:rFonts w:ascii="Times New Roman" w:hAnsi="Times New Roman" w:cs="Times New Roman"/>
          <w:sz w:val="24"/>
          <w:lang w:val="en-US"/>
        </w:rPr>
        <w:t>s</w:t>
      </w:r>
      <w:r w:rsidR="001063E9" w:rsidRPr="00992BC8">
        <w:rPr>
          <w:rFonts w:ascii="Times New Roman" w:hAnsi="Times New Roman" w:cs="Times New Roman"/>
          <w:sz w:val="24"/>
          <w:lang w:val="en-US"/>
        </w:rPr>
        <w:t xml:space="preserve"> the duration of the LP</w:t>
      </w:r>
    </w:p>
    <w:p w14:paraId="1A734F81" w14:textId="77777777" w:rsidR="00226404" w:rsidRPr="00992BC8" w:rsidRDefault="00226404" w:rsidP="00A17DB3">
      <w:pPr>
        <w:spacing w:after="0" w:line="240" w:lineRule="auto"/>
        <w:jc w:val="both"/>
        <w:rPr>
          <w:lang w:val="en-US"/>
        </w:rPr>
      </w:pPr>
    </w:p>
    <w:p w14:paraId="48C917ED" w14:textId="4A4BDDD2" w:rsidR="00A17DB3" w:rsidRPr="00992BC8" w:rsidRDefault="00A17DB3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</w:t>
      </w:r>
      <w:r w:rsidR="007F2862" w:rsidRPr="00992BC8">
        <w:rPr>
          <w:rFonts w:ascii="Times New Roman" w:hAnsi="Times New Roman" w:cs="Times New Roman"/>
          <w:b/>
          <w:bCs/>
          <w:sz w:val="24"/>
          <w:lang w:val="en-US"/>
        </w:rPr>
        <w:t>3</w:t>
      </w:r>
      <w:r w:rsidRPr="00992BC8">
        <w:rPr>
          <w:rFonts w:ascii="Times New Roman" w:hAnsi="Times New Roman" w:cs="Times New Roman"/>
          <w:b/>
          <w:bCs/>
          <w:sz w:val="24"/>
          <w:lang w:val="en-US"/>
        </w:rPr>
        <w:t>:</w:t>
      </w:r>
      <w:r w:rsidRPr="00992BC8">
        <w:rPr>
          <w:lang w:val="en-US"/>
        </w:rPr>
        <w:t xml:space="preserve"> 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What are the indications for emergency lumbar </w:t>
      </w:r>
      <w:r w:rsidR="007F2862" w:rsidRPr="00992BC8">
        <w:rPr>
          <w:rFonts w:ascii="Times New Roman" w:hAnsi="Times New Roman" w:cs="Times New Roman"/>
          <w:sz w:val="24"/>
          <w:lang w:val="en-US"/>
        </w:rPr>
        <w:t>puncture?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30162533" w14:textId="32453733" w:rsidR="00161DB3" w:rsidRDefault="00161DB3" w:rsidP="0020516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61DB3">
        <w:rPr>
          <w:rFonts w:ascii="Times New Roman" w:hAnsi="Times New Roman" w:cs="Times New Roman"/>
          <w:sz w:val="24"/>
          <w:lang w:val="en-US"/>
        </w:rPr>
        <w:t>Meningitis</w:t>
      </w:r>
    </w:p>
    <w:p w14:paraId="3D7C255B" w14:textId="09417AF1" w:rsidR="00A17DB3" w:rsidRPr="00992BC8" w:rsidRDefault="00A17DB3" w:rsidP="0020516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In case of unusual headache</w:t>
      </w:r>
    </w:p>
    <w:p w14:paraId="3010B91E" w14:textId="1C5DE517" w:rsidR="00A17DB3" w:rsidRPr="00992BC8" w:rsidRDefault="00A17DB3" w:rsidP="0020516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To determine the cause of a progressive motor deficit</w:t>
      </w:r>
    </w:p>
    <w:p w14:paraId="7C3DB399" w14:textId="18385C3D" w:rsidR="00A17DB3" w:rsidRPr="00992BC8" w:rsidRDefault="00A17DB3" w:rsidP="0020516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In case of acute headache </w:t>
      </w:r>
    </w:p>
    <w:p w14:paraId="54A205B3" w14:textId="76C64620" w:rsidR="00A17DB3" w:rsidRPr="00992BC8" w:rsidRDefault="00A17DB3" w:rsidP="0020516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In case of suspicion of Guillain-Barre Syndrom</w:t>
      </w:r>
      <w:r w:rsidR="00F44957" w:rsidRPr="00992BC8">
        <w:rPr>
          <w:rFonts w:ascii="Times New Roman" w:hAnsi="Times New Roman" w:cs="Times New Roman"/>
          <w:sz w:val="24"/>
          <w:lang w:val="en-US"/>
        </w:rPr>
        <w:t>e</w:t>
      </w:r>
    </w:p>
    <w:p w14:paraId="553192A5" w14:textId="69D3A067" w:rsidR="00F44957" w:rsidRPr="00992BC8" w:rsidRDefault="00F44957" w:rsidP="00A17DB3">
      <w:pPr>
        <w:spacing w:after="0" w:line="240" w:lineRule="auto"/>
        <w:jc w:val="both"/>
        <w:rPr>
          <w:lang w:val="en-US"/>
        </w:rPr>
      </w:pPr>
    </w:p>
    <w:p w14:paraId="46EEEB3B" w14:textId="40FE9292" w:rsidR="007F2862" w:rsidRPr="00992BC8" w:rsidRDefault="007F2862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MRQ4:</w:t>
      </w:r>
      <w:r w:rsidRPr="00992BC8">
        <w:rPr>
          <w:lang w:val="en-US"/>
        </w:rPr>
        <w:t xml:space="preserve"> </w:t>
      </w:r>
      <w:r w:rsidRPr="00992BC8">
        <w:rPr>
          <w:rFonts w:ascii="Times New Roman" w:hAnsi="Times New Roman" w:cs="Times New Roman"/>
          <w:sz w:val="24"/>
          <w:lang w:val="en-US"/>
        </w:rPr>
        <w:t>What a</w:t>
      </w:r>
      <w:r w:rsidR="00992BC8">
        <w:rPr>
          <w:rFonts w:ascii="Times New Roman" w:hAnsi="Times New Roman" w:cs="Times New Roman"/>
          <w:sz w:val="24"/>
          <w:lang w:val="en-US"/>
        </w:rPr>
        <w:t>re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the needed explorations before performing a planned lumbar puncture? </w:t>
      </w:r>
    </w:p>
    <w:p w14:paraId="7408AACF" w14:textId="46AFE090" w:rsidR="007F2862" w:rsidRPr="00992BC8" w:rsidRDefault="007F2862" w:rsidP="002051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No exploration after questioning the patient about hemostasis</w:t>
      </w:r>
    </w:p>
    <w:p w14:paraId="1952C816" w14:textId="4D3E0925" w:rsidR="007F2862" w:rsidRPr="00992BC8" w:rsidRDefault="007F2862" w:rsidP="002051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Ophthalmologic exploration</w:t>
      </w:r>
    </w:p>
    <w:p w14:paraId="29220CA9" w14:textId="52831A13" w:rsidR="007F2862" w:rsidRPr="00992BC8" w:rsidRDefault="007F2862" w:rsidP="002051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Brain imaging</w:t>
      </w:r>
    </w:p>
    <w:p w14:paraId="169E84B9" w14:textId="6C588037" w:rsidR="007F2862" w:rsidRPr="00992BC8" w:rsidRDefault="007F2862" w:rsidP="002051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Exploration of hemostasis (</w:t>
      </w:r>
      <w:r w:rsidR="004110D5" w:rsidRPr="00992BC8">
        <w:rPr>
          <w:rFonts w:ascii="Times New Roman" w:hAnsi="Times New Roman" w:cs="Times New Roman"/>
          <w:sz w:val="24"/>
          <w:lang w:val="en-US"/>
        </w:rPr>
        <w:t xml:space="preserve">prothrombin time, </w:t>
      </w:r>
      <w:r w:rsidR="00414396" w:rsidRPr="00414396">
        <w:rPr>
          <w:rFonts w:ascii="Times New Roman" w:hAnsi="Times New Roman" w:cs="Times New Roman"/>
          <w:sz w:val="24"/>
          <w:lang w:val="en-US"/>
        </w:rPr>
        <w:t>activated partial thromboplastin time</w:t>
      </w:r>
      <w:r w:rsidR="004110D5" w:rsidRPr="00992BC8">
        <w:rPr>
          <w:rFonts w:ascii="Times New Roman" w:hAnsi="Times New Roman" w:cs="Times New Roman"/>
          <w:sz w:val="24"/>
          <w:lang w:val="en-US"/>
        </w:rPr>
        <w:t>)</w:t>
      </w:r>
    </w:p>
    <w:p w14:paraId="07D91220" w14:textId="7E74260D" w:rsidR="004110D5" w:rsidRPr="00992BC8" w:rsidRDefault="004110D5" w:rsidP="002051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Exploration of hemostasis (prothrombin time, </w:t>
      </w:r>
      <w:r w:rsidR="00414396" w:rsidRPr="00414396">
        <w:rPr>
          <w:rFonts w:ascii="Times New Roman" w:hAnsi="Times New Roman" w:cs="Times New Roman"/>
          <w:sz w:val="24"/>
          <w:lang w:val="en-US"/>
        </w:rPr>
        <w:t>activated partial thromboplastin time</w:t>
      </w:r>
      <w:r w:rsidRPr="00992BC8">
        <w:rPr>
          <w:rFonts w:ascii="Times New Roman" w:hAnsi="Times New Roman" w:cs="Times New Roman"/>
          <w:sz w:val="24"/>
          <w:lang w:val="en-US"/>
        </w:rPr>
        <w:t>, platelet count)</w:t>
      </w:r>
    </w:p>
    <w:p w14:paraId="5BED3E22" w14:textId="77777777" w:rsidR="004110D5" w:rsidRPr="00992BC8" w:rsidRDefault="004110D5" w:rsidP="00A17DB3">
      <w:pPr>
        <w:spacing w:after="0" w:line="240" w:lineRule="auto"/>
        <w:jc w:val="both"/>
        <w:rPr>
          <w:lang w:val="en-US"/>
        </w:rPr>
      </w:pPr>
    </w:p>
    <w:p w14:paraId="76BD6ECC" w14:textId="05F8DE94" w:rsidR="00F44957" w:rsidRPr="00992BC8" w:rsidRDefault="0045313A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MRQ5</w:t>
      </w:r>
      <w:r w:rsidR="00F44957" w:rsidRPr="00992BC8">
        <w:rPr>
          <w:b/>
          <w:bCs/>
          <w:lang w:val="en-US"/>
        </w:rPr>
        <w:t xml:space="preserve"> </w:t>
      </w:r>
      <w:r w:rsidR="00F44957" w:rsidRPr="00992BC8">
        <w:rPr>
          <w:rFonts w:ascii="Times New Roman" w:hAnsi="Times New Roman" w:cs="Times New Roman"/>
          <w:sz w:val="24"/>
          <w:lang w:val="en-US"/>
        </w:rPr>
        <w:t>What are the contraindications of a planned lumbar puncture</w:t>
      </w:r>
      <w:r w:rsidR="00992BC8">
        <w:rPr>
          <w:rFonts w:ascii="Times New Roman" w:hAnsi="Times New Roman" w:cs="Times New Roman"/>
          <w:sz w:val="24"/>
          <w:lang w:val="en-US"/>
        </w:rPr>
        <w:t>?</w:t>
      </w:r>
    </w:p>
    <w:p w14:paraId="11842893" w14:textId="0C340E19" w:rsidR="00F44957" w:rsidRPr="00992BC8" w:rsidRDefault="00F44957" w:rsidP="0020516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Lumbar arthrosis</w:t>
      </w:r>
    </w:p>
    <w:p w14:paraId="440D84D0" w14:textId="3FBEA643" w:rsidR="00F44957" w:rsidRPr="00992BC8" w:rsidRDefault="00F44957" w:rsidP="0020516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Aspirin 75 mg/day</w:t>
      </w:r>
    </w:p>
    <w:p w14:paraId="0FFD2E5C" w14:textId="73800315" w:rsidR="00F44957" w:rsidRPr="00992BC8" w:rsidRDefault="00F44957" w:rsidP="0020516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Intracranial hypertension with a risk of brain displacement</w:t>
      </w:r>
    </w:p>
    <w:p w14:paraId="2B6741A3" w14:textId="68F19768" w:rsidR="008A2602" w:rsidRPr="00992BC8" w:rsidRDefault="00414396" w:rsidP="0020516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L</w:t>
      </w:r>
      <w:r w:rsidR="008A2602" w:rsidRPr="00992BC8">
        <w:rPr>
          <w:rFonts w:ascii="Times New Roman" w:hAnsi="Times New Roman" w:cs="Times New Roman"/>
          <w:sz w:val="24"/>
          <w:lang w:val="en-US"/>
        </w:rPr>
        <w:t>ow-molecular-weight heparin (LMWH)</w:t>
      </w:r>
    </w:p>
    <w:p w14:paraId="4007970D" w14:textId="1C731584" w:rsidR="008A2602" w:rsidRPr="00992BC8" w:rsidRDefault="00414396" w:rsidP="0020516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 w:rsidR="008A2602" w:rsidRPr="00992BC8">
        <w:rPr>
          <w:rFonts w:ascii="Times New Roman" w:hAnsi="Times New Roman" w:cs="Times New Roman"/>
          <w:sz w:val="24"/>
          <w:lang w:val="en-US"/>
        </w:rPr>
        <w:t>urative anticoagulation (including new anticoagulants)</w:t>
      </w:r>
    </w:p>
    <w:p w14:paraId="11033544" w14:textId="77777777" w:rsidR="00F44957" w:rsidRPr="00992BC8" w:rsidRDefault="00F44957" w:rsidP="00A17DB3">
      <w:pPr>
        <w:spacing w:after="0" w:line="240" w:lineRule="auto"/>
        <w:jc w:val="both"/>
        <w:rPr>
          <w:lang w:val="en-US"/>
        </w:rPr>
      </w:pPr>
    </w:p>
    <w:p w14:paraId="578063C3" w14:textId="28887765" w:rsidR="00F44957" w:rsidRPr="00992BC8" w:rsidRDefault="008A2602" w:rsidP="00A17DB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sz w:val="24"/>
          <w:lang w:val="en-US"/>
        </w:rPr>
        <w:t>MRQ</w:t>
      </w:r>
      <w:r w:rsidR="0045313A" w:rsidRPr="00992BC8">
        <w:rPr>
          <w:rFonts w:ascii="Times New Roman" w:hAnsi="Times New Roman" w:cs="Times New Roman"/>
          <w:b/>
          <w:bCs/>
          <w:sz w:val="24"/>
          <w:lang w:val="en-US"/>
        </w:rPr>
        <w:t xml:space="preserve">6 </w:t>
      </w:r>
      <w:r w:rsidR="0045313A" w:rsidRPr="00992BC8">
        <w:rPr>
          <w:rFonts w:ascii="Times New Roman" w:hAnsi="Times New Roman" w:cs="Times New Roman"/>
          <w:sz w:val="24"/>
          <w:lang w:val="en-US"/>
        </w:rPr>
        <w:t>About lumbar puncture</w:t>
      </w:r>
    </w:p>
    <w:p w14:paraId="165921E1" w14:textId="227F7BB5" w:rsidR="0045313A" w:rsidRPr="00992BC8" w:rsidRDefault="0045313A" w:rsidP="0020516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The yellow needle (20G) has a smaller diameter than the black one (22G)</w:t>
      </w:r>
    </w:p>
    <w:p w14:paraId="45D371AD" w14:textId="1B80DCBD" w:rsidR="0045313A" w:rsidRPr="00992BC8" w:rsidRDefault="0045313A" w:rsidP="0020516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The use of </w:t>
      </w:r>
      <w:proofErr w:type="spellStart"/>
      <w:r w:rsidR="00161DB3">
        <w:rPr>
          <w:rFonts w:ascii="Times New Roman" w:hAnsi="Times New Roman" w:cs="Times New Roman"/>
          <w:sz w:val="24"/>
          <w:lang w:val="en-US"/>
        </w:rPr>
        <w:t>S</w:t>
      </w:r>
      <w:r w:rsidRPr="00992BC8">
        <w:rPr>
          <w:rFonts w:ascii="Times New Roman" w:hAnsi="Times New Roman" w:cs="Times New Roman"/>
          <w:sz w:val="24"/>
          <w:lang w:val="en-US"/>
        </w:rPr>
        <w:t>protte</w:t>
      </w:r>
      <w:proofErr w:type="spellEnd"/>
      <w:r w:rsidRPr="00992BC8">
        <w:rPr>
          <w:rFonts w:ascii="Times New Roman" w:hAnsi="Times New Roman" w:cs="Times New Roman"/>
          <w:sz w:val="24"/>
          <w:lang w:val="en-US"/>
        </w:rPr>
        <w:t xml:space="preserve"> needle (atraumatic needle) is recommended</w:t>
      </w:r>
    </w:p>
    <w:p w14:paraId="4F98B15C" w14:textId="26ABD3BF" w:rsidR="0045313A" w:rsidRPr="00992BC8" w:rsidRDefault="0045313A" w:rsidP="0020516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The lumbar puncture </w:t>
      </w:r>
      <w:r w:rsidR="0037643A" w:rsidRPr="00992BC8">
        <w:rPr>
          <w:rFonts w:ascii="Times New Roman" w:hAnsi="Times New Roman" w:cs="Times New Roman"/>
          <w:sz w:val="24"/>
          <w:lang w:val="en-US"/>
        </w:rPr>
        <w:t xml:space="preserve">can </w:t>
      </w:r>
      <w:r w:rsidR="008618C8" w:rsidRPr="00992BC8">
        <w:rPr>
          <w:rFonts w:ascii="Times New Roman" w:hAnsi="Times New Roman" w:cs="Times New Roman"/>
          <w:sz w:val="24"/>
          <w:lang w:val="en-US"/>
        </w:rPr>
        <w:t>cause a</w:t>
      </w:r>
      <w:r w:rsidR="0037643A" w:rsidRPr="00992BC8">
        <w:rPr>
          <w:rFonts w:ascii="Times New Roman" w:hAnsi="Times New Roman" w:cs="Times New Roman"/>
          <w:sz w:val="24"/>
          <w:lang w:val="en-US"/>
        </w:rPr>
        <w:t xml:space="preserve"> palsy of the sixth cranial pair</w:t>
      </w:r>
    </w:p>
    <w:p w14:paraId="4AD09837" w14:textId="377F8585" w:rsidR="008618C8" w:rsidRPr="00992BC8" w:rsidRDefault="008618C8" w:rsidP="0020516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The lumbar puncture can cause a</w:t>
      </w:r>
      <w:r w:rsidR="00992BC8">
        <w:rPr>
          <w:rFonts w:ascii="Times New Roman" w:hAnsi="Times New Roman" w:cs="Times New Roman"/>
          <w:sz w:val="24"/>
          <w:lang w:val="en-US"/>
        </w:rPr>
        <w:t>n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epidural hematoma </w:t>
      </w:r>
    </w:p>
    <w:p w14:paraId="0C3980A5" w14:textId="701C4551" w:rsidR="00E327CE" w:rsidRPr="00992BC8" w:rsidRDefault="008618C8" w:rsidP="0020516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A local anesthesia is recommended before performing a lumbar puncture </w:t>
      </w:r>
    </w:p>
    <w:p w14:paraId="079C1FF4" w14:textId="77777777" w:rsidR="00E327CE" w:rsidRPr="00992BC8" w:rsidRDefault="00E327CE">
      <w:pPr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br w:type="page"/>
      </w:r>
    </w:p>
    <w:p w14:paraId="5FF54F77" w14:textId="3A925DA1" w:rsidR="00E327CE" w:rsidRPr="00992BC8" w:rsidRDefault="00E327CE" w:rsidP="00E327C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lastRenderedPageBreak/>
        <w:t xml:space="preserve">B/ </w:t>
      </w:r>
      <w:r w:rsidR="00327556">
        <w:rPr>
          <w:rFonts w:ascii="Times New Roman" w:hAnsi="Times New Roman" w:cs="Times New Roman"/>
          <w:b/>
          <w:bCs/>
          <w:i/>
          <w:sz w:val="24"/>
          <w:lang w:val="en-US"/>
        </w:rPr>
        <w:t>S</w:t>
      </w:r>
      <w:r w:rsidR="00410325">
        <w:rPr>
          <w:rFonts w:ascii="Times New Roman" w:hAnsi="Times New Roman" w:cs="Times New Roman"/>
          <w:b/>
          <w:bCs/>
          <w:i/>
          <w:sz w:val="24"/>
          <w:lang w:val="en-US"/>
        </w:rPr>
        <w:t>cales</w:t>
      </w:r>
      <w:r w:rsidR="00C3606E"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 xml:space="preserve"> </w:t>
      </w:r>
      <w:r w:rsidR="00327556">
        <w:rPr>
          <w:rFonts w:ascii="Times New Roman" w:hAnsi="Times New Roman" w:cs="Times New Roman"/>
          <w:b/>
          <w:bCs/>
          <w:i/>
          <w:sz w:val="24"/>
          <w:lang w:val="en-US"/>
        </w:rPr>
        <w:t>evaluating</w:t>
      </w:r>
      <w:r w:rsidR="00C3606E"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 xml:space="preserve"> the l</w:t>
      </w:r>
      <w:r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>evel of confidence</w:t>
      </w:r>
      <w:r w:rsidRPr="00992BC8">
        <w:rPr>
          <w:rFonts w:ascii="Times New Roman" w:eastAsia="Times New Roman" w:hAnsi="Times New Roman"/>
          <w:b/>
          <w:i/>
          <w:sz w:val="24"/>
          <w:lang w:val="en-US"/>
        </w:rPr>
        <w:t xml:space="preserve"> </w:t>
      </w:r>
      <w:r w:rsidR="00C3606E" w:rsidRPr="00992BC8">
        <w:rPr>
          <w:rFonts w:ascii="Times New Roman" w:eastAsia="Times New Roman" w:hAnsi="Times New Roman"/>
          <w:b/>
          <w:i/>
          <w:sz w:val="24"/>
          <w:lang w:val="en-US"/>
        </w:rPr>
        <w:t xml:space="preserve">and the level of knowledge. These scales were filled in before and after the </w:t>
      </w:r>
      <w:r w:rsidR="00161DB3">
        <w:rPr>
          <w:rFonts w:ascii="Times New Roman" w:eastAsia="Times New Roman" w:hAnsi="Times New Roman"/>
          <w:b/>
          <w:i/>
          <w:sz w:val="24"/>
          <w:lang w:val="en-US"/>
        </w:rPr>
        <w:t>training</w:t>
      </w:r>
    </w:p>
    <w:p w14:paraId="57BF8178" w14:textId="77777777" w:rsidR="00E327CE" w:rsidRPr="00992BC8" w:rsidRDefault="00E327CE" w:rsidP="00E327C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en-US"/>
        </w:rPr>
      </w:pPr>
    </w:p>
    <w:p w14:paraId="68D6BA39" w14:textId="566F2037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2CB3B2F" w14:textId="503E4C16" w:rsidR="00C3606E" w:rsidRPr="00992BC8" w:rsidRDefault="00C3606E" w:rsidP="00C3606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What is your level of theoretical knowledge of LP?</w:t>
      </w:r>
    </w:p>
    <w:p w14:paraId="29AA5A35" w14:textId="032A6672" w:rsidR="00C3606E" w:rsidRPr="00992BC8" w:rsidRDefault="00C3606E" w:rsidP="00C3606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(Please check one </w:t>
      </w:r>
      <w:r w:rsidR="00992BC8" w:rsidRPr="00992BC8">
        <w:rPr>
          <w:rFonts w:ascii="Times New Roman" w:hAnsi="Times New Roman" w:cs="Times New Roman"/>
          <w:sz w:val="24"/>
          <w:lang w:val="en-US"/>
        </w:rPr>
        <w:t>numbered box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in the scale below) </w:t>
      </w:r>
    </w:p>
    <w:p w14:paraId="31923C3C" w14:textId="77777777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21D8DFB" w14:textId="16EE8AD5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60288" behindDoc="1" locked="0" layoutInCell="1" allowOverlap="1" wp14:anchorId="3A4570DB" wp14:editId="5850CFB0">
            <wp:simplePos x="0" y="0"/>
            <wp:positionH relativeFrom="column">
              <wp:posOffset>3016885</wp:posOffset>
            </wp:positionH>
            <wp:positionV relativeFrom="paragraph">
              <wp:posOffset>80645</wp:posOffset>
            </wp:positionV>
            <wp:extent cx="3124200" cy="719455"/>
            <wp:effectExtent l="0" t="0" r="0" b="0"/>
            <wp:wrapTight wrapText="bothSides">
              <wp:wrapPolygon edited="0">
                <wp:start x="16332" y="4004"/>
                <wp:lineTo x="0" y="7435"/>
                <wp:lineTo x="0" y="13726"/>
                <wp:lineTo x="16332" y="14298"/>
                <wp:lineTo x="16332" y="17158"/>
                <wp:lineTo x="16990" y="17158"/>
                <wp:lineTo x="17649" y="14298"/>
                <wp:lineTo x="19229" y="11439"/>
                <wp:lineTo x="19098" y="9723"/>
                <wp:lineTo x="16859" y="4004"/>
                <wp:lineTo x="16332" y="4004"/>
              </wp:wrapPolygon>
            </wp:wrapTight>
            <wp:docPr id="1" name="Pictur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CBB43" w14:textId="77777777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7908D473" w14:textId="77777777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7FE8B314" w14:textId="77777777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1D2B13CF" w14:textId="77777777" w:rsidR="00C3606E" w:rsidRPr="00992BC8" w:rsidRDefault="00C3606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2D13951" w14:textId="5A667706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>What is your level of confidence in the practice of LP?</w:t>
      </w:r>
    </w:p>
    <w:p w14:paraId="7C1FEEE2" w14:textId="432F072D" w:rsidR="008618C8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t xml:space="preserve">(Please check one </w:t>
      </w:r>
      <w:r w:rsidR="00992BC8" w:rsidRPr="00992BC8">
        <w:rPr>
          <w:rFonts w:ascii="Times New Roman" w:hAnsi="Times New Roman" w:cs="Times New Roman"/>
          <w:sz w:val="24"/>
          <w:lang w:val="en-US"/>
        </w:rPr>
        <w:t>numbered box</w:t>
      </w:r>
      <w:r w:rsidRPr="00992BC8">
        <w:rPr>
          <w:rFonts w:ascii="Times New Roman" w:hAnsi="Times New Roman" w:cs="Times New Roman"/>
          <w:sz w:val="24"/>
          <w:lang w:val="en-US"/>
        </w:rPr>
        <w:t xml:space="preserve"> in the scale below) </w:t>
      </w:r>
    </w:p>
    <w:p w14:paraId="0E83143F" w14:textId="2571B9B8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2F14054A" w14:textId="2A3B264B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8240" behindDoc="1" locked="0" layoutInCell="1" allowOverlap="1" wp14:anchorId="54D283D5" wp14:editId="5F564B3C">
            <wp:simplePos x="0" y="0"/>
            <wp:positionH relativeFrom="column">
              <wp:posOffset>2947035</wp:posOffset>
            </wp:positionH>
            <wp:positionV relativeFrom="paragraph">
              <wp:posOffset>84455</wp:posOffset>
            </wp:positionV>
            <wp:extent cx="3124200" cy="719455"/>
            <wp:effectExtent l="0" t="0" r="0" b="0"/>
            <wp:wrapTight wrapText="bothSides">
              <wp:wrapPolygon edited="0">
                <wp:start x="16332" y="4004"/>
                <wp:lineTo x="0" y="7435"/>
                <wp:lineTo x="0" y="13726"/>
                <wp:lineTo x="16332" y="14298"/>
                <wp:lineTo x="16332" y="17158"/>
                <wp:lineTo x="16990" y="17158"/>
                <wp:lineTo x="17649" y="14298"/>
                <wp:lineTo x="19229" y="11439"/>
                <wp:lineTo x="19098" y="9723"/>
                <wp:lineTo x="16859" y="4004"/>
                <wp:lineTo x="16332" y="4004"/>
              </wp:wrapPolygon>
            </wp:wrapTight>
            <wp:docPr id="14348" name="Pictur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0A266" w14:textId="1E3ABACA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28B311E0" w14:textId="25CE3BA5" w:rsidR="00E327CE" w:rsidRPr="00992BC8" w:rsidRDefault="00E327CE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43C2096B" w14:textId="77777777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5F02637" w14:textId="128D0B13" w:rsidR="007B548C" w:rsidRPr="00992BC8" w:rsidRDefault="007B548C">
      <w:pPr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br w:type="page"/>
      </w:r>
    </w:p>
    <w:p w14:paraId="47EE8D7A" w14:textId="77777777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A6308DD" w14:textId="48C19395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>C</w:t>
      </w:r>
      <w:r w:rsidR="00992BC8"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>/</w:t>
      </w:r>
      <w:r w:rsidRPr="00992BC8">
        <w:rPr>
          <w:rFonts w:ascii="Times New Roman" w:hAnsi="Times New Roman" w:cs="Times New Roman"/>
          <w:b/>
          <w:bCs/>
          <w:i/>
          <w:sz w:val="24"/>
          <w:lang w:val="en-US"/>
        </w:rPr>
        <w:t xml:space="preserve"> Evaluation of the quality of LP simulation-based training sessions by the students (QR code survey)</w:t>
      </w:r>
    </w:p>
    <w:p w14:paraId="5F192DF9" w14:textId="77777777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</w:p>
    <w:p w14:paraId="6405822C" w14:textId="77777777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69"/>
        <w:gridCol w:w="4691"/>
      </w:tblGrid>
      <w:tr w:rsidR="00992BC8" w:rsidRPr="00992BC8" w14:paraId="5E49FEB6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39B73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Quality criteria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F7075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Mark (out of 4)</w:t>
            </w:r>
          </w:p>
        </w:tc>
      </w:tr>
      <w:tr w:rsidR="00992BC8" w:rsidRPr="00992BC8" w14:paraId="6A624231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D6D86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92BC8">
              <w:rPr>
                <w:rFonts w:ascii="Times New Roman" w:hAnsi="Times New Roman" w:cs="Times New Roman"/>
                <w:sz w:val="24"/>
              </w:rPr>
              <w:t>Trainers</w:t>
            </w:r>
            <w:proofErr w:type="spellEnd"/>
            <w:r w:rsidRPr="00992BC8">
              <w:rPr>
                <w:rFonts w:ascii="Times New Roman" w:hAnsi="Times New Roman" w:cs="Times New Roman"/>
                <w:sz w:val="24"/>
              </w:rPr>
              <w:t xml:space="preserve">' </w:t>
            </w:r>
            <w:proofErr w:type="spellStart"/>
            <w:r w:rsidRPr="00992BC8">
              <w:rPr>
                <w:rFonts w:ascii="Times New Roman" w:hAnsi="Times New Roman" w:cs="Times New Roman"/>
                <w:sz w:val="24"/>
              </w:rPr>
              <w:t>availability</w:t>
            </w:r>
            <w:proofErr w:type="spellEnd"/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F8C9E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3.93 </w:t>
            </w:r>
            <w:r w:rsidRPr="00992BC8">
              <w:rPr>
                <w:rFonts w:ascii="Times New Roman" w:hAnsi="Times New Roman" w:cs="Times New Roman"/>
                <w:sz w:val="24"/>
              </w:rPr>
              <w:t>± 0.25</w:t>
            </w:r>
          </w:p>
        </w:tc>
      </w:tr>
      <w:tr w:rsidR="00992BC8" w:rsidRPr="00992BC8" w14:paraId="4071AA5F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9245DD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Quality of material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F16FC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3.64 </w:t>
            </w:r>
            <w:r w:rsidRPr="00992BC8">
              <w:rPr>
                <w:rFonts w:ascii="Times New Roman" w:hAnsi="Times New Roman" w:cs="Times New Roman"/>
                <w:sz w:val="24"/>
              </w:rPr>
              <w:t xml:space="preserve">± </w:t>
            </w: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0.60</w:t>
            </w:r>
          </w:p>
        </w:tc>
      </w:tr>
      <w:tr w:rsidR="00992BC8" w:rsidRPr="00992BC8" w14:paraId="24024517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1DCC5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Adapted to personal goals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F5EBC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3.87 </w:t>
            </w:r>
            <w:r w:rsidRPr="00992BC8">
              <w:rPr>
                <w:rFonts w:ascii="Times New Roman" w:hAnsi="Times New Roman" w:cs="Times New Roman"/>
                <w:sz w:val="24"/>
              </w:rPr>
              <w:t>± 0.33</w:t>
            </w:r>
          </w:p>
        </w:tc>
      </w:tr>
      <w:tr w:rsidR="00992BC8" w:rsidRPr="00992BC8" w14:paraId="0BD0C3CF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14153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Quality of welcoming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3C8F2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3.80 </w:t>
            </w:r>
            <w:r w:rsidRPr="00992BC8">
              <w:rPr>
                <w:rFonts w:ascii="Times New Roman" w:hAnsi="Times New Roman" w:cs="Times New Roman"/>
                <w:sz w:val="24"/>
              </w:rPr>
              <w:t>± 0.46</w:t>
            </w:r>
          </w:p>
        </w:tc>
      </w:tr>
      <w:tr w:rsidR="00992BC8" w:rsidRPr="00992BC8" w14:paraId="6012BB19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49225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Relevance of the topic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978D40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3.94 </w:t>
            </w:r>
            <w:r w:rsidRPr="00992BC8">
              <w:rPr>
                <w:rFonts w:ascii="Times New Roman" w:hAnsi="Times New Roman" w:cs="Times New Roman"/>
                <w:sz w:val="24"/>
              </w:rPr>
              <w:t>± 0.23</w:t>
            </w:r>
          </w:p>
        </w:tc>
      </w:tr>
      <w:tr w:rsidR="00992BC8" w:rsidRPr="00992BC8" w14:paraId="7D0CA413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088AC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Time management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7F91D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3.76 </w:t>
            </w:r>
            <w:r w:rsidRPr="00992BC8">
              <w:rPr>
                <w:rFonts w:ascii="Times New Roman" w:hAnsi="Times New Roman" w:cs="Times New Roman"/>
                <w:sz w:val="24"/>
              </w:rPr>
              <w:t>± 0.51</w:t>
            </w:r>
          </w:p>
        </w:tc>
      </w:tr>
      <w:tr w:rsidR="00992BC8" w:rsidRPr="00992BC8" w14:paraId="0D31B78F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F653C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Pedagogical method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DBA410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3.88 </w:t>
            </w:r>
            <w:r w:rsidRPr="00992BC8">
              <w:rPr>
                <w:rFonts w:ascii="Times New Roman" w:hAnsi="Times New Roman" w:cs="Times New Roman"/>
                <w:sz w:val="24"/>
              </w:rPr>
              <w:t>± 0.31</w:t>
            </w:r>
          </w:p>
        </w:tc>
      </w:tr>
      <w:tr w:rsidR="00992BC8" w:rsidRPr="00992BC8" w14:paraId="775C59D2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B8FD6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>Theoretical presentation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9E900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sz w:val="24"/>
                <w:lang w:val="en-US"/>
              </w:rPr>
              <w:t xml:space="preserve">3.57 </w:t>
            </w:r>
            <w:r w:rsidRPr="00992BC8">
              <w:rPr>
                <w:rFonts w:ascii="Times New Roman" w:hAnsi="Times New Roman" w:cs="Times New Roman"/>
                <w:sz w:val="24"/>
              </w:rPr>
              <w:t>± 0.52</w:t>
            </w:r>
          </w:p>
        </w:tc>
      </w:tr>
      <w:tr w:rsidR="00992BC8" w:rsidRPr="00992BC8" w14:paraId="3005E9A2" w14:textId="77777777" w:rsidTr="00992BC8">
        <w:trPr>
          <w:trHeight w:val="45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ECFAA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Average satisfaction score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188B1" w14:textId="77777777" w:rsidR="00F673CD" w:rsidRPr="00992BC8" w:rsidRDefault="007B548C" w:rsidP="007B5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BC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3.80 </w:t>
            </w:r>
            <w:r w:rsidRPr="00992BC8">
              <w:rPr>
                <w:rFonts w:ascii="Times New Roman" w:hAnsi="Times New Roman" w:cs="Times New Roman"/>
                <w:b/>
                <w:bCs/>
                <w:sz w:val="24"/>
              </w:rPr>
              <w:t>± 0.14</w:t>
            </w:r>
          </w:p>
        </w:tc>
      </w:tr>
    </w:tbl>
    <w:p w14:paraId="425FAE39" w14:textId="2401E470" w:rsidR="00CC6833" w:rsidRPr="00992BC8" w:rsidRDefault="00CC6833" w:rsidP="00E32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92BC8">
        <w:rPr>
          <w:rFonts w:ascii="Times New Roman" w:hAnsi="Times New Roman" w:cs="Times New Roman"/>
          <w:sz w:val="24"/>
          <w:lang w:val="en-US"/>
        </w:rPr>
        <w:br w:type="page"/>
      </w:r>
    </w:p>
    <w:p w14:paraId="59BCC3E7" w14:textId="70C1C786" w:rsidR="005D6743" w:rsidRDefault="005D6743" w:rsidP="005D674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lang w:val="en-US"/>
        </w:rPr>
      </w:pPr>
      <w:r w:rsidRPr="00992BC8">
        <w:rPr>
          <w:rFonts w:ascii="Times New Roman" w:hAnsi="Times New Roman" w:cs="Times New Roman"/>
          <w:b/>
          <w:bCs/>
          <w:i/>
          <w:iCs/>
          <w:sz w:val="24"/>
          <w:lang w:val="en-US"/>
        </w:rPr>
        <w:t>D/ Comparison of groups of students with versus without prior LP-simulation based training in the randomized study.</w:t>
      </w:r>
    </w:p>
    <w:tbl>
      <w:tblPr>
        <w:tblpPr w:leftFromText="141" w:rightFromText="141" w:horzAnchor="margin" w:tblpY="727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27"/>
        <w:gridCol w:w="570"/>
        <w:gridCol w:w="545"/>
        <w:gridCol w:w="833"/>
        <w:gridCol w:w="847"/>
        <w:gridCol w:w="949"/>
        <w:gridCol w:w="949"/>
        <w:gridCol w:w="932"/>
      </w:tblGrid>
      <w:tr w:rsidR="005D6743" w:rsidRPr="00992BC8" w14:paraId="585A5933" w14:textId="77777777" w:rsidTr="00A71CCB">
        <w:trPr>
          <w:trHeight w:val="96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74A81" w14:textId="77777777" w:rsidR="005D6743" w:rsidRPr="003D2FEB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6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420205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9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4346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LP simulation group</w:t>
            </w:r>
          </w:p>
        </w:tc>
        <w:tc>
          <w:tcPr>
            <w:tcW w:w="10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B7BA3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Control group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72C77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6833">
              <w:rPr>
                <w:rFonts w:ascii="Times New Roman" w:hAnsi="Times New Roman" w:cs="Times New Roman"/>
                <w:sz w:val="24"/>
              </w:rPr>
              <w:t>p</w:t>
            </w:r>
            <w:proofErr w:type="gramEnd"/>
          </w:p>
        </w:tc>
      </w:tr>
      <w:tr w:rsidR="005D6743" w:rsidRPr="00992BC8" w14:paraId="37EE5909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1CCBE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C61BC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6833">
              <w:rPr>
                <w:rFonts w:ascii="Times New Roman" w:hAnsi="Times New Roman" w:cs="Times New Roman"/>
                <w:sz w:val="24"/>
              </w:rPr>
              <w:t>n</w:t>
            </w:r>
            <w:proofErr w:type="gramEnd"/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38A9C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89783C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6833">
              <w:rPr>
                <w:rFonts w:ascii="Times New Roman" w:hAnsi="Times New Roman" w:cs="Times New Roman"/>
                <w:sz w:val="24"/>
              </w:rPr>
              <w:t>n</w:t>
            </w:r>
            <w:proofErr w:type="gram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66F7C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7FD22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6833">
              <w:rPr>
                <w:rFonts w:ascii="Times New Roman" w:hAnsi="Times New Roman" w:cs="Times New Roman"/>
                <w:sz w:val="24"/>
              </w:rPr>
              <w:t>n</w:t>
            </w:r>
            <w:proofErr w:type="gramEnd"/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DB71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52162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743" w:rsidRPr="00992BC8" w14:paraId="6DFF5383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A7D1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>Number</w:t>
            </w:r>
            <w:proofErr w:type="spellEnd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 xml:space="preserve"> of </w:t>
            </w:r>
            <w:proofErr w:type="spellStart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>students</w:t>
            </w:r>
            <w:proofErr w:type="spellEnd"/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DDEDB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B48EF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9B65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5065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01BA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2BC5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08FF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743" w:rsidRPr="00992BC8" w14:paraId="2BCC3395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3BA8E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>Success</w:t>
            </w:r>
            <w:proofErr w:type="spellEnd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 xml:space="preserve"> of first LP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*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88BE11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05BFC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0582CE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77CB6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36C4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E10FF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7EF6BC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F7E08">
              <w:rPr>
                <w:rFonts w:ascii="Times New Roman" w:hAnsi="Times New Roman" w:cs="Times New Roman"/>
                <w:b/>
                <w:bCs/>
                <w:sz w:val="24"/>
              </w:rPr>
              <w:t>0.0025</w:t>
            </w:r>
          </w:p>
        </w:tc>
      </w:tr>
      <w:tr w:rsidR="005D6743" w:rsidRPr="008B7C01" w14:paraId="16544A37" w14:textId="77777777" w:rsidTr="00A71CCB">
        <w:trPr>
          <w:trHeight w:val="677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E3B83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C6833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Need of verbal</w:t>
            </w:r>
          </w:p>
          <w:p w14:paraId="621DFA3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C6833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or technical assistance from supervisor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484E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AFD2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0F020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DDB93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D7B1B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89971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36DB3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AF7E08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0.017</w:t>
            </w:r>
            <w:r w:rsidRPr="00B017BB">
              <w:rPr>
                <w:rFonts w:ascii="Times New Roman" w:hAnsi="Times New Roman" w:cs="Times New Roman"/>
                <w:b/>
                <w:bCs/>
                <w:sz w:val="24"/>
                <w:vertAlign w:val="superscript"/>
                <w:lang w:val="en-GB"/>
              </w:rPr>
              <w:t>$</w:t>
            </w:r>
          </w:p>
        </w:tc>
      </w:tr>
      <w:tr w:rsidR="005D6743" w:rsidRPr="00992BC8" w14:paraId="139695A7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FDFD2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Simple supervision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2A4BD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C34B2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E765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ED41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BC3E2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6982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381551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115DF4FE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7D74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Verbal help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0972D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76B9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820C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4E5BB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216B2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1776F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3C322F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024F5804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8C656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Technical</w:t>
            </w:r>
            <w:proofErr w:type="spellEnd"/>
            <w:r w:rsidRPr="00CC6833">
              <w:rPr>
                <w:rFonts w:ascii="Times New Roman" w:hAnsi="Times New Roman" w:cs="Times New Roman"/>
                <w:sz w:val="24"/>
              </w:rPr>
              <w:t xml:space="preserve"> assistance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BE66F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3F003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FB8C1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392E1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A9C79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5B2EF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5B9A2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36AA65F6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054F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>Students</w:t>
            </w:r>
            <w:proofErr w:type="spellEnd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 xml:space="preserve">' subjective </w:t>
            </w:r>
            <w:proofErr w:type="spellStart"/>
            <w:r w:rsidRPr="00CC6833">
              <w:rPr>
                <w:rFonts w:ascii="Times New Roman" w:hAnsi="Times New Roman" w:cs="Times New Roman"/>
                <w:b/>
                <w:bCs/>
                <w:sz w:val="24"/>
              </w:rPr>
              <w:t>experience</w:t>
            </w:r>
            <w:proofErr w:type="spellEnd"/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85475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CFD5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20081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E31C2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B7D5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4AB4E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C9F5C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F7E08">
              <w:rPr>
                <w:rFonts w:ascii="Times New Roman" w:hAnsi="Times New Roman" w:cs="Times New Roman"/>
                <w:b/>
                <w:bCs/>
                <w:sz w:val="24"/>
              </w:rPr>
              <w:t>0.20</w:t>
            </w:r>
            <w:r w:rsidRPr="00AF7E08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#</w:t>
            </w:r>
          </w:p>
        </w:tc>
      </w:tr>
      <w:tr w:rsidR="005D6743" w:rsidRPr="00992BC8" w14:paraId="6D024361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166A8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 xml:space="preserve">Not </w:t>
            </w: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comfortable</w:t>
            </w:r>
            <w:proofErr w:type="spellEnd"/>
            <w:r w:rsidRPr="00CC6833">
              <w:rPr>
                <w:rFonts w:ascii="Times New Roman" w:hAnsi="Times New Roman" w:cs="Times New Roman"/>
                <w:sz w:val="24"/>
              </w:rPr>
              <w:t xml:space="preserve"> at all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01A6E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D521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F362EB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6C967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9742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A8A4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7E53D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28BFE2D6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FC18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Quite</w:t>
            </w:r>
            <w:proofErr w:type="spellEnd"/>
            <w:r w:rsidRPr="00CC683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uncomfortable</w:t>
            </w:r>
            <w:proofErr w:type="spellEnd"/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EF64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0B1D7E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755D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252EF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777FF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3494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3AA6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FFCBF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5E33C3BA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DEF1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Quite</w:t>
            </w:r>
            <w:proofErr w:type="spellEnd"/>
            <w:r w:rsidRPr="00CC683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comfortable</w:t>
            </w:r>
            <w:proofErr w:type="spellEnd"/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7A9D99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FCD8A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0C2AD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96DA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0241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35555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3AA6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1762BD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  <w:tr w:rsidR="005D6743" w:rsidRPr="00992BC8" w14:paraId="769FEFDC" w14:textId="77777777" w:rsidTr="00A71CCB">
        <w:trPr>
          <w:trHeight w:val="454"/>
        </w:trPr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892F6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 xml:space="preserve">Very </w:t>
            </w:r>
            <w:proofErr w:type="spellStart"/>
            <w:r w:rsidRPr="00CC6833">
              <w:rPr>
                <w:rFonts w:ascii="Times New Roman" w:hAnsi="Times New Roman" w:cs="Times New Roman"/>
                <w:sz w:val="24"/>
              </w:rPr>
              <w:t>comfortable</w:t>
            </w:r>
            <w:proofErr w:type="spellEnd"/>
          </w:p>
        </w:tc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5A996C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BC849A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37D38B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B8644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1AA178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12600" w14:textId="77777777" w:rsidR="005D6743" w:rsidRPr="00CC6833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683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BAAB0" w14:textId="77777777" w:rsidR="005D6743" w:rsidRPr="00AF7E08" w:rsidRDefault="005D6743" w:rsidP="00A71CCB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</w:rPr>
            </w:pPr>
          </w:p>
        </w:tc>
      </w:tr>
    </w:tbl>
    <w:p w14:paraId="5899B37B" w14:textId="77777777" w:rsidR="005D6743" w:rsidRPr="00992BC8" w:rsidRDefault="005D6743" w:rsidP="005D674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lang w:val="en-US"/>
        </w:rPr>
      </w:pPr>
    </w:p>
    <w:p w14:paraId="363C679E" w14:textId="77777777" w:rsidR="005D6743" w:rsidRPr="00B017BB" w:rsidRDefault="005D6743" w:rsidP="005D6743">
      <w:pPr>
        <w:rPr>
          <w:lang w:val="en-US"/>
        </w:rPr>
      </w:pPr>
      <w:r>
        <w:rPr>
          <w:lang w:val="en-US"/>
        </w:rPr>
        <w:t>*PL success was defined as the sampling of CSF (at least three tubes) without technical help</w:t>
      </w:r>
    </w:p>
    <w:p w14:paraId="465FF6E2" w14:textId="77777777" w:rsidR="005D6743" w:rsidRDefault="005D6743" w:rsidP="005D6743">
      <w:pPr>
        <w:rPr>
          <w:lang w:val="en-US"/>
        </w:rPr>
      </w:pPr>
      <w:r w:rsidRPr="00B017BB">
        <w:rPr>
          <w:vertAlign w:val="superscript"/>
          <w:lang w:val="en-US"/>
        </w:rPr>
        <w:t>$</w:t>
      </w:r>
      <w:r>
        <w:rPr>
          <w:lang w:val="en-US"/>
        </w:rPr>
        <w:t>p value for comparison between “technical assistance” vs “simple supervision/verbal help”, Fisher’s exact test</w:t>
      </w:r>
    </w:p>
    <w:p w14:paraId="6A8F17D0" w14:textId="740BA526" w:rsidR="005D6743" w:rsidRPr="00DF2FC6" w:rsidRDefault="005D6743" w:rsidP="005D6743">
      <w:pPr>
        <w:rPr>
          <w:lang w:val="en-US"/>
        </w:rPr>
      </w:pPr>
      <w:r w:rsidRPr="00AF7E08">
        <w:rPr>
          <w:vertAlign w:val="superscript"/>
          <w:lang w:val="en-US"/>
        </w:rPr>
        <w:t>#</w:t>
      </w:r>
      <w:r>
        <w:rPr>
          <w:lang w:val="en-US"/>
        </w:rPr>
        <w:t xml:space="preserve">p value for comparison between “not comfortable at all/quite </w:t>
      </w:r>
      <w:r w:rsidR="003D2FEB">
        <w:rPr>
          <w:lang w:val="en-US"/>
        </w:rPr>
        <w:t>uncomfortable</w:t>
      </w:r>
      <w:r>
        <w:rPr>
          <w:lang w:val="en-US"/>
        </w:rPr>
        <w:t>” vs “quite comfortable/very comfortable”, Fisher’s exact test</w:t>
      </w:r>
    </w:p>
    <w:p w14:paraId="77A567D6" w14:textId="646C7507" w:rsidR="007B548C" w:rsidRPr="00992BC8" w:rsidRDefault="007B548C" w:rsidP="00E327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lang w:val="en-US"/>
        </w:rPr>
      </w:pPr>
    </w:p>
    <w:sectPr w:rsidR="007B548C" w:rsidRPr="0099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735FD"/>
    <w:multiLevelType w:val="hybridMultilevel"/>
    <w:tmpl w:val="D43A6D96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2620D"/>
    <w:multiLevelType w:val="hybridMultilevel"/>
    <w:tmpl w:val="A25E7A8E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E55FF"/>
    <w:multiLevelType w:val="hybridMultilevel"/>
    <w:tmpl w:val="A546E16E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F36E0"/>
    <w:multiLevelType w:val="hybridMultilevel"/>
    <w:tmpl w:val="E28808C2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665D9"/>
    <w:multiLevelType w:val="hybridMultilevel"/>
    <w:tmpl w:val="E4E8223C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E6225"/>
    <w:multiLevelType w:val="hybridMultilevel"/>
    <w:tmpl w:val="C974F9A8"/>
    <w:lvl w:ilvl="0" w:tplc="3C26E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B7"/>
    <w:rsid w:val="00014EAE"/>
    <w:rsid w:val="00050A93"/>
    <w:rsid w:val="000775F8"/>
    <w:rsid w:val="000B4B9D"/>
    <w:rsid w:val="001063E9"/>
    <w:rsid w:val="00161DB3"/>
    <w:rsid w:val="00205160"/>
    <w:rsid w:val="00226404"/>
    <w:rsid w:val="002616AC"/>
    <w:rsid w:val="0028163B"/>
    <w:rsid w:val="002A4A15"/>
    <w:rsid w:val="002B79C8"/>
    <w:rsid w:val="00327556"/>
    <w:rsid w:val="0037643A"/>
    <w:rsid w:val="003D2FEB"/>
    <w:rsid w:val="00410325"/>
    <w:rsid w:val="004110D5"/>
    <w:rsid w:val="00414396"/>
    <w:rsid w:val="0041518A"/>
    <w:rsid w:val="00442E2D"/>
    <w:rsid w:val="0045313A"/>
    <w:rsid w:val="004D3315"/>
    <w:rsid w:val="00586E88"/>
    <w:rsid w:val="005D6743"/>
    <w:rsid w:val="007B548C"/>
    <w:rsid w:val="007F2862"/>
    <w:rsid w:val="008618C8"/>
    <w:rsid w:val="008A2602"/>
    <w:rsid w:val="008B5245"/>
    <w:rsid w:val="00942CE0"/>
    <w:rsid w:val="00986E96"/>
    <w:rsid w:val="00992BC8"/>
    <w:rsid w:val="009E6518"/>
    <w:rsid w:val="00A13D96"/>
    <w:rsid w:val="00A17DB3"/>
    <w:rsid w:val="00A75DB6"/>
    <w:rsid w:val="00AC361E"/>
    <w:rsid w:val="00C040A3"/>
    <w:rsid w:val="00C3606E"/>
    <w:rsid w:val="00C64C1E"/>
    <w:rsid w:val="00C73CB7"/>
    <w:rsid w:val="00CC6833"/>
    <w:rsid w:val="00DE57C8"/>
    <w:rsid w:val="00E236AA"/>
    <w:rsid w:val="00E327CE"/>
    <w:rsid w:val="00E5749F"/>
    <w:rsid w:val="00F2375A"/>
    <w:rsid w:val="00F44957"/>
    <w:rsid w:val="00F673CD"/>
    <w:rsid w:val="00FB5156"/>
    <w:rsid w:val="00FC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F946"/>
  <w15:docId w15:val="{EFBBA60C-F981-4094-93EB-BF02AD65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rmesp">
    <w:name w:val="termesp"/>
    <w:basedOn w:val="Normal"/>
    <w:rsid w:val="008A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531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3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27CE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32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327C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gaube</cp:lastModifiedBy>
  <cp:revision>2</cp:revision>
  <cp:lastPrinted>2020-09-09T17:19:00Z</cp:lastPrinted>
  <dcterms:created xsi:type="dcterms:W3CDTF">2020-12-17T18:45:00Z</dcterms:created>
  <dcterms:modified xsi:type="dcterms:W3CDTF">2020-12-17T18:45:00Z</dcterms:modified>
</cp:coreProperties>
</file>