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margin" w:tblpY="1754"/>
        <w:tblW w:w="14737" w:type="dxa"/>
        <w:tblLook w:val="04A0" w:firstRow="1" w:lastRow="0" w:firstColumn="1" w:lastColumn="0" w:noHBand="0" w:noVBand="1"/>
      </w:tblPr>
      <w:tblGrid>
        <w:gridCol w:w="2958"/>
        <w:gridCol w:w="2140"/>
        <w:gridCol w:w="9639"/>
      </w:tblGrid>
      <w:tr w:rsidR="00104C8F" w:rsidRPr="00104C8F" w14:paraId="47EBF74D" w14:textId="77777777" w:rsidTr="00104C8F">
        <w:tc>
          <w:tcPr>
            <w:tcW w:w="2958" w:type="dxa"/>
          </w:tcPr>
          <w:p w14:paraId="776AA7B4" w14:textId="77777777" w:rsidR="00104C8F" w:rsidRPr="00104C8F" w:rsidRDefault="00104C8F" w:rsidP="00104C8F">
            <w:pPr>
              <w:rPr>
                <w:rFonts w:ascii="Arial" w:hAnsi="Arial" w:cs="Arial"/>
                <w:b/>
                <w:sz w:val="24"/>
                <w:szCs w:val="24"/>
              </w:rPr>
            </w:pPr>
            <w:r w:rsidRPr="00104C8F">
              <w:rPr>
                <w:rFonts w:ascii="Arial" w:hAnsi="Arial" w:cs="Arial"/>
                <w:b/>
                <w:sz w:val="24"/>
                <w:szCs w:val="24"/>
              </w:rPr>
              <w:t>Intervention</w:t>
            </w:r>
          </w:p>
          <w:p w14:paraId="51B096CE" w14:textId="77777777" w:rsidR="00104C8F" w:rsidRPr="00104C8F" w:rsidRDefault="00104C8F" w:rsidP="00104C8F">
            <w:pPr>
              <w:rPr>
                <w:rFonts w:ascii="Arial" w:hAnsi="Arial" w:cs="Arial"/>
                <w:b/>
                <w:sz w:val="24"/>
                <w:szCs w:val="24"/>
              </w:rPr>
            </w:pPr>
          </w:p>
        </w:tc>
        <w:tc>
          <w:tcPr>
            <w:tcW w:w="2140" w:type="dxa"/>
          </w:tcPr>
          <w:p w14:paraId="7E9644C2" w14:textId="77777777" w:rsidR="00104C8F" w:rsidRPr="00104C8F" w:rsidRDefault="00104C8F" w:rsidP="00104C8F">
            <w:pPr>
              <w:rPr>
                <w:rFonts w:ascii="Arial" w:hAnsi="Arial" w:cs="Arial"/>
                <w:b/>
                <w:sz w:val="24"/>
                <w:szCs w:val="24"/>
              </w:rPr>
            </w:pPr>
            <w:r w:rsidRPr="00104C8F">
              <w:rPr>
                <w:rFonts w:ascii="Arial" w:hAnsi="Arial" w:cs="Arial"/>
                <w:b/>
                <w:sz w:val="24"/>
                <w:szCs w:val="24"/>
              </w:rPr>
              <w:t>Mode of delivery</w:t>
            </w:r>
          </w:p>
        </w:tc>
        <w:tc>
          <w:tcPr>
            <w:tcW w:w="9639" w:type="dxa"/>
          </w:tcPr>
          <w:p w14:paraId="65D8C434" w14:textId="77777777" w:rsidR="00104C8F" w:rsidRPr="00104C8F" w:rsidRDefault="00104C8F" w:rsidP="00104C8F">
            <w:pPr>
              <w:rPr>
                <w:rFonts w:ascii="Arial" w:hAnsi="Arial" w:cs="Arial"/>
                <w:b/>
                <w:sz w:val="24"/>
                <w:szCs w:val="24"/>
              </w:rPr>
            </w:pPr>
            <w:r w:rsidRPr="00104C8F">
              <w:rPr>
                <w:rFonts w:ascii="Arial" w:hAnsi="Arial" w:cs="Arial"/>
                <w:b/>
                <w:sz w:val="24"/>
                <w:szCs w:val="24"/>
              </w:rPr>
              <w:t>Strategy</w:t>
            </w:r>
          </w:p>
        </w:tc>
      </w:tr>
      <w:tr w:rsidR="00104C8F" w:rsidRPr="00104C8F" w14:paraId="182C6187" w14:textId="77777777" w:rsidTr="00104C8F">
        <w:tc>
          <w:tcPr>
            <w:tcW w:w="2958" w:type="dxa"/>
          </w:tcPr>
          <w:p w14:paraId="427B1AD7" w14:textId="77777777" w:rsidR="00104C8F" w:rsidRPr="00104C8F" w:rsidRDefault="00104C8F" w:rsidP="00104C8F">
            <w:pPr>
              <w:rPr>
                <w:rFonts w:ascii="Arial" w:hAnsi="Arial" w:cs="Arial"/>
                <w:sz w:val="24"/>
                <w:szCs w:val="24"/>
              </w:rPr>
            </w:pPr>
            <w:r w:rsidRPr="00104C8F">
              <w:rPr>
                <w:rFonts w:ascii="Arial" w:hAnsi="Arial" w:cs="Arial"/>
                <w:sz w:val="24"/>
                <w:szCs w:val="24"/>
              </w:rPr>
              <w:t>Houses</w:t>
            </w:r>
          </w:p>
          <w:p w14:paraId="07C18A18" w14:textId="0FE69DCE" w:rsidR="00104C8F" w:rsidRPr="00104C8F" w:rsidRDefault="00104C8F" w:rsidP="00104C8F">
            <w:pPr>
              <w:rPr>
                <w:rFonts w:ascii="Arial" w:hAnsi="Arial" w:cs="Arial"/>
                <w:sz w:val="24"/>
                <w:szCs w:val="24"/>
              </w:rPr>
            </w:pPr>
          </w:p>
        </w:tc>
        <w:tc>
          <w:tcPr>
            <w:tcW w:w="2140" w:type="dxa"/>
          </w:tcPr>
          <w:p w14:paraId="26DB61FC" w14:textId="77777777" w:rsidR="00104C8F" w:rsidRPr="00104C8F" w:rsidRDefault="00104C8F" w:rsidP="00104C8F">
            <w:pPr>
              <w:rPr>
                <w:rFonts w:ascii="Arial" w:hAnsi="Arial" w:cs="Arial"/>
                <w:sz w:val="24"/>
                <w:szCs w:val="24"/>
              </w:rPr>
            </w:pPr>
            <w:r w:rsidRPr="00104C8F">
              <w:rPr>
                <w:rFonts w:ascii="Arial" w:hAnsi="Arial" w:cs="Arial"/>
                <w:sz w:val="24"/>
                <w:szCs w:val="24"/>
              </w:rPr>
              <w:t>Group activity</w:t>
            </w:r>
          </w:p>
        </w:tc>
        <w:tc>
          <w:tcPr>
            <w:tcW w:w="9639" w:type="dxa"/>
          </w:tcPr>
          <w:p w14:paraId="494ABAEA" w14:textId="77777777" w:rsidR="00104C8F" w:rsidRPr="00104C8F" w:rsidRDefault="00104C8F" w:rsidP="00104C8F">
            <w:pPr>
              <w:rPr>
                <w:rFonts w:ascii="Arial" w:hAnsi="Arial" w:cs="Arial"/>
                <w:sz w:val="24"/>
                <w:szCs w:val="24"/>
              </w:rPr>
            </w:pPr>
            <w:r w:rsidRPr="00104C8F">
              <w:rPr>
                <w:rFonts w:ascii="Arial" w:hAnsi="Arial" w:cs="Arial"/>
                <w:sz w:val="24"/>
                <w:szCs w:val="24"/>
              </w:rPr>
              <w:t>Acknowledging the existence of a correlation between sense of belonging and student</w:t>
            </w:r>
            <w:r>
              <w:rPr>
                <w:rFonts w:ascii="Arial" w:hAnsi="Arial" w:cs="Arial"/>
                <w:sz w:val="24"/>
                <w:szCs w:val="24"/>
              </w:rPr>
              <w:t xml:space="preserve"> </w:t>
            </w:r>
            <w:r w:rsidRPr="00104C8F">
              <w:rPr>
                <w:rFonts w:ascii="Arial" w:hAnsi="Arial" w:cs="Arial"/>
                <w:sz w:val="24"/>
                <w:szCs w:val="24"/>
              </w:rPr>
              <w:t>wellbeing,</w:t>
            </w:r>
            <w:r>
              <w:rPr>
                <w:rFonts w:ascii="Arial" w:hAnsi="Arial" w:cs="Arial"/>
                <w:sz w:val="24"/>
                <w:szCs w:val="24"/>
              </w:rPr>
              <w:t xml:space="preserve"> </w:t>
            </w:r>
            <w:r w:rsidR="006C12EC">
              <w:rPr>
                <w:rFonts w:ascii="Arial" w:hAnsi="Arial" w:cs="Arial"/>
                <w:sz w:val="24"/>
                <w:szCs w:val="24"/>
              </w:rPr>
              <w:t xml:space="preserve">with a </w:t>
            </w:r>
            <w:r>
              <w:rPr>
                <w:rFonts w:ascii="Arial" w:hAnsi="Arial" w:cs="Arial"/>
                <w:sz w:val="24"/>
                <w:szCs w:val="24"/>
              </w:rPr>
              <w:t>potent</w:t>
            </w:r>
            <w:r w:rsidR="00EA45BD">
              <w:rPr>
                <w:rFonts w:ascii="Arial" w:hAnsi="Arial" w:cs="Arial"/>
                <w:sz w:val="24"/>
                <w:szCs w:val="24"/>
              </w:rPr>
              <w:t>ial</w:t>
            </w:r>
            <w:r w:rsidR="006C12EC">
              <w:rPr>
                <w:rFonts w:ascii="Arial" w:hAnsi="Arial" w:cs="Arial"/>
                <w:sz w:val="24"/>
                <w:szCs w:val="24"/>
              </w:rPr>
              <w:t xml:space="preserve"> </w:t>
            </w:r>
            <w:r w:rsidR="0041016B">
              <w:rPr>
                <w:rFonts w:ascii="Arial" w:hAnsi="Arial" w:cs="Arial"/>
                <w:sz w:val="24"/>
                <w:szCs w:val="24"/>
              </w:rPr>
              <w:t>effect</w:t>
            </w:r>
            <w:r w:rsidR="006C12EC">
              <w:rPr>
                <w:rFonts w:ascii="Arial" w:hAnsi="Arial" w:cs="Arial"/>
                <w:sz w:val="24"/>
                <w:szCs w:val="24"/>
              </w:rPr>
              <w:t xml:space="preserve"> </w:t>
            </w:r>
            <w:r>
              <w:rPr>
                <w:rFonts w:ascii="Arial" w:hAnsi="Arial" w:cs="Arial"/>
                <w:sz w:val="24"/>
                <w:szCs w:val="24"/>
              </w:rPr>
              <w:t>on academic performance,</w:t>
            </w:r>
            <w:r w:rsidRPr="00104C8F">
              <w:rPr>
                <w:rFonts w:ascii="Arial" w:hAnsi="Arial" w:cs="Arial"/>
                <w:sz w:val="24"/>
                <w:szCs w:val="24"/>
              </w:rPr>
              <w:t xml:space="preserve"> students were assigned to one of four ‘</w:t>
            </w:r>
            <w:proofErr w:type="gramStart"/>
            <w:r w:rsidRPr="00104C8F">
              <w:rPr>
                <w:rFonts w:ascii="Arial" w:hAnsi="Arial" w:cs="Arial"/>
                <w:sz w:val="24"/>
                <w:szCs w:val="24"/>
              </w:rPr>
              <w:t>houses’</w:t>
            </w:r>
            <w:proofErr w:type="gramEnd"/>
            <w:r w:rsidRPr="00104C8F">
              <w:rPr>
                <w:rFonts w:ascii="Arial" w:hAnsi="Arial" w:cs="Arial"/>
                <w:sz w:val="24"/>
                <w:szCs w:val="24"/>
              </w:rPr>
              <w:t>. As a collaborative effort between students and staff, house members identified social activities (</w:t>
            </w:r>
            <w:proofErr w:type="gramStart"/>
            <w:r w:rsidRPr="00104C8F">
              <w:rPr>
                <w:rFonts w:ascii="Arial" w:hAnsi="Arial" w:cs="Arial"/>
                <w:sz w:val="24"/>
                <w:szCs w:val="24"/>
              </w:rPr>
              <w:t>e.g.</w:t>
            </w:r>
            <w:proofErr w:type="gramEnd"/>
            <w:r w:rsidRPr="00104C8F">
              <w:rPr>
                <w:rFonts w:ascii="Arial" w:hAnsi="Arial" w:cs="Arial"/>
                <w:sz w:val="24"/>
                <w:szCs w:val="24"/>
              </w:rPr>
              <w:t xml:space="preserve"> Christmas movie night) as a way of promoting camaraderie within the group. </w:t>
            </w:r>
          </w:p>
          <w:p w14:paraId="52F18FF4" w14:textId="77777777" w:rsidR="00104C8F" w:rsidRPr="00104C8F" w:rsidRDefault="00104C8F" w:rsidP="00104C8F">
            <w:pPr>
              <w:rPr>
                <w:rFonts w:ascii="Arial" w:hAnsi="Arial" w:cs="Arial"/>
                <w:sz w:val="24"/>
                <w:szCs w:val="24"/>
              </w:rPr>
            </w:pPr>
          </w:p>
        </w:tc>
      </w:tr>
      <w:tr w:rsidR="00104C8F" w:rsidRPr="00104C8F" w14:paraId="10F93B91" w14:textId="77777777" w:rsidTr="00104C8F">
        <w:tc>
          <w:tcPr>
            <w:tcW w:w="2958" w:type="dxa"/>
          </w:tcPr>
          <w:p w14:paraId="79A6425E" w14:textId="77777777" w:rsidR="00104C8F" w:rsidRPr="00104C8F" w:rsidRDefault="00104C8F" w:rsidP="00104C8F">
            <w:pPr>
              <w:rPr>
                <w:rFonts w:ascii="Arial" w:hAnsi="Arial" w:cs="Arial"/>
                <w:sz w:val="24"/>
                <w:szCs w:val="24"/>
              </w:rPr>
            </w:pPr>
            <w:r w:rsidRPr="00104C8F">
              <w:rPr>
                <w:rFonts w:ascii="Arial" w:hAnsi="Arial" w:cs="Arial"/>
                <w:sz w:val="24"/>
                <w:szCs w:val="24"/>
              </w:rPr>
              <w:t>*Near-peer study skills</w:t>
            </w:r>
          </w:p>
          <w:p w14:paraId="7A4D178A" w14:textId="77777777" w:rsidR="00104C8F" w:rsidRPr="00104C8F" w:rsidRDefault="00104C8F" w:rsidP="00104C8F">
            <w:pPr>
              <w:rPr>
                <w:rFonts w:ascii="Arial" w:hAnsi="Arial" w:cs="Arial"/>
                <w:sz w:val="24"/>
                <w:szCs w:val="24"/>
              </w:rPr>
            </w:pPr>
          </w:p>
        </w:tc>
        <w:tc>
          <w:tcPr>
            <w:tcW w:w="2140" w:type="dxa"/>
          </w:tcPr>
          <w:p w14:paraId="7A8D1206" w14:textId="77777777" w:rsidR="00104C8F" w:rsidRPr="00104C8F" w:rsidRDefault="00104C8F" w:rsidP="00104C8F">
            <w:pPr>
              <w:rPr>
                <w:rFonts w:ascii="Arial" w:hAnsi="Arial" w:cs="Arial"/>
                <w:sz w:val="24"/>
                <w:szCs w:val="24"/>
              </w:rPr>
            </w:pPr>
            <w:r w:rsidRPr="00104C8F">
              <w:rPr>
                <w:rFonts w:ascii="Arial" w:hAnsi="Arial" w:cs="Arial"/>
                <w:sz w:val="24"/>
                <w:szCs w:val="24"/>
              </w:rPr>
              <w:t>Lecture</w:t>
            </w:r>
          </w:p>
        </w:tc>
        <w:tc>
          <w:tcPr>
            <w:tcW w:w="9639" w:type="dxa"/>
          </w:tcPr>
          <w:p w14:paraId="10F96AFE" w14:textId="77777777" w:rsidR="00104C8F" w:rsidRPr="00104C8F" w:rsidRDefault="00104C8F" w:rsidP="00104C8F">
            <w:pPr>
              <w:rPr>
                <w:rFonts w:ascii="Arial" w:hAnsi="Arial" w:cs="Arial"/>
                <w:sz w:val="24"/>
                <w:szCs w:val="24"/>
              </w:rPr>
            </w:pPr>
            <w:r w:rsidRPr="00104C8F">
              <w:rPr>
                <w:rFonts w:ascii="Arial" w:hAnsi="Arial" w:cs="Arial"/>
                <w:sz w:val="24"/>
                <w:szCs w:val="24"/>
              </w:rPr>
              <w:t xml:space="preserve">Delivered via testimonials, this </w:t>
            </w:r>
            <w:proofErr w:type="gramStart"/>
            <w:r w:rsidRPr="00104C8F">
              <w:rPr>
                <w:rFonts w:ascii="Arial" w:hAnsi="Arial" w:cs="Arial"/>
                <w:sz w:val="24"/>
                <w:szCs w:val="24"/>
              </w:rPr>
              <w:t>two hour</w:t>
            </w:r>
            <w:proofErr w:type="gramEnd"/>
            <w:r w:rsidRPr="00104C8F">
              <w:rPr>
                <w:rFonts w:ascii="Arial" w:hAnsi="Arial" w:cs="Arial"/>
                <w:sz w:val="24"/>
                <w:szCs w:val="24"/>
              </w:rPr>
              <w:t xml:space="preserve"> student-led lecture titled ‘Learning Medicine’ showcased tips of how to approach studying medicine. Additionally, </w:t>
            </w:r>
            <w:r w:rsidR="00BD417A">
              <w:rPr>
                <w:rFonts w:ascii="Arial" w:hAnsi="Arial" w:cs="Arial"/>
                <w:sz w:val="24"/>
                <w:szCs w:val="24"/>
              </w:rPr>
              <w:t xml:space="preserve">championed </w:t>
            </w:r>
            <w:r w:rsidRPr="00104C8F">
              <w:rPr>
                <w:rFonts w:ascii="Arial" w:hAnsi="Arial" w:cs="Arial"/>
                <w:sz w:val="24"/>
                <w:szCs w:val="24"/>
              </w:rPr>
              <w:t>by the medical society (MedSoc), embedded within this session was the promotion of welfare services</w:t>
            </w:r>
            <w:r w:rsidR="00BD417A">
              <w:rPr>
                <w:rFonts w:ascii="Arial" w:hAnsi="Arial" w:cs="Arial"/>
                <w:sz w:val="24"/>
                <w:szCs w:val="24"/>
              </w:rPr>
              <w:t>/</w:t>
            </w:r>
            <w:r w:rsidRPr="00104C8F">
              <w:rPr>
                <w:rFonts w:ascii="Arial" w:hAnsi="Arial" w:cs="Arial"/>
                <w:sz w:val="24"/>
                <w:szCs w:val="24"/>
              </w:rPr>
              <w:t>activities available to students.</w:t>
            </w:r>
          </w:p>
          <w:p w14:paraId="4B8A3AA9" w14:textId="77777777" w:rsidR="00104C8F" w:rsidRPr="00104C8F" w:rsidRDefault="00104C8F" w:rsidP="00104C8F">
            <w:pPr>
              <w:rPr>
                <w:rFonts w:ascii="Arial" w:hAnsi="Arial" w:cs="Arial"/>
                <w:sz w:val="24"/>
                <w:szCs w:val="24"/>
              </w:rPr>
            </w:pPr>
          </w:p>
        </w:tc>
      </w:tr>
      <w:tr w:rsidR="00104C8F" w:rsidRPr="00104C8F" w14:paraId="6104976D" w14:textId="77777777" w:rsidTr="00104C8F">
        <w:tc>
          <w:tcPr>
            <w:tcW w:w="2958" w:type="dxa"/>
          </w:tcPr>
          <w:p w14:paraId="446ED8CE" w14:textId="77777777" w:rsidR="00104C8F" w:rsidRPr="00104C8F" w:rsidRDefault="00104C8F" w:rsidP="00104C8F">
            <w:pPr>
              <w:rPr>
                <w:rFonts w:ascii="Arial" w:hAnsi="Arial" w:cs="Arial"/>
                <w:sz w:val="24"/>
                <w:szCs w:val="24"/>
              </w:rPr>
            </w:pPr>
            <w:r w:rsidRPr="00104C8F">
              <w:rPr>
                <w:rFonts w:ascii="Arial" w:hAnsi="Arial" w:cs="Arial"/>
                <w:sz w:val="24"/>
                <w:szCs w:val="24"/>
              </w:rPr>
              <w:t>Nutrition</w:t>
            </w:r>
          </w:p>
          <w:p w14:paraId="6B803A57" w14:textId="77777777" w:rsidR="00104C8F" w:rsidRPr="00104C8F" w:rsidRDefault="00104C8F" w:rsidP="00104C8F">
            <w:pPr>
              <w:rPr>
                <w:rFonts w:ascii="Arial" w:hAnsi="Arial" w:cs="Arial"/>
                <w:sz w:val="24"/>
                <w:szCs w:val="24"/>
              </w:rPr>
            </w:pPr>
          </w:p>
        </w:tc>
        <w:tc>
          <w:tcPr>
            <w:tcW w:w="2140" w:type="dxa"/>
          </w:tcPr>
          <w:p w14:paraId="314AFDD6" w14:textId="77777777" w:rsidR="00104C8F" w:rsidRPr="00104C8F" w:rsidRDefault="00104C8F" w:rsidP="00104C8F">
            <w:pPr>
              <w:rPr>
                <w:rFonts w:ascii="Arial" w:hAnsi="Arial" w:cs="Arial"/>
                <w:sz w:val="24"/>
                <w:szCs w:val="24"/>
              </w:rPr>
            </w:pPr>
            <w:r w:rsidRPr="00104C8F">
              <w:rPr>
                <w:rFonts w:ascii="Arial" w:hAnsi="Arial" w:cs="Arial"/>
                <w:sz w:val="24"/>
                <w:szCs w:val="24"/>
              </w:rPr>
              <w:t>Lecture</w:t>
            </w:r>
          </w:p>
        </w:tc>
        <w:tc>
          <w:tcPr>
            <w:tcW w:w="9639" w:type="dxa"/>
          </w:tcPr>
          <w:p w14:paraId="24F8D9AE" w14:textId="77777777" w:rsidR="00104C8F" w:rsidRPr="00104C8F" w:rsidRDefault="00104C8F" w:rsidP="00104C8F">
            <w:pPr>
              <w:rPr>
                <w:rFonts w:ascii="Arial" w:hAnsi="Arial" w:cs="Arial"/>
                <w:sz w:val="24"/>
                <w:szCs w:val="24"/>
              </w:rPr>
            </w:pPr>
            <w:r w:rsidRPr="00104C8F">
              <w:rPr>
                <w:rFonts w:ascii="Arial" w:hAnsi="Arial" w:cs="Arial"/>
                <w:sz w:val="24"/>
                <w:szCs w:val="24"/>
              </w:rPr>
              <w:t>As an interactive session, the focus was to get students to (1) reflect on their own eating habits (2) understand the importance of eating a balanced diet (3) appreciate the link between nutrition and mental health.</w:t>
            </w:r>
          </w:p>
          <w:p w14:paraId="79C3A101" w14:textId="77777777" w:rsidR="00104C8F" w:rsidRPr="00104C8F" w:rsidRDefault="00104C8F" w:rsidP="00104C8F">
            <w:pPr>
              <w:pStyle w:val="ListParagraph"/>
              <w:rPr>
                <w:rFonts w:ascii="Arial" w:hAnsi="Arial" w:cs="Arial"/>
                <w:sz w:val="24"/>
                <w:szCs w:val="24"/>
              </w:rPr>
            </w:pPr>
            <w:r w:rsidRPr="00104C8F">
              <w:rPr>
                <w:rFonts w:ascii="Arial" w:hAnsi="Arial" w:cs="Arial"/>
                <w:sz w:val="24"/>
                <w:szCs w:val="24"/>
              </w:rPr>
              <w:t xml:space="preserve">    </w:t>
            </w:r>
          </w:p>
        </w:tc>
      </w:tr>
      <w:tr w:rsidR="00104C8F" w:rsidRPr="00104C8F" w14:paraId="55C67B4A" w14:textId="77777777" w:rsidTr="00104C8F">
        <w:tc>
          <w:tcPr>
            <w:tcW w:w="2958" w:type="dxa"/>
          </w:tcPr>
          <w:p w14:paraId="08321861" w14:textId="77777777" w:rsidR="00104C8F" w:rsidRPr="00104C8F" w:rsidRDefault="00104C8F" w:rsidP="00104C8F">
            <w:pPr>
              <w:rPr>
                <w:rFonts w:ascii="Arial" w:hAnsi="Arial" w:cs="Arial"/>
                <w:sz w:val="24"/>
                <w:szCs w:val="24"/>
              </w:rPr>
            </w:pPr>
            <w:r w:rsidRPr="00104C8F">
              <w:rPr>
                <w:rFonts w:ascii="Arial" w:hAnsi="Arial" w:cs="Arial"/>
                <w:sz w:val="24"/>
                <w:szCs w:val="24"/>
              </w:rPr>
              <w:t>Mental Health First Aid</w:t>
            </w:r>
          </w:p>
          <w:p w14:paraId="04DDE44F" w14:textId="77777777" w:rsidR="00104C8F" w:rsidRPr="00104C8F" w:rsidRDefault="00104C8F" w:rsidP="00104C8F">
            <w:pPr>
              <w:rPr>
                <w:rFonts w:ascii="Arial" w:hAnsi="Arial" w:cs="Arial"/>
                <w:sz w:val="24"/>
                <w:szCs w:val="24"/>
              </w:rPr>
            </w:pPr>
          </w:p>
        </w:tc>
        <w:tc>
          <w:tcPr>
            <w:tcW w:w="2140" w:type="dxa"/>
          </w:tcPr>
          <w:p w14:paraId="4F8C5E79" w14:textId="77777777" w:rsidR="00104C8F" w:rsidRPr="00104C8F" w:rsidRDefault="00104C8F" w:rsidP="00104C8F">
            <w:pPr>
              <w:rPr>
                <w:rFonts w:ascii="Arial" w:hAnsi="Arial" w:cs="Arial"/>
                <w:sz w:val="24"/>
                <w:szCs w:val="24"/>
              </w:rPr>
            </w:pPr>
            <w:r w:rsidRPr="00104C8F">
              <w:rPr>
                <w:rFonts w:ascii="Arial" w:hAnsi="Arial" w:cs="Arial"/>
                <w:sz w:val="24"/>
                <w:szCs w:val="24"/>
              </w:rPr>
              <w:t>Online resource</w:t>
            </w:r>
          </w:p>
        </w:tc>
        <w:tc>
          <w:tcPr>
            <w:tcW w:w="9639" w:type="dxa"/>
          </w:tcPr>
          <w:p w14:paraId="57113580" w14:textId="77777777" w:rsidR="00104C8F" w:rsidRPr="00104C8F" w:rsidRDefault="00104C8F" w:rsidP="00104C8F">
            <w:pPr>
              <w:rPr>
                <w:rFonts w:ascii="Arial" w:hAnsi="Arial" w:cs="Arial"/>
                <w:sz w:val="24"/>
                <w:szCs w:val="24"/>
              </w:rPr>
            </w:pPr>
            <w:r w:rsidRPr="00104C8F">
              <w:rPr>
                <w:rFonts w:ascii="Arial" w:hAnsi="Arial" w:cs="Arial"/>
                <w:sz w:val="24"/>
                <w:szCs w:val="24"/>
              </w:rPr>
              <w:t xml:space="preserve">This eLearning course focused on providing students with a brief understanding of mental health and common health mental issues, with considerations of how students could </w:t>
            </w:r>
            <w:r w:rsidR="007D23A0">
              <w:rPr>
                <w:rFonts w:ascii="Arial" w:hAnsi="Arial" w:cs="Arial"/>
                <w:sz w:val="24"/>
                <w:szCs w:val="24"/>
              </w:rPr>
              <w:t>support</w:t>
            </w:r>
            <w:r w:rsidRPr="00104C8F">
              <w:rPr>
                <w:rFonts w:ascii="Arial" w:hAnsi="Arial" w:cs="Arial"/>
                <w:sz w:val="24"/>
                <w:szCs w:val="24"/>
              </w:rPr>
              <w:t xml:space="preserve"> their peers in need.</w:t>
            </w:r>
          </w:p>
          <w:p w14:paraId="4A3E5EC5" w14:textId="77777777" w:rsidR="00104C8F" w:rsidRPr="00104C8F" w:rsidRDefault="00104C8F" w:rsidP="00104C8F">
            <w:pPr>
              <w:rPr>
                <w:rFonts w:ascii="Arial" w:hAnsi="Arial" w:cs="Arial"/>
                <w:sz w:val="24"/>
                <w:szCs w:val="24"/>
              </w:rPr>
            </w:pPr>
            <w:r w:rsidRPr="00104C8F">
              <w:rPr>
                <w:rFonts w:ascii="Arial" w:hAnsi="Arial" w:cs="Arial"/>
                <w:sz w:val="24"/>
                <w:szCs w:val="24"/>
              </w:rPr>
              <w:t xml:space="preserve"> </w:t>
            </w:r>
          </w:p>
        </w:tc>
      </w:tr>
      <w:tr w:rsidR="00104C8F" w:rsidRPr="00104C8F" w14:paraId="1FB13A8D" w14:textId="77777777" w:rsidTr="00104C8F">
        <w:tc>
          <w:tcPr>
            <w:tcW w:w="2958" w:type="dxa"/>
          </w:tcPr>
          <w:p w14:paraId="3A74A9EA" w14:textId="77777777" w:rsidR="00104C8F" w:rsidRPr="00104C8F" w:rsidRDefault="00104C8F" w:rsidP="00104C8F">
            <w:pPr>
              <w:rPr>
                <w:rFonts w:ascii="Arial" w:hAnsi="Arial" w:cs="Arial"/>
                <w:sz w:val="24"/>
                <w:szCs w:val="24"/>
              </w:rPr>
            </w:pPr>
            <w:r w:rsidRPr="00104C8F">
              <w:rPr>
                <w:rFonts w:ascii="Arial" w:hAnsi="Arial" w:cs="Arial"/>
                <w:sz w:val="24"/>
                <w:szCs w:val="24"/>
              </w:rPr>
              <w:t>Physical activity</w:t>
            </w:r>
          </w:p>
          <w:p w14:paraId="28A73C4B" w14:textId="77777777" w:rsidR="00104C8F" w:rsidRPr="00104C8F" w:rsidRDefault="00104C8F" w:rsidP="00104C8F">
            <w:pPr>
              <w:rPr>
                <w:rFonts w:ascii="Arial" w:hAnsi="Arial" w:cs="Arial"/>
                <w:sz w:val="24"/>
                <w:szCs w:val="24"/>
              </w:rPr>
            </w:pPr>
          </w:p>
        </w:tc>
        <w:tc>
          <w:tcPr>
            <w:tcW w:w="2140" w:type="dxa"/>
          </w:tcPr>
          <w:p w14:paraId="32C0CB42" w14:textId="77777777" w:rsidR="00104C8F" w:rsidRPr="00104C8F" w:rsidRDefault="00104C8F" w:rsidP="00104C8F">
            <w:pPr>
              <w:rPr>
                <w:rFonts w:ascii="Arial" w:hAnsi="Arial" w:cs="Arial"/>
                <w:sz w:val="24"/>
                <w:szCs w:val="24"/>
              </w:rPr>
            </w:pPr>
            <w:r w:rsidRPr="00104C8F">
              <w:rPr>
                <w:rFonts w:ascii="Arial" w:hAnsi="Arial" w:cs="Arial"/>
                <w:sz w:val="24"/>
                <w:szCs w:val="24"/>
              </w:rPr>
              <w:t>Lecture</w:t>
            </w:r>
          </w:p>
        </w:tc>
        <w:tc>
          <w:tcPr>
            <w:tcW w:w="9639" w:type="dxa"/>
          </w:tcPr>
          <w:p w14:paraId="29427DCB" w14:textId="77777777" w:rsidR="00104C8F" w:rsidRPr="00104C8F" w:rsidRDefault="00104C8F" w:rsidP="00104C8F">
            <w:pPr>
              <w:rPr>
                <w:rFonts w:ascii="Arial" w:hAnsi="Arial" w:cs="Arial"/>
                <w:sz w:val="24"/>
                <w:szCs w:val="24"/>
              </w:rPr>
            </w:pPr>
            <w:r w:rsidRPr="00104C8F">
              <w:rPr>
                <w:rFonts w:ascii="Arial" w:hAnsi="Arial" w:cs="Arial"/>
                <w:sz w:val="24"/>
                <w:szCs w:val="24"/>
              </w:rPr>
              <w:t>Delivered by staff from the university’s sports village, the primary objective of this session was to reinforce the health benefits of physical activity to the students.</w:t>
            </w:r>
          </w:p>
          <w:p w14:paraId="76E08DEA" w14:textId="77777777" w:rsidR="00104C8F" w:rsidRPr="00104C8F" w:rsidRDefault="00104C8F" w:rsidP="00104C8F">
            <w:pPr>
              <w:rPr>
                <w:rFonts w:ascii="Arial" w:hAnsi="Arial" w:cs="Arial"/>
                <w:sz w:val="24"/>
                <w:szCs w:val="24"/>
              </w:rPr>
            </w:pPr>
            <w:r w:rsidRPr="00104C8F">
              <w:rPr>
                <w:rFonts w:ascii="Arial" w:hAnsi="Arial" w:cs="Arial"/>
                <w:sz w:val="24"/>
                <w:szCs w:val="24"/>
              </w:rPr>
              <w:t xml:space="preserve"> </w:t>
            </w:r>
          </w:p>
        </w:tc>
      </w:tr>
      <w:tr w:rsidR="00104C8F" w:rsidRPr="00104C8F" w14:paraId="03A939AC" w14:textId="77777777" w:rsidTr="00104C8F">
        <w:tc>
          <w:tcPr>
            <w:tcW w:w="2958" w:type="dxa"/>
          </w:tcPr>
          <w:p w14:paraId="6D200677" w14:textId="77777777" w:rsidR="00104C8F" w:rsidRPr="00104C8F" w:rsidRDefault="00104C8F" w:rsidP="00104C8F">
            <w:pPr>
              <w:rPr>
                <w:rFonts w:ascii="Arial" w:hAnsi="Arial" w:cs="Arial"/>
                <w:sz w:val="24"/>
                <w:szCs w:val="24"/>
              </w:rPr>
            </w:pPr>
            <w:r w:rsidRPr="00104C8F">
              <w:rPr>
                <w:rFonts w:ascii="Arial" w:hAnsi="Arial" w:cs="Arial"/>
                <w:sz w:val="24"/>
                <w:szCs w:val="24"/>
              </w:rPr>
              <w:t>Reflection wheel for effective goal setting and planning</w:t>
            </w:r>
          </w:p>
          <w:p w14:paraId="00A4FBDF" w14:textId="77777777" w:rsidR="00104C8F" w:rsidRPr="00104C8F" w:rsidRDefault="00104C8F" w:rsidP="00104C8F">
            <w:pPr>
              <w:rPr>
                <w:rFonts w:ascii="Arial" w:hAnsi="Arial" w:cs="Arial"/>
                <w:sz w:val="24"/>
                <w:szCs w:val="24"/>
              </w:rPr>
            </w:pPr>
          </w:p>
        </w:tc>
        <w:tc>
          <w:tcPr>
            <w:tcW w:w="2140" w:type="dxa"/>
          </w:tcPr>
          <w:p w14:paraId="545F3835" w14:textId="77777777" w:rsidR="00104C8F" w:rsidRPr="00104C8F" w:rsidRDefault="00104C8F" w:rsidP="00104C8F">
            <w:pPr>
              <w:rPr>
                <w:rFonts w:ascii="Arial" w:hAnsi="Arial" w:cs="Arial"/>
                <w:sz w:val="24"/>
                <w:szCs w:val="24"/>
              </w:rPr>
            </w:pPr>
            <w:r w:rsidRPr="00104C8F">
              <w:rPr>
                <w:rFonts w:ascii="Arial" w:hAnsi="Arial" w:cs="Arial"/>
                <w:sz w:val="24"/>
                <w:szCs w:val="24"/>
              </w:rPr>
              <w:t xml:space="preserve">One-to-one session </w:t>
            </w:r>
          </w:p>
        </w:tc>
        <w:tc>
          <w:tcPr>
            <w:tcW w:w="9639" w:type="dxa"/>
          </w:tcPr>
          <w:p w14:paraId="63FC2ACF" w14:textId="77777777" w:rsidR="00104C8F" w:rsidRPr="00104C8F" w:rsidRDefault="00104C8F" w:rsidP="00104C8F">
            <w:pPr>
              <w:rPr>
                <w:rFonts w:ascii="Arial" w:hAnsi="Arial" w:cs="Arial"/>
                <w:sz w:val="24"/>
                <w:szCs w:val="24"/>
              </w:rPr>
            </w:pPr>
            <w:r w:rsidRPr="00104C8F">
              <w:rPr>
                <w:rFonts w:ascii="Arial" w:hAnsi="Arial" w:cs="Arial"/>
                <w:sz w:val="24"/>
                <w:szCs w:val="24"/>
              </w:rPr>
              <w:t xml:space="preserve">As part of the tutorial system students were required to appraise and review their progress on the course, </w:t>
            </w:r>
            <w:r w:rsidR="007D23A0">
              <w:rPr>
                <w:rFonts w:ascii="Arial" w:hAnsi="Arial" w:cs="Arial"/>
                <w:sz w:val="24"/>
                <w:szCs w:val="24"/>
              </w:rPr>
              <w:t xml:space="preserve">with considerations of </w:t>
            </w:r>
            <w:r w:rsidRPr="00104C8F">
              <w:rPr>
                <w:rFonts w:ascii="Arial" w:hAnsi="Arial" w:cs="Arial"/>
                <w:sz w:val="24"/>
                <w:szCs w:val="24"/>
              </w:rPr>
              <w:t>attitudes</w:t>
            </w:r>
            <w:r w:rsidR="007D23A0">
              <w:rPr>
                <w:rFonts w:ascii="Arial" w:hAnsi="Arial" w:cs="Arial"/>
                <w:sz w:val="24"/>
                <w:szCs w:val="24"/>
              </w:rPr>
              <w:t xml:space="preserve">, </w:t>
            </w:r>
            <w:r w:rsidRPr="00104C8F">
              <w:rPr>
                <w:rFonts w:ascii="Arial" w:hAnsi="Arial" w:cs="Arial"/>
                <w:sz w:val="24"/>
                <w:szCs w:val="24"/>
              </w:rPr>
              <w:t xml:space="preserve">behaviour and general wellbeing. </w:t>
            </w:r>
            <w:r w:rsidR="00DF0366">
              <w:rPr>
                <w:rFonts w:ascii="Arial" w:hAnsi="Arial" w:cs="Arial"/>
                <w:sz w:val="24"/>
                <w:szCs w:val="24"/>
              </w:rPr>
              <w:t>R</w:t>
            </w:r>
            <w:r w:rsidRPr="00104C8F">
              <w:rPr>
                <w:rFonts w:ascii="Arial" w:hAnsi="Arial" w:cs="Arial"/>
                <w:sz w:val="24"/>
                <w:szCs w:val="24"/>
              </w:rPr>
              <w:t xml:space="preserve">eflective </w:t>
            </w:r>
            <w:r w:rsidR="00DF0366">
              <w:rPr>
                <w:rFonts w:ascii="Arial" w:hAnsi="Arial" w:cs="Arial"/>
                <w:sz w:val="24"/>
                <w:szCs w:val="24"/>
              </w:rPr>
              <w:t xml:space="preserve">in nature, this </w:t>
            </w:r>
            <w:r w:rsidRPr="00104C8F">
              <w:rPr>
                <w:rFonts w:ascii="Arial" w:hAnsi="Arial" w:cs="Arial"/>
                <w:sz w:val="24"/>
                <w:szCs w:val="24"/>
              </w:rPr>
              <w:t>process</w:t>
            </w:r>
            <w:r w:rsidR="00DF0366">
              <w:rPr>
                <w:rFonts w:ascii="Arial" w:hAnsi="Arial" w:cs="Arial"/>
                <w:sz w:val="24"/>
                <w:szCs w:val="24"/>
              </w:rPr>
              <w:t xml:space="preserve"> </w:t>
            </w:r>
            <w:r w:rsidRPr="00104C8F">
              <w:rPr>
                <w:rFonts w:ascii="Arial" w:hAnsi="Arial" w:cs="Arial"/>
                <w:sz w:val="24"/>
                <w:szCs w:val="24"/>
              </w:rPr>
              <w:t xml:space="preserve">involved students rating their engagement within the domains of (1) academic progress and development (2) wellbeing (3) career preparation and planning (4) planning and organisation (5) clinical experiences and skill development (6) attendance and engagement (7) personal interests and hobbies (8) finance. </w:t>
            </w:r>
          </w:p>
          <w:p w14:paraId="5C033F88" w14:textId="77777777" w:rsidR="00104C8F" w:rsidRPr="00104C8F" w:rsidRDefault="00104C8F" w:rsidP="00104C8F">
            <w:pPr>
              <w:rPr>
                <w:rFonts w:ascii="Arial" w:hAnsi="Arial" w:cs="Arial"/>
                <w:sz w:val="24"/>
                <w:szCs w:val="24"/>
              </w:rPr>
            </w:pPr>
            <w:r w:rsidRPr="00104C8F">
              <w:rPr>
                <w:rFonts w:ascii="Arial" w:hAnsi="Arial" w:cs="Arial"/>
                <w:sz w:val="24"/>
                <w:szCs w:val="24"/>
              </w:rPr>
              <w:t xml:space="preserve">      </w:t>
            </w:r>
          </w:p>
        </w:tc>
      </w:tr>
    </w:tbl>
    <w:p w14:paraId="0E16393B" w14:textId="2F818CF0" w:rsidR="00205720" w:rsidRPr="00104C8F" w:rsidRDefault="00443582" w:rsidP="00863E2F">
      <w:pPr>
        <w:rPr>
          <w:rFonts w:ascii="Arial" w:hAnsi="Arial" w:cs="Arial"/>
          <w:sz w:val="24"/>
        </w:rPr>
      </w:pPr>
      <w:r>
        <w:rPr>
          <w:rFonts w:ascii="Arial" w:hAnsi="Arial" w:cs="Arial"/>
          <w:sz w:val="24"/>
        </w:rPr>
        <w:t xml:space="preserve">Supplementary </w:t>
      </w:r>
      <w:r w:rsidR="00104C8F" w:rsidRPr="00104C8F">
        <w:rPr>
          <w:rFonts w:ascii="Arial" w:hAnsi="Arial" w:cs="Arial"/>
          <w:sz w:val="24"/>
        </w:rPr>
        <w:t xml:space="preserve">Table: Summary of interventions embedded </w:t>
      </w:r>
      <w:r w:rsidR="00386C9B">
        <w:rPr>
          <w:rFonts w:ascii="Arial" w:hAnsi="Arial" w:cs="Arial"/>
          <w:sz w:val="24"/>
        </w:rPr>
        <w:t>into</w:t>
      </w:r>
      <w:r w:rsidR="00104C8F" w:rsidRPr="00104C8F">
        <w:rPr>
          <w:rFonts w:ascii="Arial" w:hAnsi="Arial" w:cs="Arial"/>
          <w:sz w:val="24"/>
        </w:rPr>
        <w:t xml:space="preserve"> the </w:t>
      </w:r>
      <w:r w:rsidR="00C919A2">
        <w:rPr>
          <w:rFonts w:ascii="Arial" w:hAnsi="Arial" w:cs="Arial"/>
          <w:sz w:val="24"/>
        </w:rPr>
        <w:t>Early Years (years 1 and 2) Medical C</w:t>
      </w:r>
      <w:r w:rsidR="00104C8F" w:rsidRPr="00104C8F">
        <w:rPr>
          <w:rFonts w:ascii="Arial" w:hAnsi="Arial" w:cs="Arial"/>
          <w:sz w:val="24"/>
        </w:rPr>
        <w:t>urriculum</w:t>
      </w:r>
      <w:r w:rsidR="00BA5D92">
        <w:rPr>
          <w:rFonts w:ascii="Arial" w:hAnsi="Arial" w:cs="Arial"/>
          <w:sz w:val="24"/>
        </w:rPr>
        <w:t xml:space="preserve"> at University of Nottingham.</w:t>
      </w:r>
    </w:p>
    <w:sectPr w:rsidR="00205720" w:rsidRPr="00104C8F" w:rsidSect="00104C8F">
      <w:pgSz w:w="16838" w:h="11906" w:orient="landscape"/>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732E2"/>
    <w:multiLevelType w:val="hybridMultilevel"/>
    <w:tmpl w:val="A53C76E0"/>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1" w15:restartNumberingAfterBreak="0">
    <w:nsid w:val="1F9C6664"/>
    <w:multiLevelType w:val="hybridMultilevel"/>
    <w:tmpl w:val="BF54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2BC"/>
    <w:rsid w:val="00080394"/>
    <w:rsid w:val="000C5746"/>
    <w:rsid w:val="000E6007"/>
    <w:rsid w:val="00104C8F"/>
    <w:rsid w:val="001254B9"/>
    <w:rsid w:val="00152329"/>
    <w:rsid w:val="00172E83"/>
    <w:rsid w:val="001C0319"/>
    <w:rsid w:val="001F5A98"/>
    <w:rsid w:val="002C5378"/>
    <w:rsid w:val="002D7A08"/>
    <w:rsid w:val="00316A95"/>
    <w:rsid w:val="00334069"/>
    <w:rsid w:val="00386C9B"/>
    <w:rsid w:val="003A5207"/>
    <w:rsid w:val="0041016B"/>
    <w:rsid w:val="00443582"/>
    <w:rsid w:val="004E4A79"/>
    <w:rsid w:val="00530BBD"/>
    <w:rsid w:val="005338B0"/>
    <w:rsid w:val="005A1E93"/>
    <w:rsid w:val="005A3914"/>
    <w:rsid w:val="005E4664"/>
    <w:rsid w:val="0062499B"/>
    <w:rsid w:val="00636429"/>
    <w:rsid w:val="006C12EC"/>
    <w:rsid w:val="00705A6A"/>
    <w:rsid w:val="00706E9F"/>
    <w:rsid w:val="00726D00"/>
    <w:rsid w:val="0074105A"/>
    <w:rsid w:val="00774090"/>
    <w:rsid w:val="00776802"/>
    <w:rsid w:val="007C5954"/>
    <w:rsid w:val="007C6F98"/>
    <w:rsid w:val="007D23A0"/>
    <w:rsid w:val="007F10E3"/>
    <w:rsid w:val="00863E2F"/>
    <w:rsid w:val="008846D6"/>
    <w:rsid w:val="008F4E01"/>
    <w:rsid w:val="00923139"/>
    <w:rsid w:val="00947924"/>
    <w:rsid w:val="009762BC"/>
    <w:rsid w:val="00987122"/>
    <w:rsid w:val="009F2C12"/>
    <w:rsid w:val="00A024B3"/>
    <w:rsid w:val="00A654AA"/>
    <w:rsid w:val="00AC7391"/>
    <w:rsid w:val="00AD6B0C"/>
    <w:rsid w:val="00B5492B"/>
    <w:rsid w:val="00B84391"/>
    <w:rsid w:val="00BA4A05"/>
    <w:rsid w:val="00BA5D92"/>
    <w:rsid w:val="00BD04E2"/>
    <w:rsid w:val="00BD417A"/>
    <w:rsid w:val="00C919A2"/>
    <w:rsid w:val="00CB76BB"/>
    <w:rsid w:val="00CE33E3"/>
    <w:rsid w:val="00CF0D85"/>
    <w:rsid w:val="00CF6AD4"/>
    <w:rsid w:val="00D0041E"/>
    <w:rsid w:val="00D178A2"/>
    <w:rsid w:val="00D9424E"/>
    <w:rsid w:val="00DF0366"/>
    <w:rsid w:val="00E20BE5"/>
    <w:rsid w:val="00E75492"/>
    <w:rsid w:val="00EA45BD"/>
    <w:rsid w:val="00F067E3"/>
    <w:rsid w:val="00F4212D"/>
    <w:rsid w:val="00FE0A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B50C"/>
  <w15:chartTrackingRefBased/>
  <w15:docId w15:val="{66543086-05F3-4932-9D38-AE7FEDDA9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7E3"/>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EE543-E37B-4D21-9190-A331137B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Mbaki</dc:creator>
  <cp:keywords/>
  <dc:description/>
  <cp:lastModifiedBy>Deborah Merrick</cp:lastModifiedBy>
  <cp:revision>2</cp:revision>
  <dcterms:created xsi:type="dcterms:W3CDTF">2021-03-29T17:47:00Z</dcterms:created>
  <dcterms:modified xsi:type="dcterms:W3CDTF">2021-03-29T17:47:00Z</dcterms:modified>
</cp:coreProperties>
</file>