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57B63" w14:textId="03BAE4E6" w:rsidR="00DC297A" w:rsidRPr="00E11FFA" w:rsidRDefault="003610E7" w:rsidP="00A7520D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11FFA">
        <w:rPr>
          <w:rFonts w:ascii="Times New Roman" w:hAnsi="Times New Roman" w:cs="Times New Roman"/>
          <w:color w:val="000000" w:themeColor="text1"/>
          <w:szCs w:val="24"/>
        </w:rPr>
        <w:t>Supplemental Digital Appendix 3</w:t>
      </w:r>
    </w:p>
    <w:p w14:paraId="33EC0CBE" w14:textId="77777777" w:rsidR="00EF018A" w:rsidRPr="00E11FFA" w:rsidRDefault="00EF018A" w:rsidP="00A7520D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4D3BC87" w14:textId="79F476C2" w:rsidR="00DC297A" w:rsidRPr="00E11FFA" w:rsidRDefault="00DC297A" w:rsidP="00A7520D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11FFA">
        <w:rPr>
          <w:rFonts w:ascii="Times New Roman" w:hAnsi="Times New Roman" w:cs="Times New Roman"/>
          <w:color w:val="000000" w:themeColor="text1"/>
          <w:szCs w:val="24"/>
        </w:rPr>
        <w:t>Trustworthiness of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4C5412" w:rsidRPr="00E11FFA" w14:paraId="43A3E564" w14:textId="77777777" w:rsidTr="00EB1C67">
        <w:tc>
          <w:tcPr>
            <w:tcW w:w="2830" w:type="dxa"/>
          </w:tcPr>
          <w:p w14:paraId="79BAFCA8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Criteria of Trustworthiness</w:t>
            </w:r>
          </w:p>
        </w:tc>
        <w:tc>
          <w:tcPr>
            <w:tcW w:w="6520" w:type="dxa"/>
          </w:tcPr>
          <w:p w14:paraId="157BA634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Means of Establishing Trustworthiness</w:t>
            </w:r>
          </w:p>
        </w:tc>
      </w:tr>
      <w:tr w:rsidR="004C5412" w:rsidRPr="00E11FFA" w14:paraId="0F49DB82" w14:textId="77777777" w:rsidTr="00EB1C67">
        <w:tc>
          <w:tcPr>
            <w:tcW w:w="2830" w:type="dxa"/>
          </w:tcPr>
          <w:p w14:paraId="01A418A1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Credibility</w:t>
            </w:r>
          </w:p>
        </w:tc>
        <w:tc>
          <w:tcPr>
            <w:tcW w:w="6520" w:type="dxa"/>
          </w:tcPr>
          <w:p w14:paraId="0F51902A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1. Prolonged engagement: in-depth interviews of a sufficiently large, representative sample</w:t>
            </w:r>
          </w:p>
          <w:p w14:paraId="47144D29" w14:textId="6EDA50E3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2. Researcher triangulation: experienced researchers from different institutes and cultural backgrounds; cross-checking the other team member’ coded transcripts</w:t>
            </w:r>
          </w:p>
          <w:p w14:paraId="70E1022F" w14:textId="3322C324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3. Inter-rater reliability checks in </w:t>
            </w:r>
            <w:r w:rsidR="008F0A20"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the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coding team: </w:t>
            </w:r>
            <w:r w:rsidR="002B0D6D">
              <w:rPr>
                <w:rFonts w:ascii="Times New Roman" w:hAnsi="Times New Roman" w:cs="Times New Roman"/>
                <w:color w:val="000000" w:themeColor="text1"/>
                <w:szCs w:val="24"/>
              </w:rPr>
              <w:t>high reliability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Cohen's kappa (0.82)</w:t>
            </w:r>
          </w:p>
          <w:p w14:paraId="031DB6F8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4. Peer debriefing on codes and themes with other medical education experts who did SDL studies</w:t>
            </w:r>
          </w:p>
          <w:p w14:paraId="2600FF2B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5. Member checking: illustrative quotes with interpretation sent to interviewees for their comments</w:t>
            </w:r>
          </w:p>
        </w:tc>
      </w:tr>
      <w:tr w:rsidR="004C5412" w:rsidRPr="00E11FFA" w14:paraId="5BF0CCED" w14:textId="77777777" w:rsidTr="00EB1C67">
        <w:tc>
          <w:tcPr>
            <w:tcW w:w="2830" w:type="dxa"/>
          </w:tcPr>
          <w:p w14:paraId="1F76CE44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Transferability</w:t>
            </w:r>
          </w:p>
        </w:tc>
        <w:tc>
          <w:tcPr>
            <w:tcW w:w="6520" w:type="dxa"/>
          </w:tcPr>
          <w:p w14:paraId="2BD3B77C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1. Thick descriptions of interviewees and contexts</w:t>
            </w:r>
          </w:p>
          <w:p w14:paraId="7432CD09" w14:textId="026E770E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2. Using direct quotes from interviews</w:t>
            </w:r>
          </w:p>
        </w:tc>
      </w:tr>
      <w:tr w:rsidR="004C5412" w:rsidRPr="00E11FFA" w14:paraId="110CE162" w14:textId="77777777" w:rsidTr="00EB1C67">
        <w:tc>
          <w:tcPr>
            <w:tcW w:w="2830" w:type="dxa"/>
          </w:tcPr>
          <w:p w14:paraId="3FF28746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Dependability</w:t>
            </w:r>
          </w:p>
        </w:tc>
        <w:tc>
          <w:tcPr>
            <w:tcW w:w="6520" w:type="dxa"/>
          </w:tcPr>
          <w:p w14:paraId="563C66D7" w14:textId="5BB808E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1. Phases of Framework Method (See Appendix </w:t>
            </w:r>
            <w:r w:rsidR="00986EBC"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  <w:p w14:paraId="66421AD9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2. Audit trails: records of raw data, field notes, transcripts, and analytic memos</w:t>
            </w:r>
          </w:p>
        </w:tc>
      </w:tr>
      <w:tr w:rsidR="00DC297A" w:rsidRPr="00E11FFA" w14:paraId="2173BC61" w14:textId="77777777" w:rsidTr="00EB1C67">
        <w:tc>
          <w:tcPr>
            <w:tcW w:w="2830" w:type="dxa"/>
          </w:tcPr>
          <w:p w14:paraId="362F2B51" w14:textId="7777777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Confirmability</w:t>
            </w:r>
          </w:p>
        </w:tc>
        <w:tc>
          <w:tcPr>
            <w:tcW w:w="6520" w:type="dxa"/>
          </w:tcPr>
          <w:p w14:paraId="4A9D9D8A" w14:textId="29FB098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1.</w:t>
            </w:r>
            <w:r w:rsidR="008F0A20"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Extensive audit trails: records of raw data, field notes, transcripts, and analytic memos, plus the project proposal, IRB applications and documents, interview guide, codebook, analytic framework, case chart, and manuscript draft</w:t>
            </w:r>
          </w:p>
          <w:p w14:paraId="1BB18C2E" w14:textId="6AADBEF6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2.</w:t>
            </w:r>
            <w:r w:rsidR="008F0A20"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Explaining the reasons for theoretical, methodological, and analytical choices throughout the entire study</w:t>
            </w:r>
          </w:p>
          <w:p w14:paraId="055B7A69" w14:textId="60C897D7" w:rsidR="00DC297A" w:rsidRPr="00E11FFA" w:rsidRDefault="00DC297A" w:rsidP="00A7520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3.</w:t>
            </w:r>
            <w:r w:rsidR="008F0A20"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E11FFA">
              <w:rPr>
                <w:rFonts w:ascii="Times New Roman" w:hAnsi="Times New Roman" w:cs="Times New Roman"/>
                <w:color w:val="000000" w:themeColor="text1"/>
                <w:szCs w:val="24"/>
              </w:rPr>
              <w:t>See means to ensure the other criteria of trustworthiness</w:t>
            </w:r>
          </w:p>
        </w:tc>
      </w:tr>
    </w:tbl>
    <w:p w14:paraId="2E0426DE" w14:textId="77777777" w:rsidR="003610E7" w:rsidRPr="00E11FFA" w:rsidRDefault="003610E7" w:rsidP="00A7520D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sectPr w:rsidR="003610E7" w:rsidRPr="00E11FFA" w:rsidSect="00C5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9"/>
      <w:pgMar w:top="1440" w:right="1440" w:bottom="144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DA98F" w14:textId="77777777" w:rsidR="004055C6" w:rsidRDefault="004055C6" w:rsidP="00112CD7">
      <w:r>
        <w:separator/>
      </w:r>
    </w:p>
  </w:endnote>
  <w:endnote w:type="continuationSeparator" w:id="0">
    <w:p w14:paraId="1205D774" w14:textId="77777777" w:rsidR="004055C6" w:rsidRDefault="004055C6" w:rsidP="0011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54628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644C8A" w14:textId="75D0AC78" w:rsidR="00C60881" w:rsidRDefault="00C60881" w:rsidP="003522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D93F75" w14:textId="77777777" w:rsidR="00C60881" w:rsidRDefault="00C60881" w:rsidP="00C608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B1A3D" w14:textId="77777777" w:rsidR="00C60881" w:rsidRDefault="00C60881" w:rsidP="00C6088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C6678" w14:textId="77777777" w:rsidR="00C60881" w:rsidRDefault="00C60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A7A8D" w14:textId="77777777" w:rsidR="004055C6" w:rsidRDefault="004055C6" w:rsidP="00112CD7">
      <w:r>
        <w:separator/>
      </w:r>
    </w:p>
  </w:footnote>
  <w:footnote w:type="continuationSeparator" w:id="0">
    <w:p w14:paraId="3703BF9A" w14:textId="77777777" w:rsidR="004055C6" w:rsidRDefault="004055C6" w:rsidP="0011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0C763" w14:textId="77777777" w:rsidR="00C60881" w:rsidRDefault="00C60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38063" w14:textId="77777777" w:rsidR="00C60881" w:rsidRDefault="00C608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1B2CA" w14:textId="77777777" w:rsidR="00C60881" w:rsidRDefault="00C60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A0821"/>
    <w:multiLevelType w:val="hybridMultilevel"/>
    <w:tmpl w:val="72F0CAD0"/>
    <w:lvl w:ilvl="0" w:tplc="D6169242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08694E"/>
    <w:multiLevelType w:val="hybridMultilevel"/>
    <w:tmpl w:val="F3D4CA74"/>
    <w:lvl w:ilvl="0" w:tplc="9016061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DAFA2E2E" w:tentative="1">
      <w:start w:val="1"/>
      <w:numFmt w:val="ideographTraditional"/>
      <w:lvlText w:val="%2、"/>
      <w:lvlJc w:val="left"/>
      <w:pPr>
        <w:ind w:left="960" w:hanging="480"/>
      </w:pPr>
    </w:lvl>
    <w:lvl w:ilvl="2" w:tplc="F7A2A9A8" w:tentative="1">
      <w:start w:val="1"/>
      <w:numFmt w:val="lowerRoman"/>
      <w:lvlText w:val="%3."/>
      <w:lvlJc w:val="right"/>
      <w:pPr>
        <w:ind w:left="1440" w:hanging="480"/>
      </w:pPr>
    </w:lvl>
    <w:lvl w:ilvl="3" w:tplc="1B503A46" w:tentative="1">
      <w:start w:val="1"/>
      <w:numFmt w:val="decimal"/>
      <w:lvlText w:val="%4."/>
      <w:lvlJc w:val="left"/>
      <w:pPr>
        <w:ind w:left="1920" w:hanging="480"/>
      </w:pPr>
    </w:lvl>
    <w:lvl w:ilvl="4" w:tplc="F992232C" w:tentative="1">
      <w:start w:val="1"/>
      <w:numFmt w:val="ideographTraditional"/>
      <w:lvlText w:val="%5、"/>
      <w:lvlJc w:val="left"/>
      <w:pPr>
        <w:ind w:left="2400" w:hanging="480"/>
      </w:pPr>
    </w:lvl>
    <w:lvl w:ilvl="5" w:tplc="DA463C38" w:tentative="1">
      <w:start w:val="1"/>
      <w:numFmt w:val="lowerRoman"/>
      <w:lvlText w:val="%6."/>
      <w:lvlJc w:val="right"/>
      <w:pPr>
        <w:ind w:left="2880" w:hanging="480"/>
      </w:pPr>
    </w:lvl>
    <w:lvl w:ilvl="6" w:tplc="AC3C24D8" w:tentative="1">
      <w:start w:val="1"/>
      <w:numFmt w:val="decimal"/>
      <w:lvlText w:val="%7."/>
      <w:lvlJc w:val="left"/>
      <w:pPr>
        <w:ind w:left="3360" w:hanging="480"/>
      </w:pPr>
    </w:lvl>
    <w:lvl w:ilvl="7" w:tplc="DBA62520" w:tentative="1">
      <w:start w:val="1"/>
      <w:numFmt w:val="ideographTraditional"/>
      <w:lvlText w:val="%8、"/>
      <w:lvlJc w:val="left"/>
      <w:pPr>
        <w:ind w:left="3840" w:hanging="480"/>
      </w:pPr>
    </w:lvl>
    <w:lvl w:ilvl="8" w:tplc="BA409D4A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1NzY0NTY1tDQwMTBQ0lEKTi0uzszPAykwrAUAxARkMiwAAAA="/>
  </w:docVars>
  <w:rsids>
    <w:rsidRoot w:val="00116DDC"/>
    <w:rsid w:val="0000261F"/>
    <w:rsid w:val="000073B8"/>
    <w:rsid w:val="0000745E"/>
    <w:rsid w:val="00023570"/>
    <w:rsid w:val="00025893"/>
    <w:rsid w:val="00025EEE"/>
    <w:rsid w:val="00027281"/>
    <w:rsid w:val="00031C74"/>
    <w:rsid w:val="00040319"/>
    <w:rsid w:val="00040E4A"/>
    <w:rsid w:val="00041E43"/>
    <w:rsid w:val="00050098"/>
    <w:rsid w:val="0006383B"/>
    <w:rsid w:val="00071350"/>
    <w:rsid w:val="00073434"/>
    <w:rsid w:val="00084E29"/>
    <w:rsid w:val="000969F4"/>
    <w:rsid w:val="000A29FD"/>
    <w:rsid w:val="000B521D"/>
    <w:rsid w:val="000C1ACD"/>
    <w:rsid w:val="000C39AF"/>
    <w:rsid w:val="000C730C"/>
    <w:rsid w:val="000C76F0"/>
    <w:rsid w:val="000D093D"/>
    <w:rsid w:val="000D0BC3"/>
    <w:rsid w:val="000D68D0"/>
    <w:rsid w:val="000E03F3"/>
    <w:rsid w:val="000E5A32"/>
    <w:rsid w:val="000F742D"/>
    <w:rsid w:val="00102790"/>
    <w:rsid w:val="00104148"/>
    <w:rsid w:val="00111D8F"/>
    <w:rsid w:val="00112CD7"/>
    <w:rsid w:val="001164CB"/>
    <w:rsid w:val="00116DDC"/>
    <w:rsid w:val="00120A42"/>
    <w:rsid w:val="00122C83"/>
    <w:rsid w:val="001250BB"/>
    <w:rsid w:val="00127E0F"/>
    <w:rsid w:val="00131204"/>
    <w:rsid w:val="0013172D"/>
    <w:rsid w:val="00142E2C"/>
    <w:rsid w:val="00143CBE"/>
    <w:rsid w:val="00146BF4"/>
    <w:rsid w:val="00151636"/>
    <w:rsid w:val="00161721"/>
    <w:rsid w:val="0016666F"/>
    <w:rsid w:val="00171A5E"/>
    <w:rsid w:val="00171E52"/>
    <w:rsid w:val="00182A36"/>
    <w:rsid w:val="0019126E"/>
    <w:rsid w:val="00191C1E"/>
    <w:rsid w:val="00194CB6"/>
    <w:rsid w:val="0019708E"/>
    <w:rsid w:val="001A2248"/>
    <w:rsid w:val="001A439B"/>
    <w:rsid w:val="001B00B7"/>
    <w:rsid w:val="001B3963"/>
    <w:rsid w:val="001D5F3A"/>
    <w:rsid w:val="001D6553"/>
    <w:rsid w:val="001E07F8"/>
    <w:rsid w:val="001E0A71"/>
    <w:rsid w:val="001E4D32"/>
    <w:rsid w:val="001E5C65"/>
    <w:rsid w:val="001E707C"/>
    <w:rsid w:val="001F154A"/>
    <w:rsid w:val="001F1D14"/>
    <w:rsid w:val="001F26AF"/>
    <w:rsid w:val="00200EFE"/>
    <w:rsid w:val="00204427"/>
    <w:rsid w:val="00216DA3"/>
    <w:rsid w:val="0022223D"/>
    <w:rsid w:val="00222545"/>
    <w:rsid w:val="002240F8"/>
    <w:rsid w:val="002247CC"/>
    <w:rsid w:val="00226402"/>
    <w:rsid w:val="00226A14"/>
    <w:rsid w:val="00231DD3"/>
    <w:rsid w:val="002347E4"/>
    <w:rsid w:val="00241D3D"/>
    <w:rsid w:val="00255D25"/>
    <w:rsid w:val="00260D9A"/>
    <w:rsid w:val="00276E66"/>
    <w:rsid w:val="00277300"/>
    <w:rsid w:val="00280327"/>
    <w:rsid w:val="0028084C"/>
    <w:rsid w:val="00280947"/>
    <w:rsid w:val="00281326"/>
    <w:rsid w:val="00282A4B"/>
    <w:rsid w:val="00284E3D"/>
    <w:rsid w:val="00287761"/>
    <w:rsid w:val="00292148"/>
    <w:rsid w:val="00293929"/>
    <w:rsid w:val="00293B75"/>
    <w:rsid w:val="00294136"/>
    <w:rsid w:val="002A018D"/>
    <w:rsid w:val="002B0D6D"/>
    <w:rsid w:val="002B198A"/>
    <w:rsid w:val="002B1ED5"/>
    <w:rsid w:val="002B29B7"/>
    <w:rsid w:val="002B2F1B"/>
    <w:rsid w:val="002E49EB"/>
    <w:rsid w:val="002F17E9"/>
    <w:rsid w:val="00301F34"/>
    <w:rsid w:val="0030607C"/>
    <w:rsid w:val="00327D02"/>
    <w:rsid w:val="00331221"/>
    <w:rsid w:val="00333FAD"/>
    <w:rsid w:val="003351BA"/>
    <w:rsid w:val="003427F0"/>
    <w:rsid w:val="00345791"/>
    <w:rsid w:val="00345F2A"/>
    <w:rsid w:val="00351914"/>
    <w:rsid w:val="00351C05"/>
    <w:rsid w:val="00355B53"/>
    <w:rsid w:val="003610E7"/>
    <w:rsid w:val="003649D4"/>
    <w:rsid w:val="00371DF2"/>
    <w:rsid w:val="00375F53"/>
    <w:rsid w:val="00381BB6"/>
    <w:rsid w:val="00382051"/>
    <w:rsid w:val="00382225"/>
    <w:rsid w:val="003913E9"/>
    <w:rsid w:val="003A1C40"/>
    <w:rsid w:val="003A50A9"/>
    <w:rsid w:val="003B58DF"/>
    <w:rsid w:val="003B7B6C"/>
    <w:rsid w:val="003C0BBA"/>
    <w:rsid w:val="003C536D"/>
    <w:rsid w:val="003D41FF"/>
    <w:rsid w:val="004055C6"/>
    <w:rsid w:val="00422DDC"/>
    <w:rsid w:val="00424B5E"/>
    <w:rsid w:val="00424C4E"/>
    <w:rsid w:val="0043690D"/>
    <w:rsid w:val="00445179"/>
    <w:rsid w:val="00446687"/>
    <w:rsid w:val="00452A1E"/>
    <w:rsid w:val="004546E0"/>
    <w:rsid w:val="00456BB5"/>
    <w:rsid w:val="00466BA7"/>
    <w:rsid w:val="004731CC"/>
    <w:rsid w:val="004758CB"/>
    <w:rsid w:val="00475AC2"/>
    <w:rsid w:val="004805E3"/>
    <w:rsid w:val="00485DF4"/>
    <w:rsid w:val="00490B91"/>
    <w:rsid w:val="00492446"/>
    <w:rsid w:val="004A31CA"/>
    <w:rsid w:val="004A7E22"/>
    <w:rsid w:val="004B2452"/>
    <w:rsid w:val="004C5412"/>
    <w:rsid w:val="004E1A85"/>
    <w:rsid w:val="004E40EE"/>
    <w:rsid w:val="004E7910"/>
    <w:rsid w:val="004F0D3D"/>
    <w:rsid w:val="004F477B"/>
    <w:rsid w:val="004F63E3"/>
    <w:rsid w:val="00503612"/>
    <w:rsid w:val="00506BE0"/>
    <w:rsid w:val="00506F0A"/>
    <w:rsid w:val="0051237F"/>
    <w:rsid w:val="005128C4"/>
    <w:rsid w:val="00514297"/>
    <w:rsid w:val="0051526A"/>
    <w:rsid w:val="00517862"/>
    <w:rsid w:val="00527C6F"/>
    <w:rsid w:val="00527DDC"/>
    <w:rsid w:val="005350DE"/>
    <w:rsid w:val="00550FC9"/>
    <w:rsid w:val="00550FE6"/>
    <w:rsid w:val="00560DFF"/>
    <w:rsid w:val="00567ACC"/>
    <w:rsid w:val="00567B10"/>
    <w:rsid w:val="005762C7"/>
    <w:rsid w:val="0058133A"/>
    <w:rsid w:val="005832BA"/>
    <w:rsid w:val="005863F4"/>
    <w:rsid w:val="00590CFB"/>
    <w:rsid w:val="005A1538"/>
    <w:rsid w:val="005B2A49"/>
    <w:rsid w:val="005B3379"/>
    <w:rsid w:val="005B3C3E"/>
    <w:rsid w:val="005B670F"/>
    <w:rsid w:val="005B6EFF"/>
    <w:rsid w:val="005B7D53"/>
    <w:rsid w:val="005E0678"/>
    <w:rsid w:val="005F0C2B"/>
    <w:rsid w:val="005F4A16"/>
    <w:rsid w:val="0060307D"/>
    <w:rsid w:val="00604A57"/>
    <w:rsid w:val="00613AE7"/>
    <w:rsid w:val="0061452E"/>
    <w:rsid w:val="00616E70"/>
    <w:rsid w:val="0062756E"/>
    <w:rsid w:val="00631E77"/>
    <w:rsid w:val="006329E7"/>
    <w:rsid w:val="00635FD7"/>
    <w:rsid w:val="00637FBE"/>
    <w:rsid w:val="006407E8"/>
    <w:rsid w:val="00647F7D"/>
    <w:rsid w:val="0065133E"/>
    <w:rsid w:val="006513BC"/>
    <w:rsid w:val="0066023B"/>
    <w:rsid w:val="00661C8F"/>
    <w:rsid w:val="00662E95"/>
    <w:rsid w:val="00665CEA"/>
    <w:rsid w:val="00667B08"/>
    <w:rsid w:val="00667D42"/>
    <w:rsid w:val="00671513"/>
    <w:rsid w:val="006723D9"/>
    <w:rsid w:val="006750C6"/>
    <w:rsid w:val="00676094"/>
    <w:rsid w:val="00676548"/>
    <w:rsid w:val="006811A4"/>
    <w:rsid w:val="006820FB"/>
    <w:rsid w:val="00684003"/>
    <w:rsid w:val="00692959"/>
    <w:rsid w:val="00692E92"/>
    <w:rsid w:val="006A36B9"/>
    <w:rsid w:val="006A3BC5"/>
    <w:rsid w:val="006A726E"/>
    <w:rsid w:val="006B07E7"/>
    <w:rsid w:val="006B54AD"/>
    <w:rsid w:val="006C2B0D"/>
    <w:rsid w:val="006C33B6"/>
    <w:rsid w:val="006C7C96"/>
    <w:rsid w:val="006D51D6"/>
    <w:rsid w:val="006D6E1E"/>
    <w:rsid w:val="006E529D"/>
    <w:rsid w:val="006F4481"/>
    <w:rsid w:val="006F48AD"/>
    <w:rsid w:val="006F5EAB"/>
    <w:rsid w:val="00702DA8"/>
    <w:rsid w:val="00705F16"/>
    <w:rsid w:val="00722D38"/>
    <w:rsid w:val="0072305F"/>
    <w:rsid w:val="00723483"/>
    <w:rsid w:val="007236A5"/>
    <w:rsid w:val="00734DC4"/>
    <w:rsid w:val="00740CCA"/>
    <w:rsid w:val="007424C6"/>
    <w:rsid w:val="0075316D"/>
    <w:rsid w:val="007541E7"/>
    <w:rsid w:val="00755827"/>
    <w:rsid w:val="007626F2"/>
    <w:rsid w:val="007645D0"/>
    <w:rsid w:val="00766934"/>
    <w:rsid w:val="00793102"/>
    <w:rsid w:val="00794F98"/>
    <w:rsid w:val="007A667C"/>
    <w:rsid w:val="007B2DAB"/>
    <w:rsid w:val="007C0DAC"/>
    <w:rsid w:val="007C3B37"/>
    <w:rsid w:val="007C4A1E"/>
    <w:rsid w:val="007D1FBD"/>
    <w:rsid w:val="007D2FA9"/>
    <w:rsid w:val="007D3C26"/>
    <w:rsid w:val="007D51E0"/>
    <w:rsid w:val="007D545D"/>
    <w:rsid w:val="007E17DF"/>
    <w:rsid w:val="007E1F6C"/>
    <w:rsid w:val="007F1570"/>
    <w:rsid w:val="007F2CD0"/>
    <w:rsid w:val="007F45C1"/>
    <w:rsid w:val="00813B65"/>
    <w:rsid w:val="00814EA4"/>
    <w:rsid w:val="00820C78"/>
    <w:rsid w:val="00822313"/>
    <w:rsid w:val="00833949"/>
    <w:rsid w:val="008370D4"/>
    <w:rsid w:val="00844A85"/>
    <w:rsid w:val="00851DCD"/>
    <w:rsid w:val="0085373B"/>
    <w:rsid w:val="00853DD2"/>
    <w:rsid w:val="00856B32"/>
    <w:rsid w:val="00857C98"/>
    <w:rsid w:val="00864866"/>
    <w:rsid w:val="0086598C"/>
    <w:rsid w:val="008679F0"/>
    <w:rsid w:val="00881193"/>
    <w:rsid w:val="0088235E"/>
    <w:rsid w:val="00882A45"/>
    <w:rsid w:val="00896473"/>
    <w:rsid w:val="008969F5"/>
    <w:rsid w:val="008A0C80"/>
    <w:rsid w:val="008A0FAD"/>
    <w:rsid w:val="008A1A49"/>
    <w:rsid w:val="008B395B"/>
    <w:rsid w:val="008B52FA"/>
    <w:rsid w:val="008B5AC3"/>
    <w:rsid w:val="008C720F"/>
    <w:rsid w:val="008D1494"/>
    <w:rsid w:val="008E0DCD"/>
    <w:rsid w:val="008E677E"/>
    <w:rsid w:val="008E6E22"/>
    <w:rsid w:val="008F0A20"/>
    <w:rsid w:val="008F2898"/>
    <w:rsid w:val="008F4B70"/>
    <w:rsid w:val="009041A4"/>
    <w:rsid w:val="00904B26"/>
    <w:rsid w:val="00914E72"/>
    <w:rsid w:val="00915467"/>
    <w:rsid w:val="00922372"/>
    <w:rsid w:val="009261E7"/>
    <w:rsid w:val="009326C3"/>
    <w:rsid w:val="0093298B"/>
    <w:rsid w:val="00932D4A"/>
    <w:rsid w:val="009354DF"/>
    <w:rsid w:val="00946DAC"/>
    <w:rsid w:val="00950120"/>
    <w:rsid w:val="00951D9C"/>
    <w:rsid w:val="00957DDF"/>
    <w:rsid w:val="009625D1"/>
    <w:rsid w:val="00971A35"/>
    <w:rsid w:val="00973D58"/>
    <w:rsid w:val="00975AFD"/>
    <w:rsid w:val="00986C69"/>
    <w:rsid w:val="00986EBC"/>
    <w:rsid w:val="00992366"/>
    <w:rsid w:val="00993310"/>
    <w:rsid w:val="00993AEF"/>
    <w:rsid w:val="009A2F4B"/>
    <w:rsid w:val="009A60A0"/>
    <w:rsid w:val="009C4F85"/>
    <w:rsid w:val="009D012B"/>
    <w:rsid w:val="009D10C7"/>
    <w:rsid w:val="009D32F9"/>
    <w:rsid w:val="009D42FE"/>
    <w:rsid w:val="009D7422"/>
    <w:rsid w:val="009E0EB9"/>
    <w:rsid w:val="009F09FF"/>
    <w:rsid w:val="009F32ED"/>
    <w:rsid w:val="009F6FBC"/>
    <w:rsid w:val="00A01CA0"/>
    <w:rsid w:val="00A12A91"/>
    <w:rsid w:val="00A13D8A"/>
    <w:rsid w:val="00A15AF0"/>
    <w:rsid w:val="00A212BD"/>
    <w:rsid w:val="00A4599B"/>
    <w:rsid w:val="00A52359"/>
    <w:rsid w:val="00A52637"/>
    <w:rsid w:val="00A710D0"/>
    <w:rsid w:val="00A7520D"/>
    <w:rsid w:val="00A85930"/>
    <w:rsid w:val="00A9528D"/>
    <w:rsid w:val="00AC03F6"/>
    <w:rsid w:val="00AE29C4"/>
    <w:rsid w:val="00AE57A8"/>
    <w:rsid w:val="00AE6ADF"/>
    <w:rsid w:val="00AF03EB"/>
    <w:rsid w:val="00AF1146"/>
    <w:rsid w:val="00AF15BE"/>
    <w:rsid w:val="00AF6E01"/>
    <w:rsid w:val="00B04B30"/>
    <w:rsid w:val="00B0731E"/>
    <w:rsid w:val="00B116CE"/>
    <w:rsid w:val="00B203BB"/>
    <w:rsid w:val="00B3369E"/>
    <w:rsid w:val="00B4035B"/>
    <w:rsid w:val="00B4139B"/>
    <w:rsid w:val="00B42AF3"/>
    <w:rsid w:val="00B43F21"/>
    <w:rsid w:val="00B512C8"/>
    <w:rsid w:val="00B542D8"/>
    <w:rsid w:val="00B5701B"/>
    <w:rsid w:val="00B62299"/>
    <w:rsid w:val="00B64D97"/>
    <w:rsid w:val="00B6566B"/>
    <w:rsid w:val="00B66D8A"/>
    <w:rsid w:val="00B67802"/>
    <w:rsid w:val="00B700AC"/>
    <w:rsid w:val="00B85F20"/>
    <w:rsid w:val="00B91942"/>
    <w:rsid w:val="00B94591"/>
    <w:rsid w:val="00BB2673"/>
    <w:rsid w:val="00BB42BA"/>
    <w:rsid w:val="00BC2850"/>
    <w:rsid w:val="00BC3F92"/>
    <w:rsid w:val="00BD6CFD"/>
    <w:rsid w:val="00BE088F"/>
    <w:rsid w:val="00BE2D56"/>
    <w:rsid w:val="00BE3006"/>
    <w:rsid w:val="00BE416B"/>
    <w:rsid w:val="00BF2FA5"/>
    <w:rsid w:val="00BF2FEA"/>
    <w:rsid w:val="00BF7B94"/>
    <w:rsid w:val="00C01185"/>
    <w:rsid w:val="00C01E33"/>
    <w:rsid w:val="00C02A70"/>
    <w:rsid w:val="00C10DC1"/>
    <w:rsid w:val="00C16AD9"/>
    <w:rsid w:val="00C226AD"/>
    <w:rsid w:val="00C23012"/>
    <w:rsid w:val="00C24E68"/>
    <w:rsid w:val="00C3413B"/>
    <w:rsid w:val="00C3595A"/>
    <w:rsid w:val="00C36679"/>
    <w:rsid w:val="00C37850"/>
    <w:rsid w:val="00C42ECE"/>
    <w:rsid w:val="00C436B2"/>
    <w:rsid w:val="00C447A7"/>
    <w:rsid w:val="00C50636"/>
    <w:rsid w:val="00C51268"/>
    <w:rsid w:val="00C54BBC"/>
    <w:rsid w:val="00C60881"/>
    <w:rsid w:val="00C617E9"/>
    <w:rsid w:val="00C727E2"/>
    <w:rsid w:val="00C76067"/>
    <w:rsid w:val="00C80D4A"/>
    <w:rsid w:val="00C929BB"/>
    <w:rsid w:val="00C939E1"/>
    <w:rsid w:val="00C95EF8"/>
    <w:rsid w:val="00CA4B75"/>
    <w:rsid w:val="00CB562B"/>
    <w:rsid w:val="00CD2CE7"/>
    <w:rsid w:val="00CD3C89"/>
    <w:rsid w:val="00CD48CD"/>
    <w:rsid w:val="00CD4C40"/>
    <w:rsid w:val="00CE7037"/>
    <w:rsid w:val="00CF69DF"/>
    <w:rsid w:val="00D04405"/>
    <w:rsid w:val="00D078C0"/>
    <w:rsid w:val="00D07952"/>
    <w:rsid w:val="00D102CE"/>
    <w:rsid w:val="00D1528F"/>
    <w:rsid w:val="00D21FA3"/>
    <w:rsid w:val="00D33C29"/>
    <w:rsid w:val="00D34D26"/>
    <w:rsid w:val="00D364E0"/>
    <w:rsid w:val="00D36D8D"/>
    <w:rsid w:val="00D377FC"/>
    <w:rsid w:val="00D40354"/>
    <w:rsid w:val="00D52507"/>
    <w:rsid w:val="00D538DA"/>
    <w:rsid w:val="00D606DD"/>
    <w:rsid w:val="00D64344"/>
    <w:rsid w:val="00D67B31"/>
    <w:rsid w:val="00D71C51"/>
    <w:rsid w:val="00D93B83"/>
    <w:rsid w:val="00D9770B"/>
    <w:rsid w:val="00DB3FE0"/>
    <w:rsid w:val="00DB6301"/>
    <w:rsid w:val="00DB67B2"/>
    <w:rsid w:val="00DC297A"/>
    <w:rsid w:val="00DD230E"/>
    <w:rsid w:val="00DD58A3"/>
    <w:rsid w:val="00DE22B9"/>
    <w:rsid w:val="00DE2CEC"/>
    <w:rsid w:val="00DE2D12"/>
    <w:rsid w:val="00DE6DF7"/>
    <w:rsid w:val="00E06B43"/>
    <w:rsid w:val="00E115EF"/>
    <w:rsid w:val="00E11644"/>
    <w:rsid w:val="00E11F00"/>
    <w:rsid w:val="00E11FFA"/>
    <w:rsid w:val="00E15CD0"/>
    <w:rsid w:val="00E2254D"/>
    <w:rsid w:val="00E2295F"/>
    <w:rsid w:val="00E32397"/>
    <w:rsid w:val="00E4074E"/>
    <w:rsid w:val="00E60CB5"/>
    <w:rsid w:val="00E6219C"/>
    <w:rsid w:val="00E623F5"/>
    <w:rsid w:val="00E64CFF"/>
    <w:rsid w:val="00E670D4"/>
    <w:rsid w:val="00E7130D"/>
    <w:rsid w:val="00E72460"/>
    <w:rsid w:val="00E72802"/>
    <w:rsid w:val="00E7505B"/>
    <w:rsid w:val="00E84FD0"/>
    <w:rsid w:val="00E94416"/>
    <w:rsid w:val="00E95D14"/>
    <w:rsid w:val="00E96355"/>
    <w:rsid w:val="00EA6689"/>
    <w:rsid w:val="00EB1C67"/>
    <w:rsid w:val="00EB2ADD"/>
    <w:rsid w:val="00EB435E"/>
    <w:rsid w:val="00EC311F"/>
    <w:rsid w:val="00EC446B"/>
    <w:rsid w:val="00EC7DFA"/>
    <w:rsid w:val="00ED0DFC"/>
    <w:rsid w:val="00ED39D6"/>
    <w:rsid w:val="00ED58F7"/>
    <w:rsid w:val="00ED5E5E"/>
    <w:rsid w:val="00ED6D09"/>
    <w:rsid w:val="00EE0017"/>
    <w:rsid w:val="00EE566C"/>
    <w:rsid w:val="00EF018A"/>
    <w:rsid w:val="00EF6277"/>
    <w:rsid w:val="00F0172A"/>
    <w:rsid w:val="00F05412"/>
    <w:rsid w:val="00F056B4"/>
    <w:rsid w:val="00F112DD"/>
    <w:rsid w:val="00F1196E"/>
    <w:rsid w:val="00F122EC"/>
    <w:rsid w:val="00F14460"/>
    <w:rsid w:val="00F155CF"/>
    <w:rsid w:val="00F25C70"/>
    <w:rsid w:val="00F27CDE"/>
    <w:rsid w:val="00F31CE3"/>
    <w:rsid w:val="00F64C10"/>
    <w:rsid w:val="00F700C7"/>
    <w:rsid w:val="00F71B3B"/>
    <w:rsid w:val="00F84010"/>
    <w:rsid w:val="00F956B0"/>
    <w:rsid w:val="00F963D2"/>
    <w:rsid w:val="00FA2308"/>
    <w:rsid w:val="00FA2CEE"/>
    <w:rsid w:val="00FB0772"/>
    <w:rsid w:val="00FB19C6"/>
    <w:rsid w:val="00FB4BD6"/>
    <w:rsid w:val="00FB6419"/>
    <w:rsid w:val="00FC366D"/>
    <w:rsid w:val="00FC4CEE"/>
    <w:rsid w:val="00FD1BF6"/>
    <w:rsid w:val="00FE0084"/>
    <w:rsid w:val="00FF06D5"/>
    <w:rsid w:val="00FF3058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0C382"/>
  <w15:chartTrackingRefBased/>
  <w15:docId w15:val="{82470223-A165-413D-94C3-33BDC0BC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12CD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2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12CD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23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3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03F3"/>
    <w:pPr>
      <w:widowControl/>
      <w:spacing w:after="200" w:line="276" w:lineRule="auto"/>
      <w:ind w:left="720"/>
      <w:contextualSpacing/>
    </w:pPr>
    <w:rPr>
      <w:kern w:val="0"/>
      <w:sz w:val="22"/>
      <w:lang w:eastAsia="en-US"/>
    </w:rPr>
  </w:style>
  <w:style w:type="paragraph" w:customStyle="1" w:styleId="Default">
    <w:name w:val="Default"/>
    <w:rsid w:val="000E03F3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kern w:val="0"/>
      <w:szCs w:val="24"/>
      <w:lang w:eastAsia="en-US"/>
    </w:rPr>
  </w:style>
  <w:style w:type="table" w:styleId="TableGrid">
    <w:name w:val="Table Grid"/>
    <w:basedOn w:val="TableNormal"/>
    <w:uiPriority w:val="39"/>
    <w:rsid w:val="0036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純表格 21"/>
    <w:basedOn w:val="TableNormal"/>
    <w:uiPriority w:val="42"/>
    <w:rsid w:val="00EF01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06F0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42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422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301F34"/>
    <w:rPr>
      <w:rFonts w:ascii="PMingLiU" w:eastAsia="PMingLiU" w:hAnsi="PMingLiU" w:cs="PMingLiU"/>
      <w:kern w:val="0"/>
      <w:szCs w:val="24"/>
    </w:rPr>
  </w:style>
  <w:style w:type="character" w:customStyle="1" w:styleId="highlight">
    <w:name w:val="highlight"/>
    <w:basedOn w:val="DefaultParagraphFont"/>
    <w:rsid w:val="00301F34"/>
  </w:style>
  <w:style w:type="character" w:styleId="CommentReference">
    <w:name w:val="annotation reference"/>
    <w:basedOn w:val="DefaultParagraphFont"/>
    <w:uiPriority w:val="99"/>
    <w:semiHidden/>
    <w:unhideWhenUsed/>
    <w:rsid w:val="00222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5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5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5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12DD"/>
  </w:style>
  <w:style w:type="character" w:styleId="PageNumber">
    <w:name w:val="page number"/>
    <w:basedOn w:val="DefaultParagraphFont"/>
    <w:uiPriority w:val="99"/>
    <w:semiHidden/>
    <w:unhideWhenUsed/>
    <w:rsid w:val="00C60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95C192-698A-5248-ABA2-30771AD3560F}">
  <we:reference id="wa200001011" version="1.2.0.0" store="zh-TW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A82229-C2DC-384F-B431-DFFEA2E8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子弘 劉</dc:creator>
  <cp:keywords/>
  <dc:description/>
  <cp:lastModifiedBy>Sullivan, Amy Marie</cp:lastModifiedBy>
  <cp:revision>2</cp:revision>
  <cp:lastPrinted>2020-08-10T05:42:00Z</cp:lastPrinted>
  <dcterms:created xsi:type="dcterms:W3CDTF">2021-09-13T15:09:00Z</dcterms:created>
  <dcterms:modified xsi:type="dcterms:W3CDTF">2021-09-13T15:09:00Z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documentId_1714</vt:lpwstr>
  </property>
  <property fmtid="{D5CDD505-2E9C-101B-9397-08002B2CF9AE}" pid="3" name="grammarly_documentContext">
    <vt:lpwstr>{"goals":[],"domain":"general","emotions":[],"dialect":"american"}</vt:lpwstr>
  </property>
</Properties>
</file>