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1A" w:rsidRPr="000A4E1A" w:rsidRDefault="000A4E1A" w:rsidP="000A4E1A">
      <w:pPr>
        <w:rPr>
          <w:rFonts w:ascii="Times New Roman" w:hAnsi="Times New Roman"/>
          <w:b/>
          <w:sz w:val="24"/>
          <w:szCs w:val="24"/>
          <w:lang w:val="pt-BR"/>
        </w:rPr>
      </w:pPr>
      <w:r w:rsidRPr="000A4E1A">
        <w:rPr>
          <w:rFonts w:ascii="Times New Roman" w:hAnsi="Times New Roman"/>
          <w:b/>
          <w:sz w:val="24"/>
          <w:szCs w:val="24"/>
          <w:lang w:val="pt-BR"/>
        </w:rPr>
        <w:t>Nível de confiança global e no exame do disco e da m</w:t>
      </w:r>
      <w:r>
        <w:rPr>
          <w:rFonts w:ascii="Times New Roman" w:hAnsi="Times New Roman"/>
          <w:b/>
          <w:sz w:val="24"/>
          <w:szCs w:val="24"/>
          <w:lang w:val="pt-BR"/>
        </w:rPr>
        <w:t xml:space="preserve">ácula </w:t>
      </w:r>
    </w:p>
    <w:p w:rsidR="000A4E1A" w:rsidRPr="000A4E1A" w:rsidRDefault="000A4E1A" w:rsidP="000A4E1A">
      <w:pPr>
        <w:rPr>
          <w:rFonts w:ascii="Times New Roman" w:hAnsi="Times New Roman"/>
          <w:b/>
          <w:sz w:val="24"/>
          <w:szCs w:val="24"/>
          <w:lang w:val="pt-BR"/>
        </w:rPr>
      </w:pPr>
      <w:r w:rsidRPr="000A4E1A">
        <w:rPr>
          <w:rFonts w:ascii="Times New Roman" w:hAnsi="Times New Roman"/>
          <w:b/>
          <w:sz w:val="24"/>
          <w:szCs w:val="24"/>
          <w:lang w:val="pt-BR"/>
        </w:rPr>
        <w:t>Iniciais ______________</w:t>
      </w:r>
      <w:bookmarkStart w:id="0" w:name="_GoBack"/>
      <w:bookmarkEnd w:id="0"/>
    </w:p>
    <w:p w:rsidR="00404BB9" w:rsidRDefault="00404BB9" w:rsidP="000A4E1A">
      <w:pPr>
        <w:rPr>
          <w:rFonts w:ascii="Times New Roman" w:hAnsi="Times New Roman"/>
          <w:b/>
          <w:sz w:val="24"/>
          <w:szCs w:val="24"/>
          <w:lang w:val="pt-BR"/>
        </w:rPr>
      </w:pPr>
    </w:p>
    <w:p w:rsidR="00CD6C60" w:rsidRPr="000A4E1A" w:rsidRDefault="000A4E1A" w:rsidP="000A4E1A">
      <w:pPr>
        <w:rPr>
          <w:rFonts w:ascii="Times New Roman" w:hAnsi="Times New Roman"/>
          <w:b/>
          <w:sz w:val="24"/>
          <w:szCs w:val="24"/>
          <w:lang w:val="pt-BR"/>
        </w:rPr>
      </w:pPr>
      <w:r w:rsidRPr="000A4E1A">
        <w:rPr>
          <w:rFonts w:ascii="Times New Roman" w:hAnsi="Times New Roman"/>
          <w:b/>
          <w:sz w:val="24"/>
          <w:szCs w:val="24"/>
          <w:lang w:val="pt-BR"/>
        </w:rPr>
        <w:t>Nível de confiança (</w:t>
      </w:r>
      <w:r>
        <w:rPr>
          <w:rFonts w:ascii="Times New Roman" w:hAnsi="Times New Roman"/>
          <w:b/>
          <w:sz w:val="24"/>
          <w:szCs w:val="24"/>
          <w:lang w:val="pt-BR"/>
        </w:rPr>
        <w:t>circule apenas uma</w:t>
      </w:r>
      <w:r w:rsidRPr="000A4E1A">
        <w:rPr>
          <w:rFonts w:ascii="Times New Roman" w:hAnsi="Times New Roman"/>
          <w:b/>
          <w:sz w:val="24"/>
          <w:szCs w:val="24"/>
          <w:lang w:val="pt-BR"/>
        </w:rPr>
        <w:t>)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2808"/>
        <w:gridCol w:w="1080"/>
        <w:gridCol w:w="1080"/>
        <w:gridCol w:w="1440"/>
        <w:gridCol w:w="900"/>
        <w:gridCol w:w="1332"/>
      </w:tblGrid>
      <w:tr w:rsidR="000A4E1A" w:rsidRPr="002063D2" w:rsidTr="0043003F">
        <w:tc>
          <w:tcPr>
            <w:tcW w:w="2808" w:type="dxa"/>
            <w:shd w:val="clear" w:color="auto" w:fill="auto"/>
          </w:tcPr>
          <w:p w:rsidR="000A4E1A" w:rsidRPr="000A4E1A" w:rsidRDefault="000A4E1A" w:rsidP="0043003F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  <w:tc>
          <w:tcPr>
            <w:tcW w:w="1080" w:type="dxa"/>
            <w:shd w:val="clear" w:color="auto" w:fill="auto"/>
          </w:tcPr>
          <w:p w:rsidR="000A4E1A" w:rsidRPr="002063D2" w:rsidRDefault="000A4E1A" w:rsidP="0043003F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Nenhum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Pouco</w:t>
            </w:r>
            <w:proofErr w:type="spellEnd"/>
          </w:p>
        </w:tc>
        <w:tc>
          <w:tcPr>
            <w:tcW w:w="144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Regular</w:t>
            </w:r>
          </w:p>
        </w:tc>
        <w:tc>
          <w:tcPr>
            <w:tcW w:w="90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Bom</w:t>
            </w:r>
            <w:proofErr w:type="spellEnd"/>
          </w:p>
        </w:tc>
        <w:tc>
          <w:tcPr>
            <w:tcW w:w="1332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Ótimo</w:t>
            </w:r>
            <w:proofErr w:type="spellEnd"/>
          </w:p>
        </w:tc>
      </w:tr>
      <w:tr w:rsidR="000A4E1A" w:rsidRPr="002063D2" w:rsidTr="0043003F">
        <w:tc>
          <w:tcPr>
            <w:tcW w:w="2808" w:type="dxa"/>
            <w:shd w:val="clear" w:color="auto" w:fill="auto"/>
          </w:tcPr>
          <w:p w:rsidR="000A4E1A" w:rsidRPr="000A4E1A" w:rsidRDefault="000A4E1A" w:rsidP="0043003F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0A4E1A">
              <w:rPr>
                <w:rFonts w:ascii="Times New Roman" w:hAnsi="Times New Roman"/>
                <w:sz w:val="24"/>
                <w:szCs w:val="24"/>
                <w:lang w:val="pt-BR"/>
              </w:rPr>
              <w:t>Em geral, com a t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 xml:space="preserve">écnica de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pt-BR"/>
              </w:rPr>
              <w:t>fundoscopia</w:t>
            </w:r>
            <w:proofErr w:type="spellEnd"/>
          </w:p>
        </w:tc>
        <w:tc>
          <w:tcPr>
            <w:tcW w:w="1080" w:type="dxa"/>
            <w:shd w:val="clear" w:color="auto" w:fill="auto"/>
          </w:tcPr>
          <w:p w:rsidR="000A4E1A" w:rsidRPr="002063D2" w:rsidRDefault="000A4E1A" w:rsidP="0043003F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A4E1A" w:rsidRPr="002063D2" w:rsidTr="0043003F">
        <w:tc>
          <w:tcPr>
            <w:tcW w:w="2808" w:type="dxa"/>
            <w:shd w:val="clear" w:color="auto" w:fill="auto"/>
          </w:tcPr>
          <w:p w:rsidR="000A4E1A" w:rsidRPr="000A4E1A" w:rsidRDefault="000A4E1A" w:rsidP="0043003F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0A4E1A">
              <w:rPr>
                <w:rFonts w:ascii="Times New Roman" w:hAnsi="Times New Roman"/>
                <w:sz w:val="24"/>
                <w:szCs w:val="24"/>
                <w:lang w:val="pt-BR"/>
              </w:rPr>
              <w:t>Avaliar a relação escavação-disco</w:t>
            </w:r>
          </w:p>
        </w:tc>
        <w:tc>
          <w:tcPr>
            <w:tcW w:w="1080" w:type="dxa"/>
            <w:shd w:val="clear" w:color="auto" w:fill="auto"/>
          </w:tcPr>
          <w:p w:rsidR="000A4E1A" w:rsidRPr="002063D2" w:rsidRDefault="000A4E1A" w:rsidP="0043003F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A4E1A" w:rsidRPr="002063D2" w:rsidTr="0043003F">
        <w:tc>
          <w:tcPr>
            <w:tcW w:w="2808" w:type="dxa"/>
            <w:shd w:val="clear" w:color="auto" w:fill="auto"/>
          </w:tcPr>
          <w:p w:rsidR="000A4E1A" w:rsidRPr="000A4E1A" w:rsidRDefault="000A4E1A" w:rsidP="0043003F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0A4E1A">
              <w:rPr>
                <w:rFonts w:ascii="Times New Roman" w:hAnsi="Times New Roman"/>
                <w:sz w:val="24"/>
                <w:szCs w:val="24"/>
                <w:lang w:val="pt-BR"/>
              </w:rPr>
              <w:t>Avaliar as margens do disco</w:t>
            </w:r>
          </w:p>
        </w:tc>
        <w:tc>
          <w:tcPr>
            <w:tcW w:w="1080" w:type="dxa"/>
            <w:shd w:val="clear" w:color="auto" w:fill="auto"/>
          </w:tcPr>
          <w:p w:rsidR="000A4E1A" w:rsidRPr="002063D2" w:rsidRDefault="000A4E1A" w:rsidP="0043003F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0A4E1A" w:rsidRPr="002063D2" w:rsidTr="0043003F">
        <w:tc>
          <w:tcPr>
            <w:tcW w:w="2808" w:type="dxa"/>
            <w:shd w:val="clear" w:color="auto" w:fill="auto"/>
          </w:tcPr>
          <w:p w:rsidR="000A4E1A" w:rsidRPr="000A4E1A" w:rsidRDefault="000A4E1A" w:rsidP="0043003F">
            <w:pPr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0A4E1A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Diferenciar </w:t>
            </w:r>
            <w:r w:rsidR="00404BB9">
              <w:rPr>
                <w:rFonts w:ascii="Times New Roman" w:hAnsi="Times New Roman"/>
                <w:sz w:val="24"/>
                <w:szCs w:val="24"/>
                <w:lang w:val="pt-BR"/>
              </w:rPr>
              <w:t>má</w:t>
            </w:r>
            <w:r w:rsidRPr="000A4E1A">
              <w:rPr>
                <w:rFonts w:ascii="Times New Roman" w:hAnsi="Times New Roman"/>
                <w:sz w:val="24"/>
                <w:szCs w:val="24"/>
                <w:lang w:val="pt-BR"/>
              </w:rPr>
              <w:t>cula saudável versus m</w:t>
            </w:r>
            <w:r>
              <w:rPr>
                <w:rFonts w:ascii="Times New Roman" w:hAnsi="Times New Roman"/>
                <w:sz w:val="24"/>
                <w:szCs w:val="24"/>
                <w:lang w:val="pt-BR"/>
              </w:rPr>
              <w:t>ácula patológica</w:t>
            </w:r>
          </w:p>
        </w:tc>
        <w:tc>
          <w:tcPr>
            <w:tcW w:w="1080" w:type="dxa"/>
            <w:shd w:val="clear" w:color="auto" w:fill="auto"/>
          </w:tcPr>
          <w:p w:rsidR="000A4E1A" w:rsidRPr="002063D2" w:rsidRDefault="000A4E1A" w:rsidP="0043003F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4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  <w:shd w:val="clear" w:color="auto" w:fill="auto"/>
          </w:tcPr>
          <w:p w:rsidR="000A4E1A" w:rsidRPr="002063D2" w:rsidRDefault="000A4E1A" w:rsidP="004300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3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7E2C73" w:rsidRPr="00E86AEA" w:rsidRDefault="007E2C73" w:rsidP="000A4E1A">
      <w:pPr>
        <w:tabs>
          <w:tab w:val="left" w:pos="7380"/>
        </w:tabs>
        <w:rPr>
          <w:rFonts w:ascii="Times New Roman" w:hAnsi="Times New Roman"/>
          <w:sz w:val="24"/>
          <w:szCs w:val="24"/>
          <w:lang w:val="en-CA"/>
        </w:rPr>
      </w:pPr>
    </w:p>
    <w:sectPr w:rsidR="007E2C73" w:rsidRPr="00E86AEA" w:rsidSect="00837F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92690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740"/>
    <w:rsid w:val="00026A1C"/>
    <w:rsid w:val="0004304F"/>
    <w:rsid w:val="000A4E1A"/>
    <w:rsid w:val="0020074A"/>
    <w:rsid w:val="00323F5E"/>
    <w:rsid w:val="00394359"/>
    <w:rsid w:val="00404BB9"/>
    <w:rsid w:val="00534740"/>
    <w:rsid w:val="00641665"/>
    <w:rsid w:val="0065722F"/>
    <w:rsid w:val="007E2C73"/>
    <w:rsid w:val="00837FAC"/>
    <w:rsid w:val="0093748A"/>
    <w:rsid w:val="009C1BCA"/>
    <w:rsid w:val="00AC4A30"/>
    <w:rsid w:val="00AC67B7"/>
    <w:rsid w:val="00CD6C60"/>
    <w:rsid w:val="00E8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6ED4"/>
  <w14:defaultImageDpi w14:val="300"/>
  <w15:chartTrackingRefBased/>
  <w15:docId w15:val="{5DEE09D4-19BD-48AD-AB82-DE1B15C6A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740"/>
    <w:pPr>
      <w:spacing w:after="200" w:line="276" w:lineRule="auto"/>
    </w:pPr>
    <w:rPr>
      <w:rFonts w:cs="Times New Roman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64166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41665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641665"/>
    <w:rPr>
      <w:rFonts w:cs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41665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641665"/>
    <w:rPr>
      <w:rFonts w:cs="Times New Roman"/>
      <w:b/>
      <w:bCs/>
    </w:rPr>
  </w:style>
  <w:style w:type="paragraph" w:customStyle="1" w:styleId="SombreamentoEscuro-nfase11">
    <w:name w:val="Sombreamento Escuro - Ênfase 11"/>
    <w:hidden/>
    <w:uiPriority w:val="99"/>
    <w:semiHidden/>
    <w:rsid w:val="00641665"/>
    <w:rPr>
      <w:rFonts w:cs="Times New Roman"/>
      <w:sz w:val="22"/>
      <w:szCs w:val="22"/>
      <w:lang w:val="en-US"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1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416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Gabriel Ayub</cp:lastModifiedBy>
  <cp:revision>2</cp:revision>
  <dcterms:created xsi:type="dcterms:W3CDTF">2021-04-13T23:12:00Z</dcterms:created>
  <dcterms:modified xsi:type="dcterms:W3CDTF">2021-04-13T23:12:00Z</dcterms:modified>
</cp:coreProperties>
</file>