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47B07" w14:textId="77777777" w:rsidR="005123A0" w:rsidRPr="00440134" w:rsidRDefault="005123A0" w:rsidP="005123A0">
      <w:pPr>
        <w:rPr>
          <w:rFonts w:ascii="Calibri" w:hAnsi="Calibri"/>
          <w:b/>
          <w:sz w:val="28"/>
          <w:szCs w:val="28"/>
        </w:rPr>
      </w:pPr>
      <w:r w:rsidRPr="00440134">
        <w:rPr>
          <w:rFonts w:ascii="Calibri" w:hAnsi="Calibri"/>
          <w:b/>
          <w:sz w:val="28"/>
          <w:szCs w:val="28"/>
        </w:rPr>
        <w:t xml:space="preserve">Appendix </w:t>
      </w:r>
      <w:r>
        <w:rPr>
          <w:rFonts w:ascii="Calibri" w:hAnsi="Calibri"/>
          <w:b/>
          <w:sz w:val="28"/>
          <w:szCs w:val="28"/>
        </w:rPr>
        <w:t>1</w:t>
      </w:r>
      <w:r w:rsidRPr="00440134">
        <w:rPr>
          <w:rFonts w:ascii="Calibri" w:hAnsi="Calibri"/>
          <w:b/>
          <w:sz w:val="28"/>
          <w:szCs w:val="28"/>
        </w:rPr>
        <w:t xml:space="preserve">: </w:t>
      </w:r>
      <w:r w:rsidRPr="00440134">
        <w:rPr>
          <w:rFonts w:ascii="Calibri" w:hAnsi="Calibri"/>
          <w:bCs/>
          <w:sz w:val="28"/>
          <w:szCs w:val="28"/>
        </w:rPr>
        <w:t>Reports included for digital health topic selection</w:t>
      </w:r>
    </w:p>
    <w:p w14:paraId="25509BE7" w14:textId="77777777" w:rsidR="005123A0" w:rsidRDefault="005123A0" w:rsidP="005123A0"/>
    <w:tbl>
      <w:tblPr>
        <w:tblStyle w:val="TableGrid"/>
        <w:tblW w:w="0" w:type="auto"/>
        <w:tblLook w:val="04A0" w:firstRow="1" w:lastRow="0" w:firstColumn="1" w:lastColumn="0" w:noHBand="0" w:noVBand="1"/>
      </w:tblPr>
      <w:tblGrid>
        <w:gridCol w:w="9350"/>
      </w:tblGrid>
      <w:tr w:rsidR="005123A0" w14:paraId="786F2D4E" w14:textId="77777777" w:rsidTr="000345A3">
        <w:tc>
          <w:tcPr>
            <w:tcW w:w="9500" w:type="dxa"/>
          </w:tcPr>
          <w:p w14:paraId="2079B706" w14:textId="03B9CAA1" w:rsidR="005123A0" w:rsidRPr="00612A3E" w:rsidRDefault="005123A0" w:rsidP="000345A3">
            <w:pPr>
              <w:pStyle w:val="Normal1"/>
              <w:jc w:val="both"/>
              <w:rPr>
                <w:rFonts w:ascii="Calibri" w:hAnsi="Calibri"/>
                <w:lang w:val="en-US"/>
              </w:rPr>
            </w:pPr>
            <w:r w:rsidRPr="00612A3E">
              <w:rPr>
                <w:rFonts w:ascii="Calibri" w:hAnsi="Calibri"/>
                <w:lang w:val="en-US"/>
              </w:rPr>
              <w:t>The Rise of the Data-Driven Physician</w:t>
            </w:r>
            <w:r w:rsidRPr="00EB2AAF">
              <w:rPr>
                <w:rFonts w:ascii="Calibri" w:hAnsi="Calibri"/>
              </w:rPr>
              <w:fldChar w:fldCharType="begin" w:fldLock="1"/>
            </w:r>
            <w:r w:rsidR="004C662D">
              <w:rPr>
                <w:rFonts w:ascii="Calibri" w:hAnsi="Calibri"/>
                <w:lang w:val="en-US"/>
              </w:rPr>
              <w:instrText>ADDIN CSL_CITATION {"citationItems":[{"id":"ITEM-1","itemData":{"author":[{"dropping-particle":"","family":"Stanford Medicine","given":"","non-dropping-particle":"","parse-names":false,"suffix":""}],"id":"ITEM-1","issued":{"date-parts":[["2020"]]},"title":"The Rise of the Data-Driven Physician: Stanford Medicine 2020 Health Trends Report","type":"report"},"uris":["http://www.mendeley.com/documents/?uuid=eeec5a37-a40e-4ad3-8803-99f84a88d996"]}],"mendeley":{"formattedCitation":"(1)","plainTextFormattedCitation":"(1)","previouslyFormattedCitation":"&lt;sup&gt;1&lt;/sup&gt;"},"properties":{"noteIndex":0},"schema":"https://github.com/citation-style-language/schema/raw/master/csl-citation.json"}</w:instrText>
            </w:r>
            <w:r w:rsidRPr="00EB2AAF">
              <w:rPr>
                <w:rFonts w:ascii="Calibri" w:hAnsi="Calibri"/>
              </w:rPr>
              <w:fldChar w:fldCharType="separate"/>
            </w:r>
            <w:r w:rsidR="004C662D" w:rsidRPr="004C662D">
              <w:rPr>
                <w:rFonts w:ascii="Calibri" w:hAnsi="Calibri"/>
                <w:noProof/>
                <w:lang w:val="en-US"/>
              </w:rPr>
              <w:t>(1)</w:t>
            </w:r>
            <w:r w:rsidRPr="00EB2AAF">
              <w:rPr>
                <w:rFonts w:ascii="Calibri" w:hAnsi="Calibri"/>
              </w:rPr>
              <w:fldChar w:fldCharType="end"/>
            </w:r>
          </w:p>
        </w:tc>
      </w:tr>
      <w:tr w:rsidR="005123A0" w14:paraId="5121E2E2" w14:textId="77777777" w:rsidTr="000345A3">
        <w:tc>
          <w:tcPr>
            <w:tcW w:w="9500" w:type="dxa"/>
          </w:tcPr>
          <w:p w14:paraId="5C29F827" w14:textId="5EAD7186" w:rsidR="005123A0" w:rsidRDefault="005123A0" w:rsidP="000345A3">
            <w:pPr>
              <w:pStyle w:val="Normal1"/>
              <w:jc w:val="both"/>
              <w:rPr>
                <w:rFonts w:ascii="Calibri" w:hAnsi="Calibri"/>
              </w:rPr>
            </w:pPr>
            <w:r w:rsidRPr="00EB2AAF">
              <w:rPr>
                <w:rFonts w:ascii="Calibri" w:hAnsi="Calibri"/>
              </w:rPr>
              <w:t>Danish Digital Health Strategy, 2018-2022</w:t>
            </w:r>
            <w:r w:rsidRPr="00EB2AAF">
              <w:rPr>
                <w:rFonts w:ascii="Calibri" w:hAnsi="Calibri"/>
              </w:rPr>
              <w:fldChar w:fldCharType="begin" w:fldLock="1"/>
            </w:r>
            <w:r w:rsidR="004C662D">
              <w:rPr>
                <w:rFonts w:ascii="Calibri" w:hAnsi="Calibri"/>
              </w:rPr>
              <w:instrText>ADDIN CSL_CITATION {"citationItems":[{"id":"ITEM-1","itemData":{"author":[{"dropping-particle":"","family":"Danish Ministry of Health","given":"","non-dropping-particle":"","parse-names":false,"suffix":""}],"id":"ITEM-1","issued":{"date-parts":[["2018"]]},"title":"Digital Health Strategy 2018-2022","type":"report"},"uris":["http://www.mendeley.com/documents/?uuid=77a9ed56-3659-4863-ae0b-0df3e5151875"]}],"mendeley":{"formattedCitation":"(2)","plainTextFormattedCitation":"(2)","previouslyFormattedCitation":"&lt;sup&gt;2&lt;/sup&gt;"},"properties":{"noteIndex":0},"schema":"https://github.com/citation-style-language/schema/raw/master/csl-citation.json"}</w:instrText>
            </w:r>
            <w:r w:rsidRPr="00EB2AAF">
              <w:rPr>
                <w:rFonts w:ascii="Calibri" w:hAnsi="Calibri"/>
              </w:rPr>
              <w:fldChar w:fldCharType="separate"/>
            </w:r>
            <w:r w:rsidR="004C662D" w:rsidRPr="004C662D">
              <w:rPr>
                <w:rFonts w:ascii="Calibri" w:hAnsi="Calibri"/>
                <w:noProof/>
              </w:rPr>
              <w:t>(2)</w:t>
            </w:r>
            <w:r w:rsidRPr="00EB2AAF">
              <w:rPr>
                <w:rFonts w:ascii="Calibri" w:hAnsi="Calibri"/>
              </w:rPr>
              <w:fldChar w:fldCharType="end"/>
            </w:r>
          </w:p>
        </w:tc>
      </w:tr>
      <w:tr w:rsidR="005123A0" w14:paraId="404EF625" w14:textId="77777777" w:rsidTr="000345A3">
        <w:tc>
          <w:tcPr>
            <w:tcW w:w="9500" w:type="dxa"/>
          </w:tcPr>
          <w:p w14:paraId="1C09D577" w14:textId="3280E18A" w:rsidR="005123A0" w:rsidRPr="00612A3E" w:rsidRDefault="005123A0" w:rsidP="000345A3">
            <w:pPr>
              <w:pStyle w:val="Normal1"/>
              <w:jc w:val="both"/>
              <w:rPr>
                <w:rFonts w:ascii="Calibri" w:hAnsi="Calibri"/>
                <w:lang w:val="en-US"/>
              </w:rPr>
            </w:pPr>
            <w:r w:rsidRPr="00612A3E">
              <w:rPr>
                <w:rFonts w:ascii="Calibri" w:hAnsi="Calibri"/>
                <w:lang w:val="en-US"/>
              </w:rPr>
              <w:t>The Australian Health Informatics Competencies Framework and Its Role in the Certified Health Informatician Australasia (CHIA) Program</w:t>
            </w:r>
            <w:r w:rsidRPr="00EB2AAF">
              <w:rPr>
                <w:rFonts w:ascii="Calibri" w:hAnsi="Calibri"/>
              </w:rPr>
              <w:fldChar w:fldCharType="begin" w:fldLock="1"/>
            </w:r>
            <w:r w:rsidR="004C662D">
              <w:rPr>
                <w:rFonts w:ascii="Calibri" w:hAnsi="Calibri"/>
                <w:lang w:val="en-US"/>
              </w:rPr>
              <w:instrText>ADDIN CSL_CITATION {"citationItems":[{"id":"ITEM-1","itemData":{"ISSN":"1879-8365","PMID":"29295205","abstract":"The Certified Health Informatician Australasia (CHIA) program consists of an online exam, which aims to test whether a candidate has the knowledge and skills that are identified in the competencies framework to perform as a health informatics professional. The CHIA Health Informatics Competencies Framework provides the context in which the questions for the exam have been developed. The core competencies for health informatics that are tested in the exam have been developed with reference to similar programs by the American Medical Informatics Association, the International Medical Informatics Association and COACH, Canada's Health Informatics Association, and builds on the previous work done by the Australian Health Informatics Education Council. This paper shows how the development of this competency framework is helping to raise the profile of health informaticians in Australasia, contributing to a wider recognition of the profession, and defining more clearly the body of knowledge underpinning this discipline. This framework can also be used as a set of guidelines for recruiting purposes, definitions of career pathways, or the design of educational and training activities. We discuss here the current status of the program, its resultsandprospectsfor the future.","author":[{"dropping-particle":"","family":"Martin-Sanchez","given":"Fernando","non-dropping-particle":"","parse-names":false,"suffix":""},{"dropping-particle":"","family":"Rowlands","given":"David","non-dropping-particle":"","parse-names":false,"suffix":""},{"dropping-particle":"","family":"Schaper","given":"Louise","non-dropping-particle":"","parse-names":false,"suffix":""},{"dropping-particle":"","family":"Hansen","given":"David","non-dropping-particle":"","parse-names":false,"suffix":""}],"container-title":"Studies in health technology and informatics","id":"ITEM-1","issued":{"date-parts":[["2017"]]},"page":"783-787","title":"The Australian Health Informatics Competencies Framework and Its Role in the Certified Health Informatician Australasia (CHIA) Program.","type":"article-journal","volume":"245"},"uris":["http://www.mendeley.com/documents/?uuid=6575282c-f449-4060-a072-562ce7a5714c"]}],"mendeley":{"formattedCitation":"(3)","plainTextFormattedCitation":"(3)","previouslyFormattedCitation":"&lt;sup&gt;3&lt;/sup&gt;"},"properties":{"noteIndex":0},"schema":"https://github.com/citation-style-language/schema/raw/master/csl-citation.json"}</w:instrText>
            </w:r>
            <w:r w:rsidRPr="00EB2AAF">
              <w:rPr>
                <w:rFonts w:ascii="Calibri" w:hAnsi="Calibri"/>
              </w:rPr>
              <w:fldChar w:fldCharType="separate"/>
            </w:r>
            <w:r w:rsidR="004C662D" w:rsidRPr="004C662D">
              <w:rPr>
                <w:rFonts w:ascii="Calibri" w:hAnsi="Calibri"/>
                <w:noProof/>
                <w:lang w:val="en-US"/>
              </w:rPr>
              <w:t>(3)</w:t>
            </w:r>
            <w:r w:rsidRPr="00EB2AAF">
              <w:rPr>
                <w:rFonts w:ascii="Calibri" w:hAnsi="Calibri"/>
              </w:rPr>
              <w:fldChar w:fldCharType="end"/>
            </w:r>
          </w:p>
        </w:tc>
      </w:tr>
      <w:tr w:rsidR="005123A0" w14:paraId="7F0856D5" w14:textId="77777777" w:rsidTr="000345A3">
        <w:tc>
          <w:tcPr>
            <w:tcW w:w="9500" w:type="dxa"/>
          </w:tcPr>
          <w:p w14:paraId="3045C0F5" w14:textId="2C6F8C55" w:rsidR="005123A0" w:rsidRPr="00612A3E" w:rsidRDefault="005123A0" w:rsidP="000345A3">
            <w:pPr>
              <w:pStyle w:val="Normal1"/>
              <w:jc w:val="both"/>
              <w:rPr>
                <w:rFonts w:ascii="Calibri" w:hAnsi="Calibri"/>
                <w:lang w:val="en-US"/>
              </w:rPr>
            </w:pPr>
            <w:r w:rsidRPr="00612A3E">
              <w:rPr>
                <w:rFonts w:ascii="Calibri" w:hAnsi="Calibri"/>
                <w:lang w:val="en-US"/>
              </w:rPr>
              <w:t>Digital Health in the Medical Curriculum: Addressing the Needs of the Future Health Workforce</w:t>
            </w:r>
            <w:r w:rsidRPr="00EB2AAF">
              <w:rPr>
                <w:rFonts w:ascii="Calibri" w:hAnsi="Calibri"/>
              </w:rPr>
              <w:fldChar w:fldCharType="begin" w:fldLock="1"/>
            </w:r>
            <w:r w:rsidR="004C662D">
              <w:rPr>
                <w:rFonts w:ascii="Calibri" w:hAnsi="Calibri"/>
                <w:lang w:val="en-US"/>
              </w:rPr>
              <w:instrText>ADDIN CSL_CITATION {"citationItems":[{"id":"ITEM-1","itemData":{"author":[{"dropping-particle":"","family":"European Medical Students’ Association","given":"","non-dropping-particle":"","parse-names":false,"suffix":""}],"id":"ITEM-1","issued":{"date-parts":[["2019"]]},"publisher-place":"Brussels","title":"Digital Health in the Medical Curriculum:Addressing the Needs of the Future Health Workforce","type":"report"},"uris":["http://www.mendeley.com/documents/?uuid=ab27e375-77d8-43bb-8b9f-254510866e38"]}],"mendeley":{"formattedCitation":"(4)","plainTextFormattedCitation":"(4)","previouslyFormattedCitation":"&lt;sup&gt;4&lt;/sup&gt;"},"properties":{"noteIndex":0},"schema":"https://github.com/citation-style-language/schema/raw/master/csl-citation.json"}</w:instrText>
            </w:r>
            <w:r w:rsidRPr="00EB2AAF">
              <w:rPr>
                <w:rFonts w:ascii="Calibri" w:hAnsi="Calibri"/>
              </w:rPr>
              <w:fldChar w:fldCharType="separate"/>
            </w:r>
            <w:r w:rsidR="004C662D" w:rsidRPr="004C662D">
              <w:rPr>
                <w:rFonts w:ascii="Calibri" w:hAnsi="Calibri"/>
                <w:noProof/>
                <w:lang w:val="en-US"/>
              </w:rPr>
              <w:t>(4)</w:t>
            </w:r>
            <w:r w:rsidRPr="00EB2AAF">
              <w:rPr>
                <w:rFonts w:ascii="Calibri" w:hAnsi="Calibri"/>
              </w:rPr>
              <w:fldChar w:fldCharType="end"/>
            </w:r>
          </w:p>
        </w:tc>
      </w:tr>
      <w:tr w:rsidR="005123A0" w14:paraId="363495DF" w14:textId="77777777" w:rsidTr="000345A3">
        <w:tc>
          <w:tcPr>
            <w:tcW w:w="9500" w:type="dxa"/>
          </w:tcPr>
          <w:p w14:paraId="7DF835CB" w14:textId="031DB21F" w:rsidR="005123A0" w:rsidRPr="00612A3E" w:rsidRDefault="005123A0" w:rsidP="000345A3">
            <w:pPr>
              <w:pStyle w:val="Normal1"/>
              <w:jc w:val="both"/>
              <w:rPr>
                <w:rFonts w:ascii="Calibri" w:hAnsi="Calibri"/>
                <w:lang w:val="en-US"/>
              </w:rPr>
            </w:pPr>
            <w:r w:rsidRPr="00612A3E">
              <w:rPr>
                <w:rFonts w:ascii="Calibri" w:hAnsi="Calibri"/>
                <w:lang w:val="en-US"/>
              </w:rPr>
              <w:t xml:space="preserve">The </w:t>
            </w:r>
            <w:proofErr w:type="spellStart"/>
            <w:r w:rsidRPr="00612A3E">
              <w:rPr>
                <w:rFonts w:ascii="Calibri" w:hAnsi="Calibri"/>
                <w:lang w:val="en-US"/>
              </w:rPr>
              <w:t>Topol</w:t>
            </w:r>
            <w:proofErr w:type="spellEnd"/>
            <w:r w:rsidRPr="00612A3E">
              <w:rPr>
                <w:rFonts w:ascii="Calibri" w:hAnsi="Calibri"/>
                <w:lang w:val="en-US"/>
              </w:rPr>
              <w:t xml:space="preserve"> Review: Preparing the healthcare workforce to deliver the digital future</w:t>
            </w:r>
            <w:r w:rsidRPr="00EB2AAF">
              <w:rPr>
                <w:rFonts w:ascii="Calibri" w:hAnsi="Calibri"/>
              </w:rPr>
              <w:fldChar w:fldCharType="begin" w:fldLock="1"/>
            </w:r>
            <w:r w:rsidR="004C662D">
              <w:rPr>
                <w:rFonts w:ascii="Calibri" w:hAnsi="Calibri"/>
                <w:lang w:val="en-US"/>
              </w:rPr>
              <w:instrText>ADDIN CSL_CITATION {"citationItems":[{"id":"ITEM-1","itemData":{"id":"ITEM-1","issued":{"date-parts":[["2019"]]},"title":"The Topol Review: Preparing the healthcare workforce to deliver the digital future. An independent report on behalf of the Secretary of State for Health and Social Care","type":"report"},"uris":["http://www.mendeley.com/documents/?uuid=4d75adfc-3b30-4c9c-8eec-8007e5d207eb"]}],"mendeley":{"formattedCitation":"(5)","plainTextFormattedCitation":"(5)","previouslyFormattedCitation":"&lt;sup&gt;5&lt;/sup&gt;"},"properties":{"noteIndex":0},"schema":"https://github.com/citation-style-language/schema/raw/master/csl-citation.json"}</w:instrText>
            </w:r>
            <w:r w:rsidRPr="00EB2AAF">
              <w:rPr>
                <w:rFonts w:ascii="Calibri" w:hAnsi="Calibri"/>
              </w:rPr>
              <w:fldChar w:fldCharType="separate"/>
            </w:r>
            <w:r w:rsidR="004C662D" w:rsidRPr="004C662D">
              <w:rPr>
                <w:rFonts w:ascii="Calibri" w:hAnsi="Calibri"/>
                <w:noProof/>
                <w:lang w:val="en-US"/>
              </w:rPr>
              <w:t>(5)</w:t>
            </w:r>
            <w:r w:rsidRPr="00EB2AAF">
              <w:rPr>
                <w:rFonts w:ascii="Calibri" w:hAnsi="Calibri"/>
              </w:rPr>
              <w:fldChar w:fldCharType="end"/>
            </w:r>
          </w:p>
        </w:tc>
      </w:tr>
    </w:tbl>
    <w:p w14:paraId="1A665FDC" w14:textId="77777777" w:rsidR="005123A0" w:rsidRDefault="005123A0" w:rsidP="005123A0"/>
    <w:p w14:paraId="6A56B9DA" w14:textId="64783836" w:rsidR="00052B24" w:rsidRDefault="00052B24"/>
    <w:p w14:paraId="73115FC8" w14:textId="7C9478A2" w:rsidR="005123A0" w:rsidRDefault="005123A0"/>
    <w:p w14:paraId="66E4DE27" w14:textId="752B6F62" w:rsidR="005123A0" w:rsidRDefault="005123A0"/>
    <w:p w14:paraId="34A3A225" w14:textId="381B1170" w:rsidR="004C662D" w:rsidRPr="004C662D" w:rsidRDefault="005123A0" w:rsidP="004C662D">
      <w:pPr>
        <w:widowControl w:val="0"/>
        <w:autoSpaceDE w:val="0"/>
        <w:autoSpaceDN w:val="0"/>
        <w:adjustRightInd w:val="0"/>
        <w:spacing w:line="240" w:lineRule="auto"/>
        <w:ind w:left="640" w:hanging="640"/>
        <w:rPr>
          <w:noProof/>
        </w:rPr>
      </w:pPr>
      <w:r>
        <w:fldChar w:fldCharType="begin" w:fldLock="1"/>
      </w:r>
      <w:r>
        <w:instrText xml:space="preserve">ADDIN Mendeley Bibliography CSL_BIBLIOGRAPHY </w:instrText>
      </w:r>
      <w:r>
        <w:fldChar w:fldCharType="separate"/>
      </w:r>
      <w:r w:rsidR="004C662D" w:rsidRPr="004C662D">
        <w:rPr>
          <w:noProof/>
        </w:rPr>
        <w:t xml:space="preserve">1. </w:t>
      </w:r>
      <w:r w:rsidR="004C662D" w:rsidRPr="004C662D">
        <w:rPr>
          <w:noProof/>
        </w:rPr>
        <w:tab/>
        <w:t>Stanford Medicine. The Rise of the Data-Driven Physician: Stanford Medicine 2020 Health Trends Report [Internet]. 2020. Available from: https://med.stanford.edu/news/all-news/2020/01/health-trends-report-spotlights-rise-of-data-driven-physician.html</w:t>
      </w:r>
    </w:p>
    <w:p w14:paraId="0490243C" w14:textId="77777777" w:rsidR="004C662D" w:rsidRPr="004C662D" w:rsidRDefault="004C662D" w:rsidP="004C662D">
      <w:pPr>
        <w:widowControl w:val="0"/>
        <w:autoSpaceDE w:val="0"/>
        <w:autoSpaceDN w:val="0"/>
        <w:adjustRightInd w:val="0"/>
        <w:spacing w:line="240" w:lineRule="auto"/>
        <w:ind w:left="640" w:hanging="640"/>
        <w:rPr>
          <w:noProof/>
        </w:rPr>
      </w:pPr>
      <w:r w:rsidRPr="004C662D">
        <w:rPr>
          <w:noProof/>
        </w:rPr>
        <w:t xml:space="preserve">2. </w:t>
      </w:r>
      <w:r w:rsidRPr="004C662D">
        <w:rPr>
          <w:noProof/>
        </w:rPr>
        <w:tab/>
        <w:t>Danish Ministry of Health. Digital Health Strategy 2018-2022 [Internet]. 2018. Available from: https://sundhedsdatastyrelsen.dk/-/media/sds/filer/strategi-og-projekter/strategi-digital-sundhed/digital-health-strategy-2018_2022.pdf</w:t>
      </w:r>
    </w:p>
    <w:p w14:paraId="28CACD84" w14:textId="77777777" w:rsidR="004C662D" w:rsidRPr="004C662D" w:rsidRDefault="004C662D" w:rsidP="004C662D">
      <w:pPr>
        <w:widowControl w:val="0"/>
        <w:autoSpaceDE w:val="0"/>
        <w:autoSpaceDN w:val="0"/>
        <w:adjustRightInd w:val="0"/>
        <w:spacing w:line="240" w:lineRule="auto"/>
        <w:ind w:left="640" w:hanging="640"/>
        <w:rPr>
          <w:noProof/>
        </w:rPr>
      </w:pPr>
      <w:r w:rsidRPr="004C662D">
        <w:rPr>
          <w:noProof/>
        </w:rPr>
        <w:t xml:space="preserve">3. </w:t>
      </w:r>
      <w:r w:rsidRPr="004C662D">
        <w:rPr>
          <w:noProof/>
        </w:rPr>
        <w:tab/>
        <w:t>Martin-Sanchez F, Rowlands D, Schaper L, Hansen D. The Australian Health Informatics Competencies Framework and Its Role in the Certified Health Informatician Australasia (CHIA) Program. Stud Health Technol Inform [Internet]. 2017;245:783–7. Available from: http://www.ncbi.nlm.nih.gov/pubmed/29295205</w:t>
      </w:r>
    </w:p>
    <w:p w14:paraId="073B11E1" w14:textId="77777777" w:rsidR="004C662D" w:rsidRPr="004C662D" w:rsidRDefault="004C662D" w:rsidP="004C662D">
      <w:pPr>
        <w:widowControl w:val="0"/>
        <w:autoSpaceDE w:val="0"/>
        <w:autoSpaceDN w:val="0"/>
        <w:adjustRightInd w:val="0"/>
        <w:spacing w:line="240" w:lineRule="auto"/>
        <w:ind w:left="640" w:hanging="640"/>
        <w:rPr>
          <w:noProof/>
        </w:rPr>
      </w:pPr>
      <w:r w:rsidRPr="004C662D">
        <w:rPr>
          <w:noProof/>
        </w:rPr>
        <w:t xml:space="preserve">4. </w:t>
      </w:r>
      <w:r w:rsidRPr="004C662D">
        <w:rPr>
          <w:noProof/>
        </w:rPr>
        <w:tab/>
        <w:t>European Medical Students’ Association. Digital Health in the Medical Curriculum:Addressing the Needs of the Future Health Workforce [Internet]. Brussels; 2019. Available from: https://www.scribd.com/document/471107407/Digital-Health-in-the-Medical-Curriculum-Addressing-the-Needs-of-the-Future-Health-Workforce-pdf</w:t>
      </w:r>
    </w:p>
    <w:p w14:paraId="00299ED0" w14:textId="77777777" w:rsidR="004C662D" w:rsidRPr="004C662D" w:rsidRDefault="004C662D" w:rsidP="004C662D">
      <w:pPr>
        <w:widowControl w:val="0"/>
        <w:autoSpaceDE w:val="0"/>
        <w:autoSpaceDN w:val="0"/>
        <w:adjustRightInd w:val="0"/>
        <w:spacing w:line="240" w:lineRule="auto"/>
        <w:ind w:left="640" w:hanging="640"/>
        <w:rPr>
          <w:noProof/>
        </w:rPr>
      </w:pPr>
      <w:r w:rsidRPr="004C662D">
        <w:rPr>
          <w:noProof/>
        </w:rPr>
        <w:t xml:space="preserve">5. </w:t>
      </w:r>
      <w:r w:rsidRPr="004C662D">
        <w:rPr>
          <w:noProof/>
        </w:rPr>
        <w:tab/>
        <w:t>The Topol Review: Preparing the healthcare workforce to deliver the digital future. An independent report on behalf of the Secretary of State for Health and Social Care [Internet]. 2019. Available from: https://topol.hee.nhs.uk/wp-content/uploads/HEE-Topol-Review-2019.pdf</w:t>
      </w:r>
    </w:p>
    <w:p w14:paraId="1E5CEE0D" w14:textId="57BE3C45" w:rsidR="005123A0" w:rsidRDefault="005123A0" w:rsidP="004C662D">
      <w:pPr>
        <w:widowControl w:val="0"/>
        <w:autoSpaceDE w:val="0"/>
        <w:autoSpaceDN w:val="0"/>
        <w:adjustRightInd w:val="0"/>
        <w:spacing w:line="240" w:lineRule="auto"/>
      </w:pPr>
      <w:r>
        <w:fldChar w:fldCharType="end"/>
      </w:r>
    </w:p>
    <w:sectPr w:rsidR="005123A0" w:rsidSect="00D75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A0"/>
    <w:rsid w:val="00052B24"/>
    <w:rsid w:val="00224BB9"/>
    <w:rsid w:val="004C662D"/>
    <w:rsid w:val="005123A0"/>
    <w:rsid w:val="00834A91"/>
    <w:rsid w:val="00977A20"/>
    <w:rsid w:val="00D75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917D"/>
  <w15:chartTrackingRefBased/>
  <w15:docId w15:val="{F53E48FC-F421-1046-A2CA-A94B9645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A0"/>
    <w:pPr>
      <w:spacing w:line="276" w:lineRule="auto"/>
    </w:pPr>
    <w:rPr>
      <w:rFonts w:ascii="Arial" w:eastAsia="Arial" w:hAnsi="Arial" w:cs="Arial"/>
      <w:sz w:val="22"/>
      <w:szCs w:val="22"/>
      <w:lang w:val="en"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123A0"/>
    <w:pPr>
      <w:spacing w:line="276" w:lineRule="auto"/>
    </w:pPr>
    <w:rPr>
      <w:rFonts w:ascii="Arial" w:eastAsia="Arial" w:hAnsi="Arial" w:cs="Arial"/>
      <w:sz w:val="22"/>
      <w:szCs w:val="22"/>
      <w:lang w:val="en" w:eastAsia="da-DK"/>
    </w:rPr>
  </w:style>
  <w:style w:type="table" w:styleId="TableGrid">
    <w:name w:val="Table Grid"/>
    <w:basedOn w:val="TableNormal"/>
    <w:uiPriority w:val="59"/>
    <w:rsid w:val="005123A0"/>
    <w:rPr>
      <w:rFonts w:eastAsiaTheme="minorEastAsia"/>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5B0EC-0D1C-C849-B246-0B1569889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1073</Words>
  <Characters>6122</Characters>
  <Application>Microsoft Office Word</Application>
  <DocSecurity>0</DocSecurity>
  <Lines>51</Lines>
  <Paragraphs>14</Paragraphs>
  <ScaleCrop>false</ScaleCrop>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Poulsen Khurana</dc:creator>
  <cp:keywords/>
  <dc:description/>
  <cp:lastModifiedBy>Mark Poulsen Khurana</cp:lastModifiedBy>
  <cp:revision>3</cp:revision>
  <dcterms:created xsi:type="dcterms:W3CDTF">2021-09-25T13:18:00Z</dcterms:created>
  <dcterms:modified xsi:type="dcterms:W3CDTF">2021-09-25T13:30:00Z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b2369abd-ee6b-3ce6-8d2b-5ef1a2b7dee9</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http://www.zotero.org/styles/bmj</vt:lpwstr>
  </property>
  <property fmtid="{D5CDD505-2E9C-101B-9397-08002B2CF9AE}" pid="14" name="Mendeley Recent Style Name 4_1">
    <vt:lpwstr>BMJ</vt:lpwstr>
  </property>
  <property fmtid="{D5CDD505-2E9C-101B-9397-08002B2CF9AE}" pid="15" name="Mendeley Recent Style Id 5_1">
    <vt:lpwstr>http://www.zotero.org/styles/journal-of-antimicrobial-chemotherapy</vt:lpwstr>
  </property>
  <property fmtid="{D5CDD505-2E9C-101B-9397-08002B2CF9AE}" pid="16" name="Mendeley Recent Style Name 5_1">
    <vt:lpwstr>Journal of Antimicrobial Chemotherapy</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http://www.zotero.org/styles/the-lancet</vt:lpwstr>
  </property>
  <property fmtid="{D5CDD505-2E9C-101B-9397-08002B2CF9AE}" pid="20" name="Mendeley Recent Style Name 7_1">
    <vt:lpwstr>The Lancet</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