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4"/>
          <w:rFonts w:ascii="Times New Roman" w:hAnsi="Times New Roman"/>
          <w:sz w:val="22"/>
          <w:szCs w:val="22"/>
        </w:rPr>
      </w:pPr>
      <w:r>
        <w:rPr>
          <w:rStyle w:val="4"/>
          <w:rFonts w:ascii="Times New Roman" w:hAnsi="Times New Roman"/>
          <w:sz w:val="22"/>
          <w:szCs w:val="22"/>
        </w:rPr>
        <w:t>Supplementary table1 The score of effect of the COVID-19 pandemic on students’ life.</w:t>
      </w:r>
    </w:p>
    <w:tbl>
      <w:tblPr>
        <w:tblStyle w:val="2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2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Style w:val="4"/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Style w:val="4"/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284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Style w:val="4"/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No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learning environment</w:t>
            </w:r>
          </w:p>
        </w:tc>
        <w:tc>
          <w:tcPr>
            <w:tcW w:w="28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sleep quality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diet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travel ability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happiness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life routine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psychology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Style w:val="4"/>
                <w:rFonts w:ascii="Times New Roman" w:hAnsi="Times New Roman"/>
                <w:sz w:val="22"/>
                <w:szCs w:val="22"/>
              </w:rPr>
            </w:pPr>
            <w:r>
              <w:rPr>
                <w:rStyle w:val="4"/>
                <w:rFonts w:ascii="Times New Roman" w:hAnsi="Times New Roman"/>
                <w:kern w:val="0"/>
                <w:sz w:val="22"/>
                <w:szCs w:val="22"/>
              </w:rPr>
              <w:t>Sum score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836CC8D-78B4-4014-8152-B541F60CE8BF}"/>
    <w:docVar w:name="KY_MEDREF_VERSION" w:val="3"/>
  </w:docVars>
  <w:rsids>
    <w:rsidRoot w:val="00000000"/>
    <w:rsid w:val="6E2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2022-01-10T13:24:18Z</dcterms:created>
  <dc:creator>ASUS</dc:creator>
  <cp:lastModifiedBy>王琳琳</cp:lastModifiedBy>
  <dcterms:modified xsi:type="dcterms:W3CDTF">2022-01-10T13:24:26Z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EA5F811E95694A2E87325251AF8182F3</vt:lpwstr>
  </property>
</Properties>
</file>