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C9F89" w14:textId="278E0CAD" w:rsidR="001B6B07" w:rsidRPr="00583EBC" w:rsidRDefault="00A1723D" w:rsidP="001B6B07">
      <w:pPr>
        <w:spacing w:after="0" w:line="48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Supplementary file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2</w:t>
      </w:r>
      <w:r w:rsidR="001B6B07" w:rsidRPr="00583E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: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</w:t>
      </w:r>
      <w:r w:rsidR="001B6B07" w:rsidRPr="00583EB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 Multiple Linear Regression Analysis of Evidence-Based Practice Competency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including age and gender (sensitivity analysis)</w:t>
      </w:r>
    </w:p>
    <w:tbl>
      <w:tblPr>
        <w:tblStyle w:val="TableGrid"/>
        <w:tblpPr w:leftFromText="141" w:rightFromText="141" w:vertAnchor="text" w:horzAnchor="margin" w:tblpXSpec="center" w:tblpY="176"/>
        <w:tblW w:w="102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992"/>
        <w:gridCol w:w="851"/>
        <w:gridCol w:w="850"/>
        <w:gridCol w:w="1134"/>
        <w:gridCol w:w="1134"/>
        <w:gridCol w:w="1647"/>
      </w:tblGrid>
      <w:tr w:rsidR="001B6B07" w:rsidRPr="004861E2" w14:paraId="7CBCD80C" w14:textId="77777777" w:rsidTr="004E0BEB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01376A" w14:textId="77777777" w:rsidR="001B6B07" w:rsidRPr="004861E2" w:rsidRDefault="001B6B07" w:rsidP="004E0BEB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</w:pPr>
            <w:r w:rsidRPr="004861E2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>Explanatory factors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B7C5E1" w14:textId="77777777" w:rsidR="001B6B07" w:rsidRPr="004861E2" w:rsidRDefault="001B6B07" w:rsidP="004E0BEB">
            <w:pPr>
              <w:autoSpaceDE w:val="0"/>
              <w:autoSpaceDN w:val="0"/>
              <w:adjustRightInd w:val="0"/>
              <w:spacing w:before="180" w:line="360" w:lineRule="auto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2F49FD" w14:textId="77777777" w:rsidR="001B6B07" w:rsidRPr="004861E2" w:rsidRDefault="001B6B07" w:rsidP="004E0BEB">
            <w:pPr>
              <w:autoSpaceDE w:val="0"/>
              <w:autoSpaceDN w:val="0"/>
              <w:adjustRightInd w:val="0"/>
              <w:spacing w:before="180" w:line="360" w:lineRule="auto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36557C" w14:textId="77777777" w:rsidR="001B6B07" w:rsidRPr="004861E2" w:rsidRDefault="001B6B07" w:rsidP="004E0BEB">
            <w:pPr>
              <w:autoSpaceDE w:val="0"/>
              <w:autoSpaceDN w:val="0"/>
              <w:adjustRightInd w:val="0"/>
              <w:spacing w:before="180" w:line="360" w:lineRule="auto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proofErr w:type="gramStart"/>
            <w:r w:rsidRPr="004861E2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A696F" w14:textId="77777777" w:rsidR="001B6B07" w:rsidRPr="004861E2" w:rsidRDefault="001B6B07" w:rsidP="004E0BEB">
            <w:pPr>
              <w:autoSpaceDE w:val="0"/>
              <w:autoSpaceDN w:val="0"/>
              <w:adjustRightInd w:val="0"/>
              <w:spacing w:before="180" w:line="360" w:lineRule="auto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proofErr w:type="gramStart"/>
            <w:r w:rsidRPr="004861E2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t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2BBD0A" w14:textId="77777777" w:rsidR="001B6B07" w:rsidRPr="004861E2" w:rsidRDefault="001B6B07" w:rsidP="004E0BEB">
            <w:pPr>
              <w:autoSpaceDE w:val="0"/>
              <w:autoSpaceDN w:val="0"/>
              <w:adjustRightInd w:val="0"/>
              <w:spacing w:before="180" w:line="360" w:lineRule="auto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proofErr w:type="gramStart"/>
            <w:r w:rsidRPr="004861E2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p</w:t>
            </w:r>
            <w:proofErr w:type="gramEnd"/>
            <w:r w:rsidRPr="004861E2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 value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FFE9E6" w14:textId="77777777" w:rsidR="001B6B07" w:rsidRPr="004861E2" w:rsidRDefault="001B6B07" w:rsidP="004E0BEB">
            <w:pPr>
              <w:autoSpaceDE w:val="0"/>
              <w:autoSpaceDN w:val="0"/>
              <w:adjustRightInd w:val="0"/>
              <w:spacing w:before="180" w:line="360" w:lineRule="auto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95% CI</w:t>
            </w:r>
          </w:p>
        </w:tc>
      </w:tr>
      <w:tr w:rsidR="001B6B07" w:rsidRPr="004861E2" w14:paraId="35A4483A" w14:textId="77777777" w:rsidTr="004E0BEB">
        <w:tc>
          <w:tcPr>
            <w:tcW w:w="3652" w:type="dxa"/>
          </w:tcPr>
          <w:p w14:paraId="01B37F12" w14:textId="4756E5FB" w:rsidR="001B6B07" w:rsidRPr="004861E2" w:rsidRDefault="001B6B07" w:rsidP="001B6B07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</w:pPr>
            <w:r w:rsidRPr="004861E2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>Age</w:t>
            </w:r>
          </w:p>
        </w:tc>
        <w:tc>
          <w:tcPr>
            <w:tcW w:w="992" w:type="dxa"/>
          </w:tcPr>
          <w:p w14:paraId="5E1E99E0" w14:textId="1D8A965D" w:rsidR="001B6B07" w:rsidRPr="004861E2" w:rsidRDefault="001B6B07" w:rsidP="001B6B07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.148</w:t>
            </w:r>
          </w:p>
        </w:tc>
        <w:tc>
          <w:tcPr>
            <w:tcW w:w="851" w:type="dxa"/>
          </w:tcPr>
          <w:p w14:paraId="5701FE86" w14:textId="68B740F4" w:rsidR="001B6B07" w:rsidRPr="004861E2" w:rsidRDefault="001B6B07" w:rsidP="001B6B07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.057</w:t>
            </w:r>
          </w:p>
        </w:tc>
        <w:tc>
          <w:tcPr>
            <w:tcW w:w="850" w:type="dxa"/>
          </w:tcPr>
          <w:p w14:paraId="028E4B9A" w14:textId="5943C24E" w:rsidR="001B6B07" w:rsidRPr="004861E2" w:rsidRDefault="001B6B07" w:rsidP="001B6B07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.111</w:t>
            </w:r>
          </w:p>
        </w:tc>
        <w:tc>
          <w:tcPr>
            <w:tcW w:w="1134" w:type="dxa"/>
          </w:tcPr>
          <w:p w14:paraId="27F6FC28" w14:textId="1782193C" w:rsidR="001B6B07" w:rsidRPr="004861E2" w:rsidRDefault="001B6B07" w:rsidP="001B6B07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2.586</w:t>
            </w:r>
          </w:p>
        </w:tc>
        <w:tc>
          <w:tcPr>
            <w:tcW w:w="1134" w:type="dxa"/>
          </w:tcPr>
          <w:p w14:paraId="493460A0" w14:textId="750EBFAD" w:rsidR="001B6B07" w:rsidRPr="004861E2" w:rsidRDefault="001B6B07" w:rsidP="001B6B07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.010</w:t>
            </w:r>
          </w:p>
        </w:tc>
        <w:tc>
          <w:tcPr>
            <w:tcW w:w="1647" w:type="dxa"/>
          </w:tcPr>
          <w:p w14:paraId="796BBFA6" w14:textId="1B4C85FC" w:rsidR="001B6B07" w:rsidRPr="004861E2" w:rsidRDefault="001B6B07" w:rsidP="001B6B07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sz w:val="23"/>
                <w:szCs w:val="23"/>
              </w:rPr>
              <w:t>(.260</w:t>
            </w:r>
            <w:r w:rsidR="00A1723D">
              <w:rPr>
                <w:rFonts w:asciiTheme="majorBidi" w:hAnsiTheme="majorBidi" w:cstheme="majorBidi"/>
                <w:sz w:val="23"/>
                <w:szCs w:val="23"/>
              </w:rPr>
              <w:t> ;</w:t>
            </w:r>
            <w:r w:rsidRPr="004861E2">
              <w:rPr>
                <w:rFonts w:asciiTheme="majorBidi" w:hAnsiTheme="majorBidi" w:cstheme="majorBidi"/>
                <w:sz w:val="23"/>
                <w:szCs w:val="23"/>
              </w:rPr>
              <w:t xml:space="preserve"> .035)</w:t>
            </w:r>
          </w:p>
        </w:tc>
      </w:tr>
      <w:tr w:rsidR="001B6B07" w:rsidRPr="004861E2" w14:paraId="3F95500C" w14:textId="77777777" w:rsidTr="004E0BEB">
        <w:tc>
          <w:tcPr>
            <w:tcW w:w="3652" w:type="dxa"/>
          </w:tcPr>
          <w:p w14:paraId="7EC51D44" w14:textId="70F6CC5D" w:rsidR="001B6B07" w:rsidRPr="004861E2" w:rsidRDefault="001B6B07" w:rsidP="001B6B07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</w:pPr>
            <w:r w:rsidRPr="004861E2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 xml:space="preserve">Gender </w:t>
            </w:r>
          </w:p>
        </w:tc>
        <w:tc>
          <w:tcPr>
            <w:tcW w:w="992" w:type="dxa"/>
          </w:tcPr>
          <w:p w14:paraId="6B00BCC0" w14:textId="6EBB617E" w:rsidR="001B6B07" w:rsidRPr="004861E2" w:rsidRDefault="001B6B07" w:rsidP="001B6B07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.036</w:t>
            </w:r>
          </w:p>
        </w:tc>
        <w:tc>
          <w:tcPr>
            <w:tcW w:w="851" w:type="dxa"/>
          </w:tcPr>
          <w:p w14:paraId="1656061E" w14:textId="2598117E" w:rsidR="001B6B07" w:rsidRPr="004861E2" w:rsidRDefault="001B6B07" w:rsidP="001B6B07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.018</w:t>
            </w:r>
          </w:p>
        </w:tc>
        <w:tc>
          <w:tcPr>
            <w:tcW w:w="850" w:type="dxa"/>
          </w:tcPr>
          <w:p w14:paraId="7D3563D1" w14:textId="55E3C5D8" w:rsidR="001B6B07" w:rsidRPr="004861E2" w:rsidRDefault="001B6B07" w:rsidP="001B6B07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.083</w:t>
            </w:r>
          </w:p>
        </w:tc>
        <w:tc>
          <w:tcPr>
            <w:tcW w:w="1134" w:type="dxa"/>
          </w:tcPr>
          <w:p w14:paraId="04434E9A" w14:textId="1E29DCB7" w:rsidR="001B6B07" w:rsidRPr="004861E2" w:rsidRDefault="001B6B07" w:rsidP="001B6B07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2.041</w:t>
            </w:r>
          </w:p>
        </w:tc>
        <w:tc>
          <w:tcPr>
            <w:tcW w:w="1134" w:type="dxa"/>
          </w:tcPr>
          <w:p w14:paraId="252B1F39" w14:textId="47052BE0" w:rsidR="001B6B07" w:rsidRPr="004861E2" w:rsidRDefault="001B6B07" w:rsidP="001B6B07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.042</w:t>
            </w:r>
          </w:p>
        </w:tc>
        <w:tc>
          <w:tcPr>
            <w:tcW w:w="1647" w:type="dxa"/>
          </w:tcPr>
          <w:p w14:paraId="025986CE" w14:textId="10416711" w:rsidR="001B6B07" w:rsidRPr="004861E2" w:rsidRDefault="001B6B07" w:rsidP="001B6B07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sz w:val="23"/>
                <w:szCs w:val="23"/>
              </w:rPr>
              <w:t>(.071</w:t>
            </w:r>
            <w:r w:rsidR="00A1723D">
              <w:rPr>
                <w:rFonts w:asciiTheme="majorBidi" w:hAnsiTheme="majorBidi" w:cstheme="majorBidi"/>
                <w:sz w:val="23"/>
                <w:szCs w:val="23"/>
              </w:rPr>
              <w:t xml:space="preserve"> ; </w:t>
            </w:r>
            <w:r w:rsidRPr="004861E2">
              <w:rPr>
                <w:rFonts w:asciiTheme="majorBidi" w:hAnsiTheme="majorBidi" w:cstheme="majorBidi"/>
                <w:sz w:val="23"/>
                <w:szCs w:val="23"/>
              </w:rPr>
              <w:t>.001)</w:t>
            </w:r>
          </w:p>
        </w:tc>
      </w:tr>
      <w:tr w:rsidR="00617509" w:rsidRPr="004861E2" w14:paraId="39291A32" w14:textId="77777777" w:rsidTr="004E0BEB">
        <w:tc>
          <w:tcPr>
            <w:tcW w:w="3652" w:type="dxa"/>
          </w:tcPr>
          <w:p w14:paraId="73B93520" w14:textId="77777777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</w:pPr>
            <w:r w:rsidRPr="004861E2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>Academic level</w:t>
            </w:r>
          </w:p>
        </w:tc>
        <w:tc>
          <w:tcPr>
            <w:tcW w:w="992" w:type="dxa"/>
          </w:tcPr>
          <w:p w14:paraId="2337F4B4" w14:textId="2616C3C8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.111</w:t>
            </w:r>
          </w:p>
        </w:tc>
        <w:tc>
          <w:tcPr>
            <w:tcW w:w="851" w:type="dxa"/>
          </w:tcPr>
          <w:p w14:paraId="34B35C68" w14:textId="05B095D5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.040</w:t>
            </w:r>
          </w:p>
        </w:tc>
        <w:tc>
          <w:tcPr>
            <w:tcW w:w="850" w:type="dxa"/>
          </w:tcPr>
          <w:p w14:paraId="5FECD267" w14:textId="1B1DFEFE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.255</w:t>
            </w:r>
          </w:p>
        </w:tc>
        <w:tc>
          <w:tcPr>
            <w:tcW w:w="1134" w:type="dxa"/>
          </w:tcPr>
          <w:p w14:paraId="1B50A458" w14:textId="76769E3B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2.741</w:t>
            </w:r>
          </w:p>
        </w:tc>
        <w:tc>
          <w:tcPr>
            <w:tcW w:w="1134" w:type="dxa"/>
          </w:tcPr>
          <w:p w14:paraId="7FBD7F29" w14:textId="24DB0997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.006</w:t>
            </w:r>
          </w:p>
        </w:tc>
        <w:tc>
          <w:tcPr>
            <w:tcW w:w="1647" w:type="dxa"/>
          </w:tcPr>
          <w:p w14:paraId="23C434C4" w14:textId="3F022840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sz w:val="23"/>
                <w:szCs w:val="23"/>
              </w:rPr>
              <w:t>(</w:t>
            </w:r>
            <w:r w:rsidR="001E66A2" w:rsidRPr="004861E2">
              <w:rPr>
                <w:rFonts w:asciiTheme="majorBidi" w:hAnsiTheme="majorBidi" w:cstheme="majorBidi"/>
                <w:sz w:val="23"/>
                <w:szCs w:val="23"/>
              </w:rPr>
              <w:t>.031 ;</w:t>
            </w:r>
            <w:r w:rsidR="001E66A2" w:rsidRPr="004861E2">
              <w:rPr>
                <w:rFonts w:asciiTheme="majorBidi" w:hAnsiTheme="majorBidi" w:cstheme="majorBidi"/>
                <w:sz w:val="23"/>
                <w:szCs w:val="23"/>
              </w:rPr>
              <w:tab/>
              <w:t>.190</w:t>
            </w:r>
            <w:r w:rsidRPr="004861E2">
              <w:rPr>
                <w:rFonts w:asciiTheme="majorBidi" w:hAnsiTheme="majorBidi" w:cstheme="majorBidi"/>
                <w:sz w:val="23"/>
                <w:szCs w:val="23"/>
              </w:rPr>
              <w:t>)</w:t>
            </w:r>
          </w:p>
        </w:tc>
      </w:tr>
      <w:tr w:rsidR="00617509" w:rsidRPr="004861E2" w14:paraId="29D676EF" w14:textId="77777777" w:rsidTr="004E0BEB">
        <w:tc>
          <w:tcPr>
            <w:tcW w:w="3652" w:type="dxa"/>
          </w:tcPr>
          <w:p w14:paraId="78DEC594" w14:textId="77777777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</w:pPr>
            <w:r w:rsidRPr="004861E2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>English-language skills</w:t>
            </w:r>
          </w:p>
        </w:tc>
        <w:tc>
          <w:tcPr>
            <w:tcW w:w="992" w:type="dxa"/>
          </w:tcPr>
          <w:p w14:paraId="154EC1AB" w14:textId="5CB70AFD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.252</w:t>
            </w:r>
          </w:p>
        </w:tc>
        <w:tc>
          <w:tcPr>
            <w:tcW w:w="851" w:type="dxa"/>
          </w:tcPr>
          <w:p w14:paraId="09687D30" w14:textId="6E00963E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.024</w:t>
            </w:r>
          </w:p>
        </w:tc>
        <w:tc>
          <w:tcPr>
            <w:tcW w:w="850" w:type="dxa"/>
          </w:tcPr>
          <w:p w14:paraId="08975988" w14:textId="747D86D6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.424</w:t>
            </w:r>
          </w:p>
        </w:tc>
        <w:tc>
          <w:tcPr>
            <w:tcW w:w="1134" w:type="dxa"/>
          </w:tcPr>
          <w:p w14:paraId="315267A3" w14:textId="477899E6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10.643</w:t>
            </w:r>
          </w:p>
        </w:tc>
        <w:tc>
          <w:tcPr>
            <w:tcW w:w="1134" w:type="dxa"/>
          </w:tcPr>
          <w:p w14:paraId="415E98A7" w14:textId="3AEBCB00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sz w:val="23"/>
                <w:szCs w:val="23"/>
              </w:rPr>
              <w:t>&lt;0.001</w:t>
            </w:r>
          </w:p>
        </w:tc>
        <w:tc>
          <w:tcPr>
            <w:tcW w:w="1647" w:type="dxa"/>
          </w:tcPr>
          <w:p w14:paraId="65132099" w14:textId="09BDFFD6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sz w:val="23"/>
                <w:szCs w:val="23"/>
              </w:rPr>
              <w:t>(</w:t>
            </w:r>
            <w:r w:rsidR="001E66A2" w:rsidRPr="004861E2">
              <w:rPr>
                <w:rFonts w:asciiTheme="majorBidi" w:hAnsiTheme="majorBidi" w:cstheme="majorBidi"/>
                <w:sz w:val="23"/>
                <w:szCs w:val="23"/>
              </w:rPr>
              <w:t>.205 ;</w:t>
            </w:r>
            <w:r w:rsidR="001E66A2" w:rsidRPr="004861E2">
              <w:rPr>
                <w:rFonts w:asciiTheme="majorBidi" w:hAnsiTheme="majorBidi" w:cstheme="majorBidi"/>
                <w:sz w:val="23"/>
                <w:szCs w:val="23"/>
              </w:rPr>
              <w:tab/>
              <w:t>.298</w:t>
            </w:r>
            <w:r w:rsidRPr="004861E2">
              <w:rPr>
                <w:rFonts w:asciiTheme="majorBidi" w:hAnsiTheme="majorBidi" w:cstheme="majorBidi"/>
                <w:sz w:val="23"/>
                <w:szCs w:val="23"/>
              </w:rPr>
              <w:t>)</w:t>
            </w:r>
          </w:p>
        </w:tc>
      </w:tr>
      <w:tr w:rsidR="00617509" w:rsidRPr="004861E2" w14:paraId="60CEBF7F" w14:textId="77777777" w:rsidTr="004E0BEB">
        <w:tc>
          <w:tcPr>
            <w:tcW w:w="3652" w:type="dxa"/>
          </w:tcPr>
          <w:p w14:paraId="239D7123" w14:textId="77777777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/>
              <w:ind w:left="62" w:right="62"/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</w:pPr>
            <w:r w:rsidRPr="004861E2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>Facing staff resistance and difficulty in implementing/ adopting a new evidence-based procedure during internship</w:t>
            </w:r>
          </w:p>
        </w:tc>
        <w:tc>
          <w:tcPr>
            <w:tcW w:w="992" w:type="dxa"/>
          </w:tcPr>
          <w:p w14:paraId="6A0A1C09" w14:textId="408D947F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-.081</w:t>
            </w:r>
          </w:p>
        </w:tc>
        <w:tc>
          <w:tcPr>
            <w:tcW w:w="851" w:type="dxa"/>
          </w:tcPr>
          <w:p w14:paraId="20E27AAF" w14:textId="50165676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.039</w:t>
            </w:r>
          </w:p>
        </w:tc>
        <w:tc>
          <w:tcPr>
            <w:tcW w:w="850" w:type="dxa"/>
          </w:tcPr>
          <w:p w14:paraId="2B895741" w14:textId="06C19C11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-.079</w:t>
            </w:r>
          </w:p>
        </w:tc>
        <w:tc>
          <w:tcPr>
            <w:tcW w:w="1134" w:type="dxa"/>
          </w:tcPr>
          <w:p w14:paraId="4EE51D9F" w14:textId="5658AA68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-2.065</w:t>
            </w:r>
          </w:p>
        </w:tc>
        <w:tc>
          <w:tcPr>
            <w:tcW w:w="1134" w:type="dxa"/>
          </w:tcPr>
          <w:p w14:paraId="46AE41C4" w14:textId="457CA223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.040</w:t>
            </w:r>
          </w:p>
        </w:tc>
        <w:tc>
          <w:tcPr>
            <w:tcW w:w="1647" w:type="dxa"/>
          </w:tcPr>
          <w:p w14:paraId="261DD059" w14:textId="02DF37F6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sz w:val="23"/>
                <w:szCs w:val="23"/>
              </w:rPr>
              <w:t>(</w:t>
            </w:r>
            <w:r w:rsidR="001E66A2" w:rsidRPr="004861E2">
              <w:rPr>
                <w:rFonts w:asciiTheme="majorBidi" w:hAnsiTheme="majorBidi" w:cstheme="majorBidi"/>
                <w:sz w:val="23"/>
                <w:szCs w:val="23"/>
              </w:rPr>
              <w:t>-.157 ; -.004</w:t>
            </w:r>
            <w:r w:rsidRPr="004861E2">
              <w:rPr>
                <w:rFonts w:asciiTheme="majorBidi" w:hAnsiTheme="majorBidi" w:cstheme="majorBidi"/>
                <w:sz w:val="23"/>
                <w:szCs w:val="23"/>
              </w:rPr>
              <w:t>)</w:t>
            </w:r>
          </w:p>
        </w:tc>
      </w:tr>
      <w:tr w:rsidR="00617509" w:rsidRPr="004861E2" w14:paraId="0A3EABEB" w14:textId="77777777" w:rsidTr="004E0BEB">
        <w:tc>
          <w:tcPr>
            <w:tcW w:w="3652" w:type="dxa"/>
          </w:tcPr>
          <w:p w14:paraId="76954AD1" w14:textId="77777777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</w:pPr>
            <w:r w:rsidRPr="004861E2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>Training or education in research methodology</w:t>
            </w:r>
          </w:p>
        </w:tc>
        <w:tc>
          <w:tcPr>
            <w:tcW w:w="992" w:type="dxa"/>
          </w:tcPr>
          <w:p w14:paraId="58643267" w14:textId="5249D690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.116</w:t>
            </w:r>
          </w:p>
        </w:tc>
        <w:tc>
          <w:tcPr>
            <w:tcW w:w="851" w:type="dxa"/>
          </w:tcPr>
          <w:p w14:paraId="16EE8AA3" w14:textId="5B6F8AE2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.055</w:t>
            </w:r>
          </w:p>
        </w:tc>
        <w:tc>
          <w:tcPr>
            <w:tcW w:w="850" w:type="dxa"/>
          </w:tcPr>
          <w:p w14:paraId="5849544C" w14:textId="04D13854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.113</w:t>
            </w:r>
          </w:p>
        </w:tc>
        <w:tc>
          <w:tcPr>
            <w:tcW w:w="1134" w:type="dxa"/>
          </w:tcPr>
          <w:p w14:paraId="1033D396" w14:textId="3B7097F6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2.099</w:t>
            </w:r>
          </w:p>
        </w:tc>
        <w:tc>
          <w:tcPr>
            <w:tcW w:w="1134" w:type="dxa"/>
          </w:tcPr>
          <w:p w14:paraId="2F48CB27" w14:textId="5243C082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.036</w:t>
            </w:r>
          </w:p>
        </w:tc>
        <w:tc>
          <w:tcPr>
            <w:tcW w:w="1647" w:type="dxa"/>
          </w:tcPr>
          <w:p w14:paraId="16A670B6" w14:textId="4FA579A9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sz w:val="23"/>
                <w:szCs w:val="23"/>
              </w:rPr>
              <w:t>(.007</w:t>
            </w:r>
            <w:r w:rsidR="001E66A2" w:rsidRPr="004861E2">
              <w:rPr>
                <w:rFonts w:asciiTheme="majorBidi" w:hAnsiTheme="majorBidi" w:cstheme="majorBidi"/>
                <w:sz w:val="23"/>
                <w:szCs w:val="23"/>
              </w:rPr>
              <w:t xml:space="preserve"> ; </w:t>
            </w:r>
            <w:r w:rsidRPr="004861E2">
              <w:rPr>
                <w:rFonts w:asciiTheme="majorBidi" w:hAnsiTheme="majorBidi" w:cstheme="majorBidi"/>
                <w:sz w:val="23"/>
                <w:szCs w:val="23"/>
              </w:rPr>
              <w:t>.225)</w:t>
            </w:r>
          </w:p>
        </w:tc>
      </w:tr>
      <w:tr w:rsidR="00617509" w:rsidRPr="004861E2" w14:paraId="164737FE" w14:textId="77777777" w:rsidTr="004E0BEB">
        <w:tc>
          <w:tcPr>
            <w:tcW w:w="3652" w:type="dxa"/>
          </w:tcPr>
          <w:p w14:paraId="215619E2" w14:textId="77777777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</w:pPr>
            <w:r w:rsidRPr="004861E2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>Education in statistics</w:t>
            </w:r>
          </w:p>
        </w:tc>
        <w:tc>
          <w:tcPr>
            <w:tcW w:w="992" w:type="dxa"/>
          </w:tcPr>
          <w:p w14:paraId="7F2BBFD3" w14:textId="2240921A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.199</w:t>
            </w:r>
          </w:p>
        </w:tc>
        <w:tc>
          <w:tcPr>
            <w:tcW w:w="851" w:type="dxa"/>
          </w:tcPr>
          <w:p w14:paraId="4C6B01DB" w14:textId="69FB5316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.046</w:t>
            </w:r>
          </w:p>
        </w:tc>
        <w:tc>
          <w:tcPr>
            <w:tcW w:w="850" w:type="dxa"/>
          </w:tcPr>
          <w:p w14:paraId="4033004E" w14:textId="0A255F60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.206</w:t>
            </w:r>
          </w:p>
        </w:tc>
        <w:tc>
          <w:tcPr>
            <w:tcW w:w="1134" w:type="dxa"/>
          </w:tcPr>
          <w:p w14:paraId="7F9F90B1" w14:textId="6922DE31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4.351</w:t>
            </w:r>
          </w:p>
        </w:tc>
        <w:tc>
          <w:tcPr>
            <w:tcW w:w="1134" w:type="dxa"/>
          </w:tcPr>
          <w:p w14:paraId="277EC6C5" w14:textId="61011278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.000</w:t>
            </w:r>
          </w:p>
        </w:tc>
        <w:tc>
          <w:tcPr>
            <w:tcW w:w="1647" w:type="dxa"/>
          </w:tcPr>
          <w:p w14:paraId="459C3FC5" w14:textId="76EC142C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sz w:val="23"/>
                <w:szCs w:val="23"/>
              </w:rPr>
              <w:t>(.109</w:t>
            </w:r>
            <w:r w:rsidR="001E66A2" w:rsidRPr="004861E2">
              <w:rPr>
                <w:rFonts w:asciiTheme="majorBidi" w:hAnsiTheme="majorBidi" w:cstheme="majorBidi"/>
                <w:sz w:val="23"/>
                <w:szCs w:val="23"/>
              </w:rPr>
              <w:t> ;</w:t>
            </w:r>
            <w:r w:rsidRPr="004861E2">
              <w:rPr>
                <w:rFonts w:asciiTheme="majorBidi" w:hAnsiTheme="majorBidi" w:cstheme="majorBidi"/>
                <w:sz w:val="23"/>
                <w:szCs w:val="23"/>
              </w:rPr>
              <w:tab/>
              <w:t>.289)</w:t>
            </w:r>
          </w:p>
        </w:tc>
      </w:tr>
      <w:tr w:rsidR="00617509" w:rsidRPr="004861E2" w14:paraId="049A81F0" w14:textId="77777777" w:rsidTr="004E0BEB">
        <w:tc>
          <w:tcPr>
            <w:tcW w:w="3652" w:type="dxa"/>
          </w:tcPr>
          <w:p w14:paraId="453BD36E" w14:textId="77777777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</w:pPr>
            <w:r w:rsidRPr="004861E2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>Difficulties in obtaining full-text papers or accessibility to scientific publications</w:t>
            </w:r>
          </w:p>
        </w:tc>
        <w:tc>
          <w:tcPr>
            <w:tcW w:w="992" w:type="dxa"/>
          </w:tcPr>
          <w:p w14:paraId="232AF9BB" w14:textId="7A7D2EAC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-.173</w:t>
            </w:r>
          </w:p>
        </w:tc>
        <w:tc>
          <w:tcPr>
            <w:tcW w:w="851" w:type="dxa"/>
          </w:tcPr>
          <w:p w14:paraId="42BB3B72" w14:textId="1FFA9F0D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.054</w:t>
            </w:r>
          </w:p>
        </w:tc>
        <w:tc>
          <w:tcPr>
            <w:tcW w:w="850" w:type="dxa"/>
          </w:tcPr>
          <w:p w14:paraId="23E46D51" w14:textId="654AC09D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-.125</w:t>
            </w:r>
          </w:p>
        </w:tc>
        <w:tc>
          <w:tcPr>
            <w:tcW w:w="1134" w:type="dxa"/>
          </w:tcPr>
          <w:p w14:paraId="0D427B4B" w14:textId="56F8ED52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-3.231</w:t>
            </w:r>
          </w:p>
        </w:tc>
        <w:tc>
          <w:tcPr>
            <w:tcW w:w="1134" w:type="dxa"/>
          </w:tcPr>
          <w:p w14:paraId="4A80AEEF" w14:textId="119341C9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color w:val="010205"/>
                <w:sz w:val="23"/>
                <w:szCs w:val="23"/>
              </w:rPr>
              <w:t>.001</w:t>
            </w:r>
          </w:p>
        </w:tc>
        <w:tc>
          <w:tcPr>
            <w:tcW w:w="1647" w:type="dxa"/>
          </w:tcPr>
          <w:p w14:paraId="45C3D3A0" w14:textId="09C5D520" w:rsidR="00617509" w:rsidRPr="004861E2" w:rsidRDefault="00617509" w:rsidP="00617509">
            <w:pPr>
              <w:autoSpaceDE w:val="0"/>
              <w:autoSpaceDN w:val="0"/>
              <w:adjustRightInd w:val="0"/>
              <w:spacing w:before="120" w:after="120" w:line="320" w:lineRule="atLeast"/>
              <w:ind w:left="62" w:right="62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4861E2">
              <w:rPr>
                <w:rFonts w:asciiTheme="majorBidi" w:hAnsiTheme="majorBidi" w:cstheme="majorBidi"/>
                <w:sz w:val="23"/>
                <w:szCs w:val="23"/>
              </w:rPr>
              <w:t>(-.279</w:t>
            </w:r>
            <w:proofErr w:type="gramStart"/>
            <w:r w:rsidR="001E66A2" w:rsidRPr="004861E2">
              <w:rPr>
                <w:rFonts w:asciiTheme="majorBidi" w:hAnsiTheme="majorBidi" w:cstheme="majorBidi"/>
                <w:sz w:val="23"/>
                <w:szCs w:val="23"/>
              </w:rPr>
              <w:t> ;-</w:t>
            </w:r>
            <w:proofErr w:type="gramEnd"/>
            <w:r w:rsidRPr="004861E2">
              <w:rPr>
                <w:rFonts w:asciiTheme="majorBidi" w:hAnsiTheme="majorBidi" w:cstheme="majorBidi"/>
                <w:sz w:val="23"/>
                <w:szCs w:val="23"/>
              </w:rPr>
              <w:t>.068)</w:t>
            </w:r>
          </w:p>
        </w:tc>
      </w:tr>
    </w:tbl>
    <w:tbl>
      <w:tblPr>
        <w:tblW w:w="12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35"/>
      </w:tblGrid>
      <w:tr w:rsidR="001B6B07" w:rsidRPr="00A1723D" w14:paraId="20C4EBA4" w14:textId="77777777" w:rsidTr="004E0BEB">
        <w:trPr>
          <w:cantSplit/>
        </w:trPr>
        <w:tc>
          <w:tcPr>
            <w:tcW w:w="12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777B60" w14:textId="0192C4C2" w:rsidR="001B6B07" w:rsidRPr="00583EBC" w:rsidRDefault="001B6B07" w:rsidP="004E0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83EB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Dependent variable: EBP-Competency (overall score); </w:t>
            </w:r>
            <w:r w:rsidR="004861E2" w:rsidRPr="004861E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proofErr w:type="gramStart"/>
            <w:r w:rsidR="004861E2" w:rsidRPr="00A1723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="004861E2" w:rsidRPr="004861E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:</w:t>
            </w:r>
            <w:proofErr w:type="gramEnd"/>
            <w:r w:rsidR="004861E2" w:rsidRPr="004861E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.524; Adjusted R</w:t>
            </w:r>
            <w:r w:rsidR="004861E2" w:rsidRPr="00A1723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="004861E2" w:rsidRPr="004861E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: .514; F: 48.943 ; p&lt;0.001</w:t>
            </w:r>
          </w:p>
        </w:tc>
      </w:tr>
    </w:tbl>
    <w:p w14:paraId="631C9C6E" w14:textId="77777777" w:rsidR="00504EEB" w:rsidRPr="001B6B07" w:rsidRDefault="00504EEB">
      <w:pPr>
        <w:rPr>
          <w:lang w:val="en-US"/>
        </w:rPr>
      </w:pPr>
    </w:p>
    <w:sectPr w:rsidR="00504EEB" w:rsidRPr="001B6B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B07"/>
    <w:rsid w:val="001B6B07"/>
    <w:rsid w:val="001E66A2"/>
    <w:rsid w:val="003B2F57"/>
    <w:rsid w:val="004861E2"/>
    <w:rsid w:val="00504EEB"/>
    <w:rsid w:val="00617509"/>
    <w:rsid w:val="009C5014"/>
    <w:rsid w:val="00A1723D"/>
    <w:rsid w:val="00D7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F66A1"/>
  <w15:chartTrackingRefBased/>
  <w15:docId w15:val="{1959E973-85E3-4D37-AF39-E28F132BA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B07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B07"/>
    <w:pPr>
      <w:spacing w:after="0" w:line="240" w:lineRule="auto"/>
    </w:pPr>
    <w:rPr>
      <w:rFonts w:ascii="Calibri" w:eastAsia="Calibri" w:hAnsi="Calibri" w:cs="Arial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Ayoub Tlili</dc:creator>
  <cp:keywords/>
  <dc:description/>
  <cp:lastModifiedBy>Mohamed Ayoub Tlili</cp:lastModifiedBy>
  <cp:revision>2</cp:revision>
  <dcterms:created xsi:type="dcterms:W3CDTF">2022-04-21T21:09:00Z</dcterms:created>
  <dcterms:modified xsi:type="dcterms:W3CDTF">2022-04-22T09:17:00Z</dcterms:modified>
</cp:coreProperties>
</file>