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93" w:type="dxa"/>
        <w:tblInd w:w="-856" w:type="dxa"/>
        <w:tblLook w:val="04A0" w:firstRow="1" w:lastRow="0" w:firstColumn="1" w:lastColumn="0" w:noHBand="0" w:noVBand="1"/>
      </w:tblPr>
      <w:tblGrid>
        <w:gridCol w:w="1349"/>
        <w:gridCol w:w="1847"/>
        <w:gridCol w:w="1235"/>
        <w:gridCol w:w="876"/>
        <w:gridCol w:w="817"/>
        <w:gridCol w:w="1717"/>
        <w:gridCol w:w="1936"/>
        <w:gridCol w:w="3867"/>
        <w:gridCol w:w="1949"/>
      </w:tblGrid>
      <w:tr w:rsidR="00DE6A25" w:rsidRPr="00D37DF9" w14:paraId="566A130F" w14:textId="77777777" w:rsidTr="000475AE">
        <w:tc>
          <w:tcPr>
            <w:tcW w:w="1349" w:type="dxa"/>
          </w:tcPr>
          <w:p w14:paraId="70F8604D" w14:textId="2B70F62B" w:rsidR="00D7409D" w:rsidRPr="00D37DF9" w:rsidRDefault="00D7409D">
            <w:pPr>
              <w:rPr>
                <w:rFonts w:cstheme="minorHAnsi"/>
                <w:sz w:val="20"/>
                <w:szCs w:val="20"/>
              </w:rPr>
            </w:pPr>
            <w:r w:rsidRPr="00D37DF9">
              <w:rPr>
                <w:rFonts w:cstheme="minorHAnsi"/>
                <w:sz w:val="20"/>
                <w:szCs w:val="20"/>
              </w:rPr>
              <w:t xml:space="preserve">Author/year  </w:t>
            </w:r>
          </w:p>
        </w:tc>
        <w:tc>
          <w:tcPr>
            <w:tcW w:w="1847" w:type="dxa"/>
          </w:tcPr>
          <w:p w14:paraId="039368AE" w14:textId="36789418" w:rsidR="00D7409D" w:rsidRPr="00D37DF9" w:rsidRDefault="00D7409D">
            <w:pPr>
              <w:rPr>
                <w:rFonts w:cstheme="minorHAnsi"/>
                <w:sz w:val="20"/>
                <w:szCs w:val="20"/>
              </w:rPr>
            </w:pPr>
            <w:r w:rsidRPr="00D37DF9">
              <w:rPr>
                <w:rFonts w:cstheme="minorHAnsi"/>
                <w:sz w:val="20"/>
                <w:szCs w:val="20"/>
              </w:rPr>
              <w:t>Article title</w:t>
            </w:r>
          </w:p>
        </w:tc>
        <w:tc>
          <w:tcPr>
            <w:tcW w:w="1235" w:type="dxa"/>
          </w:tcPr>
          <w:p w14:paraId="492394AE" w14:textId="6077C4C5" w:rsidR="00D7409D" w:rsidRPr="00D37DF9" w:rsidRDefault="00D7409D">
            <w:pPr>
              <w:rPr>
                <w:rFonts w:cstheme="minorHAnsi"/>
                <w:sz w:val="20"/>
                <w:szCs w:val="20"/>
              </w:rPr>
            </w:pPr>
            <w:r w:rsidRPr="00D37DF9">
              <w:rPr>
                <w:rFonts w:cstheme="minorHAnsi"/>
                <w:sz w:val="20"/>
                <w:szCs w:val="20"/>
              </w:rPr>
              <w:t xml:space="preserve">Type of study </w:t>
            </w:r>
          </w:p>
        </w:tc>
        <w:tc>
          <w:tcPr>
            <w:tcW w:w="876" w:type="dxa"/>
          </w:tcPr>
          <w:p w14:paraId="750BBD43" w14:textId="1B848D39" w:rsidR="00D7409D" w:rsidRPr="00D37DF9" w:rsidRDefault="00D7409D">
            <w:pPr>
              <w:rPr>
                <w:rFonts w:cstheme="minorHAnsi"/>
                <w:sz w:val="20"/>
                <w:szCs w:val="20"/>
              </w:rPr>
            </w:pPr>
            <w:r w:rsidRPr="00D37DF9">
              <w:rPr>
                <w:rFonts w:cstheme="minorHAnsi"/>
                <w:sz w:val="20"/>
                <w:szCs w:val="20"/>
              </w:rPr>
              <w:t xml:space="preserve">MERSQI </w:t>
            </w:r>
          </w:p>
        </w:tc>
        <w:tc>
          <w:tcPr>
            <w:tcW w:w="817" w:type="dxa"/>
          </w:tcPr>
          <w:p w14:paraId="5E689C50" w14:textId="533948BD" w:rsidR="00D7409D" w:rsidRPr="00D37DF9" w:rsidRDefault="00D7409D">
            <w:pPr>
              <w:rPr>
                <w:rFonts w:cstheme="minorHAnsi"/>
                <w:sz w:val="20"/>
                <w:szCs w:val="20"/>
              </w:rPr>
            </w:pPr>
            <w:r w:rsidRPr="00D37DF9">
              <w:rPr>
                <w:rFonts w:cstheme="minorHAnsi"/>
                <w:sz w:val="20"/>
                <w:szCs w:val="20"/>
              </w:rPr>
              <w:t>COREQ</w:t>
            </w:r>
          </w:p>
        </w:tc>
        <w:tc>
          <w:tcPr>
            <w:tcW w:w="1717" w:type="dxa"/>
          </w:tcPr>
          <w:p w14:paraId="6E419555" w14:textId="02F6F889" w:rsidR="00D7409D" w:rsidRPr="00D37DF9" w:rsidRDefault="00D7409D">
            <w:pPr>
              <w:rPr>
                <w:rFonts w:cstheme="minorHAnsi"/>
                <w:sz w:val="20"/>
                <w:szCs w:val="20"/>
              </w:rPr>
            </w:pPr>
            <w:r w:rsidRPr="00D37DF9">
              <w:rPr>
                <w:rFonts w:cstheme="minorHAnsi"/>
                <w:sz w:val="20"/>
                <w:szCs w:val="20"/>
              </w:rPr>
              <w:t xml:space="preserve">Study aim </w:t>
            </w:r>
          </w:p>
        </w:tc>
        <w:tc>
          <w:tcPr>
            <w:tcW w:w="1936" w:type="dxa"/>
          </w:tcPr>
          <w:p w14:paraId="650AC9C6" w14:textId="7B461E3F" w:rsidR="00D7409D" w:rsidRPr="00D37DF9" w:rsidRDefault="00D7409D">
            <w:pPr>
              <w:rPr>
                <w:rFonts w:cstheme="minorHAnsi"/>
                <w:sz w:val="20"/>
                <w:szCs w:val="20"/>
              </w:rPr>
            </w:pPr>
            <w:r w:rsidRPr="00D37DF9">
              <w:rPr>
                <w:rFonts w:cstheme="minorHAnsi"/>
                <w:sz w:val="20"/>
                <w:szCs w:val="20"/>
              </w:rPr>
              <w:t xml:space="preserve">Methodology </w:t>
            </w:r>
          </w:p>
        </w:tc>
        <w:tc>
          <w:tcPr>
            <w:tcW w:w="3867" w:type="dxa"/>
          </w:tcPr>
          <w:p w14:paraId="69EBA059" w14:textId="1CB8FEAF" w:rsidR="00D7409D" w:rsidRPr="00D37DF9" w:rsidRDefault="00D7409D">
            <w:pPr>
              <w:rPr>
                <w:rFonts w:cstheme="minorHAnsi"/>
                <w:sz w:val="20"/>
                <w:szCs w:val="20"/>
              </w:rPr>
            </w:pPr>
            <w:r w:rsidRPr="00D37DF9">
              <w:rPr>
                <w:rFonts w:cstheme="minorHAnsi"/>
                <w:sz w:val="20"/>
                <w:szCs w:val="20"/>
              </w:rPr>
              <w:t>Key findings</w:t>
            </w:r>
          </w:p>
        </w:tc>
        <w:tc>
          <w:tcPr>
            <w:tcW w:w="1949" w:type="dxa"/>
          </w:tcPr>
          <w:p w14:paraId="0F7353FF" w14:textId="75A9DC69" w:rsidR="00D7409D" w:rsidRPr="00D37DF9" w:rsidRDefault="00D7409D">
            <w:pPr>
              <w:rPr>
                <w:rFonts w:cstheme="minorHAnsi"/>
                <w:sz w:val="20"/>
                <w:szCs w:val="20"/>
              </w:rPr>
            </w:pPr>
            <w:r w:rsidRPr="00D37DF9">
              <w:rPr>
                <w:rFonts w:cstheme="minorHAnsi"/>
                <w:sz w:val="20"/>
                <w:szCs w:val="20"/>
              </w:rPr>
              <w:t xml:space="preserve">Proposed solutions/ conclusions </w:t>
            </w:r>
          </w:p>
        </w:tc>
      </w:tr>
      <w:tr w:rsidR="00DE6A25" w:rsidRPr="00D37DF9" w14:paraId="5BD4C0C3" w14:textId="77777777" w:rsidTr="000475AE">
        <w:tc>
          <w:tcPr>
            <w:tcW w:w="1349" w:type="dxa"/>
          </w:tcPr>
          <w:p w14:paraId="17C948C6" w14:textId="11041492" w:rsidR="00186452" w:rsidRDefault="00186452" w:rsidP="00186452">
            <w:pPr>
              <w:rPr>
                <w:rFonts w:cstheme="minorHAnsi"/>
                <w:color w:val="000000"/>
                <w:sz w:val="20"/>
                <w:szCs w:val="20"/>
                <w:shd w:val="clear" w:color="auto" w:fill="FFFFFF"/>
              </w:rPr>
            </w:pPr>
            <w:r w:rsidRPr="00D37DF9">
              <w:rPr>
                <w:rFonts w:cstheme="minorHAnsi"/>
                <w:color w:val="000000"/>
                <w:sz w:val="20"/>
                <w:szCs w:val="20"/>
                <w:shd w:val="clear" w:color="auto" w:fill="FFFFFF"/>
              </w:rPr>
              <w:t xml:space="preserve">Tamara Thurn, </w:t>
            </w:r>
            <w:proofErr w:type="spellStart"/>
            <w:r w:rsidRPr="00D37DF9">
              <w:rPr>
                <w:rFonts w:cstheme="minorHAnsi"/>
                <w:color w:val="000000"/>
                <w:sz w:val="20"/>
                <w:szCs w:val="20"/>
                <w:shd w:val="clear" w:color="auto" w:fill="FFFFFF"/>
              </w:rPr>
              <w:t>Dipl</w:t>
            </w:r>
            <w:proofErr w:type="spellEnd"/>
            <w:r w:rsidRPr="00D37DF9">
              <w:rPr>
                <w:rFonts w:cstheme="minorHAnsi"/>
                <w:color w:val="000000"/>
                <w:sz w:val="20"/>
                <w:szCs w:val="20"/>
                <w:shd w:val="clear" w:color="auto" w:fill="FFFFFF"/>
              </w:rPr>
              <w:t xml:space="preserve">-Psych, and Johanna </w:t>
            </w:r>
            <w:proofErr w:type="spellStart"/>
            <w:r w:rsidRPr="00D37DF9">
              <w:rPr>
                <w:rFonts w:cstheme="minorHAnsi"/>
                <w:color w:val="000000"/>
                <w:sz w:val="20"/>
                <w:szCs w:val="20"/>
                <w:shd w:val="clear" w:color="auto" w:fill="FFFFFF"/>
              </w:rPr>
              <w:t>Anneser</w:t>
            </w:r>
            <w:proofErr w:type="spellEnd"/>
            <w:r w:rsidRPr="00D37DF9">
              <w:rPr>
                <w:rFonts w:cstheme="minorHAnsi"/>
                <w:color w:val="000000"/>
                <w:sz w:val="20"/>
                <w:szCs w:val="20"/>
                <w:shd w:val="clear" w:color="auto" w:fill="FFFFFF"/>
              </w:rPr>
              <w:t>, MD</w:t>
            </w:r>
          </w:p>
          <w:p w14:paraId="6495DB83" w14:textId="64130C73" w:rsidR="00A1447D" w:rsidRDefault="00A1447D" w:rsidP="00186452">
            <w:pPr>
              <w:rPr>
                <w:rFonts w:cstheme="minorHAnsi"/>
                <w:sz w:val="20"/>
                <w:szCs w:val="20"/>
              </w:rPr>
            </w:pPr>
          </w:p>
          <w:p w14:paraId="49D18C24" w14:textId="26327351" w:rsidR="00A1447D" w:rsidRPr="00D37DF9" w:rsidRDefault="00A1447D" w:rsidP="00186452">
            <w:pPr>
              <w:rPr>
                <w:rFonts w:cstheme="minorHAnsi"/>
                <w:sz w:val="20"/>
                <w:szCs w:val="20"/>
              </w:rPr>
            </w:pPr>
            <w:r>
              <w:rPr>
                <w:rFonts w:cstheme="minorHAnsi"/>
                <w:sz w:val="20"/>
                <w:szCs w:val="20"/>
              </w:rPr>
              <w:t>2020</w:t>
            </w:r>
          </w:p>
          <w:p w14:paraId="4DDFE4C9" w14:textId="1FF9A561" w:rsidR="00186452" w:rsidRPr="00D37DF9" w:rsidRDefault="00186452" w:rsidP="00186452">
            <w:pPr>
              <w:rPr>
                <w:rFonts w:cstheme="minorHAnsi"/>
                <w:sz w:val="20"/>
                <w:szCs w:val="20"/>
              </w:rPr>
            </w:pPr>
          </w:p>
          <w:p w14:paraId="3E6A13D8" w14:textId="77777777" w:rsidR="00D7409D" w:rsidRPr="00D37DF9" w:rsidRDefault="00D7409D" w:rsidP="00186452">
            <w:pPr>
              <w:rPr>
                <w:rFonts w:cstheme="minorHAnsi"/>
                <w:sz w:val="20"/>
                <w:szCs w:val="20"/>
              </w:rPr>
            </w:pPr>
          </w:p>
        </w:tc>
        <w:tc>
          <w:tcPr>
            <w:tcW w:w="1847" w:type="dxa"/>
          </w:tcPr>
          <w:p w14:paraId="5F88E962" w14:textId="77777777" w:rsidR="00186452" w:rsidRPr="00D37DF9" w:rsidRDefault="00186452" w:rsidP="00186452">
            <w:pPr>
              <w:rPr>
                <w:rFonts w:cstheme="minorHAnsi"/>
                <w:sz w:val="20"/>
                <w:szCs w:val="20"/>
              </w:rPr>
            </w:pPr>
            <w:r w:rsidRPr="00D37DF9">
              <w:rPr>
                <w:rFonts w:cstheme="minorHAnsi"/>
                <w:color w:val="000000"/>
                <w:sz w:val="20"/>
                <w:szCs w:val="20"/>
                <w:shd w:val="clear" w:color="auto" w:fill="FFFFFF"/>
              </w:rPr>
              <w:t>Medical Students' Experiences of Moral Distress in End-of-Life Care</w:t>
            </w:r>
          </w:p>
          <w:p w14:paraId="068826CE" w14:textId="77777777" w:rsidR="00D7409D" w:rsidRPr="00D37DF9" w:rsidRDefault="00D7409D">
            <w:pPr>
              <w:rPr>
                <w:rFonts w:cstheme="minorHAnsi"/>
                <w:sz w:val="20"/>
                <w:szCs w:val="20"/>
              </w:rPr>
            </w:pPr>
          </w:p>
        </w:tc>
        <w:tc>
          <w:tcPr>
            <w:tcW w:w="1235" w:type="dxa"/>
          </w:tcPr>
          <w:p w14:paraId="30455E71" w14:textId="56B205EE" w:rsidR="00D7409D" w:rsidRPr="00D37DF9" w:rsidRDefault="00186452">
            <w:pPr>
              <w:rPr>
                <w:rFonts w:cstheme="minorHAnsi"/>
                <w:sz w:val="20"/>
                <w:szCs w:val="20"/>
              </w:rPr>
            </w:pPr>
            <w:r w:rsidRPr="00D37DF9">
              <w:rPr>
                <w:rFonts w:cstheme="minorHAnsi"/>
                <w:sz w:val="20"/>
                <w:szCs w:val="20"/>
              </w:rPr>
              <w:t xml:space="preserve">Qualitative </w:t>
            </w:r>
          </w:p>
        </w:tc>
        <w:tc>
          <w:tcPr>
            <w:tcW w:w="876" w:type="dxa"/>
          </w:tcPr>
          <w:p w14:paraId="7044D1F7" w14:textId="7367D18C" w:rsidR="00D7409D" w:rsidRPr="00D37DF9" w:rsidRDefault="000475AE">
            <w:pPr>
              <w:rPr>
                <w:rFonts w:cstheme="minorHAnsi"/>
                <w:sz w:val="20"/>
                <w:szCs w:val="20"/>
              </w:rPr>
            </w:pPr>
            <w:r w:rsidRPr="00D37DF9">
              <w:rPr>
                <w:rFonts w:cstheme="minorHAnsi"/>
                <w:color w:val="000000"/>
                <w:sz w:val="20"/>
                <w:szCs w:val="20"/>
              </w:rPr>
              <w:t>NA</w:t>
            </w:r>
          </w:p>
        </w:tc>
        <w:tc>
          <w:tcPr>
            <w:tcW w:w="817" w:type="dxa"/>
          </w:tcPr>
          <w:p w14:paraId="1B37E46C" w14:textId="47EECDA6" w:rsidR="00D7409D" w:rsidRPr="00D37DF9" w:rsidRDefault="00440C83">
            <w:pPr>
              <w:rPr>
                <w:rFonts w:cstheme="minorHAnsi"/>
                <w:sz w:val="20"/>
                <w:szCs w:val="20"/>
              </w:rPr>
            </w:pPr>
            <w:r w:rsidRPr="00D37DF9">
              <w:rPr>
                <w:rFonts w:cstheme="minorHAnsi"/>
                <w:sz w:val="20"/>
                <w:szCs w:val="20"/>
              </w:rPr>
              <w:t>1-4</w:t>
            </w:r>
          </w:p>
        </w:tc>
        <w:tc>
          <w:tcPr>
            <w:tcW w:w="1717" w:type="dxa"/>
          </w:tcPr>
          <w:p w14:paraId="5694231D" w14:textId="77777777" w:rsidR="00C37B4B" w:rsidRPr="00D37DF9" w:rsidRDefault="00C37B4B" w:rsidP="00C37B4B">
            <w:pPr>
              <w:rPr>
                <w:rFonts w:cstheme="minorHAnsi"/>
                <w:sz w:val="20"/>
                <w:szCs w:val="20"/>
              </w:rPr>
            </w:pPr>
            <w:r w:rsidRPr="00D37DF9">
              <w:rPr>
                <w:rFonts w:cstheme="minorHAnsi"/>
                <w:color w:val="000000"/>
                <w:sz w:val="20"/>
                <w:szCs w:val="20"/>
                <w:shd w:val="clear" w:color="auto" w:fill="FFFFFF"/>
              </w:rPr>
              <w:t>To assess the frequency and intensity of medical students’ moral distress occurring in end-of-life care.</w:t>
            </w:r>
          </w:p>
          <w:p w14:paraId="4A42C818" w14:textId="77777777" w:rsidR="00D7409D" w:rsidRPr="00D37DF9" w:rsidRDefault="00D7409D">
            <w:pPr>
              <w:rPr>
                <w:rFonts w:cstheme="minorHAnsi"/>
                <w:sz w:val="20"/>
                <w:szCs w:val="20"/>
              </w:rPr>
            </w:pPr>
          </w:p>
        </w:tc>
        <w:tc>
          <w:tcPr>
            <w:tcW w:w="1936" w:type="dxa"/>
          </w:tcPr>
          <w:p w14:paraId="01833875" w14:textId="43B1F423" w:rsidR="00C37B4B" w:rsidRPr="00D37DF9" w:rsidRDefault="00C37B4B" w:rsidP="00C37B4B">
            <w:pPr>
              <w:rPr>
                <w:rFonts w:cstheme="minorHAnsi"/>
                <w:sz w:val="20"/>
                <w:szCs w:val="20"/>
              </w:rPr>
            </w:pPr>
            <w:r w:rsidRPr="00D37DF9">
              <w:rPr>
                <w:rFonts w:cstheme="minorHAnsi"/>
                <w:color w:val="000000"/>
                <w:sz w:val="20"/>
                <w:szCs w:val="20"/>
                <w:shd w:val="clear" w:color="auto" w:fill="FFFFFF"/>
              </w:rPr>
              <w:t>We developed a questionnaire describing 10 potentially morally distressing scenarios in end-of-life care. The questionnaire was distributed to all fourth-year students of a German medical school. We asked students (1) if they had ever witnessed the described scenarios and (2) to rate the extent (numeric rating scale 0–4) of moral distress for each situation.</w:t>
            </w:r>
          </w:p>
          <w:p w14:paraId="7F0317C8" w14:textId="77777777" w:rsidR="00D7409D" w:rsidRPr="00D37DF9" w:rsidRDefault="00D7409D">
            <w:pPr>
              <w:rPr>
                <w:rFonts w:cstheme="minorHAnsi"/>
                <w:sz w:val="20"/>
                <w:szCs w:val="20"/>
              </w:rPr>
            </w:pPr>
          </w:p>
        </w:tc>
        <w:tc>
          <w:tcPr>
            <w:tcW w:w="3867" w:type="dxa"/>
          </w:tcPr>
          <w:p w14:paraId="34B45668" w14:textId="15F37178" w:rsidR="00D7409D" w:rsidRPr="00D37DF9" w:rsidRDefault="00A1447D">
            <w:pPr>
              <w:rPr>
                <w:rFonts w:cstheme="minorHAnsi"/>
                <w:sz w:val="20"/>
                <w:szCs w:val="20"/>
              </w:rPr>
            </w:pPr>
            <w:r w:rsidRPr="00A1447D">
              <w:rPr>
                <w:rFonts w:cstheme="minorHAnsi"/>
                <w:color w:val="000000"/>
                <w:sz w:val="20"/>
                <w:szCs w:val="20"/>
                <w:lang w:val="en-GB"/>
              </w:rPr>
              <w:t>Of 340 students, 217 (64%) completed the survey. On average, students had experienced 2.51 morally distressing situations (standard deviation =–2.23). The majority of students (N= 163, 75%) had experienced at least one morally distressing situation. Providing futile care with the basic intention to make money was the item with the highest levels of experienced distress (2.88 – 1.05), witnessed by 54 (25%) participants. Twenty</w:t>
            </w:r>
            <w:r>
              <w:rPr>
                <w:rFonts w:cstheme="minorHAnsi"/>
                <w:color w:val="000000"/>
                <w:sz w:val="20"/>
                <w:szCs w:val="20"/>
                <w:lang w:val="en-GB"/>
              </w:rPr>
              <w:t>-</w:t>
            </w:r>
            <w:r w:rsidRPr="00A1447D">
              <w:rPr>
                <w:rFonts w:cstheme="minorHAnsi"/>
                <w:color w:val="000000"/>
                <w:sz w:val="20"/>
                <w:szCs w:val="20"/>
                <w:lang w:val="en-GB"/>
              </w:rPr>
              <w:t>five students (12%) reported that they had thought about dropping out of medical school or choosing a nonclinical specialty because of moral distress</w:t>
            </w:r>
          </w:p>
        </w:tc>
        <w:tc>
          <w:tcPr>
            <w:tcW w:w="1949" w:type="dxa"/>
          </w:tcPr>
          <w:p w14:paraId="12BF3E7F" w14:textId="77777777" w:rsidR="00C37B4B" w:rsidRPr="00D37DF9" w:rsidRDefault="00C37B4B" w:rsidP="00C37B4B">
            <w:pPr>
              <w:rPr>
                <w:rFonts w:cstheme="minorHAnsi"/>
                <w:sz w:val="20"/>
                <w:szCs w:val="20"/>
              </w:rPr>
            </w:pPr>
            <w:r w:rsidRPr="00D37DF9">
              <w:rPr>
                <w:rFonts w:cstheme="minorHAnsi"/>
                <w:color w:val="000000"/>
                <w:sz w:val="20"/>
                <w:szCs w:val="20"/>
                <w:shd w:val="clear" w:color="auto" w:fill="FFFFFF"/>
              </w:rPr>
              <w:t>Medical students experience moral distress regularly and most frequently in scenarios of futile care. This may be an underestimated factor for medical school attrition. Interventions should identify the sources of moral distress and empower students to address their moral concerns.</w:t>
            </w:r>
          </w:p>
          <w:p w14:paraId="0563AC47" w14:textId="77777777" w:rsidR="00D7409D" w:rsidRPr="00D37DF9" w:rsidRDefault="00D7409D">
            <w:pPr>
              <w:rPr>
                <w:rFonts w:cstheme="minorHAnsi"/>
                <w:sz w:val="20"/>
                <w:szCs w:val="20"/>
              </w:rPr>
            </w:pPr>
          </w:p>
        </w:tc>
      </w:tr>
      <w:tr w:rsidR="00DE6A25" w:rsidRPr="00D37DF9" w14:paraId="037E3108" w14:textId="77777777" w:rsidTr="000475AE">
        <w:tc>
          <w:tcPr>
            <w:tcW w:w="1349" w:type="dxa"/>
          </w:tcPr>
          <w:p w14:paraId="4684A7EE" w14:textId="787EB128" w:rsidR="00184816" w:rsidRDefault="00184816" w:rsidP="00184816">
            <w:pPr>
              <w:rPr>
                <w:rFonts w:cstheme="minorHAnsi"/>
                <w:color w:val="000000"/>
                <w:sz w:val="20"/>
                <w:szCs w:val="20"/>
                <w:shd w:val="clear" w:color="auto" w:fill="FFFFFF"/>
              </w:rPr>
            </w:pPr>
            <w:r w:rsidRPr="00D37DF9">
              <w:rPr>
                <w:rFonts w:cstheme="minorHAnsi"/>
                <w:color w:val="000000"/>
                <w:sz w:val="20"/>
                <w:szCs w:val="20"/>
                <w:shd w:val="clear" w:color="auto" w:fill="FFFFFF"/>
              </w:rPr>
              <w:t xml:space="preserve">Dias, Mónica </w:t>
            </w:r>
            <w:proofErr w:type="spellStart"/>
            <w:r w:rsidRPr="00D37DF9">
              <w:rPr>
                <w:rFonts w:cstheme="minorHAnsi"/>
                <w:color w:val="000000"/>
                <w:sz w:val="20"/>
                <w:szCs w:val="20"/>
                <w:shd w:val="clear" w:color="auto" w:fill="FFFFFF"/>
              </w:rPr>
              <w:t>Patrícia</w:t>
            </w:r>
            <w:proofErr w:type="spellEnd"/>
            <w:r w:rsidRPr="00D37DF9">
              <w:rPr>
                <w:rFonts w:cstheme="minorHAnsi"/>
                <w:color w:val="000000"/>
                <w:sz w:val="20"/>
                <w:szCs w:val="20"/>
                <w:shd w:val="clear" w:color="auto" w:fill="FFFFFF"/>
              </w:rPr>
              <w:t xml:space="preserve"> Silva</w:t>
            </w:r>
          </w:p>
          <w:p w14:paraId="2F5F375B" w14:textId="72DB6038" w:rsidR="00A1447D" w:rsidRDefault="00A1447D" w:rsidP="00184816">
            <w:pPr>
              <w:rPr>
                <w:rFonts w:cstheme="minorHAnsi"/>
                <w:sz w:val="20"/>
                <w:szCs w:val="20"/>
              </w:rPr>
            </w:pPr>
          </w:p>
          <w:p w14:paraId="65072D17" w14:textId="6B48E6E7" w:rsidR="00A1447D" w:rsidRPr="00D37DF9" w:rsidRDefault="00A1447D" w:rsidP="00184816">
            <w:pPr>
              <w:rPr>
                <w:rFonts w:cstheme="minorHAnsi"/>
                <w:sz w:val="20"/>
                <w:szCs w:val="20"/>
              </w:rPr>
            </w:pPr>
            <w:r>
              <w:rPr>
                <w:rFonts w:cstheme="minorHAnsi"/>
                <w:sz w:val="20"/>
                <w:szCs w:val="20"/>
              </w:rPr>
              <w:t>2020</w:t>
            </w:r>
          </w:p>
          <w:p w14:paraId="0BF3CFAF" w14:textId="77777777" w:rsidR="00D7409D" w:rsidRPr="00D37DF9" w:rsidRDefault="00D7409D">
            <w:pPr>
              <w:rPr>
                <w:rFonts w:cstheme="minorHAnsi"/>
                <w:sz w:val="20"/>
                <w:szCs w:val="20"/>
              </w:rPr>
            </w:pPr>
          </w:p>
        </w:tc>
        <w:tc>
          <w:tcPr>
            <w:tcW w:w="1847" w:type="dxa"/>
          </w:tcPr>
          <w:p w14:paraId="649363CB" w14:textId="77777777" w:rsidR="00184816" w:rsidRPr="00D37DF9" w:rsidRDefault="00184816" w:rsidP="00184816">
            <w:pPr>
              <w:rPr>
                <w:rFonts w:cstheme="minorHAnsi"/>
                <w:sz w:val="20"/>
                <w:szCs w:val="20"/>
              </w:rPr>
            </w:pPr>
            <w:r w:rsidRPr="00D37DF9">
              <w:rPr>
                <w:rFonts w:cstheme="minorHAnsi"/>
                <w:color w:val="000000"/>
                <w:sz w:val="20"/>
                <w:szCs w:val="20"/>
                <w:shd w:val="clear" w:color="auto" w:fill="FFFFFF"/>
              </w:rPr>
              <w:t>Medical students' experiences of moral distress-a cross-sectional observational, web-based multicentre study</w:t>
            </w:r>
          </w:p>
          <w:p w14:paraId="2373340F" w14:textId="77777777" w:rsidR="00D7409D" w:rsidRPr="00D37DF9" w:rsidRDefault="00D7409D">
            <w:pPr>
              <w:rPr>
                <w:rFonts w:cstheme="minorHAnsi"/>
                <w:sz w:val="20"/>
                <w:szCs w:val="20"/>
              </w:rPr>
            </w:pPr>
          </w:p>
        </w:tc>
        <w:tc>
          <w:tcPr>
            <w:tcW w:w="1235" w:type="dxa"/>
          </w:tcPr>
          <w:p w14:paraId="15A0E1DE" w14:textId="6C986DD9" w:rsidR="00D7409D" w:rsidRPr="00D37DF9" w:rsidRDefault="00184816">
            <w:pPr>
              <w:rPr>
                <w:rFonts w:cstheme="minorHAnsi"/>
                <w:sz w:val="20"/>
                <w:szCs w:val="20"/>
              </w:rPr>
            </w:pPr>
            <w:r w:rsidRPr="00D37DF9">
              <w:rPr>
                <w:rFonts w:cstheme="minorHAnsi"/>
                <w:sz w:val="20"/>
                <w:szCs w:val="20"/>
              </w:rPr>
              <w:t xml:space="preserve">Quantitative </w:t>
            </w:r>
          </w:p>
        </w:tc>
        <w:tc>
          <w:tcPr>
            <w:tcW w:w="876" w:type="dxa"/>
          </w:tcPr>
          <w:p w14:paraId="5805C0E3" w14:textId="1856A254" w:rsidR="00D7409D" w:rsidRPr="00D37DF9" w:rsidRDefault="00FB451E">
            <w:pPr>
              <w:rPr>
                <w:rFonts w:cstheme="minorHAnsi"/>
                <w:sz w:val="20"/>
                <w:szCs w:val="20"/>
              </w:rPr>
            </w:pPr>
            <w:r w:rsidRPr="00D37DF9">
              <w:rPr>
                <w:rFonts w:cstheme="minorHAnsi"/>
                <w:sz w:val="20"/>
                <w:szCs w:val="20"/>
              </w:rPr>
              <w:t>10</w:t>
            </w:r>
          </w:p>
        </w:tc>
        <w:tc>
          <w:tcPr>
            <w:tcW w:w="817" w:type="dxa"/>
          </w:tcPr>
          <w:p w14:paraId="6FC5A9FD" w14:textId="33919758" w:rsidR="00D7409D" w:rsidRPr="00D37DF9" w:rsidRDefault="000475AE">
            <w:pPr>
              <w:rPr>
                <w:rFonts w:cstheme="minorHAnsi"/>
                <w:sz w:val="20"/>
                <w:szCs w:val="20"/>
              </w:rPr>
            </w:pPr>
            <w:r w:rsidRPr="00D37DF9">
              <w:rPr>
                <w:rFonts w:cstheme="minorHAnsi"/>
                <w:color w:val="000000"/>
                <w:sz w:val="20"/>
                <w:szCs w:val="20"/>
              </w:rPr>
              <w:t>NA</w:t>
            </w:r>
          </w:p>
        </w:tc>
        <w:tc>
          <w:tcPr>
            <w:tcW w:w="1717" w:type="dxa"/>
          </w:tcPr>
          <w:p w14:paraId="34CD7D8A" w14:textId="77777777" w:rsidR="00FB451E" w:rsidRPr="00D37DF9" w:rsidRDefault="00FB451E" w:rsidP="00FB451E">
            <w:pPr>
              <w:rPr>
                <w:rFonts w:cstheme="minorHAnsi"/>
                <w:sz w:val="20"/>
                <w:szCs w:val="20"/>
              </w:rPr>
            </w:pPr>
            <w:r w:rsidRPr="00D37DF9">
              <w:rPr>
                <w:rFonts w:cstheme="minorHAnsi"/>
                <w:color w:val="000000"/>
                <w:sz w:val="20"/>
                <w:szCs w:val="20"/>
                <w:shd w:val="clear" w:color="auto" w:fill="FFFFFF"/>
              </w:rPr>
              <w:t xml:space="preserve">The aims of this study are to translate and culturally adapt the “Measure of Moral Distress – Healthcare Professionals (MMD-HP)” questionnaire; to collect additional relevant data using other </w:t>
            </w:r>
            <w:r w:rsidRPr="00D37DF9">
              <w:rPr>
                <w:rFonts w:cstheme="minorHAnsi"/>
                <w:color w:val="000000"/>
                <w:sz w:val="20"/>
                <w:szCs w:val="20"/>
                <w:shd w:val="clear" w:color="auto" w:fill="FFFFFF"/>
              </w:rPr>
              <w:lastRenderedPageBreak/>
              <w:t>questions; and to explore the frequency and intensity of moral distress occurring among medical students in seven participating Portuguese medical schools.</w:t>
            </w:r>
          </w:p>
          <w:p w14:paraId="0D1753D6" w14:textId="77777777" w:rsidR="00D7409D" w:rsidRPr="00D37DF9" w:rsidRDefault="00D7409D">
            <w:pPr>
              <w:rPr>
                <w:rFonts w:cstheme="minorHAnsi"/>
                <w:sz w:val="20"/>
                <w:szCs w:val="20"/>
              </w:rPr>
            </w:pPr>
          </w:p>
        </w:tc>
        <w:tc>
          <w:tcPr>
            <w:tcW w:w="1936" w:type="dxa"/>
          </w:tcPr>
          <w:p w14:paraId="52F7F535" w14:textId="33E6C89E" w:rsidR="00D7409D" w:rsidRPr="00D37DF9" w:rsidRDefault="00FB451E">
            <w:pPr>
              <w:rPr>
                <w:rFonts w:cstheme="minorHAnsi"/>
                <w:sz w:val="20"/>
                <w:szCs w:val="20"/>
              </w:rPr>
            </w:pPr>
            <w:r w:rsidRPr="00D37DF9">
              <w:rPr>
                <w:rFonts w:cstheme="minorHAnsi"/>
                <w:color w:val="000000"/>
                <w:sz w:val="20"/>
                <w:szCs w:val="20"/>
                <w:shd w:val="clear" w:color="auto" w:fill="FFFFFF"/>
              </w:rPr>
              <w:lastRenderedPageBreak/>
              <w:t xml:space="preserve">This was a multi-phase, multi-centre, cross-sectional study. First, we translated and culturally adapted the “Measure of Moral Distress – Healthcare Professionals (MMD-HP)” into Portuguese, following the </w:t>
            </w:r>
            <w:r w:rsidRPr="00D37DF9">
              <w:rPr>
                <w:rFonts w:cstheme="minorHAnsi"/>
                <w:color w:val="000000"/>
                <w:sz w:val="20"/>
                <w:szCs w:val="20"/>
                <w:shd w:val="clear" w:color="auto" w:fill="FFFFFF"/>
              </w:rPr>
              <w:lastRenderedPageBreak/>
              <w:t>internationally accepted “</w:t>
            </w:r>
            <w:proofErr w:type="spellStart"/>
            <w:r w:rsidRPr="00D37DF9">
              <w:rPr>
                <w:rFonts w:cstheme="minorHAnsi"/>
                <w:color w:val="000000"/>
                <w:sz w:val="20"/>
                <w:szCs w:val="20"/>
                <w:shd w:val="clear" w:color="auto" w:fill="FFFFFF"/>
              </w:rPr>
              <w:t>COnsensus</w:t>
            </w:r>
            <w:proofErr w:type="spellEnd"/>
            <w:r w:rsidRPr="00D37DF9">
              <w:rPr>
                <w:rFonts w:cstheme="minorHAnsi"/>
                <w:color w:val="000000"/>
                <w:sz w:val="20"/>
                <w:szCs w:val="20"/>
                <w:shd w:val="clear" w:color="auto" w:fill="FFFFFF"/>
              </w:rPr>
              <w:t xml:space="preserve">-based Standards for the selection of health Measurement </w:t>
            </w:r>
            <w:proofErr w:type="spellStart"/>
            <w:r w:rsidRPr="00D37DF9">
              <w:rPr>
                <w:rFonts w:cstheme="minorHAnsi"/>
                <w:color w:val="000000"/>
                <w:sz w:val="20"/>
                <w:szCs w:val="20"/>
                <w:shd w:val="clear" w:color="auto" w:fill="FFFFFF"/>
              </w:rPr>
              <w:t>INstruments</w:t>
            </w:r>
            <w:proofErr w:type="spellEnd"/>
            <w:r w:rsidRPr="00D37DF9">
              <w:rPr>
                <w:rFonts w:cstheme="minorHAnsi"/>
                <w:color w:val="000000"/>
                <w:sz w:val="20"/>
                <w:szCs w:val="20"/>
                <w:shd w:val="clear" w:color="auto" w:fill="FFFFFF"/>
              </w:rPr>
              <w:t xml:space="preserve"> (COSMIN)”, insuring it was suitable for medical students to use. Then, we conducted a web-based survey, following the “Checklist for Reporting Results of Internet E-Surveys (CHERRIES)” guidelines. Students from the seven Portuguese medical schools included in the study were asked to rate 27 potentially morally distressing situations on two dimensions: frequency and intensity, both in a 5 numeric rating scale with 0 representing no distress. The survey also included 5 multiple choice questions related to the topic and </w:t>
            </w:r>
            <w:r w:rsidRPr="00D37DF9">
              <w:rPr>
                <w:rFonts w:cstheme="minorHAnsi"/>
                <w:color w:val="000000"/>
                <w:sz w:val="20"/>
                <w:szCs w:val="20"/>
                <w:shd w:val="clear" w:color="auto" w:fill="FFFFFF"/>
              </w:rPr>
              <w:lastRenderedPageBreak/>
              <w:t>sociodemographic items. Free, informed consent was obtained by each potential participant in the form of clicking a square next to the statement declaring the aim of the study, which also included their right to withdrawal at any point with no consequences. The study was approved by all seven medical schools’ ethics committees included in this work.</w:t>
            </w:r>
          </w:p>
        </w:tc>
        <w:tc>
          <w:tcPr>
            <w:tcW w:w="3867" w:type="dxa"/>
          </w:tcPr>
          <w:p w14:paraId="0D86E280" w14:textId="0660B114" w:rsidR="00D7409D" w:rsidRPr="00D37DF9" w:rsidRDefault="00522E08">
            <w:pPr>
              <w:rPr>
                <w:rFonts w:cstheme="minorHAnsi"/>
                <w:sz w:val="20"/>
                <w:szCs w:val="20"/>
              </w:rPr>
            </w:pPr>
            <w:r w:rsidRPr="00D37DF9">
              <w:rPr>
                <w:rFonts w:cstheme="minorHAnsi"/>
                <w:color w:val="000000"/>
                <w:sz w:val="20"/>
                <w:szCs w:val="20"/>
                <w:lang w:val="en-GB"/>
              </w:rPr>
              <w:lastRenderedPageBreak/>
              <w:t>Our study showed that most Portuguese medical students had already experienced morally distressing situations as early as first years of clinical practice. These experiences may promote medical school dropouts with its discussed consequences and may affect the way future healthcare professionals deal with clinical and ethical challenging situations, contributing to moral residue and crescendo effect of moral distress.</w:t>
            </w:r>
          </w:p>
        </w:tc>
        <w:tc>
          <w:tcPr>
            <w:tcW w:w="1949" w:type="dxa"/>
          </w:tcPr>
          <w:p w14:paraId="649D6CB8" w14:textId="77777777" w:rsidR="00522E08" w:rsidRPr="00D37DF9" w:rsidRDefault="00522E08" w:rsidP="00522E08">
            <w:pPr>
              <w:rPr>
                <w:rFonts w:cstheme="minorHAnsi"/>
                <w:sz w:val="20"/>
                <w:szCs w:val="20"/>
              </w:rPr>
            </w:pPr>
            <w:r w:rsidRPr="00D37DF9">
              <w:rPr>
                <w:rFonts w:cstheme="minorHAnsi"/>
                <w:color w:val="000000"/>
                <w:sz w:val="20"/>
                <w:szCs w:val="20"/>
                <w:shd w:val="clear" w:color="auto" w:fill="FFFFFF"/>
              </w:rPr>
              <w:t xml:space="preserve">Our data suggests moral distress is a common phenomenon among medical students and its experience shows a cumulative effect over time. Medical schools might adapt their curricula in order to address this phenomenon and </w:t>
            </w:r>
            <w:r w:rsidRPr="00D37DF9">
              <w:rPr>
                <w:rFonts w:cstheme="minorHAnsi"/>
                <w:color w:val="000000"/>
                <w:sz w:val="20"/>
                <w:szCs w:val="20"/>
                <w:shd w:val="clear" w:color="auto" w:fill="FFFFFF"/>
              </w:rPr>
              <w:lastRenderedPageBreak/>
              <w:t>mitigate its effects as early as first clinical years of medical education.</w:t>
            </w:r>
          </w:p>
          <w:p w14:paraId="0AABFFBA" w14:textId="77777777" w:rsidR="00D7409D" w:rsidRPr="00D37DF9" w:rsidRDefault="00D7409D">
            <w:pPr>
              <w:rPr>
                <w:rFonts w:cstheme="minorHAnsi"/>
                <w:sz w:val="20"/>
                <w:szCs w:val="20"/>
              </w:rPr>
            </w:pPr>
          </w:p>
        </w:tc>
      </w:tr>
      <w:tr w:rsidR="00DE6A25" w:rsidRPr="00D37DF9" w14:paraId="59062249" w14:textId="77777777" w:rsidTr="000475AE">
        <w:tc>
          <w:tcPr>
            <w:tcW w:w="1349" w:type="dxa"/>
          </w:tcPr>
          <w:p w14:paraId="2778315E" w14:textId="3754D579" w:rsidR="00522E08" w:rsidRDefault="00522E08" w:rsidP="00522E08">
            <w:pPr>
              <w:rPr>
                <w:rFonts w:cstheme="minorHAnsi"/>
                <w:color w:val="000000"/>
                <w:sz w:val="20"/>
                <w:szCs w:val="20"/>
                <w:shd w:val="clear" w:color="auto" w:fill="FFFFFF"/>
              </w:rPr>
            </w:pPr>
            <w:r w:rsidRPr="00D37DF9">
              <w:rPr>
                <w:rFonts w:cstheme="minorHAnsi"/>
                <w:color w:val="000000"/>
                <w:sz w:val="20"/>
                <w:szCs w:val="20"/>
                <w:shd w:val="clear" w:color="auto" w:fill="FFFFFF"/>
              </w:rPr>
              <w:lastRenderedPageBreak/>
              <w:t xml:space="preserve">Subha </w:t>
            </w:r>
            <w:proofErr w:type="spellStart"/>
            <w:proofErr w:type="gramStart"/>
            <w:r w:rsidRPr="00D37DF9">
              <w:rPr>
                <w:rFonts w:cstheme="minorHAnsi"/>
                <w:color w:val="000000"/>
                <w:sz w:val="20"/>
                <w:szCs w:val="20"/>
                <w:shd w:val="clear" w:color="auto" w:fill="FFFFFF"/>
              </w:rPr>
              <w:t>Perni</w:t>
            </w:r>
            <w:proofErr w:type="spellEnd"/>
            <w:r w:rsidRPr="00D37DF9">
              <w:rPr>
                <w:rFonts w:cstheme="minorHAnsi"/>
                <w:color w:val="000000"/>
                <w:sz w:val="20"/>
                <w:szCs w:val="20"/>
                <w:shd w:val="clear" w:color="auto" w:fill="FFFFFF"/>
              </w:rPr>
              <w:t xml:space="preserve"> ,</w:t>
            </w:r>
            <w:proofErr w:type="gramEnd"/>
            <w:r w:rsidRPr="00D37DF9">
              <w:rPr>
                <w:rFonts w:cstheme="minorHAnsi"/>
                <w:color w:val="000000"/>
                <w:sz w:val="20"/>
                <w:szCs w:val="20"/>
                <w:shd w:val="clear" w:color="auto" w:fill="FFFFFF"/>
              </w:rPr>
              <w:t xml:space="preserve"> Lauren R. Pollack , Wendy C. Gonzalez , Elizabeth </w:t>
            </w:r>
            <w:proofErr w:type="spellStart"/>
            <w:r w:rsidRPr="00D37DF9">
              <w:rPr>
                <w:rFonts w:cstheme="minorHAnsi"/>
                <w:color w:val="000000"/>
                <w:sz w:val="20"/>
                <w:szCs w:val="20"/>
                <w:shd w:val="clear" w:color="auto" w:fill="FFFFFF"/>
              </w:rPr>
              <w:t>Dzeng</w:t>
            </w:r>
            <w:proofErr w:type="spellEnd"/>
            <w:r w:rsidRPr="00D37DF9">
              <w:rPr>
                <w:rFonts w:cstheme="minorHAnsi"/>
                <w:color w:val="000000"/>
                <w:sz w:val="20"/>
                <w:szCs w:val="20"/>
                <w:shd w:val="clear" w:color="auto" w:fill="FFFFFF"/>
              </w:rPr>
              <w:t xml:space="preserve"> and Matthew R. Baldwin</w:t>
            </w:r>
          </w:p>
          <w:p w14:paraId="4C8E445E" w14:textId="08E1B9F2" w:rsidR="00A1447D" w:rsidRDefault="00A1447D" w:rsidP="00522E08">
            <w:pPr>
              <w:rPr>
                <w:rFonts w:cstheme="minorHAnsi"/>
                <w:sz w:val="20"/>
                <w:szCs w:val="20"/>
              </w:rPr>
            </w:pPr>
          </w:p>
          <w:p w14:paraId="56A72CB0" w14:textId="5AAF25D0" w:rsidR="00A1447D" w:rsidRPr="00D37DF9" w:rsidRDefault="00A1447D" w:rsidP="00522E08">
            <w:pPr>
              <w:rPr>
                <w:rFonts w:cstheme="minorHAnsi"/>
                <w:sz w:val="20"/>
                <w:szCs w:val="20"/>
              </w:rPr>
            </w:pPr>
            <w:r>
              <w:rPr>
                <w:rFonts w:cstheme="minorHAnsi"/>
                <w:sz w:val="20"/>
                <w:szCs w:val="20"/>
              </w:rPr>
              <w:t>2020</w:t>
            </w:r>
          </w:p>
          <w:p w14:paraId="1B2BA4B3" w14:textId="77777777" w:rsidR="00D7409D" w:rsidRPr="00D37DF9" w:rsidRDefault="00D7409D">
            <w:pPr>
              <w:rPr>
                <w:rFonts w:cstheme="minorHAnsi"/>
                <w:sz w:val="20"/>
                <w:szCs w:val="20"/>
              </w:rPr>
            </w:pPr>
          </w:p>
        </w:tc>
        <w:tc>
          <w:tcPr>
            <w:tcW w:w="1847" w:type="dxa"/>
          </w:tcPr>
          <w:p w14:paraId="694D6BE3" w14:textId="77777777" w:rsidR="00522E08" w:rsidRPr="00D37DF9" w:rsidRDefault="00522E08" w:rsidP="00522E08">
            <w:pPr>
              <w:rPr>
                <w:rFonts w:cstheme="minorHAnsi"/>
                <w:sz w:val="20"/>
                <w:szCs w:val="20"/>
              </w:rPr>
            </w:pPr>
            <w:r w:rsidRPr="00D37DF9">
              <w:rPr>
                <w:rFonts w:cstheme="minorHAnsi"/>
                <w:color w:val="000000"/>
                <w:sz w:val="20"/>
                <w:szCs w:val="20"/>
                <w:shd w:val="clear" w:color="auto" w:fill="FFFFFF"/>
              </w:rPr>
              <w:t>Moral distress and burnout in caring for older adults during medical school training</w:t>
            </w:r>
          </w:p>
          <w:p w14:paraId="745A219E" w14:textId="77777777" w:rsidR="00D7409D" w:rsidRPr="00D37DF9" w:rsidRDefault="00D7409D">
            <w:pPr>
              <w:rPr>
                <w:rFonts w:cstheme="minorHAnsi"/>
                <w:sz w:val="20"/>
                <w:szCs w:val="20"/>
              </w:rPr>
            </w:pPr>
          </w:p>
        </w:tc>
        <w:tc>
          <w:tcPr>
            <w:tcW w:w="1235" w:type="dxa"/>
          </w:tcPr>
          <w:p w14:paraId="40C8AC40" w14:textId="293C984E" w:rsidR="00D7409D" w:rsidRPr="00D37DF9" w:rsidRDefault="00522E08">
            <w:pPr>
              <w:rPr>
                <w:rFonts w:cstheme="minorHAnsi"/>
                <w:sz w:val="20"/>
                <w:szCs w:val="20"/>
              </w:rPr>
            </w:pPr>
            <w:r w:rsidRPr="00D37DF9">
              <w:rPr>
                <w:rFonts w:cstheme="minorHAnsi"/>
                <w:sz w:val="20"/>
                <w:szCs w:val="20"/>
              </w:rPr>
              <w:t xml:space="preserve">Mixed methods </w:t>
            </w:r>
          </w:p>
        </w:tc>
        <w:tc>
          <w:tcPr>
            <w:tcW w:w="876" w:type="dxa"/>
          </w:tcPr>
          <w:p w14:paraId="6D84E4D8" w14:textId="25BC6195" w:rsidR="00D7409D" w:rsidRPr="00D37DF9" w:rsidRDefault="00B014F1">
            <w:pPr>
              <w:rPr>
                <w:rFonts w:cstheme="minorHAnsi"/>
                <w:sz w:val="20"/>
                <w:szCs w:val="20"/>
              </w:rPr>
            </w:pPr>
            <w:r w:rsidRPr="00D37DF9">
              <w:rPr>
                <w:rFonts w:cstheme="minorHAnsi"/>
                <w:sz w:val="20"/>
                <w:szCs w:val="20"/>
              </w:rPr>
              <w:t>11</w:t>
            </w:r>
          </w:p>
        </w:tc>
        <w:tc>
          <w:tcPr>
            <w:tcW w:w="817" w:type="dxa"/>
          </w:tcPr>
          <w:p w14:paraId="1E4C2B41" w14:textId="4166334A" w:rsidR="00D7409D" w:rsidRPr="00D37DF9" w:rsidRDefault="00B014F1">
            <w:pPr>
              <w:rPr>
                <w:rFonts w:cstheme="minorHAnsi"/>
                <w:sz w:val="20"/>
                <w:szCs w:val="20"/>
              </w:rPr>
            </w:pPr>
            <w:r w:rsidRPr="00D37DF9">
              <w:rPr>
                <w:rFonts w:cstheme="minorHAnsi"/>
                <w:sz w:val="20"/>
                <w:szCs w:val="20"/>
              </w:rPr>
              <w:t xml:space="preserve">1-5 </w:t>
            </w:r>
          </w:p>
        </w:tc>
        <w:tc>
          <w:tcPr>
            <w:tcW w:w="1717" w:type="dxa"/>
          </w:tcPr>
          <w:p w14:paraId="5EA5472F" w14:textId="77777777" w:rsidR="00B014F1" w:rsidRPr="00D37DF9" w:rsidRDefault="00B014F1" w:rsidP="00B014F1">
            <w:pPr>
              <w:rPr>
                <w:rFonts w:cstheme="minorHAnsi"/>
                <w:sz w:val="20"/>
                <w:szCs w:val="20"/>
              </w:rPr>
            </w:pPr>
            <w:r w:rsidRPr="00D37DF9">
              <w:rPr>
                <w:rFonts w:cstheme="minorHAnsi"/>
                <w:color w:val="000000"/>
                <w:sz w:val="20"/>
                <w:szCs w:val="20"/>
                <w:shd w:val="clear" w:color="auto" w:fill="FFFFFF"/>
              </w:rPr>
              <w:t xml:space="preserve">Moral distress is a reason for burnout in healthcare professionals, but the clinical settings in which moral distress is most often experienced by medical students, and whether moral distress is associated with burnout and career choices in </w:t>
            </w:r>
            <w:r w:rsidRPr="00D37DF9">
              <w:rPr>
                <w:rFonts w:cstheme="minorHAnsi"/>
                <w:color w:val="000000"/>
                <w:sz w:val="20"/>
                <w:szCs w:val="20"/>
                <w:shd w:val="clear" w:color="auto" w:fill="FFFFFF"/>
              </w:rPr>
              <w:lastRenderedPageBreak/>
              <w:t>medical students is unknown. We assessed moral distress in medical students while caring for older patients, and examined associations with burnout and interest in geriatrics.</w:t>
            </w:r>
          </w:p>
          <w:p w14:paraId="6B242EF5" w14:textId="77777777" w:rsidR="00D7409D" w:rsidRPr="00D37DF9" w:rsidRDefault="00D7409D">
            <w:pPr>
              <w:rPr>
                <w:rFonts w:cstheme="minorHAnsi"/>
                <w:sz w:val="20"/>
                <w:szCs w:val="20"/>
              </w:rPr>
            </w:pPr>
          </w:p>
        </w:tc>
        <w:tc>
          <w:tcPr>
            <w:tcW w:w="1936" w:type="dxa"/>
          </w:tcPr>
          <w:p w14:paraId="662A5EBE" w14:textId="4AB59A21" w:rsidR="00D7409D" w:rsidRPr="00D37DF9" w:rsidRDefault="00B014F1">
            <w:pPr>
              <w:rPr>
                <w:rFonts w:cstheme="minorHAnsi"/>
                <w:sz w:val="20"/>
                <w:szCs w:val="20"/>
              </w:rPr>
            </w:pPr>
            <w:r w:rsidRPr="00D37DF9">
              <w:rPr>
                <w:rFonts w:cstheme="minorHAnsi"/>
                <w:color w:val="000000"/>
                <w:sz w:val="20"/>
                <w:szCs w:val="20"/>
                <w:shd w:val="clear" w:color="auto" w:fill="FFFFFF"/>
              </w:rPr>
              <w:lastRenderedPageBreak/>
              <w:t xml:space="preserve">A cross-sectional survey study of second-, third-, and fourth-year medical students at an American medical school. The survey described 12 potentially morally distressing clinical scenarios involving older adult patients. Students reported if they encountered each scenario, and whether they </w:t>
            </w:r>
            <w:r w:rsidRPr="00D37DF9">
              <w:rPr>
                <w:rFonts w:cstheme="minorHAnsi"/>
                <w:color w:val="000000"/>
                <w:sz w:val="20"/>
                <w:szCs w:val="20"/>
                <w:shd w:val="clear" w:color="auto" w:fill="FFFFFF"/>
              </w:rPr>
              <w:lastRenderedPageBreak/>
              <w:t>experienced moral distress, graded on a 1–10 scale. We conducted a principal axis factor analysis to assess the dimensionality of the survey scenarios. A composite moral distress score was calculated as the sum of moral distress scores across all 12 scenarios. Burnout was assessed using the Maslach Abbreviated Burnout Inventory, and interest in geriatrics was rated on a 7-point Likert scale.</w:t>
            </w:r>
          </w:p>
        </w:tc>
        <w:tc>
          <w:tcPr>
            <w:tcW w:w="3867" w:type="dxa"/>
          </w:tcPr>
          <w:p w14:paraId="0281950A" w14:textId="0C85152D" w:rsidR="00D7409D" w:rsidRPr="00D37DF9" w:rsidRDefault="00B014F1">
            <w:pPr>
              <w:rPr>
                <w:rFonts w:cstheme="minorHAnsi"/>
                <w:sz w:val="20"/>
                <w:szCs w:val="20"/>
              </w:rPr>
            </w:pPr>
            <w:r w:rsidRPr="00D37DF9">
              <w:rPr>
                <w:rFonts w:cstheme="minorHAnsi"/>
                <w:color w:val="101010"/>
                <w:sz w:val="20"/>
                <w:szCs w:val="20"/>
                <w:lang w:val="en-GB"/>
              </w:rPr>
              <w:lastRenderedPageBreak/>
              <w:t xml:space="preserve">Medical students experience moral distress in caring for older adults, and higher levels of moral distress are </w:t>
            </w:r>
            <w:proofErr w:type="spellStart"/>
            <w:r w:rsidRPr="00D37DF9">
              <w:rPr>
                <w:rFonts w:cstheme="minorHAnsi"/>
                <w:color w:val="101010"/>
                <w:sz w:val="20"/>
                <w:szCs w:val="20"/>
                <w:lang w:val="en-GB"/>
              </w:rPr>
              <w:t>asso</w:t>
            </w:r>
            <w:proofErr w:type="spellEnd"/>
            <w:r w:rsidRPr="00D37DF9">
              <w:rPr>
                <w:rFonts w:cstheme="minorHAnsi"/>
                <w:color w:val="101010"/>
                <w:sz w:val="20"/>
                <w:szCs w:val="20"/>
                <w:lang w:val="en-GB"/>
              </w:rPr>
              <w:t xml:space="preserve">- </w:t>
            </w:r>
            <w:proofErr w:type="spellStart"/>
            <w:r w:rsidRPr="00D37DF9">
              <w:rPr>
                <w:rFonts w:cstheme="minorHAnsi"/>
                <w:color w:val="101010"/>
                <w:sz w:val="20"/>
                <w:szCs w:val="20"/>
                <w:lang w:val="en-GB"/>
              </w:rPr>
              <w:t>ciated</w:t>
            </w:r>
            <w:proofErr w:type="spellEnd"/>
            <w:r w:rsidRPr="00D37DF9">
              <w:rPr>
                <w:rFonts w:cstheme="minorHAnsi"/>
                <w:color w:val="101010"/>
                <w:sz w:val="20"/>
                <w:szCs w:val="20"/>
                <w:lang w:val="en-GB"/>
              </w:rPr>
              <w:t xml:space="preserve"> with burnout. Students’ responses suggest that a focused thread of didactic sessions in inpatient geriatric care and debriefing sessions with peers and faculty that are integrated into inpatient clinical clerkships on </w:t>
            </w:r>
            <w:proofErr w:type="spellStart"/>
            <w:r w:rsidRPr="00D37DF9">
              <w:rPr>
                <w:rFonts w:cstheme="minorHAnsi"/>
                <w:color w:val="101010"/>
                <w:sz w:val="20"/>
                <w:szCs w:val="20"/>
                <w:lang w:val="en-GB"/>
              </w:rPr>
              <w:t>medi</w:t>
            </w:r>
            <w:proofErr w:type="spellEnd"/>
            <w:r w:rsidRPr="00D37DF9">
              <w:rPr>
                <w:rFonts w:cstheme="minorHAnsi"/>
                <w:color w:val="101010"/>
                <w:sz w:val="20"/>
                <w:szCs w:val="20"/>
                <w:lang w:val="en-GB"/>
              </w:rPr>
              <w:t>- cine, neurology, and surgery might mitigate the effects of moral distress and subsequent burnout.</w:t>
            </w:r>
          </w:p>
        </w:tc>
        <w:tc>
          <w:tcPr>
            <w:tcW w:w="1949" w:type="dxa"/>
          </w:tcPr>
          <w:p w14:paraId="42067361" w14:textId="77777777" w:rsidR="00B014F1" w:rsidRPr="00D37DF9" w:rsidRDefault="00B014F1" w:rsidP="00B014F1">
            <w:pPr>
              <w:rPr>
                <w:rFonts w:cstheme="minorHAnsi"/>
                <w:sz w:val="20"/>
                <w:szCs w:val="20"/>
              </w:rPr>
            </w:pPr>
            <w:r w:rsidRPr="00D37DF9">
              <w:rPr>
                <w:rFonts w:cstheme="minorHAnsi"/>
                <w:color w:val="000000"/>
                <w:sz w:val="20"/>
                <w:szCs w:val="20"/>
                <w:shd w:val="clear" w:color="auto" w:fill="FFFFFF"/>
              </w:rPr>
              <w:t>Moral distress is highly prevalent among medical students while caring for older patients, and associated with burnout. Incorporating geriatrics education and debriefing sessions into inpatient clerkships could alleviate medical student moral distress and burnout.</w:t>
            </w:r>
          </w:p>
          <w:p w14:paraId="403F5755" w14:textId="77777777" w:rsidR="00D7409D" w:rsidRPr="00D37DF9" w:rsidRDefault="00D7409D">
            <w:pPr>
              <w:rPr>
                <w:rFonts w:cstheme="minorHAnsi"/>
                <w:sz w:val="20"/>
                <w:szCs w:val="20"/>
              </w:rPr>
            </w:pPr>
          </w:p>
        </w:tc>
      </w:tr>
      <w:tr w:rsidR="00DE6A25" w:rsidRPr="00D37DF9" w14:paraId="43E3EDFE" w14:textId="77777777" w:rsidTr="000475AE">
        <w:tc>
          <w:tcPr>
            <w:tcW w:w="1349" w:type="dxa"/>
          </w:tcPr>
          <w:p w14:paraId="4BFFCAAF" w14:textId="4D766AC6" w:rsidR="00371D11" w:rsidRDefault="00371D11" w:rsidP="00371D11">
            <w:pPr>
              <w:rPr>
                <w:rFonts w:cstheme="minorHAnsi"/>
                <w:color w:val="000000"/>
                <w:sz w:val="20"/>
                <w:szCs w:val="20"/>
                <w:shd w:val="clear" w:color="auto" w:fill="FFFFFF"/>
              </w:rPr>
            </w:pPr>
            <w:r w:rsidRPr="00D37DF9">
              <w:rPr>
                <w:rFonts w:cstheme="minorHAnsi"/>
                <w:color w:val="000000"/>
                <w:sz w:val="20"/>
                <w:szCs w:val="20"/>
                <w:shd w:val="clear" w:color="auto" w:fill="FFFFFF"/>
              </w:rPr>
              <w:t xml:space="preserve">Catherine </w:t>
            </w:r>
            <w:proofErr w:type="spellStart"/>
            <w:r w:rsidRPr="00D37DF9">
              <w:rPr>
                <w:rFonts w:cstheme="minorHAnsi"/>
                <w:color w:val="000000"/>
                <w:sz w:val="20"/>
                <w:szCs w:val="20"/>
                <w:shd w:val="clear" w:color="auto" w:fill="FFFFFF"/>
              </w:rPr>
              <w:t>Wiggleton</w:t>
            </w:r>
            <w:proofErr w:type="spellEnd"/>
            <w:r w:rsidRPr="00D37DF9">
              <w:rPr>
                <w:rFonts w:cstheme="minorHAnsi"/>
                <w:color w:val="000000"/>
                <w:sz w:val="20"/>
                <w:szCs w:val="20"/>
                <w:shd w:val="clear" w:color="auto" w:fill="FFFFFF"/>
              </w:rPr>
              <w:t xml:space="preserve">, MD, Emil </w:t>
            </w:r>
            <w:proofErr w:type="spellStart"/>
            <w:r w:rsidRPr="00D37DF9">
              <w:rPr>
                <w:rFonts w:cstheme="minorHAnsi"/>
                <w:color w:val="000000"/>
                <w:sz w:val="20"/>
                <w:szCs w:val="20"/>
                <w:shd w:val="clear" w:color="auto" w:fill="FFFFFF"/>
              </w:rPr>
              <w:t>Petrusa</w:t>
            </w:r>
            <w:proofErr w:type="spellEnd"/>
            <w:r w:rsidRPr="00D37DF9">
              <w:rPr>
                <w:rFonts w:cstheme="minorHAnsi"/>
                <w:color w:val="000000"/>
                <w:sz w:val="20"/>
                <w:szCs w:val="20"/>
                <w:shd w:val="clear" w:color="auto" w:fill="FFFFFF"/>
              </w:rPr>
              <w:t xml:space="preserve">, PhD, Kim Loomis, MD, John Tarpley, MD, Margaret Tarpley, Mary Lou O’Gorman, MDiv, and </w:t>
            </w:r>
            <w:r w:rsidRPr="00D37DF9">
              <w:rPr>
                <w:rFonts w:cstheme="minorHAnsi"/>
                <w:color w:val="000000"/>
                <w:sz w:val="20"/>
                <w:szCs w:val="20"/>
                <w:shd w:val="clear" w:color="auto" w:fill="FFFFFF"/>
              </w:rPr>
              <w:lastRenderedPageBreak/>
              <w:t>Bonnie Miller, MD</w:t>
            </w:r>
          </w:p>
          <w:p w14:paraId="52EB12C8" w14:textId="1F3C6F3B" w:rsidR="00DE6A25" w:rsidRDefault="00DE6A25" w:rsidP="00371D11">
            <w:pPr>
              <w:rPr>
                <w:rFonts w:cstheme="minorHAnsi"/>
                <w:sz w:val="20"/>
                <w:szCs w:val="20"/>
              </w:rPr>
            </w:pPr>
          </w:p>
          <w:p w14:paraId="6C83E57A" w14:textId="5BA09B14" w:rsidR="00DE6A25" w:rsidRPr="00D37DF9" w:rsidRDefault="00DE6A25" w:rsidP="00371D11">
            <w:pPr>
              <w:rPr>
                <w:rFonts w:cstheme="minorHAnsi"/>
                <w:sz w:val="20"/>
                <w:szCs w:val="20"/>
              </w:rPr>
            </w:pPr>
            <w:r>
              <w:rPr>
                <w:rFonts w:cstheme="minorHAnsi"/>
                <w:sz w:val="20"/>
                <w:szCs w:val="20"/>
              </w:rPr>
              <w:t>2010</w:t>
            </w:r>
          </w:p>
          <w:p w14:paraId="5B5E2329" w14:textId="77777777" w:rsidR="00D7409D" w:rsidRPr="00D37DF9" w:rsidRDefault="00D7409D">
            <w:pPr>
              <w:rPr>
                <w:rFonts w:cstheme="minorHAnsi"/>
                <w:sz w:val="20"/>
                <w:szCs w:val="20"/>
              </w:rPr>
            </w:pPr>
          </w:p>
        </w:tc>
        <w:tc>
          <w:tcPr>
            <w:tcW w:w="1847" w:type="dxa"/>
          </w:tcPr>
          <w:p w14:paraId="7AC067BA" w14:textId="77777777" w:rsidR="00371D11" w:rsidRPr="00D37DF9" w:rsidRDefault="00371D11" w:rsidP="00371D11">
            <w:pPr>
              <w:rPr>
                <w:rFonts w:cstheme="minorHAnsi"/>
                <w:sz w:val="20"/>
                <w:szCs w:val="20"/>
              </w:rPr>
            </w:pPr>
            <w:r w:rsidRPr="00D37DF9">
              <w:rPr>
                <w:rFonts w:cstheme="minorHAnsi"/>
                <w:color w:val="000000"/>
                <w:sz w:val="20"/>
                <w:szCs w:val="20"/>
                <w:shd w:val="clear" w:color="auto" w:fill="FFFFFF"/>
              </w:rPr>
              <w:lastRenderedPageBreak/>
              <w:t>Medical students' experiences of moral distress: development of a web-based survey</w:t>
            </w:r>
          </w:p>
          <w:p w14:paraId="4577B12A" w14:textId="77777777" w:rsidR="00D7409D" w:rsidRPr="00D37DF9" w:rsidRDefault="00D7409D" w:rsidP="00371D11">
            <w:pPr>
              <w:rPr>
                <w:rFonts w:cstheme="minorHAnsi"/>
                <w:sz w:val="20"/>
                <w:szCs w:val="20"/>
              </w:rPr>
            </w:pPr>
          </w:p>
        </w:tc>
        <w:tc>
          <w:tcPr>
            <w:tcW w:w="1235" w:type="dxa"/>
          </w:tcPr>
          <w:p w14:paraId="1BD466DC" w14:textId="5C934377" w:rsidR="00D7409D" w:rsidRPr="00D37DF9" w:rsidRDefault="00371D11">
            <w:pPr>
              <w:rPr>
                <w:rFonts w:cstheme="minorHAnsi"/>
                <w:sz w:val="20"/>
                <w:szCs w:val="20"/>
              </w:rPr>
            </w:pPr>
            <w:r w:rsidRPr="00D37DF9">
              <w:rPr>
                <w:rFonts w:cstheme="minorHAnsi"/>
                <w:sz w:val="20"/>
                <w:szCs w:val="20"/>
              </w:rPr>
              <w:t xml:space="preserve">Quantitative </w:t>
            </w:r>
          </w:p>
        </w:tc>
        <w:tc>
          <w:tcPr>
            <w:tcW w:w="876" w:type="dxa"/>
          </w:tcPr>
          <w:p w14:paraId="3E7ACE27" w14:textId="4771C668" w:rsidR="00D7409D" w:rsidRPr="00D37DF9" w:rsidRDefault="002F401A">
            <w:pPr>
              <w:rPr>
                <w:rFonts w:cstheme="minorHAnsi"/>
                <w:sz w:val="20"/>
                <w:szCs w:val="20"/>
              </w:rPr>
            </w:pPr>
            <w:r w:rsidRPr="00D37DF9">
              <w:rPr>
                <w:rFonts w:cstheme="minorHAnsi"/>
                <w:sz w:val="20"/>
                <w:szCs w:val="20"/>
              </w:rPr>
              <w:t>9</w:t>
            </w:r>
          </w:p>
        </w:tc>
        <w:tc>
          <w:tcPr>
            <w:tcW w:w="817" w:type="dxa"/>
          </w:tcPr>
          <w:p w14:paraId="08438BE8" w14:textId="1BC36F4D" w:rsidR="00D7409D" w:rsidRPr="00D37DF9" w:rsidRDefault="000475AE">
            <w:pPr>
              <w:rPr>
                <w:rFonts w:cstheme="minorHAnsi"/>
                <w:sz w:val="20"/>
                <w:szCs w:val="20"/>
              </w:rPr>
            </w:pPr>
            <w:r w:rsidRPr="00D37DF9">
              <w:rPr>
                <w:rFonts w:cstheme="minorHAnsi"/>
                <w:color w:val="000000"/>
                <w:sz w:val="20"/>
                <w:szCs w:val="20"/>
              </w:rPr>
              <w:t>NA</w:t>
            </w:r>
          </w:p>
        </w:tc>
        <w:tc>
          <w:tcPr>
            <w:tcW w:w="1717" w:type="dxa"/>
          </w:tcPr>
          <w:p w14:paraId="225AFFAD" w14:textId="09FD0500" w:rsidR="00D7409D" w:rsidRPr="00D37DF9" w:rsidRDefault="002F401A">
            <w:pPr>
              <w:rPr>
                <w:rFonts w:cstheme="minorHAnsi"/>
                <w:sz w:val="20"/>
                <w:szCs w:val="20"/>
              </w:rPr>
            </w:pPr>
            <w:r w:rsidRPr="00D37DF9">
              <w:rPr>
                <w:rFonts w:cstheme="minorHAnsi"/>
                <w:color w:val="000000"/>
                <w:sz w:val="20"/>
                <w:szCs w:val="20"/>
                <w:shd w:val="clear" w:color="auto" w:fill="FFFFFF"/>
              </w:rPr>
              <w:t xml:space="preserve">To develop an instrument for measuring moral distress in medical students, measuring the prevalence of moral distress in a cohort of students, and identifying the situations most likely to cause it. </w:t>
            </w:r>
            <w:r w:rsidRPr="00D37DF9">
              <w:rPr>
                <w:rFonts w:cstheme="minorHAnsi"/>
                <w:color w:val="000000"/>
                <w:sz w:val="20"/>
                <w:szCs w:val="20"/>
                <w:shd w:val="clear" w:color="auto" w:fill="FFFFFF"/>
              </w:rPr>
              <w:lastRenderedPageBreak/>
              <w:t>Moral distress, defined as the negative feelings that arise when one knows the morally correct thing to do but cannot act because of constraints or hierarchies, has been documented in nurses but has not been measured in medical students.</w:t>
            </w:r>
          </w:p>
        </w:tc>
        <w:tc>
          <w:tcPr>
            <w:tcW w:w="1936" w:type="dxa"/>
          </w:tcPr>
          <w:p w14:paraId="23DB7F9B" w14:textId="77777777" w:rsidR="002F401A" w:rsidRPr="00D37DF9" w:rsidRDefault="002F401A" w:rsidP="002F401A">
            <w:pPr>
              <w:rPr>
                <w:rFonts w:cstheme="minorHAnsi"/>
                <w:sz w:val="20"/>
                <w:szCs w:val="20"/>
              </w:rPr>
            </w:pPr>
            <w:r w:rsidRPr="00D37DF9">
              <w:rPr>
                <w:rFonts w:cstheme="minorHAnsi"/>
                <w:color w:val="000000"/>
                <w:sz w:val="20"/>
                <w:szCs w:val="20"/>
                <w:shd w:val="clear" w:color="auto" w:fill="FFFFFF"/>
              </w:rPr>
              <w:lastRenderedPageBreak/>
              <w:t xml:space="preserve">The authors constructed a survey consisting of 55 items describing potentially distressing situations. Responders rated the frequency of these situations and the intensity of distress that they caused. The survey </w:t>
            </w:r>
            <w:r w:rsidRPr="00D37DF9">
              <w:rPr>
                <w:rFonts w:cstheme="minorHAnsi"/>
                <w:color w:val="000000"/>
                <w:sz w:val="20"/>
                <w:szCs w:val="20"/>
                <w:shd w:val="clear" w:color="auto" w:fill="FFFFFF"/>
              </w:rPr>
              <w:lastRenderedPageBreak/>
              <w:t>was administered to 106 fourth-year medical students during a three-week period in 2007; the response rate was 60%.</w:t>
            </w:r>
          </w:p>
          <w:p w14:paraId="180F52C3" w14:textId="77777777" w:rsidR="00D7409D" w:rsidRPr="00D37DF9" w:rsidRDefault="00D7409D">
            <w:pPr>
              <w:rPr>
                <w:rFonts w:cstheme="minorHAnsi"/>
                <w:sz w:val="20"/>
                <w:szCs w:val="20"/>
              </w:rPr>
            </w:pPr>
          </w:p>
        </w:tc>
        <w:tc>
          <w:tcPr>
            <w:tcW w:w="3867" w:type="dxa"/>
          </w:tcPr>
          <w:p w14:paraId="1EE6BE2F" w14:textId="63CA7D4C" w:rsidR="00D7409D" w:rsidRPr="00D37DF9" w:rsidRDefault="00DE6A25">
            <w:pPr>
              <w:rPr>
                <w:rFonts w:cstheme="minorHAnsi"/>
                <w:sz w:val="20"/>
                <w:szCs w:val="20"/>
              </w:rPr>
            </w:pPr>
            <w:r w:rsidRPr="00DE6A25">
              <w:rPr>
                <w:rFonts w:cstheme="minorHAnsi"/>
                <w:sz w:val="20"/>
                <w:szCs w:val="20"/>
              </w:rPr>
              <w:lastRenderedPageBreak/>
              <w:t xml:space="preserve">Each of the situations was experienced by at least some of the 64 respondents, and each created some degree of moral distress. On average, students witnessed almost one-half of the situations at least once, and more than one-third of the situations caused mild-to-moderate distress. The survey measured individual distress (Cronbach alpha </w:t>
            </w:r>
            <w:r>
              <w:rPr>
                <w:rFonts w:cstheme="minorHAnsi"/>
                <w:sz w:val="20"/>
                <w:szCs w:val="20"/>
              </w:rPr>
              <w:t>=</w:t>
            </w:r>
            <w:r w:rsidRPr="00DE6A25">
              <w:rPr>
                <w:rFonts w:cstheme="minorHAnsi"/>
                <w:sz w:val="20"/>
                <w:szCs w:val="20"/>
              </w:rPr>
              <w:t xml:space="preserve"> 0.95), which varied among the students. Whereas women witnessed potentially distressing situations significantly more frequently</w:t>
            </w:r>
            <w:r>
              <w:rPr>
                <w:rFonts w:cstheme="minorHAnsi"/>
                <w:sz w:val="20"/>
                <w:szCs w:val="20"/>
              </w:rPr>
              <w:t xml:space="preserve"> </w:t>
            </w:r>
            <w:r w:rsidRPr="00DE6A25">
              <w:rPr>
                <w:rFonts w:cstheme="minorHAnsi"/>
                <w:sz w:val="20"/>
                <w:szCs w:val="20"/>
              </w:rPr>
              <w:t xml:space="preserve">than did men (P </w:t>
            </w:r>
            <w:r>
              <w:rPr>
                <w:rFonts w:cstheme="minorHAnsi"/>
                <w:sz w:val="20"/>
                <w:szCs w:val="20"/>
              </w:rPr>
              <w:t>=</w:t>
            </w:r>
            <w:r w:rsidRPr="00DE6A25">
              <w:rPr>
                <w:rFonts w:cstheme="minorHAnsi"/>
                <w:sz w:val="20"/>
                <w:szCs w:val="20"/>
              </w:rPr>
              <w:t xml:space="preserve"> .04), men tended to become </w:t>
            </w:r>
            <w:r w:rsidRPr="00DE6A25">
              <w:rPr>
                <w:rFonts w:cstheme="minorHAnsi"/>
                <w:sz w:val="20"/>
                <w:szCs w:val="20"/>
              </w:rPr>
              <w:lastRenderedPageBreak/>
              <w:t xml:space="preserve">more distressed by each event witnessed (P </w:t>
            </w:r>
            <w:r>
              <w:rPr>
                <w:rFonts w:cstheme="minorHAnsi"/>
                <w:sz w:val="20"/>
                <w:szCs w:val="20"/>
              </w:rPr>
              <w:t>=</w:t>
            </w:r>
            <w:r w:rsidRPr="00DE6A25">
              <w:rPr>
                <w:rFonts w:cstheme="minorHAnsi"/>
                <w:sz w:val="20"/>
                <w:szCs w:val="20"/>
              </w:rPr>
              <w:t xml:space="preserve"> .057).</w:t>
            </w:r>
          </w:p>
        </w:tc>
        <w:tc>
          <w:tcPr>
            <w:tcW w:w="1949" w:type="dxa"/>
          </w:tcPr>
          <w:p w14:paraId="0C6D8C44" w14:textId="77777777" w:rsidR="002F401A" w:rsidRPr="00D37DF9" w:rsidRDefault="002F401A" w:rsidP="002F401A">
            <w:pPr>
              <w:rPr>
                <w:rFonts w:cstheme="minorHAnsi"/>
                <w:sz w:val="20"/>
                <w:szCs w:val="20"/>
              </w:rPr>
            </w:pPr>
            <w:r w:rsidRPr="00D37DF9">
              <w:rPr>
                <w:rFonts w:cstheme="minorHAnsi"/>
                <w:color w:val="000000"/>
                <w:sz w:val="20"/>
                <w:szCs w:val="20"/>
                <w:shd w:val="clear" w:color="auto" w:fill="FFFFFF"/>
              </w:rPr>
              <w:lastRenderedPageBreak/>
              <w:t xml:space="preserve">Medical students frequently experience moral distress. Our survey can be used to measure aspects of the learning environment as well as individual responses to the environment. The variation found among student </w:t>
            </w:r>
            <w:r w:rsidRPr="00D37DF9">
              <w:rPr>
                <w:rFonts w:cstheme="minorHAnsi"/>
                <w:color w:val="000000"/>
                <w:sz w:val="20"/>
                <w:szCs w:val="20"/>
                <w:shd w:val="clear" w:color="auto" w:fill="FFFFFF"/>
              </w:rPr>
              <w:lastRenderedPageBreak/>
              <w:t>responses warrants further investigation to determine whether students at either extreme of moral distress are at risk of burnout or erosion of professionalism.</w:t>
            </w:r>
          </w:p>
          <w:p w14:paraId="151AE585" w14:textId="77777777" w:rsidR="00D7409D" w:rsidRPr="00D37DF9" w:rsidRDefault="00D7409D">
            <w:pPr>
              <w:rPr>
                <w:rFonts w:cstheme="minorHAnsi"/>
                <w:sz w:val="20"/>
                <w:szCs w:val="20"/>
              </w:rPr>
            </w:pPr>
          </w:p>
        </w:tc>
      </w:tr>
      <w:tr w:rsidR="00DE6A25" w:rsidRPr="00D37DF9" w14:paraId="32A6AE95" w14:textId="77777777" w:rsidTr="000475AE">
        <w:tc>
          <w:tcPr>
            <w:tcW w:w="1349" w:type="dxa"/>
          </w:tcPr>
          <w:p w14:paraId="6BACC9C9" w14:textId="01CE37F4" w:rsidR="00D43EF6" w:rsidRDefault="00D43EF6" w:rsidP="00D43EF6">
            <w:pPr>
              <w:rPr>
                <w:rFonts w:cstheme="minorHAnsi"/>
                <w:color w:val="000000"/>
                <w:sz w:val="20"/>
                <w:szCs w:val="20"/>
                <w:shd w:val="clear" w:color="auto" w:fill="FFFFFF"/>
              </w:rPr>
            </w:pPr>
            <w:r w:rsidRPr="00D37DF9">
              <w:rPr>
                <w:rFonts w:cstheme="minorHAnsi"/>
                <w:color w:val="000000"/>
                <w:sz w:val="20"/>
                <w:szCs w:val="20"/>
                <w:shd w:val="clear" w:color="auto" w:fill="FFFFFF"/>
              </w:rPr>
              <w:lastRenderedPageBreak/>
              <w:t>Mary Camp &amp; John Sadler</w:t>
            </w:r>
          </w:p>
          <w:p w14:paraId="5F452CFB" w14:textId="016D0D12" w:rsidR="00DE6A25" w:rsidRPr="00D37DF9" w:rsidRDefault="00DE6A25" w:rsidP="00D43EF6">
            <w:pPr>
              <w:rPr>
                <w:rFonts w:cstheme="minorHAnsi"/>
                <w:sz w:val="20"/>
                <w:szCs w:val="20"/>
              </w:rPr>
            </w:pPr>
            <w:r>
              <w:rPr>
                <w:rFonts w:cstheme="minorHAnsi"/>
                <w:color w:val="000000"/>
                <w:sz w:val="20"/>
                <w:szCs w:val="20"/>
                <w:shd w:val="clear" w:color="auto" w:fill="FFFFFF"/>
              </w:rPr>
              <w:t>2019</w:t>
            </w:r>
          </w:p>
          <w:p w14:paraId="1A2DF87A" w14:textId="77777777" w:rsidR="00D7409D" w:rsidRPr="00D37DF9" w:rsidRDefault="00D7409D" w:rsidP="00371D11">
            <w:pPr>
              <w:rPr>
                <w:rFonts w:cstheme="minorHAnsi"/>
                <w:sz w:val="20"/>
                <w:szCs w:val="20"/>
              </w:rPr>
            </w:pPr>
          </w:p>
        </w:tc>
        <w:tc>
          <w:tcPr>
            <w:tcW w:w="1847" w:type="dxa"/>
          </w:tcPr>
          <w:p w14:paraId="28977ABB" w14:textId="77777777" w:rsidR="00D43EF6" w:rsidRPr="00D37DF9" w:rsidRDefault="00D43EF6" w:rsidP="00D43EF6">
            <w:pPr>
              <w:rPr>
                <w:rFonts w:cstheme="minorHAnsi"/>
                <w:sz w:val="20"/>
                <w:szCs w:val="20"/>
              </w:rPr>
            </w:pPr>
            <w:r w:rsidRPr="00D37DF9">
              <w:rPr>
                <w:rFonts w:cstheme="minorHAnsi"/>
                <w:color w:val="000000"/>
                <w:sz w:val="20"/>
                <w:szCs w:val="20"/>
                <w:shd w:val="clear" w:color="auto" w:fill="FFFFFF"/>
              </w:rPr>
              <w:t>Moral distress in medical student reflective writing</w:t>
            </w:r>
          </w:p>
          <w:p w14:paraId="70A21392" w14:textId="77777777" w:rsidR="00D7409D" w:rsidRPr="00D37DF9" w:rsidRDefault="00D7409D" w:rsidP="00371D11">
            <w:pPr>
              <w:rPr>
                <w:rFonts w:cstheme="minorHAnsi"/>
                <w:sz w:val="20"/>
                <w:szCs w:val="20"/>
              </w:rPr>
            </w:pPr>
          </w:p>
        </w:tc>
        <w:tc>
          <w:tcPr>
            <w:tcW w:w="1235" w:type="dxa"/>
          </w:tcPr>
          <w:p w14:paraId="14D5AB2C" w14:textId="705815FD" w:rsidR="00D7409D" w:rsidRPr="00D37DF9" w:rsidRDefault="00D43EF6">
            <w:pPr>
              <w:rPr>
                <w:rFonts w:cstheme="minorHAnsi"/>
                <w:sz w:val="20"/>
                <w:szCs w:val="20"/>
              </w:rPr>
            </w:pPr>
            <w:r w:rsidRPr="00D37DF9">
              <w:rPr>
                <w:rFonts w:cstheme="minorHAnsi"/>
                <w:sz w:val="20"/>
                <w:szCs w:val="20"/>
              </w:rPr>
              <w:t xml:space="preserve">qualitative </w:t>
            </w:r>
          </w:p>
        </w:tc>
        <w:tc>
          <w:tcPr>
            <w:tcW w:w="876" w:type="dxa"/>
          </w:tcPr>
          <w:p w14:paraId="64147672" w14:textId="6E3253BD" w:rsidR="00D7409D" w:rsidRPr="00D37DF9" w:rsidRDefault="000475AE">
            <w:pPr>
              <w:rPr>
                <w:rFonts w:cstheme="minorHAnsi"/>
                <w:sz w:val="20"/>
                <w:szCs w:val="20"/>
              </w:rPr>
            </w:pPr>
            <w:r w:rsidRPr="00D37DF9">
              <w:rPr>
                <w:rFonts w:cstheme="minorHAnsi"/>
                <w:color w:val="000000"/>
                <w:sz w:val="20"/>
                <w:szCs w:val="20"/>
              </w:rPr>
              <w:t>NA</w:t>
            </w:r>
          </w:p>
        </w:tc>
        <w:tc>
          <w:tcPr>
            <w:tcW w:w="817" w:type="dxa"/>
          </w:tcPr>
          <w:p w14:paraId="0010EDDA" w14:textId="1BBABD6A" w:rsidR="00D7409D" w:rsidRPr="00D37DF9" w:rsidRDefault="00572F69">
            <w:pPr>
              <w:rPr>
                <w:rFonts w:cstheme="minorHAnsi"/>
                <w:sz w:val="20"/>
                <w:szCs w:val="20"/>
              </w:rPr>
            </w:pPr>
            <w:r w:rsidRPr="00D37DF9">
              <w:rPr>
                <w:rFonts w:cstheme="minorHAnsi"/>
                <w:sz w:val="20"/>
                <w:szCs w:val="20"/>
              </w:rPr>
              <w:t>1-2</w:t>
            </w:r>
          </w:p>
        </w:tc>
        <w:tc>
          <w:tcPr>
            <w:tcW w:w="1717" w:type="dxa"/>
          </w:tcPr>
          <w:p w14:paraId="24817008" w14:textId="127768D2" w:rsidR="00D7409D" w:rsidRPr="00D37DF9" w:rsidRDefault="00572F69">
            <w:pPr>
              <w:rPr>
                <w:rFonts w:cstheme="minorHAnsi"/>
                <w:sz w:val="20"/>
                <w:szCs w:val="20"/>
              </w:rPr>
            </w:pPr>
            <w:r w:rsidRPr="00D37DF9">
              <w:rPr>
                <w:rFonts w:cstheme="minorHAnsi"/>
                <w:color w:val="000000"/>
                <w:sz w:val="20"/>
                <w:szCs w:val="20"/>
                <w:shd w:val="clear" w:color="auto" w:fill="FFFFFF"/>
              </w:rPr>
              <w:t>Moral distress occurs when one identifies an ethically appropriate course of action but cannot carry it out. In this conceptualization, medical students may be particularly vulnerable to moral distress, but the literature on moral distress in medical trainees remains sparse.</w:t>
            </w:r>
          </w:p>
        </w:tc>
        <w:tc>
          <w:tcPr>
            <w:tcW w:w="1936" w:type="dxa"/>
          </w:tcPr>
          <w:p w14:paraId="0B4F9141" w14:textId="77777777" w:rsidR="00572F69" w:rsidRPr="00D37DF9" w:rsidRDefault="00572F69" w:rsidP="00572F69">
            <w:pPr>
              <w:rPr>
                <w:rFonts w:cstheme="minorHAnsi"/>
                <w:sz w:val="20"/>
                <w:szCs w:val="20"/>
              </w:rPr>
            </w:pPr>
            <w:r w:rsidRPr="00D37DF9">
              <w:rPr>
                <w:rFonts w:cstheme="minorHAnsi"/>
                <w:color w:val="000000"/>
                <w:sz w:val="20"/>
                <w:szCs w:val="20"/>
                <w:shd w:val="clear" w:color="auto" w:fill="FFFFFF"/>
              </w:rPr>
              <w:t xml:space="preserve">Using content analysis of 802 reflective essays written by third-year medical students, the authors </w:t>
            </w:r>
            <w:proofErr w:type="spellStart"/>
            <w:r w:rsidRPr="00D37DF9">
              <w:rPr>
                <w:rFonts w:cstheme="minorHAnsi"/>
                <w:color w:val="000000"/>
                <w:sz w:val="20"/>
                <w:szCs w:val="20"/>
                <w:shd w:val="clear" w:color="auto" w:fill="FFFFFF"/>
              </w:rPr>
              <w:t>analyzed</w:t>
            </w:r>
            <w:proofErr w:type="spellEnd"/>
            <w:r w:rsidRPr="00D37DF9">
              <w:rPr>
                <w:rFonts w:cstheme="minorHAnsi"/>
                <w:color w:val="000000"/>
                <w:sz w:val="20"/>
                <w:szCs w:val="20"/>
                <w:shd w:val="clear" w:color="auto" w:fill="FFFFFF"/>
              </w:rPr>
              <w:t xml:space="preserve"> for the presence of moral distress and other ethical themes. The authors then used chi-squared analysis to determine which ethical themes were statistically associated with moral distress. </w:t>
            </w:r>
          </w:p>
          <w:p w14:paraId="14B3A05A" w14:textId="77777777" w:rsidR="00D7409D" w:rsidRPr="00D37DF9" w:rsidRDefault="00D7409D">
            <w:pPr>
              <w:rPr>
                <w:rFonts w:cstheme="minorHAnsi"/>
                <w:sz w:val="20"/>
                <w:szCs w:val="20"/>
              </w:rPr>
            </w:pPr>
          </w:p>
        </w:tc>
        <w:tc>
          <w:tcPr>
            <w:tcW w:w="3867" w:type="dxa"/>
          </w:tcPr>
          <w:p w14:paraId="33B74BA0" w14:textId="77777777" w:rsidR="00DE6A25" w:rsidRPr="00DE6A25" w:rsidRDefault="00DE6A25" w:rsidP="00DE6A25">
            <w:pPr>
              <w:rPr>
                <w:rFonts w:cstheme="minorHAnsi"/>
                <w:sz w:val="20"/>
                <w:szCs w:val="20"/>
              </w:rPr>
            </w:pPr>
            <w:r w:rsidRPr="00DE6A25">
              <w:rPr>
                <w:rFonts w:cstheme="minorHAnsi"/>
                <w:sz w:val="20"/>
                <w:szCs w:val="20"/>
              </w:rPr>
              <w:t>Two hundred and seventy-four (34%) of the essays included student descriptions of moral distress. The most frequent theme in the moral distress essays was</w:t>
            </w:r>
          </w:p>
          <w:p w14:paraId="19DCFF56" w14:textId="21F1AD0F" w:rsidR="00DE6A25" w:rsidRPr="00DE6A25" w:rsidRDefault="00DE6A25" w:rsidP="00DE6A25">
            <w:pPr>
              <w:rPr>
                <w:rFonts w:cstheme="minorHAnsi"/>
                <w:sz w:val="20"/>
                <w:szCs w:val="20"/>
              </w:rPr>
            </w:pPr>
            <w:r w:rsidRPr="00DE6A25">
              <w:rPr>
                <w:rFonts w:cstheme="minorHAnsi"/>
                <w:sz w:val="20"/>
                <w:szCs w:val="20"/>
              </w:rPr>
              <w:t>“</w:t>
            </w:r>
            <w:proofErr w:type="gramStart"/>
            <w:r w:rsidRPr="00DE6A25">
              <w:rPr>
                <w:rFonts w:cstheme="minorHAnsi"/>
                <w:sz w:val="20"/>
                <w:szCs w:val="20"/>
              </w:rPr>
              <w:t>role</w:t>
            </w:r>
            <w:proofErr w:type="gramEnd"/>
            <w:r w:rsidRPr="00DE6A25">
              <w:rPr>
                <w:rFonts w:cstheme="minorHAnsi"/>
                <w:sz w:val="20"/>
                <w:szCs w:val="20"/>
              </w:rPr>
              <w:t xml:space="preserve"> of the medical student” in the training hierarchy, and this reached a statistically significant association with moral distress (</w:t>
            </w:r>
            <w:r>
              <w:rPr>
                <w:rFonts w:cstheme="minorHAnsi"/>
                <w:sz w:val="20"/>
                <w:szCs w:val="20"/>
              </w:rPr>
              <w:t>x</w:t>
            </w:r>
            <w:r w:rsidRPr="00DE6A25">
              <w:rPr>
                <w:rFonts w:cstheme="minorHAnsi"/>
                <w:sz w:val="20"/>
                <w:szCs w:val="20"/>
                <w:vertAlign w:val="superscript"/>
              </w:rPr>
              <w:t>2</w:t>
            </w:r>
            <w:r>
              <w:rPr>
                <w:rFonts w:cstheme="minorHAnsi"/>
                <w:sz w:val="20"/>
                <w:szCs w:val="20"/>
                <w:vertAlign w:val="superscript"/>
              </w:rPr>
              <w:t xml:space="preserve"> </w:t>
            </w:r>
            <w:r w:rsidRPr="00DE6A25">
              <w:rPr>
                <w:rFonts w:cstheme="minorHAnsi"/>
                <w:sz w:val="20"/>
                <w:szCs w:val="20"/>
              </w:rPr>
              <w:t>=</w:t>
            </w:r>
            <w:r>
              <w:rPr>
                <w:rFonts w:cstheme="minorHAnsi"/>
                <w:sz w:val="20"/>
                <w:szCs w:val="20"/>
                <w:vertAlign w:val="superscript"/>
              </w:rPr>
              <w:t xml:space="preserve"> </w:t>
            </w:r>
            <w:r w:rsidRPr="00DE6A25">
              <w:rPr>
                <w:rFonts w:cstheme="minorHAnsi"/>
                <w:sz w:val="20"/>
                <w:szCs w:val="20"/>
              </w:rPr>
              <w:t xml:space="preserve">15.19, p&lt;0.001). Statistically significant associations (p&lt;0.05) were also found with moral distress and themes related to an “ethical disagreement with </w:t>
            </w:r>
            <w:proofErr w:type="spellStart"/>
            <w:r w:rsidRPr="00DE6A25">
              <w:rPr>
                <w:rFonts w:cstheme="minorHAnsi"/>
                <w:sz w:val="20"/>
                <w:szCs w:val="20"/>
              </w:rPr>
              <w:t>supervisor</w:t>
            </w:r>
            <w:proofErr w:type="gramStart"/>
            <w:r w:rsidRPr="00DE6A25">
              <w:rPr>
                <w:rFonts w:cstheme="minorHAnsi"/>
                <w:sz w:val="20"/>
                <w:szCs w:val="20"/>
              </w:rPr>
              <w:t>,”“</w:t>
            </w:r>
            <w:proofErr w:type="gramEnd"/>
            <w:r w:rsidRPr="00DE6A25">
              <w:rPr>
                <w:rFonts w:cstheme="minorHAnsi"/>
                <w:sz w:val="20"/>
                <w:szCs w:val="20"/>
              </w:rPr>
              <w:t>insensitive</w:t>
            </w:r>
            <w:proofErr w:type="spellEnd"/>
            <w:r w:rsidRPr="00DE6A25">
              <w:rPr>
                <w:rFonts w:cstheme="minorHAnsi"/>
                <w:sz w:val="20"/>
                <w:szCs w:val="20"/>
              </w:rPr>
              <w:t xml:space="preserve"> </w:t>
            </w:r>
            <w:proofErr w:type="spellStart"/>
            <w:r w:rsidRPr="00DE6A25">
              <w:rPr>
                <w:rFonts w:cstheme="minorHAnsi"/>
                <w:sz w:val="20"/>
                <w:szCs w:val="20"/>
              </w:rPr>
              <w:t>care,”“disputes,”“abuse,”“poverty,”“medical</w:t>
            </w:r>
            <w:proofErr w:type="spellEnd"/>
            <w:r w:rsidRPr="00DE6A25">
              <w:rPr>
                <w:rFonts w:cstheme="minorHAnsi"/>
                <w:sz w:val="20"/>
                <w:szCs w:val="20"/>
              </w:rPr>
              <w:t xml:space="preserve"> errors,” and</w:t>
            </w:r>
          </w:p>
          <w:p w14:paraId="4A1B5BB6" w14:textId="4E3C4149" w:rsidR="00D7409D" w:rsidRPr="00D37DF9" w:rsidRDefault="00DE6A25" w:rsidP="00DE6A25">
            <w:pPr>
              <w:rPr>
                <w:rFonts w:cstheme="minorHAnsi"/>
                <w:sz w:val="20"/>
                <w:szCs w:val="20"/>
              </w:rPr>
            </w:pPr>
            <w:r w:rsidRPr="00DE6A25">
              <w:rPr>
                <w:rFonts w:cstheme="minorHAnsi"/>
                <w:sz w:val="20"/>
                <w:szCs w:val="20"/>
              </w:rPr>
              <w:t>“</w:t>
            </w:r>
            <w:proofErr w:type="gramStart"/>
            <w:r w:rsidRPr="00DE6A25">
              <w:rPr>
                <w:rFonts w:cstheme="minorHAnsi"/>
                <w:sz w:val="20"/>
                <w:szCs w:val="20"/>
              </w:rPr>
              <w:t>transplant</w:t>
            </w:r>
            <w:proofErr w:type="gramEnd"/>
            <w:r w:rsidRPr="00DE6A25">
              <w:rPr>
                <w:rFonts w:cstheme="minorHAnsi"/>
                <w:sz w:val="20"/>
                <w:szCs w:val="20"/>
              </w:rPr>
              <w:t xml:space="preserve"> ethics.” Essays discussing the “doctor–patient relationship” or observations of a “job well done” were statistically less likely to involve moral distress.</w:t>
            </w:r>
          </w:p>
        </w:tc>
        <w:tc>
          <w:tcPr>
            <w:tcW w:w="1949" w:type="dxa"/>
          </w:tcPr>
          <w:p w14:paraId="7C6CFD0B" w14:textId="77777777" w:rsidR="00572F69" w:rsidRPr="00D37DF9" w:rsidRDefault="00572F69" w:rsidP="00572F69">
            <w:pPr>
              <w:rPr>
                <w:rFonts w:cstheme="minorHAnsi"/>
                <w:sz w:val="20"/>
                <w:szCs w:val="20"/>
              </w:rPr>
            </w:pPr>
            <w:r w:rsidRPr="00D37DF9">
              <w:rPr>
                <w:rFonts w:cstheme="minorHAnsi"/>
                <w:color w:val="000000"/>
                <w:sz w:val="20"/>
                <w:szCs w:val="20"/>
                <w:shd w:val="clear" w:color="auto" w:fill="FFFFFF"/>
              </w:rPr>
              <w:t>Moral distress is a common occurrence in medical students, particularly related to medical students’ role in the training hierarchy or other difficult interpersonal and clinical interactions. In our sample, moral distress was described less often in the presence of positive role models.</w:t>
            </w:r>
          </w:p>
          <w:p w14:paraId="169A25BE" w14:textId="77777777" w:rsidR="00D7409D" w:rsidRPr="00D37DF9" w:rsidRDefault="00D7409D">
            <w:pPr>
              <w:rPr>
                <w:rFonts w:cstheme="minorHAnsi"/>
                <w:sz w:val="20"/>
                <w:szCs w:val="20"/>
              </w:rPr>
            </w:pPr>
          </w:p>
        </w:tc>
      </w:tr>
      <w:tr w:rsidR="00DE6A25" w:rsidRPr="00D37DF9" w14:paraId="3835A9BD" w14:textId="77777777" w:rsidTr="000475AE">
        <w:tc>
          <w:tcPr>
            <w:tcW w:w="1349" w:type="dxa"/>
          </w:tcPr>
          <w:p w14:paraId="5E71CB22" w14:textId="28BA9048" w:rsidR="00572F69" w:rsidRDefault="00572F69" w:rsidP="00572F69">
            <w:pPr>
              <w:rPr>
                <w:rFonts w:cstheme="minorHAnsi"/>
                <w:color w:val="000000"/>
                <w:sz w:val="20"/>
                <w:szCs w:val="20"/>
                <w:shd w:val="clear" w:color="auto" w:fill="FFFFFF"/>
              </w:rPr>
            </w:pPr>
            <w:r w:rsidRPr="00D37DF9">
              <w:rPr>
                <w:rFonts w:cstheme="minorHAnsi"/>
                <w:color w:val="000000"/>
                <w:sz w:val="20"/>
                <w:szCs w:val="20"/>
                <w:shd w:val="clear" w:color="auto" w:fill="FFFFFF"/>
              </w:rPr>
              <w:lastRenderedPageBreak/>
              <w:t xml:space="preserve">Kimberly D. </w:t>
            </w:r>
            <w:proofErr w:type="spellStart"/>
            <w:r w:rsidRPr="00D37DF9">
              <w:rPr>
                <w:rFonts w:cstheme="minorHAnsi"/>
                <w:color w:val="000000"/>
                <w:sz w:val="20"/>
                <w:szCs w:val="20"/>
                <w:shd w:val="clear" w:color="auto" w:fill="FFFFFF"/>
              </w:rPr>
              <w:t>Lomis</w:t>
            </w:r>
            <w:proofErr w:type="spellEnd"/>
            <w:r w:rsidRPr="00D37DF9">
              <w:rPr>
                <w:rFonts w:cstheme="minorHAnsi"/>
                <w:color w:val="000000"/>
                <w:sz w:val="20"/>
                <w:szCs w:val="20"/>
                <w:shd w:val="clear" w:color="auto" w:fill="FFFFFF"/>
              </w:rPr>
              <w:t xml:space="preserve">, </w:t>
            </w:r>
            <w:proofErr w:type="spellStart"/>
            <w:proofErr w:type="gramStart"/>
            <w:r w:rsidRPr="00D37DF9">
              <w:rPr>
                <w:rFonts w:cstheme="minorHAnsi"/>
                <w:color w:val="000000"/>
                <w:sz w:val="20"/>
                <w:szCs w:val="20"/>
                <w:shd w:val="clear" w:color="auto" w:fill="FFFFFF"/>
              </w:rPr>
              <w:t>M.D.a</w:t>
            </w:r>
            <w:proofErr w:type="spellEnd"/>
            <w:r w:rsidRPr="00D37DF9">
              <w:rPr>
                <w:rFonts w:cstheme="minorHAnsi"/>
                <w:color w:val="000000"/>
                <w:sz w:val="20"/>
                <w:szCs w:val="20"/>
                <w:shd w:val="clear" w:color="auto" w:fill="FFFFFF"/>
              </w:rPr>
              <w:t>,*</w:t>
            </w:r>
            <w:proofErr w:type="gramEnd"/>
            <w:r w:rsidRPr="00D37DF9">
              <w:rPr>
                <w:rFonts w:cstheme="minorHAnsi"/>
                <w:color w:val="000000"/>
                <w:sz w:val="20"/>
                <w:szCs w:val="20"/>
                <w:shd w:val="clear" w:color="auto" w:fill="FFFFFF"/>
              </w:rPr>
              <w:t xml:space="preserve">, Robert O. Carpenter, </w:t>
            </w:r>
            <w:proofErr w:type="spellStart"/>
            <w:r w:rsidRPr="00D37DF9">
              <w:rPr>
                <w:rFonts w:cstheme="minorHAnsi"/>
                <w:color w:val="000000"/>
                <w:sz w:val="20"/>
                <w:szCs w:val="20"/>
                <w:shd w:val="clear" w:color="auto" w:fill="FFFFFF"/>
              </w:rPr>
              <w:t>M.D.a</w:t>
            </w:r>
            <w:proofErr w:type="spellEnd"/>
            <w:r w:rsidRPr="00D37DF9">
              <w:rPr>
                <w:rFonts w:cstheme="minorHAnsi"/>
                <w:color w:val="000000"/>
                <w:sz w:val="20"/>
                <w:szCs w:val="20"/>
                <w:shd w:val="clear" w:color="auto" w:fill="FFFFFF"/>
              </w:rPr>
              <w:t xml:space="preserve">, Bonnie M. Miller, </w:t>
            </w:r>
            <w:proofErr w:type="spellStart"/>
            <w:r w:rsidRPr="00D37DF9">
              <w:rPr>
                <w:rFonts w:cstheme="minorHAnsi"/>
                <w:color w:val="000000"/>
                <w:sz w:val="20"/>
                <w:szCs w:val="20"/>
                <w:shd w:val="clear" w:color="auto" w:fill="FFFFFF"/>
              </w:rPr>
              <w:t>M.D.b</w:t>
            </w:r>
            <w:proofErr w:type="spellEnd"/>
          </w:p>
          <w:p w14:paraId="183DD0B5" w14:textId="0D87DC16" w:rsidR="00DE6A25" w:rsidRPr="00D37DF9" w:rsidRDefault="00DE6A25" w:rsidP="00572F69">
            <w:pPr>
              <w:rPr>
                <w:rFonts w:cstheme="minorHAnsi"/>
                <w:sz w:val="20"/>
                <w:szCs w:val="20"/>
              </w:rPr>
            </w:pPr>
            <w:r>
              <w:rPr>
                <w:rFonts w:cstheme="minorHAnsi"/>
                <w:color w:val="000000"/>
                <w:sz w:val="20"/>
                <w:szCs w:val="20"/>
                <w:shd w:val="clear" w:color="auto" w:fill="FFFFFF"/>
              </w:rPr>
              <w:t>2009</w:t>
            </w:r>
          </w:p>
          <w:p w14:paraId="3F846BB0" w14:textId="77777777" w:rsidR="00D7409D" w:rsidRPr="00D37DF9" w:rsidRDefault="00D7409D">
            <w:pPr>
              <w:rPr>
                <w:rFonts w:cstheme="minorHAnsi"/>
                <w:sz w:val="20"/>
                <w:szCs w:val="20"/>
              </w:rPr>
            </w:pPr>
          </w:p>
        </w:tc>
        <w:tc>
          <w:tcPr>
            <w:tcW w:w="1847" w:type="dxa"/>
          </w:tcPr>
          <w:p w14:paraId="5B083CDD" w14:textId="77777777" w:rsidR="00572F69" w:rsidRPr="00D37DF9" w:rsidRDefault="00572F69" w:rsidP="00572F69">
            <w:pPr>
              <w:rPr>
                <w:rFonts w:cstheme="minorHAnsi"/>
                <w:sz w:val="20"/>
                <w:szCs w:val="20"/>
              </w:rPr>
            </w:pPr>
            <w:r w:rsidRPr="00D37DF9">
              <w:rPr>
                <w:rFonts w:cstheme="minorHAnsi"/>
                <w:color w:val="000000"/>
                <w:sz w:val="20"/>
                <w:szCs w:val="20"/>
                <w:shd w:val="clear" w:color="auto" w:fill="FFFFFF"/>
              </w:rPr>
              <w:t>Moral distress in the third year of medical school; a descriptive review of student case reflections</w:t>
            </w:r>
          </w:p>
          <w:p w14:paraId="56240572" w14:textId="77777777" w:rsidR="00D7409D" w:rsidRPr="00D37DF9" w:rsidRDefault="00D7409D">
            <w:pPr>
              <w:rPr>
                <w:rFonts w:cstheme="minorHAnsi"/>
                <w:sz w:val="20"/>
                <w:szCs w:val="20"/>
              </w:rPr>
            </w:pPr>
          </w:p>
        </w:tc>
        <w:tc>
          <w:tcPr>
            <w:tcW w:w="1235" w:type="dxa"/>
          </w:tcPr>
          <w:p w14:paraId="3EF1BD55" w14:textId="6175BBA3" w:rsidR="00D7409D" w:rsidRPr="00D37DF9" w:rsidRDefault="00572F69">
            <w:pPr>
              <w:rPr>
                <w:rFonts w:cstheme="minorHAnsi"/>
                <w:sz w:val="20"/>
                <w:szCs w:val="20"/>
              </w:rPr>
            </w:pPr>
            <w:r w:rsidRPr="00D37DF9">
              <w:rPr>
                <w:rFonts w:cstheme="minorHAnsi"/>
                <w:sz w:val="20"/>
                <w:szCs w:val="20"/>
              </w:rPr>
              <w:t xml:space="preserve">Qualitative </w:t>
            </w:r>
          </w:p>
        </w:tc>
        <w:tc>
          <w:tcPr>
            <w:tcW w:w="876" w:type="dxa"/>
          </w:tcPr>
          <w:p w14:paraId="5AF93454" w14:textId="10E2F735" w:rsidR="00D7409D" w:rsidRPr="00D37DF9" w:rsidRDefault="000475AE">
            <w:pPr>
              <w:rPr>
                <w:rFonts w:cstheme="minorHAnsi"/>
                <w:sz w:val="20"/>
                <w:szCs w:val="20"/>
              </w:rPr>
            </w:pPr>
            <w:r w:rsidRPr="00D37DF9">
              <w:rPr>
                <w:rFonts w:cstheme="minorHAnsi"/>
                <w:color w:val="000000"/>
                <w:sz w:val="20"/>
                <w:szCs w:val="20"/>
              </w:rPr>
              <w:t>NA</w:t>
            </w:r>
          </w:p>
        </w:tc>
        <w:tc>
          <w:tcPr>
            <w:tcW w:w="817" w:type="dxa"/>
          </w:tcPr>
          <w:p w14:paraId="25595B2D" w14:textId="70525732" w:rsidR="00D7409D" w:rsidRPr="00D37DF9" w:rsidRDefault="002A0C41">
            <w:pPr>
              <w:rPr>
                <w:rFonts w:cstheme="minorHAnsi"/>
                <w:sz w:val="20"/>
                <w:szCs w:val="20"/>
              </w:rPr>
            </w:pPr>
            <w:r w:rsidRPr="00D37DF9">
              <w:rPr>
                <w:rFonts w:cstheme="minorHAnsi"/>
                <w:sz w:val="20"/>
                <w:szCs w:val="20"/>
              </w:rPr>
              <w:t>107-108</w:t>
            </w:r>
          </w:p>
        </w:tc>
        <w:tc>
          <w:tcPr>
            <w:tcW w:w="1717" w:type="dxa"/>
          </w:tcPr>
          <w:p w14:paraId="700B8CF6" w14:textId="6B82C2C8" w:rsidR="00D7409D" w:rsidRPr="00D37DF9" w:rsidRDefault="00572F69">
            <w:pPr>
              <w:rPr>
                <w:rFonts w:cstheme="minorHAnsi"/>
                <w:sz w:val="20"/>
                <w:szCs w:val="20"/>
              </w:rPr>
            </w:pPr>
            <w:r w:rsidRPr="00D37DF9">
              <w:rPr>
                <w:rFonts w:cstheme="minorHAnsi"/>
                <w:color w:val="000000"/>
                <w:sz w:val="20"/>
                <w:szCs w:val="20"/>
                <w:shd w:val="clear" w:color="auto" w:fill="FFFFFF"/>
              </w:rPr>
              <w:t xml:space="preserve">Medical students may find certain clinical experiences particularly difficult. Moral distress occurs when a trainee sees a situation or </w:t>
            </w:r>
            <w:proofErr w:type="spellStart"/>
            <w:r w:rsidRPr="00D37DF9">
              <w:rPr>
                <w:rFonts w:cstheme="minorHAnsi"/>
                <w:color w:val="000000"/>
                <w:sz w:val="20"/>
                <w:szCs w:val="20"/>
                <w:shd w:val="clear" w:color="auto" w:fill="FFFFFF"/>
              </w:rPr>
              <w:t>behavior</w:t>
            </w:r>
            <w:proofErr w:type="spellEnd"/>
            <w:r w:rsidRPr="00D37DF9">
              <w:rPr>
                <w:rFonts w:cstheme="minorHAnsi"/>
                <w:color w:val="000000"/>
                <w:sz w:val="20"/>
                <w:szCs w:val="20"/>
                <w:shd w:val="clear" w:color="auto" w:fill="FFFFFF"/>
              </w:rPr>
              <w:t xml:space="preserve"> as undesirable, but, because of a position in the hierarchy, declines to address the problem. To prompt our students to reflect on such experiences, students are required to submit a brief case description and are assigned to mentor groups to discuss cases.</w:t>
            </w:r>
          </w:p>
        </w:tc>
        <w:tc>
          <w:tcPr>
            <w:tcW w:w="1936" w:type="dxa"/>
          </w:tcPr>
          <w:p w14:paraId="541F3CAE" w14:textId="77777777" w:rsidR="00572F69" w:rsidRPr="00D37DF9" w:rsidRDefault="00572F69" w:rsidP="00572F69">
            <w:pPr>
              <w:rPr>
                <w:rFonts w:cstheme="minorHAnsi"/>
                <w:sz w:val="20"/>
                <w:szCs w:val="20"/>
              </w:rPr>
            </w:pPr>
            <w:r w:rsidRPr="00D37DF9">
              <w:rPr>
                <w:rFonts w:cstheme="minorHAnsi"/>
                <w:color w:val="000000"/>
                <w:sz w:val="20"/>
                <w:szCs w:val="20"/>
                <w:shd w:val="clear" w:color="auto" w:fill="FFFFFF"/>
              </w:rPr>
              <w:t xml:space="preserve">After exemption from our Institutional Review Board, a database of student submissions was de-identified. A total of 192 case descriptions were </w:t>
            </w:r>
            <w:proofErr w:type="spellStart"/>
            <w:r w:rsidRPr="00D37DF9">
              <w:rPr>
                <w:rFonts w:cstheme="minorHAnsi"/>
                <w:color w:val="000000"/>
                <w:sz w:val="20"/>
                <w:szCs w:val="20"/>
                <w:shd w:val="clear" w:color="auto" w:fill="FFFFFF"/>
              </w:rPr>
              <w:t>analyzed</w:t>
            </w:r>
            <w:proofErr w:type="spellEnd"/>
            <w:r w:rsidRPr="00D37DF9">
              <w:rPr>
                <w:rFonts w:cstheme="minorHAnsi"/>
                <w:color w:val="000000"/>
                <w:sz w:val="20"/>
                <w:szCs w:val="20"/>
                <w:shd w:val="clear" w:color="auto" w:fill="FFFFFF"/>
              </w:rPr>
              <w:t xml:space="preserve"> by a single reviewer to identify recurrent themes. Submissions were categorized in a binary fashion as higher or lower levels of distress. Frequency and correlation with levels of distress were assessed for each theme.</w:t>
            </w:r>
          </w:p>
          <w:p w14:paraId="062B9B61" w14:textId="77777777" w:rsidR="00D7409D" w:rsidRPr="00D37DF9" w:rsidRDefault="00D7409D">
            <w:pPr>
              <w:rPr>
                <w:rFonts w:cstheme="minorHAnsi"/>
                <w:sz w:val="20"/>
                <w:szCs w:val="20"/>
              </w:rPr>
            </w:pPr>
          </w:p>
        </w:tc>
        <w:tc>
          <w:tcPr>
            <w:tcW w:w="3867" w:type="dxa"/>
          </w:tcPr>
          <w:p w14:paraId="549C9504" w14:textId="77777777" w:rsidR="00DE6A25" w:rsidRPr="00DE6A25" w:rsidRDefault="00DE6A25" w:rsidP="00DE6A25">
            <w:pPr>
              <w:rPr>
                <w:rFonts w:cstheme="minorHAnsi"/>
                <w:sz w:val="20"/>
                <w:szCs w:val="20"/>
              </w:rPr>
            </w:pPr>
            <w:r w:rsidRPr="00DE6A25">
              <w:rPr>
                <w:rFonts w:cstheme="minorHAnsi"/>
                <w:sz w:val="20"/>
                <w:szCs w:val="20"/>
              </w:rPr>
              <w:t xml:space="preserve">Sixty-seven percent of the submissions were classified as higher distress. Seven </w:t>
            </w:r>
            <w:proofErr w:type="gramStart"/>
            <w:r w:rsidRPr="00DE6A25">
              <w:rPr>
                <w:rFonts w:cstheme="minorHAnsi"/>
                <w:sz w:val="20"/>
                <w:szCs w:val="20"/>
              </w:rPr>
              <w:t>major</w:t>
            </w:r>
            <w:proofErr w:type="gramEnd"/>
          </w:p>
          <w:p w14:paraId="51F47BD4" w14:textId="1801C302" w:rsidR="00D7409D" w:rsidRPr="00D37DF9" w:rsidRDefault="00DE6A25" w:rsidP="00DE6A25">
            <w:pPr>
              <w:rPr>
                <w:rFonts w:cstheme="minorHAnsi"/>
                <w:sz w:val="20"/>
                <w:szCs w:val="20"/>
              </w:rPr>
            </w:pPr>
            <w:r w:rsidRPr="00DE6A25">
              <w:rPr>
                <w:rFonts w:cstheme="minorHAnsi"/>
                <w:sz w:val="20"/>
                <w:szCs w:val="20"/>
              </w:rPr>
              <w:t xml:space="preserve">themes were identified, the most common being problems of communication (n </w:t>
            </w:r>
            <w:r>
              <w:rPr>
                <w:rFonts w:cstheme="minorHAnsi"/>
                <w:sz w:val="20"/>
                <w:szCs w:val="20"/>
              </w:rPr>
              <w:t xml:space="preserve">= </w:t>
            </w:r>
            <w:r w:rsidRPr="00DE6A25">
              <w:rPr>
                <w:rFonts w:cstheme="minorHAnsi"/>
                <w:sz w:val="20"/>
                <w:szCs w:val="20"/>
              </w:rPr>
              <w:t>179). Those students taking action correlated to lower distress.</w:t>
            </w:r>
          </w:p>
        </w:tc>
        <w:tc>
          <w:tcPr>
            <w:tcW w:w="1949" w:type="dxa"/>
          </w:tcPr>
          <w:p w14:paraId="28717FCA" w14:textId="77777777" w:rsidR="00572F69" w:rsidRPr="00D37DF9" w:rsidRDefault="00572F69" w:rsidP="00572F69">
            <w:pPr>
              <w:rPr>
                <w:rFonts w:cstheme="minorHAnsi"/>
                <w:sz w:val="20"/>
                <w:szCs w:val="20"/>
              </w:rPr>
            </w:pPr>
            <w:r w:rsidRPr="00D37DF9">
              <w:rPr>
                <w:rFonts w:cstheme="minorHAnsi"/>
                <w:color w:val="000000"/>
                <w:sz w:val="20"/>
                <w:szCs w:val="20"/>
                <w:shd w:val="clear" w:color="auto" w:fill="FFFFFF"/>
              </w:rPr>
              <w:t>Our review shows that specific situations can be expected to generate moral distress in trainees. Addressing such distress may support the ongoing professional growth of trainees.</w:t>
            </w:r>
          </w:p>
          <w:p w14:paraId="2B3F5892" w14:textId="77777777" w:rsidR="00D7409D" w:rsidRPr="00D37DF9" w:rsidRDefault="00D7409D">
            <w:pPr>
              <w:rPr>
                <w:rFonts w:cstheme="minorHAnsi"/>
                <w:sz w:val="20"/>
                <w:szCs w:val="20"/>
              </w:rPr>
            </w:pPr>
          </w:p>
        </w:tc>
      </w:tr>
      <w:tr w:rsidR="00DE6A25" w:rsidRPr="00D37DF9" w14:paraId="032EE514" w14:textId="77777777" w:rsidTr="000475AE">
        <w:tc>
          <w:tcPr>
            <w:tcW w:w="1349" w:type="dxa"/>
          </w:tcPr>
          <w:p w14:paraId="73F7D9F5" w14:textId="77777777" w:rsidR="00434594" w:rsidRPr="00D37DF9" w:rsidRDefault="00434594" w:rsidP="00434594">
            <w:pPr>
              <w:rPr>
                <w:rFonts w:cstheme="minorHAnsi"/>
                <w:color w:val="000000"/>
                <w:sz w:val="20"/>
                <w:szCs w:val="20"/>
              </w:rPr>
            </w:pPr>
            <w:r w:rsidRPr="00D37DF9">
              <w:rPr>
                <w:rFonts w:cstheme="minorHAnsi"/>
                <w:color w:val="000000"/>
                <w:sz w:val="20"/>
                <w:szCs w:val="20"/>
              </w:rPr>
              <w:t xml:space="preserve">Caitlin Schrepel, MD, Joshua Jauregui, </w:t>
            </w:r>
            <w:proofErr w:type="gramStart"/>
            <w:r w:rsidRPr="00D37DF9">
              <w:rPr>
                <w:rFonts w:cstheme="minorHAnsi"/>
                <w:color w:val="000000"/>
                <w:sz w:val="20"/>
                <w:szCs w:val="20"/>
              </w:rPr>
              <w:t>MD ,</w:t>
            </w:r>
            <w:proofErr w:type="gramEnd"/>
            <w:r w:rsidRPr="00D37DF9">
              <w:rPr>
                <w:rFonts w:cstheme="minorHAnsi"/>
                <w:color w:val="000000"/>
                <w:sz w:val="20"/>
                <w:szCs w:val="20"/>
              </w:rPr>
              <w:t xml:space="preserve"> Alisha Brown, MD, Jamie </w:t>
            </w:r>
            <w:proofErr w:type="spellStart"/>
            <w:r w:rsidRPr="00D37DF9">
              <w:rPr>
                <w:rFonts w:cstheme="minorHAnsi"/>
                <w:color w:val="000000"/>
                <w:sz w:val="20"/>
                <w:szCs w:val="20"/>
              </w:rPr>
              <w:t>Shandro</w:t>
            </w:r>
            <w:proofErr w:type="spellEnd"/>
            <w:r w:rsidRPr="00D37DF9">
              <w:rPr>
                <w:rFonts w:cstheme="minorHAnsi"/>
                <w:color w:val="000000"/>
                <w:sz w:val="20"/>
                <w:szCs w:val="20"/>
              </w:rPr>
              <w:t xml:space="preserve">, MD, </w:t>
            </w:r>
            <w:r w:rsidRPr="00D37DF9">
              <w:rPr>
                <w:rFonts w:cstheme="minorHAnsi"/>
                <w:color w:val="000000"/>
                <w:sz w:val="20"/>
                <w:szCs w:val="20"/>
              </w:rPr>
              <w:lastRenderedPageBreak/>
              <w:t xml:space="preserve">MPH, and Jared </w:t>
            </w:r>
            <w:proofErr w:type="spellStart"/>
            <w:r w:rsidRPr="00D37DF9">
              <w:rPr>
                <w:rFonts w:cstheme="minorHAnsi"/>
                <w:color w:val="000000"/>
                <w:sz w:val="20"/>
                <w:szCs w:val="20"/>
              </w:rPr>
              <w:t>Strote</w:t>
            </w:r>
            <w:proofErr w:type="spellEnd"/>
            <w:r w:rsidRPr="00D37DF9">
              <w:rPr>
                <w:rFonts w:cstheme="minorHAnsi"/>
                <w:color w:val="000000"/>
                <w:sz w:val="20"/>
                <w:szCs w:val="20"/>
              </w:rPr>
              <w:t>, MD, MS</w:t>
            </w:r>
            <w:r w:rsidRPr="00D37DF9">
              <w:rPr>
                <w:rFonts w:cstheme="minorHAnsi"/>
                <w:color w:val="000000"/>
                <w:sz w:val="20"/>
                <w:szCs w:val="20"/>
              </w:rPr>
              <w:br/>
            </w:r>
            <w:r w:rsidRPr="00D37DF9">
              <w:rPr>
                <w:rFonts w:cstheme="minorHAnsi"/>
                <w:color w:val="000000"/>
                <w:sz w:val="20"/>
                <w:szCs w:val="20"/>
              </w:rPr>
              <w:br/>
              <w:t xml:space="preserve">2019 </w:t>
            </w:r>
          </w:p>
          <w:p w14:paraId="2C4CDD72" w14:textId="77777777" w:rsidR="00434594" w:rsidRPr="00D37DF9" w:rsidRDefault="00434594" w:rsidP="00572F69">
            <w:pPr>
              <w:rPr>
                <w:rFonts w:cstheme="minorHAnsi"/>
                <w:color w:val="000000"/>
                <w:sz w:val="20"/>
                <w:szCs w:val="20"/>
                <w:shd w:val="clear" w:color="auto" w:fill="FFFFFF"/>
              </w:rPr>
            </w:pPr>
          </w:p>
        </w:tc>
        <w:tc>
          <w:tcPr>
            <w:tcW w:w="1847" w:type="dxa"/>
          </w:tcPr>
          <w:p w14:paraId="71910DFD"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 xml:space="preserve">Navigating Cognitive Dissonance: A Qualitative Content Analysis Exploring Medical Students' Experiences of Moral Distress in </w:t>
            </w:r>
            <w:r w:rsidRPr="00D37DF9">
              <w:rPr>
                <w:rFonts w:cstheme="minorHAnsi"/>
                <w:color w:val="000000"/>
                <w:sz w:val="20"/>
                <w:szCs w:val="20"/>
              </w:rPr>
              <w:lastRenderedPageBreak/>
              <w:t>the Emergency Department</w:t>
            </w:r>
          </w:p>
          <w:p w14:paraId="1BD81B1C" w14:textId="77777777" w:rsidR="00434594" w:rsidRPr="00D37DF9" w:rsidRDefault="00434594" w:rsidP="00572F69">
            <w:pPr>
              <w:rPr>
                <w:rFonts w:cstheme="minorHAnsi"/>
                <w:color w:val="000000"/>
                <w:sz w:val="20"/>
                <w:szCs w:val="20"/>
                <w:shd w:val="clear" w:color="auto" w:fill="FFFFFF"/>
              </w:rPr>
            </w:pPr>
          </w:p>
        </w:tc>
        <w:tc>
          <w:tcPr>
            <w:tcW w:w="1235" w:type="dxa"/>
          </w:tcPr>
          <w:p w14:paraId="6F97034E"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qualitative</w:t>
            </w:r>
          </w:p>
          <w:p w14:paraId="4C94B998" w14:textId="77777777" w:rsidR="00434594" w:rsidRPr="00D37DF9" w:rsidRDefault="00434594">
            <w:pPr>
              <w:rPr>
                <w:rFonts w:cstheme="minorHAnsi"/>
                <w:sz w:val="20"/>
                <w:szCs w:val="20"/>
              </w:rPr>
            </w:pPr>
          </w:p>
        </w:tc>
        <w:tc>
          <w:tcPr>
            <w:tcW w:w="876" w:type="dxa"/>
          </w:tcPr>
          <w:p w14:paraId="00A0CD72" w14:textId="6E7B7275" w:rsidR="00434594" w:rsidRPr="00D37DF9" w:rsidRDefault="000475AE">
            <w:pPr>
              <w:rPr>
                <w:rFonts w:cstheme="minorHAnsi"/>
                <w:sz w:val="20"/>
                <w:szCs w:val="20"/>
              </w:rPr>
            </w:pPr>
            <w:r w:rsidRPr="00D37DF9">
              <w:rPr>
                <w:rFonts w:cstheme="minorHAnsi"/>
                <w:color w:val="000000"/>
                <w:sz w:val="20"/>
                <w:szCs w:val="20"/>
              </w:rPr>
              <w:t>NA</w:t>
            </w:r>
          </w:p>
        </w:tc>
        <w:tc>
          <w:tcPr>
            <w:tcW w:w="817" w:type="dxa"/>
          </w:tcPr>
          <w:p w14:paraId="360957A5" w14:textId="77777777" w:rsidR="00434594" w:rsidRPr="00D37DF9" w:rsidRDefault="00434594" w:rsidP="00434594">
            <w:pPr>
              <w:rPr>
                <w:rFonts w:cstheme="minorHAnsi"/>
                <w:color w:val="000000"/>
                <w:sz w:val="20"/>
                <w:szCs w:val="20"/>
              </w:rPr>
            </w:pPr>
            <w:r w:rsidRPr="00D37DF9">
              <w:rPr>
                <w:rFonts w:cstheme="minorHAnsi"/>
                <w:color w:val="000000"/>
                <w:sz w:val="20"/>
                <w:szCs w:val="20"/>
              </w:rPr>
              <w:t>331-338</w:t>
            </w:r>
          </w:p>
          <w:p w14:paraId="33F63DFF" w14:textId="77777777" w:rsidR="00434594" w:rsidRPr="00D37DF9" w:rsidRDefault="00434594">
            <w:pPr>
              <w:rPr>
                <w:rFonts w:cstheme="minorHAnsi"/>
                <w:sz w:val="20"/>
                <w:szCs w:val="20"/>
              </w:rPr>
            </w:pPr>
          </w:p>
        </w:tc>
        <w:tc>
          <w:tcPr>
            <w:tcW w:w="1717" w:type="dxa"/>
          </w:tcPr>
          <w:p w14:paraId="4E630697" w14:textId="77777777" w:rsidR="00434594" w:rsidRPr="00D37DF9" w:rsidRDefault="00434594" w:rsidP="00434594">
            <w:pPr>
              <w:rPr>
                <w:rFonts w:cstheme="minorHAnsi"/>
                <w:color w:val="000000"/>
                <w:sz w:val="20"/>
                <w:szCs w:val="20"/>
              </w:rPr>
            </w:pPr>
            <w:r w:rsidRPr="00D37DF9">
              <w:rPr>
                <w:rFonts w:cstheme="minorHAnsi"/>
                <w:color w:val="000000"/>
                <w:sz w:val="20"/>
                <w:szCs w:val="20"/>
              </w:rPr>
              <w:t xml:space="preserve">As undergraduate medical students are acculturated into clinical practice, they develop a set of refined professional </w:t>
            </w:r>
            <w:r w:rsidRPr="00D37DF9">
              <w:rPr>
                <w:rFonts w:cstheme="minorHAnsi"/>
                <w:color w:val="000000"/>
                <w:sz w:val="20"/>
                <w:szCs w:val="20"/>
              </w:rPr>
              <w:lastRenderedPageBreak/>
              <w:t>values that impact their decision making. We aimed to use students’ reflective narratives on ethical dilemmas to identify how students experience moral distress while working in the emergency department (ED) to better understand how to support them in the development of their own agency to act ethically.</w:t>
            </w:r>
          </w:p>
          <w:p w14:paraId="08B5203B" w14:textId="77777777" w:rsidR="00434594" w:rsidRPr="00D37DF9" w:rsidRDefault="00434594" w:rsidP="00572F69">
            <w:pPr>
              <w:rPr>
                <w:rFonts w:cstheme="minorHAnsi"/>
                <w:color w:val="000000"/>
                <w:sz w:val="20"/>
                <w:szCs w:val="20"/>
                <w:shd w:val="clear" w:color="auto" w:fill="FFFFFF"/>
              </w:rPr>
            </w:pPr>
          </w:p>
        </w:tc>
        <w:tc>
          <w:tcPr>
            <w:tcW w:w="1936" w:type="dxa"/>
          </w:tcPr>
          <w:p w14:paraId="7C2DD24A"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 xml:space="preserve">Students rotating in our emergency medicine clerkship are required to submit an essay describing an ethical dilemma they encountered. We </w:t>
            </w:r>
            <w:r w:rsidRPr="00D37DF9">
              <w:rPr>
                <w:rFonts w:cstheme="minorHAnsi"/>
                <w:color w:val="000000"/>
                <w:sz w:val="20"/>
                <w:szCs w:val="20"/>
              </w:rPr>
              <w:lastRenderedPageBreak/>
              <w:t>selected a random sample of these reflective pieces from the 2015 and 2016 academic years and used an exploratory qualitative thematic analytic approach to identify frequently recurring themes. This process was continued until thematic sufficiency was reached.</w:t>
            </w:r>
          </w:p>
          <w:p w14:paraId="27A22614" w14:textId="77777777" w:rsidR="00434594" w:rsidRPr="00D37DF9" w:rsidRDefault="00434594" w:rsidP="00572F69">
            <w:pPr>
              <w:rPr>
                <w:rFonts w:cstheme="minorHAnsi"/>
                <w:color w:val="000000"/>
                <w:sz w:val="20"/>
                <w:szCs w:val="20"/>
                <w:shd w:val="clear" w:color="auto" w:fill="FFFFFF"/>
              </w:rPr>
            </w:pPr>
          </w:p>
        </w:tc>
        <w:tc>
          <w:tcPr>
            <w:tcW w:w="3867" w:type="dxa"/>
          </w:tcPr>
          <w:p w14:paraId="129B96A9" w14:textId="6B606154" w:rsidR="00434594" w:rsidRPr="00D37DF9" w:rsidRDefault="00434594">
            <w:pPr>
              <w:rPr>
                <w:rFonts w:cstheme="minorHAnsi"/>
                <w:color w:val="000000"/>
                <w:sz w:val="20"/>
                <w:szCs w:val="20"/>
              </w:rPr>
            </w:pPr>
            <w:r w:rsidRPr="00D37DF9">
              <w:rPr>
                <w:rFonts w:cstheme="minorHAnsi"/>
                <w:color w:val="000000"/>
                <w:sz w:val="20"/>
                <w:szCs w:val="20"/>
              </w:rPr>
              <w:lastRenderedPageBreak/>
              <w:t xml:space="preserve">Two-hundred essays were coded, and seven unique themes were identified. The moral distress students described in reflective writing narratives stemmed from patient-provider discord, uncertainty, and social injustices. In each case, students were expressing the cognitive dissonance they experienced as they began to reconcile the </w:t>
            </w:r>
            <w:r w:rsidRPr="00D37DF9">
              <w:rPr>
                <w:rFonts w:cstheme="minorHAnsi"/>
                <w:color w:val="000000"/>
                <w:sz w:val="20"/>
                <w:szCs w:val="20"/>
              </w:rPr>
              <w:lastRenderedPageBreak/>
              <w:t>difference between their perceptions of optimal patient care and the actual care delivered to the patient.</w:t>
            </w:r>
          </w:p>
        </w:tc>
        <w:tc>
          <w:tcPr>
            <w:tcW w:w="1949" w:type="dxa"/>
          </w:tcPr>
          <w:p w14:paraId="50F3298F"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 xml:space="preserve">Understanding medical students’ cognitive dissonance in the ED will help educators support their students as they negotiate the differences between </w:t>
            </w:r>
            <w:r w:rsidRPr="00D37DF9">
              <w:rPr>
                <w:rFonts w:cstheme="minorHAnsi"/>
                <w:color w:val="000000"/>
                <w:sz w:val="20"/>
                <w:szCs w:val="20"/>
              </w:rPr>
              <w:lastRenderedPageBreak/>
              <w:t>preferences and principles while being acculturated into clinical practice. Future work should develop specific interventions to promote educator understanding of learners’ moral distress and to develop novel models of support for learners.</w:t>
            </w:r>
          </w:p>
          <w:p w14:paraId="75EF94DD" w14:textId="77777777" w:rsidR="00434594" w:rsidRPr="00D37DF9" w:rsidRDefault="00434594" w:rsidP="00572F69">
            <w:pPr>
              <w:rPr>
                <w:rFonts w:cstheme="minorHAnsi"/>
                <w:color w:val="000000"/>
                <w:sz w:val="20"/>
                <w:szCs w:val="20"/>
                <w:shd w:val="clear" w:color="auto" w:fill="FFFFFF"/>
              </w:rPr>
            </w:pPr>
          </w:p>
        </w:tc>
      </w:tr>
      <w:tr w:rsidR="00DE6A25" w:rsidRPr="00D37DF9" w14:paraId="54EC86AF" w14:textId="77777777" w:rsidTr="000475AE">
        <w:tc>
          <w:tcPr>
            <w:tcW w:w="1349" w:type="dxa"/>
          </w:tcPr>
          <w:p w14:paraId="17A31861"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 xml:space="preserve">Mary E. Camp, </w:t>
            </w:r>
            <w:proofErr w:type="spellStart"/>
            <w:r w:rsidRPr="00D37DF9">
              <w:rPr>
                <w:rFonts w:cstheme="minorHAnsi"/>
                <w:color w:val="000000"/>
                <w:sz w:val="20"/>
                <w:szCs w:val="20"/>
              </w:rPr>
              <w:t>Haekyung</w:t>
            </w:r>
            <w:proofErr w:type="spellEnd"/>
            <w:r w:rsidRPr="00D37DF9">
              <w:rPr>
                <w:rFonts w:cstheme="minorHAnsi"/>
                <w:color w:val="000000"/>
                <w:sz w:val="20"/>
                <w:szCs w:val="20"/>
              </w:rPr>
              <w:t xml:space="preserve"> Jeon-Slaughter, Anne E Johnson &amp; John Z Sadler</w:t>
            </w:r>
            <w:r w:rsidRPr="00D37DF9">
              <w:rPr>
                <w:rFonts w:cstheme="minorHAnsi"/>
                <w:color w:val="000000"/>
                <w:sz w:val="20"/>
                <w:szCs w:val="20"/>
              </w:rPr>
              <w:br/>
            </w:r>
            <w:r w:rsidRPr="00D37DF9">
              <w:rPr>
                <w:rFonts w:cstheme="minorHAnsi"/>
                <w:color w:val="000000"/>
                <w:sz w:val="20"/>
                <w:szCs w:val="20"/>
              </w:rPr>
              <w:br/>
              <w:t xml:space="preserve">2017 </w:t>
            </w:r>
          </w:p>
          <w:p w14:paraId="2E5D3E15" w14:textId="77777777" w:rsidR="00434594" w:rsidRPr="00D37DF9" w:rsidRDefault="00434594" w:rsidP="00434594">
            <w:pPr>
              <w:rPr>
                <w:rFonts w:cstheme="minorHAnsi"/>
                <w:color w:val="000000"/>
                <w:sz w:val="20"/>
                <w:szCs w:val="20"/>
              </w:rPr>
            </w:pPr>
          </w:p>
        </w:tc>
        <w:tc>
          <w:tcPr>
            <w:tcW w:w="1847" w:type="dxa"/>
          </w:tcPr>
          <w:p w14:paraId="4A73128A" w14:textId="77777777" w:rsidR="00434594" w:rsidRPr="00D37DF9" w:rsidRDefault="00434594" w:rsidP="00434594">
            <w:pPr>
              <w:rPr>
                <w:rFonts w:cstheme="minorHAnsi"/>
                <w:color w:val="000000"/>
                <w:sz w:val="20"/>
                <w:szCs w:val="20"/>
              </w:rPr>
            </w:pPr>
            <w:r w:rsidRPr="00D37DF9">
              <w:rPr>
                <w:rFonts w:cstheme="minorHAnsi"/>
                <w:color w:val="000000"/>
                <w:sz w:val="20"/>
                <w:szCs w:val="20"/>
              </w:rPr>
              <w:t>Medical student reflections on geriatrics: Moral distress, empathy, ethics and end of life</w:t>
            </w:r>
          </w:p>
          <w:p w14:paraId="4A236A32" w14:textId="77777777" w:rsidR="00434594" w:rsidRPr="00D37DF9" w:rsidRDefault="00434594" w:rsidP="00434594">
            <w:pPr>
              <w:rPr>
                <w:rFonts w:cstheme="minorHAnsi"/>
                <w:color w:val="000000"/>
                <w:sz w:val="20"/>
                <w:szCs w:val="20"/>
              </w:rPr>
            </w:pPr>
          </w:p>
        </w:tc>
        <w:tc>
          <w:tcPr>
            <w:tcW w:w="1235" w:type="dxa"/>
          </w:tcPr>
          <w:p w14:paraId="142D94E6" w14:textId="77777777" w:rsidR="00434594" w:rsidRPr="00D37DF9" w:rsidRDefault="00434594" w:rsidP="00434594">
            <w:pPr>
              <w:rPr>
                <w:rFonts w:cstheme="minorHAnsi"/>
                <w:color w:val="000000"/>
                <w:sz w:val="20"/>
                <w:szCs w:val="20"/>
              </w:rPr>
            </w:pPr>
            <w:r w:rsidRPr="00D37DF9">
              <w:rPr>
                <w:rFonts w:cstheme="minorHAnsi"/>
                <w:color w:val="000000"/>
                <w:sz w:val="20"/>
                <w:szCs w:val="20"/>
              </w:rPr>
              <w:t>qualitative</w:t>
            </w:r>
          </w:p>
          <w:p w14:paraId="4BADCD57" w14:textId="77777777" w:rsidR="00434594" w:rsidRPr="00D37DF9" w:rsidRDefault="00434594" w:rsidP="00434594">
            <w:pPr>
              <w:rPr>
                <w:rFonts w:cstheme="minorHAnsi"/>
                <w:color w:val="000000"/>
                <w:sz w:val="20"/>
                <w:szCs w:val="20"/>
              </w:rPr>
            </w:pPr>
          </w:p>
        </w:tc>
        <w:tc>
          <w:tcPr>
            <w:tcW w:w="876" w:type="dxa"/>
          </w:tcPr>
          <w:p w14:paraId="65AB5FE4" w14:textId="3A0860EF" w:rsidR="00434594" w:rsidRPr="00D37DF9" w:rsidRDefault="000475AE">
            <w:pPr>
              <w:rPr>
                <w:rFonts w:cstheme="minorHAnsi"/>
                <w:sz w:val="20"/>
                <w:szCs w:val="20"/>
              </w:rPr>
            </w:pPr>
            <w:r w:rsidRPr="00D37DF9">
              <w:rPr>
                <w:rFonts w:cstheme="minorHAnsi"/>
                <w:color w:val="000000"/>
                <w:sz w:val="20"/>
                <w:szCs w:val="20"/>
              </w:rPr>
              <w:t>NA</w:t>
            </w:r>
          </w:p>
        </w:tc>
        <w:tc>
          <w:tcPr>
            <w:tcW w:w="817" w:type="dxa"/>
          </w:tcPr>
          <w:p w14:paraId="5C55EE68" w14:textId="77777777" w:rsidR="00434594" w:rsidRPr="00D37DF9" w:rsidRDefault="00434594" w:rsidP="00434594">
            <w:pPr>
              <w:rPr>
                <w:rFonts w:cstheme="minorHAnsi"/>
                <w:color w:val="000000"/>
                <w:sz w:val="20"/>
                <w:szCs w:val="20"/>
              </w:rPr>
            </w:pPr>
            <w:r w:rsidRPr="00D37DF9">
              <w:rPr>
                <w:rFonts w:cstheme="minorHAnsi"/>
                <w:color w:val="000000"/>
                <w:sz w:val="20"/>
                <w:szCs w:val="20"/>
              </w:rPr>
              <w:t>1-18</w:t>
            </w:r>
          </w:p>
          <w:p w14:paraId="7A8A8D22" w14:textId="77777777" w:rsidR="00434594" w:rsidRPr="00D37DF9" w:rsidRDefault="00434594" w:rsidP="00434594">
            <w:pPr>
              <w:rPr>
                <w:rFonts w:cstheme="minorHAnsi"/>
                <w:color w:val="000000"/>
                <w:sz w:val="20"/>
                <w:szCs w:val="20"/>
              </w:rPr>
            </w:pPr>
          </w:p>
        </w:tc>
        <w:tc>
          <w:tcPr>
            <w:tcW w:w="1717" w:type="dxa"/>
          </w:tcPr>
          <w:p w14:paraId="0326D682" w14:textId="77777777" w:rsidR="00434594" w:rsidRPr="00D37DF9" w:rsidRDefault="00434594" w:rsidP="00434594">
            <w:pPr>
              <w:rPr>
                <w:rFonts w:cstheme="minorHAnsi"/>
                <w:color w:val="000000"/>
                <w:sz w:val="20"/>
                <w:szCs w:val="20"/>
              </w:rPr>
            </w:pPr>
            <w:r w:rsidRPr="00D37DF9">
              <w:rPr>
                <w:rFonts w:cstheme="minorHAnsi"/>
                <w:color w:val="000000"/>
                <w:sz w:val="20"/>
                <w:szCs w:val="20"/>
              </w:rPr>
              <w:t>Medical students’ early clinical encounters may influence their perceptions of geriatrics. This study examines reflective essays written by 3rd year medical students on required clinical rotations.</w:t>
            </w:r>
          </w:p>
          <w:p w14:paraId="3055535A" w14:textId="77777777" w:rsidR="00434594" w:rsidRPr="00D37DF9" w:rsidRDefault="00434594" w:rsidP="00434594">
            <w:pPr>
              <w:rPr>
                <w:rFonts w:cstheme="minorHAnsi"/>
                <w:color w:val="000000"/>
                <w:sz w:val="20"/>
                <w:szCs w:val="20"/>
              </w:rPr>
            </w:pPr>
          </w:p>
        </w:tc>
        <w:tc>
          <w:tcPr>
            <w:tcW w:w="1936" w:type="dxa"/>
          </w:tcPr>
          <w:p w14:paraId="07DE74D1"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 xml:space="preserve">Using content analysis, the authors </w:t>
            </w:r>
            <w:proofErr w:type="spellStart"/>
            <w:r w:rsidRPr="00D37DF9">
              <w:rPr>
                <w:rFonts w:cstheme="minorHAnsi"/>
                <w:color w:val="000000"/>
                <w:sz w:val="20"/>
                <w:szCs w:val="20"/>
              </w:rPr>
              <w:t>analyzed</w:t>
            </w:r>
            <w:proofErr w:type="spellEnd"/>
            <w:r w:rsidRPr="00D37DF9">
              <w:rPr>
                <w:rFonts w:cstheme="minorHAnsi"/>
                <w:color w:val="000000"/>
                <w:sz w:val="20"/>
                <w:szCs w:val="20"/>
              </w:rPr>
              <w:t xml:space="preserve"> the essays’ thematic content. The authors then used chi-square analysis to compare themes with geriatric patients (age 60+) to themes with other age groups.</w:t>
            </w:r>
          </w:p>
          <w:p w14:paraId="546B833A" w14:textId="77777777" w:rsidR="00434594" w:rsidRPr="00D37DF9" w:rsidRDefault="00434594" w:rsidP="00434594">
            <w:pPr>
              <w:rPr>
                <w:rFonts w:cstheme="minorHAnsi"/>
                <w:color w:val="000000"/>
                <w:sz w:val="20"/>
                <w:szCs w:val="20"/>
              </w:rPr>
            </w:pPr>
          </w:p>
        </w:tc>
        <w:tc>
          <w:tcPr>
            <w:tcW w:w="3867" w:type="dxa"/>
          </w:tcPr>
          <w:p w14:paraId="3B96389D" w14:textId="597B545D" w:rsidR="00434594" w:rsidRPr="00D37DF9" w:rsidRDefault="00434594" w:rsidP="00434594">
            <w:pPr>
              <w:rPr>
                <w:rFonts w:cstheme="minorHAnsi"/>
                <w:color w:val="000000"/>
                <w:sz w:val="20"/>
                <w:szCs w:val="20"/>
              </w:rPr>
            </w:pPr>
            <w:r w:rsidRPr="00D37DF9">
              <w:rPr>
                <w:rFonts w:cstheme="minorHAnsi"/>
                <w:color w:val="000000"/>
                <w:sz w:val="20"/>
                <w:szCs w:val="20"/>
              </w:rPr>
              <w:t xml:space="preserve">One hundred twenty out of 802 essays described a geriatric patient. The most common geriatric themes were (1) death and dying, (2) decision making, (3) meaningful physician-patient interactions, (4) quality of care, and (5) professional development. Geriatric essays were more likely to discuss death/dying and risk-benefit themes and less likely to discuss abuse. Geriatric essays were more likely to describe students' moral distress. Geriatric essays with moral distress were more likely to </w:t>
            </w:r>
            <w:r w:rsidRPr="00D37DF9">
              <w:rPr>
                <w:rFonts w:cstheme="minorHAnsi"/>
                <w:color w:val="000000"/>
                <w:sz w:val="20"/>
                <w:szCs w:val="20"/>
              </w:rPr>
              <w:lastRenderedPageBreak/>
              <w:t xml:space="preserve">include empathy themes compared to geriatric essays without moral distress. </w:t>
            </w:r>
          </w:p>
        </w:tc>
        <w:tc>
          <w:tcPr>
            <w:tcW w:w="1949" w:type="dxa"/>
          </w:tcPr>
          <w:p w14:paraId="1CB9224F" w14:textId="77777777" w:rsidR="00434594" w:rsidRPr="00D37DF9" w:rsidRDefault="00434594" w:rsidP="00434594">
            <w:pPr>
              <w:rPr>
                <w:rFonts w:cstheme="minorHAnsi"/>
                <w:color w:val="000000"/>
                <w:sz w:val="20"/>
                <w:szCs w:val="20"/>
              </w:rPr>
            </w:pPr>
            <w:r w:rsidRPr="00D37DF9">
              <w:rPr>
                <w:rFonts w:cstheme="minorHAnsi"/>
                <w:color w:val="000000"/>
                <w:sz w:val="20"/>
                <w:szCs w:val="20"/>
              </w:rPr>
              <w:lastRenderedPageBreak/>
              <w:t>Geriatric patients may pose unique ethical challenges for early clinical students.</w:t>
            </w:r>
          </w:p>
          <w:p w14:paraId="0D06B222" w14:textId="77777777" w:rsidR="00434594" w:rsidRPr="00D37DF9" w:rsidRDefault="00434594" w:rsidP="00434594">
            <w:pPr>
              <w:rPr>
                <w:rFonts w:cstheme="minorHAnsi"/>
                <w:color w:val="000000"/>
                <w:sz w:val="20"/>
                <w:szCs w:val="20"/>
              </w:rPr>
            </w:pPr>
          </w:p>
        </w:tc>
      </w:tr>
      <w:tr w:rsidR="00DE6A25" w:rsidRPr="00D37DF9" w14:paraId="676B06D5" w14:textId="77777777" w:rsidTr="000475AE">
        <w:tc>
          <w:tcPr>
            <w:tcW w:w="1349" w:type="dxa"/>
          </w:tcPr>
          <w:p w14:paraId="2A46FAC3" w14:textId="77777777" w:rsidR="00434594" w:rsidRPr="00D37DF9" w:rsidRDefault="00434594" w:rsidP="00434594">
            <w:pPr>
              <w:rPr>
                <w:rFonts w:cstheme="minorHAnsi"/>
                <w:color w:val="000000"/>
                <w:sz w:val="20"/>
                <w:szCs w:val="20"/>
              </w:rPr>
            </w:pPr>
            <w:r w:rsidRPr="00D37DF9">
              <w:rPr>
                <w:rFonts w:cstheme="minorHAnsi"/>
                <w:color w:val="000000"/>
                <w:sz w:val="20"/>
                <w:szCs w:val="20"/>
              </w:rPr>
              <w:t xml:space="preserve">Tamara Thurn, </w:t>
            </w:r>
            <w:proofErr w:type="spellStart"/>
            <w:r w:rsidRPr="00D37DF9">
              <w:rPr>
                <w:rFonts w:cstheme="minorHAnsi"/>
                <w:color w:val="000000"/>
                <w:sz w:val="20"/>
                <w:szCs w:val="20"/>
              </w:rPr>
              <w:t>Dipl</w:t>
            </w:r>
            <w:proofErr w:type="spellEnd"/>
            <w:r w:rsidRPr="00D37DF9">
              <w:rPr>
                <w:rFonts w:cstheme="minorHAnsi"/>
                <w:color w:val="000000"/>
                <w:sz w:val="20"/>
                <w:szCs w:val="20"/>
              </w:rPr>
              <w:t xml:space="preserve">-Psych, and Johanna </w:t>
            </w:r>
            <w:proofErr w:type="spellStart"/>
            <w:r w:rsidRPr="00D37DF9">
              <w:rPr>
                <w:rFonts w:cstheme="minorHAnsi"/>
                <w:color w:val="000000"/>
                <w:sz w:val="20"/>
                <w:szCs w:val="20"/>
              </w:rPr>
              <w:t>Anneser</w:t>
            </w:r>
            <w:proofErr w:type="spellEnd"/>
            <w:r w:rsidRPr="00D37DF9">
              <w:rPr>
                <w:rFonts w:cstheme="minorHAnsi"/>
                <w:color w:val="000000"/>
                <w:sz w:val="20"/>
                <w:szCs w:val="20"/>
              </w:rPr>
              <w:t>, MD</w:t>
            </w:r>
            <w:r w:rsidRPr="00D37DF9">
              <w:rPr>
                <w:rFonts w:cstheme="minorHAnsi"/>
                <w:color w:val="000000"/>
                <w:sz w:val="20"/>
                <w:szCs w:val="20"/>
              </w:rPr>
              <w:br/>
            </w:r>
            <w:r w:rsidRPr="00D37DF9">
              <w:rPr>
                <w:rFonts w:cstheme="minorHAnsi"/>
                <w:color w:val="000000"/>
                <w:sz w:val="20"/>
                <w:szCs w:val="20"/>
              </w:rPr>
              <w:br/>
              <w:t xml:space="preserve">2019 </w:t>
            </w:r>
          </w:p>
          <w:p w14:paraId="037FA2F4" w14:textId="77777777" w:rsidR="00434594" w:rsidRPr="00D37DF9" w:rsidRDefault="00434594" w:rsidP="00434594">
            <w:pPr>
              <w:rPr>
                <w:rFonts w:cstheme="minorHAnsi"/>
                <w:color w:val="000000"/>
                <w:sz w:val="20"/>
                <w:szCs w:val="20"/>
              </w:rPr>
            </w:pPr>
          </w:p>
        </w:tc>
        <w:tc>
          <w:tcPr>
            <w:tcW w:w="1847" w:type="dxa"/>
          </w:tcPr>
          <w:p w14:paraId="7633AE18" w14:textId="77777777" w:rsidR="00434594" w:rsidRPr="00D37DF9" w:rsidRDefault="00434594" w:rsidP="00434594">
            <w:pPr>
              <w:rPr>
                <w:rFonts w:cstheme="minorHAnsi"/>
                <w:color w:val="000000"/>
                <w:sz w:val="20"/>
                <w:szCs w:val="20"/>
              </w:rPr>
            </w:pPr>
            <w:r w:rsidRPr="00D37DF9">
              <w:rPr>
                <w:rFonts w:cstheme="minorHAnsi"/>
                <w:color w:val="000000"/>
                <w:sz w:val="20"/>
                <w:szCs w:val="20"/>
              </w:rPr>
              <w:t>Medical Students' Experiences of Moral Distress in End-of-Life Care</w:t>
            </w:r>
          </w:p>
          <w:p w14:paraId="529B0E02" w14:textId="77777777" w:rsidR="00434594" w:rsidRPr="00D37DF9" w:rsidRDefault="00434594" w:rsidP="00434594">
            <w:pPr>
              <w:rPr>
                <w:rFonts w:cstheme="minorHAnsi"/>
                <w:color w:val="000000"/>
                <w:sz w:val="20"/>
                <w:szCs w:val="20"/>
              </w:rPr>
            </w:pPr>
          </w:p>
        </w:tc>
        <w:tc>
          <w:tcPr>
            <w:tcW w:w="1235" w:type="dxa"/>
          </w:tcPr>
          <w:p w14:paraId="0004EF80" w14:textId="77777777" w:rsidR="00434594" w:rsidRPr="00D37DF9" w:rsidRDefault="00434594" w:rsidP="00434594">
            <w:pPr>
              <w:rPr>
                <w:rFonts w:cstheme="minorHAnsi"/>
                <w:color w:val="000000"/>
                <w:sz w:val="20"/>
                <w:szCs w:val="20"/>
              </w:rPr>
            </w:pPr>
            <w:r w:rsidRPr="00D37DF9">
              <w:rPr>
                <w:rFonts w:cstheme="minorHAnsi"/>
                <w:color w:val="000000"/>
                <w:sz w:val="20"/>
                <w:szCs w:val="20"/>
              </w:rPr>
              <w:t xml:space="preserve">quantitative </w:t>
            </w:r>
          </w:p>
          <w:p w14:paraId="21753261" w14:textId="77777777" w:rsidR="00434594" w:rsidRPr="00D37DF9" w:rsidRDefault="00434594" w:rsidP="00434594">
            <w:pPr>
              <w:rPr>
                <w:rFonts w:cstheme="minorHAnsi"/>
                <w:color w:val="000000"/>
                <w:sz w:val="20"/>
                <w:szCs w:val="20"/>
              </w:rPr>
            </w:pPr>
          </w:p>
        </w:tc>
        <w:tc>
          <w:tcPr>
            <w:tcW w:w="876" w:type="dxa"/>
          </w:tcPr>
          <w:p w14:paraId="4062AA13" w14:textId="77777777" w:rsidR="00434594" w:rsidRPr="00D37DF9" w:rsidRDefault="00434594" w:rsidP="00434594">
            <w:pPr>
              <w:rPr>
                <w:rFonts w:cstheme="minorHAnsi"/>
                <w:color w:val="000000"/>
                <w:sz w:val="20"/>
                <w:szCs w:val="20"/>
              </w:rPr>
            </w:pPr>
            <w:r w:rsidRPr="00D37DF9">
              <w:rPr>
                <w:rFonts w:cstheme="minorHAnsi"/>
                <w:color w:val="000000"/>
                <w:sz w:val="20"/>
                <w:szCs w:val="20"/>
              </w:rPr>
              <w:t>8.5</w:t>
            </w:r>
          </w:p>
          <w:p w14:paraId="281A69F0" w14:textId="77777777" w:rsidR="00434594" w:rsidRPr="00D37DF9" w:rsidRDefault="00434594">
            <w:pPr>
              <w:rPr>
                <w:rFonts w:cstheme="minorHAnsi"/>
                <w:sz w:val="20"/>
                <w:szCs w:val="20"/>
              </w:rPr>
            </w:pPr>
          </w:p>
        </w:tc>
        <w:tc>
          <w:tcPr>
            <w:tcW w:w="817" w:type="dxa"/>
          </w:tcPr>
          <w:p w14:paraId="185EE698" w14:textId="69609A32" w:rsidR="00434594" w:rsidRPr="00D37DF9" w:rsidRDefault="000475AE" w:rsidP="00434594">
            <w:pPr>
              <w:rPr>
                <w:rFonts w:cstheme="minorHAnsi"/>
                <w:color w:val="000000"/>
                <w:sz w:val="20"/>
                <w:szCs w:val="20"/>
              </w:rPr>
            </w:pPr>
            <w:r w:rsidRPr="00D37DF9">
              <w:rPr>
                <w:rFonts w:cstheme="minorHAnsi"/>
                <w:color w:val="000000"/>
                <w:sz w:val="20"/>
                <w:szCs w:val="20"/>
              </w:rPr>
              <w:t>NA</w:t>
            </w:r>
          </w:p>
        </w:tc>
        <w:tc>
          <w:tcPr>
            <w:tcW w:w="1717" w:type="dxa"/>
          </w:tcPr>
          <w:p w14:paraId="71738FB3" w14:textId="77777777" w:rsidR="00434594" w:rsidRPr="00D37DF9" w:rsidRDefault="00434594" w:rsidP="00434594">
            <w:pPr>
              <w:rPr>
                <w:rFonts w:cstheme="minorHAnsi"/>
                <w:color w:val="000000"/>
                <w:sz w:val="20"/>
                <w:szCs w:val="20"/>
              </w:rPr>
            </w:pPr>
            <w:r w:rsidRPr="00D37DF9">
              <w:rPr>
                <w:rFonts w:cstheme="minorHAnsi"/>
                <w:color w:val="000000"/>
                <w:sz w:val="20"/>
                <w:szCs w:val="20"/>
              </w:rPr>
              <w:t>To assess the frequency and intensity of medical students’ moral distress occurring in end-of-life care.</w:t>
            </w:r>
          </w:p>
          <w:p w14:paraId="0BC116DC" w14:textId="77777777" w:rsidR="00434594" w:rsidRPr="00D37DF9" w:rsidRDefault="00434594" w:rsidP="00434594">
            <w:pPr>
              <w:rPr>
                <w:rFonts w:cstheme="minorHAnsi"/>
                <w:color w:val="000000"/>
                <w:sz w:val="20"/>
                <w:szCs w:val="20"/>
              </w:rPr>
            </w:pPr>
          </w:p>
        </w:tc>
        <w:tc>
          <w:tcPr>
            <w:tcW w:w="1936" w:type="dxa"/>
          </w:tcPr>
          <w:p w14:paraId="0996ADE6" w14:textId="270D3BD5" w:rsidR="00434594" w:rsidRPr="00D37DF9" w:rsidRDefault="00434594" w:rsidP="00434594">
            <w:pPr>
              <w:rPr>
                <w:rFonts w:cstheme="minorHAnsi"/>
                <w:color w:val="000000"/>
                <w:sz w:val="20"/>
                <w:szCs w:val="20"/>
              </w:rPr>
            </w:pPr>
            <w:r w:rsidRPr="00D37DF9">
              <w:rPr>
                <w:rFonts w:cstheme="minorHAnsi"/>
                <w:color w:val="000000"/>
                <w:sz w:val="20"/>
                <w:szCs w:val="20"/>
              </w:rPr>
              <w:t xml:space="preserve">Design: We developed a questionnaire describing 10 potentially morally distressing scenarios in end-of-life care. </w:t>
            </w:r>
            <w:r w:rsidRPr="00D37DF9">
              <w:rPr>
                <w:rFonts w:cstheme="minorHAnsi"/>
                <w:color w:val="000000"/>
                <w:sz w:val="20"/>
                <w:szCs w:val="20"/>
              </w:rPr>
              <w:br/>
              <w:t xml:space="preserve">Setting: The questionnaire was distributed to all fourth-year students of a German medical school. </w:t>
            </w:r>
            <w:r w:rsidRPr="00D37DF9">
              <w:rPr>
                <w:rFonts w:cstheme="minorHAnsi"/>
                <w:color w:val="000000"/>
                <w:sz w:val="20"/>
                <w:szCs w:val="20"/>
              </w:rPr>
              <w:br/>
              <w:t>Measurements: We asked students (1) if they had ever witnessed the described scenarios and (2) to rate the extent (numeric rating scale 0–4) of moral distress for each situation.</w:t>
            </w:r>
          </w:p>
        </w:tc>
        <w:tc>
          <w:tcPr>
            <w:tcW w:w="3867" w:type="dxa"/>
          </w:tcPr>
          <w:p w14:paraId="7499F7F7" w14:textId="5A390B82" w:rsidR="00434594" w:rsidRPr="00D37DF9" w:rsidRDefault="00434594" w:rsidP="00434594">
            <w:pPr>
              <w:rPr>
                <w:rFonts w:cstheme="minorHAnsi"/>
                <w:color w:val="000000"/>
                <w:sz w:val="20"/>
                <w:szCs w:val="20"/>
              </w:rPr>
            </w:pPr>
            <w:r w:rsidRPr="00D37DF9">
              <w:rPr>
                <w:rFonts w:cstheme="minorHAnsi"/>
                <w:color w:val="000000"/>
                <w:sz w:val="20"/>
                <w:szCs w:val="20"/>
              </w:rPr>
              <w:t>Of 340 students, 217 (64%) completed the survey. On average, students had experienced 2.51 morally distressing situations (standard deviation = ±2.23). The majority of students (N = 163, 75%) had experienced at least one morally distressing situation. Providing futile care with the basic intention to make money was the item with the highest levels of experienced distress (2.88 ± 1.05), witnessed by 54 (25%) participants. Twenty-five students (12%) reported that they had thought about dropping out of medical school or choosing a nonclinical specialty because of moral distress.</w:t>
            </w:r>
          </w:p>
        </w:tc>
        <w:tc>
          <w:tcPr>
            <w:tcW w:w="1949" w:type="dxa"/>
          </w:tcPr>
          <w:p w14:paraId="39FA8124" w14:textId="77777777" w:rsidR="00434594" w:rsidRPr="00D37DF9" w:rsidRDefault="00434594" w:rsidP="00434594">
            <w:pPr>
              <w:rPr>
                <w:rFonts w:cstheme="minorHAnsi"/>
                <w:color w:val="000000"/>
                <w:sz w:val="20"/>
                <w:szCs w:val="20"/>
              </w:rPr>
            </w:pPr>
            <w:r w:rsidRPr="00D37DF9">
              <w:rPr>
                <w:rFonts w:cstheme="minorHAnsi"/>
                <w:color w:val="000000"/>
                <w:sz w:val="20"/>
                <w:szCs w:val="20"/>
              </w:rPr>
              <w:t>Medical students experience moral distress regularly and most frequently in scenarios of futile care. This may be an underestimated factor for medical school attrition. Interventions should identify the sources of moral distress and empower students to address their moral concerns.</w:t>
            </w:r>
          </w:p>
          <w:p w14:paraId="51CAAD66" w14:textId="77777777" w:rsidR="00434594" w:rsidRPr="00D37DF9" w:rsidRDefault="00434594" w:rsidP="00434594">
            <w:pPr>
              <w:rPr>
                <w:rFonts w:cstheme="minorHAnsi"/>
                <w:color w:val="000000"/>
                <w:sz w:val="20"/>
                <w:szCs w:val="20"/>
              </w:rPr>
            </w:pPr>
          </w:p>
        </w:tc>
      </w:tr>
      <w:tr w:rsidR="00D748FA" w:rsidRPr="00D37DF9" w14:paraId="25AC2730" w14:textId="77777777" w:rsidTr="000475AE">
        <w:tc>
          <w:tcPr>
            <w:tcW w:w="1349" w:type="dxa"/>
          </w:tcPr>
          <w:p w14:paraId="405FCB4B" w14:textId="78474674" w:rsidR="00D748FA" w:rsidRPr="00D37DF9" w:rsidRDefault="00D748FA" w:rsidP="00D748FA">
            <w:pPr>
              <w:rPr>
                <w:rFonts w:cstheme="minorHAnsi"/>
                <w:color w:val="000000"/>
                <w:sz w:val="20"/>
                <w:szCs w:val="20"/>
              </w:rPr>
            </w:pPr>
            <w:r w:rsidRPr="00D37DF9">
              <w:rPr>
                <w:rFonts w:cstheme="minorHAnsi"/>
                <w:color w:val="000000"/>
                <w:sz w:val="20"/>
                <w:szCs w:val="20"/>
              </w:rPr>
              <w:t xml:space="preserve">Charlotte E Rees, Lynn V </w:t>
            </w:r>
            <w:proofErr w:type="spellStart"/>
            <w:r w:rsidRPr="00D37DF9">
              <w:rPr>
                <w:rFonts w:cstheme="minorHAnsi"/>
                <w:color w:val="000000"/>
                <w:sz w:val="20"/>
                <w:szCs w:val="20"/>
              </w:rPr>
              <w:t>Monrouxe</w:t>
            </w:r>
            <w:proofErr w:type="spellEnd"/>
            <w:r w:rsidRPr="00D37DF9">
              <w:rPr>
                <w:rFonts w:cstheme="minorHAnsi"/>
                <w:color w:val="000000"/>
                <w:sz w:val="20"/>
                <w:szCs w:val="20"/>
              </w:rPr>
              <w:t xml:space="preserve"> &amp; Laura A McDonald</w:t>
            </w:r>
          </w:p>
          <w:p w14:paraId="3606DA35" w14:textId="77777777" w:rsidR="00D748FA" w:rsidRPr="00D37DF9" w:rsidRDefault="00D748FA" w:rsidP="00D748FA">
            <w:pPr>
              <w:rPr>
                <w:rFonts w:cstheme="minorHAnsi"/>
                <w:color w:val="000000"/>
                <w:sz w:val="20"/>
                <w:szCs w:val="20"/>
              </w:rPr>
            </w:pPr>
          </w:p>
          <w:p w14:paraId="6D8B36E1" w14:textId="3FEDF48D" w:rsidR="00D748FA" w:rsidRPr="00D37DF9" w:rsidRDefault="00D748FA" w:rsidP="00D748FA">
            <w:pPr>
              <w:rPr>
                <w:rFonts w:cstheme="minorHAnsi"/>
                <w:color w:val="000000"/>
                <w:sz w:val="20"/>
                <w:szCs w:val="20"/>
              </w:rPr>
            </w:pPr>
            <w:r w:rsidRPr="00D37DF9">
              <w:rPr>
                <w:rFonts w:cstheme="minorHAnsi"/>
                <w:color w:val="000000"/>
                <w:sz w:val="20"/>
                <w:szCs w:val="20"/>
              </w:rPr>
              <w:t>2013</w:t>
            </w:r>
          </w:p>
        </w:tc>
        <w:tc>
          <w:tcPr>
            <w:tcW w:w="1847" w:type="dxa"/>
          </w:tcPr>
          <w:p w14:paraId="10C53CB1" w14:textId="26CBA223" w:rsidR="00D748FA" w:rsidRPr="00D37DF9" w:rsidRDefault="00D748FA" w:rsidP="00D748FA">
            <w:pPr>
              <w:rPr>
                <w:rFonts w:cstheme="minorHAnsi"/>
                <w:color w:val="000000"/>
                <w:sz w:val="20"/>
                <w:szCs w:val="20"/>
              </w:rPr>
            </w:pPr>
            <w:bookmarkStart w:id="0" w:name="_Hlk94121933"/>
            <w:r w:rsidRPr="00D37DF9">
              <w:rPr>
                <w:rFonts w:cstheme="minorHAnsi"/>
                <w:color w:val="000000"/>
                <w:sz w:val="20"/>
                <w:szCs w:val="20"/>
                <w:shd w:val="clear" w:color="auto" w:fill="FFFFFF"/>
              </w:rPr>
              <w:t xml:space="preserve">Narrative, emotion and action: analysing ‘most memorable’ professionalism dilemmas </w:t>
            </w:r>
            <w:bookmarkEnd w:id="0"/>
          </w:p>
        </w:tc>
        <w:tc>
          <w:tcPr>
            <w:tcW w:w="1235" w:type="dxa"/>
          </w:tcPr>
          <w:p w14:paraId="79B61BF4" w14:textId="6D17D52E" w:rsidR="00D748FA" w:rsidRPr="00D37DF9" w:rsidRDefault="00D748FA" w:rsidP="00D748FA">
            <w:pPr>
              <w:rPr>
                <w:rFonts w:cstheme="minorHAnsi"/>
                <w:color w:val="000000"/>
                <w:sz w:val="20"/>
                <w:szCs w:val="20"/>
              </w:rPr>
            </w:pPr>
            <w:r w:rsidRPr="00D37DF9">
              <w:rPr>
                <w:rFonts w:cstheme="minorHAnsi"/>
                <w:color w:val="000000"/>
                <w:sz w:val="20"/>
                <w:szCs w:val="20"/>
              </w:rPr>
              <w:t xml:space="preserve">Qualitative and Quantitative </w:t>
            </w:r>
          </w:p>
        </w:tc>
        <w:tc>
          <w:tcPr>
            <w:tcW w:w="876" w:type="dxa"/>
          </w:tcPr>
          <w:p w14:paraId="5A5B4EAF" w14:textId="465A35F4" w:rsidR="00D748FA" w:rsidRPr="00D37DF9" w:rsidRDefault="00D748FA" w:rsidP="00D748FA">
            <w:pPr>
              <w:rPr>
                <w:rFonts w:cstheme="minorHAnsi"/>
                <w:color w:val="000000"/>
                <w:sz w:val="20"/>
                <w:szCs w:val="20"/>
              </w:rPr>
            </w:pPr>
            <w:r w:rsidRPr="00D37DF9">
              <w:rPr>
                <w:rFonts w:cstheme="minorHAnsi"/>
                <w:color w:val="000000"/>
                <w:sz w:val="20"/>
                <w:szCs w:val="20"/>
              </w:rPr>
              <w:t>8</w:t>
            </w:r>
          </w:p>
        </w:tc>
        <w:tc>
          <w:tcPr>
            <w:tcW w:w="817" w:type="dxa"/>
          </w:tcPr>
          <w:p w14:paraId="7BE670E7" w14:textId="0DD4AF61" w:rsidR="00D748FA" w:rsidRPr="00D37DF9" w:rsidRDefault="00D748FA" w:rsidP="00D748FA">
            <w:pPr>
              <w:rPr>
                <w:rFonts w:cstheme="minorHAnsi"/>
                <w:color w:val="000000"/>
                <w:sz w:val="20"/>
                <w:szCs w:val="20"/>
              </w:rPr>
            </w:pPr>
            <w:r w:rsidRPr="00D37DF9">
              <w:rPr>
                <w:rFonts w:cstheme="minorHAnsi"/>
                <w:color w:val="000000"/>
                <w:sz w:val="20"/>
                <w:szCs w:val="20"/>
              </w:rPr>
              <w:t>80-93</w:t>
            </w:r>
          </w:p>
        </w:tc>
        <w:tc>
          <w:tcPr>
            <w:tcW w:w="1717" w:type="dxa"/>
          </w:tcPr>
          <w:p w14:paraId="52864C3F" w14:textId="3358D8A2" w:rsidR="00D748FA" w:rsidRPr="00D37DF9" w:rsidRDefault="00D748FA" w:rsidP="00D748FA">
            <w:pPr>
              <w:rPr>
                <w:rFonts w:cstheme="minorHAnsi"/>
                <w:color w:val="000000"/>
                <w:sz w:val="20"/>
                <w:szCs w:val="20"/>
              </w:rPr>
            </w:pPr>
            <w:r w:rsidRPr="00D37DF9">
              <w:rPr>
                <w:rFonts w:cstheme="minorHAnsi"/>
                <w:color w:val="000000"/>
                <w:sz w:val="20"/>
                <w:szCs w:val="20"/>
              </w:rPr>
              <w:t xml:space="preserve">Although previous studies have explored medical learners’ ‘most memorable’ experiences, these have typically focused on patient deaths or mistakes. Drawing on </w:t>
            </w:r>
            <w:r w:rsidRPr="00D37DF9">
              <w:rPr>
                <w:rFonts w:cstheme="minorHAnsi"/>
                <w:color w:val="000000"/>
                <w:sz w:val="20"/>
                <w:szCs w:val="20"/>
              </w:rPr>
              <w:lastRenderedPageBreak/>
              <w:t xml:space="preserve">multiple theoretical perspectives to understand the interplay between narrative, emotion and action, this paper aims to explore the </w:t>
            </w:r>
            <w:proofErr w:type="spellStart"/>
            <w:r w:rsidRPr="00D37DF9">
              <w:rPr>
                <w:rFonts w:cstheme="minorHAnsi"/>
                <w:color w:val="000000"/>
                <w:sz w:val="20"/>
                <w:szCs w:val="20"/>
              </w:rPr>
              <w:t>whats</w:t>
            </w:r>
            <w:proofErr w:type="spellEnd"/>
            <w:r w:rsidRPr="00D37DF9">
              <w:rPr>
                <w:rFonts w:cstheme="minorHAnsi"/>
                <w:color w:val="000000"/>
                <w:sz w:val="20"/>
                <w:szCs w:val="20"/>
              </w:rPr>
              <w:t xml:space="preserve"> and </w:t>
            </w:r>
            <w:proofErr w:type="spellStart"/>
            <w:r w:rsidRPr="00D37DF9">
              <w:rPr>
                <w:rFonts w:cstheme="minorHAnsi"/>
                <w:color w:val="000000"/>
                <w:sz w:val="20"/>
                <w:szCs w:val="20"/>
              </w:rPr>
              <w:t>hows</w:t>
            </w:r>
            <w:proofErr w:type="spellEnd"/>
            <w:r w:rsidRPr="00D37DF9">
              <w:rPr>
                <w:rFonts w:cstheme="minorHAnsi"/>
                <w:color w:val="000000"/>
                <w:sz w:val="20"/>
                <w:szCs w:val="20"/>
              </w:rPr>
              <w:t xml:space="preserve"> of written narratives of most memorable professionalism dilemmas: what types of </w:t>
            </w:r>
            <w:proofErr w:type="gramStart"/>
            <w:r w:rsidRPr="00D37DF9">
              <w:rPr>
                <w:rFonts w:cstheme="minorHAnsi"/>
                <w:color w:val="000000"/>
                <w:sz w:val="20"/>
                <w:szCs w:val="20"/>
              </w:rPr>
              <w:t>dilemma</w:t>
            </w:r>
            <w:proofErr w:type="gramEnd"/>
            <w:r w:rsidRPr="00D37DF9">
              <w:rPr>
                <w:rFonts w:cstheme="minorHAnsi"/>
                <w:color w:val="000000"/>
                <w:sz w:val="20"/>
                <w:szCs w:val="20"/>
              </w:rPr>
              <w:t xml:space="preserve"> are most memorable? When and where do they take place? How do students act? What characteristics relate to these dilemmas? How are dilemmas narrated?</w:t>
            </w:r>
          </w:p>
        </w:tc>
        <w:tc>
          <w:tcPr>
            <w:tcW w:w="1936" w:type="dxa"/>
          </w:tcPr>
          <w:p w14:paraId="0527F052" w14:textId="727B81C3" w:rsidR="00D748FA" w:rsidRPr="00D37DF9" w:rsidRDefault="00D748FA" w:rsidP="00D748FA">
            <w:pPr>
              <w:rPr>
                <w:rFonts w:cstheme="minorHAnsi"/>
                <w:color w:val="000000"/>
                <w:sz w:val="20"/>
                <w:szCs w:val="20"/>
              </w:rPr>
            </w:pPr>
            <w:r w:rsidRPr="00D37DF9">
              <w:rPr>
                <w:rFonts w:cstheme="minorHAnsi"/>
                <w:color w:val="000000"/>
                <w:sz w:val="20"/>
                <w:szCs w:val="20"/>
              </w:rPr>
              <w:lastRenderedPageBreak/>
              <w:t xml:space="preserve">A total of 680 students from 29 of 32 UK medical schools provided a written narrative of their most memorable dilemma as part of their responses to an online questionnaire exploring the impact </w:t>
            </w:r>
            <w:r w:rsidRPr="00D37DF9">
              <w:rPr>
                <w:rFonts w:cstheme="minorHAnsi"/>
                <w:color w:val="000000"/>
                <w:sz w:val="20"/>
                <w:szCs w:val="20"/>
              </w:rPr>
              <w:lastRenderedPageBreak/>
              <w:t>of professionalism dilemmas on moral distress. We employed quantitative thematic and discourse analysis of all narratives using Linguistic Inquiry Word Count software (LIWC) and conducted a narrative analysis of one exemplar.</w:t>
            </w:r>
          </w:p>
        </w:tc>
        <w:tc>
          <w:tcPr>
            <w:tcW w:w="3867" w:type="dxa"/>
          </w:tcPr>
          <w:p w14:paraId="683B2EB0" w14:textId="072DF78D" w:rsidR="00D748FA" w:rsidRPr="00D37DF9" w:rsidRDefault="00D748FA" w:rsidP="00D748FA">
            <w:pPr>
              <w:rPr>
                <w:rFonts w:cstheme="minorHAnsi"/>
                <w:color w:val="000000"/>
                <w:sz w:val="20"/>
                <w:szCs w:val="20"/>
              </w:rPr>
            </w:pPr>
            <w:r w:rsidRPr="00D37DF9">
              <w:rPr>
                <w:rFonts w:cstheme="minorHAnsi"/>
                <w:color w:val="000000"/>
                <w:sz w:val="20"/>
                <w:szCs w:val="20"/>
              </w:rPr>
              <w:lastRenderedPageBreak/>
              <w:t xml:space="preserve">The most common themes across all narratives concerned dilemmas that related to issues of patient care with reference to the actions of health care professionals or students, student abuse, and consent and intimate examination. A total of 41.1% of experiences had occurred over 6 months previously and 80.1% had taken place in hospital settings. Overall, 54.9% of narrators reported having done something in the face of their dilemma, although only 13.2% </w:t>
            </w:r>
            <w:r w:rsidRPr="00D37DF9">
              <w:rPr>
                <w:rFonts w:cstheme="minorHAnsi"/>
                <w:color w:val="000000"/>
                <w:sz w:val="20"/>
                <w:szCs w:val="20"/>
              </w:rPr>
              <w:lastRenderedPageBreak/>
              <w:t>described taking obvious or direct action. Numerous characteristics were related to most memorable dilemmas (</w:t>
            </w:r>
            <w:proofErr w:type="gramStart"/>
            <w:r w:rsidRPr="00D37DF9">
              <w:rPr>
                <w:rFonts w:cstheme="minorHAnsi"/>
                <w:color w:val="000000"/>
                <w:sz w:val="20"/>
                <w:szCs w:val="20"/>
              </w:rPr>
              <w:t>e.g.</w:t>
            </w:r>
            <w:proofErr w:type="gramEnd"/>
            <w:r w:rsidRPr="00D37DF9">
              <w:rPr>
                <w:rFonts w:cstheme="minorHAnsi"/>
                <w:color w:val="000000"/>
                <w:sz w:val="20"/>
                <w:szCs w:val="20"/>
              </w:rPr>
              <w:t xml:space="preserve"> narratives citing intimate examinations were more likely to take place in surgical settings). A total of 92.6% of narratives included negative emotion talk and numerous significant relationships emerged between types of emotion talk and most memorable dilemmas (</w:t>
            </w:r>
            <w:proofErr w:type="gramStart"/>
            <w:r w:rsidRPr="00D37DF9">
              <w:rPr>
                <w:rFonts w:cstheme="minorHAnsi"/>
                <w:color w:val="000000"/>
                <w:sz w:val="20"/>
                <w:szCs w:val="20"/>
              </w:rPr>
              <w:t>e.g.</w:t>
            </w:r>
            <w:proofErr w:type="gramEnd"/>
            <w:r w:rsidRPr="00D37DF9">
              <w:rPr>
                <w:rFonts w:cstheme="minorHAnsi"/>
                <w:color w:val="000000"/>
                <w:sz w:val="20"/>
                <w:szCs w:val="20"/>
              </w:rPr>
              <w:t xml:space="preserve"> more anger talk in abuse narratives). Our narrative analysis of one exemplar illustrates the richness of emotion talk and more subtle devices to establish emotional tone</w:t>
            </w:r>
          </w:p>
        </w:tc>
        <w:tc>
          <w:tcPr>
            <w:tcW w:w="1949" w:type="dxa"/>
          </w:tcPr>
          <w:p w14:paraId="417AF8EB" w14:textId="097E8A4F" w:rsidR="00D748FA" w:rsidRPr="00D37DF9" w:rsidRDefault="00D748FA" w:rsidP="00D748FA">
            <w:pPr>
              <w:rPr>
                <w:rFonts w:cstheme="minorHAnsi"/>
                <w:color w:val="000000"/>
                <w:sz w:val="20"/>
                <w:szCs w:val="20"/>
              </w:rPr>
            </w:pPr>
            <w:r w:rsidRPr="00D37DF9">
              <w:rPr>
                <w:rFonts w:cstheme="minorHAnsi"/>
                <w:color w:val="000000"/>
                <w:sz w:val="20"/>
                <w:szCs w:val="20"/>
              </w:rPr>
              <w:lastRenderedPageBreak/>
              <w:t xml:space="preserve">Findings extend previous research into issues related to professionalism by exploring relationships between narrative, emotion and action in the context of written narratives of most memorable </w:t>
            </w:r>
            <w:r w:rsidRPr="00D37DF9">
              <w:rPr>
                <w:rFonts w:cstheme="minorHAnsi"/>
                <w:color w:val="000000"/>
                <w:sz w:val="20"/>
                <w:szCs w:val="20"/>
              </w:rPr>
              <w:lastRenderedPageBreak/>
              <w:t>dilemmas. We encourage medical educators to help students construct coherent and emotionally integrated narratives to make sense of negative professionalism dilemmas.</w:t>
            </w:r>
          </w:p>
        </w:tc>
      </w:tr>
      <w:tr w:rsidR="00D748FA" w:rsidRPr="00D37DF9" w14:paraId="1E184153" w14:textId="77777777" w:rsidTr="000475AE">
        <w:tc>
          <w:tcPr>
            <w:tcW w:w="1349" w:type="dxa"/>
          </w:tcPr>
          <w:p w14:paraId="1ED19C9B" w14:textId="77777777" w:rsidR="00D748FA" w:rsidRPr="00D37DF9" w:rsidRDefault="00D748FA" w:rsidP="00D748FA">
            <w:pPr>
              <w:rPr>
                <w:rFonts w:cstheme="minorHAnsi"/>
                <w:color w:val="000000"/>
                <w:sz w:val="20"/>
                <w:szCs w:val="20"/>
              </w:rPr>
            </w:pPr>
            <w:r w:rsidRPr="00D37DF9">
              <w:rPr>
                <w:rFonts w:cstheme="minorHAnsi"/>
                <w:color w:val="000000"/>
                <w:sz w:val="20"/>
                <w:szCs w:val="20"/>
              </w:rPr>
              <w:lastRenderedPageBreak/>
              <w:t xml:space="preserve">Renato </w:t>
            </w:r>
            <w:proofErr w:type="spellStart"/>
            <w:r w:rsidRPr="00D37DF9">
              <w:rPr>
                <w:rFonts w:cstheme="minorHAnsi"/>
                <w:color w:val="000000"/>
                <w:sz w:val="20"/>
                <w:szCs w:val="20"/>
              </w:rPr>
              <w:t>Soleiman</w:t>
            </w:r>
            <w:proofErr w:type="spellEnd"/>
            <w:r w:rsidRPr="00D37DF9">
              <w:rPr>
                <w:rFonts w:cstheme="minorHAnsi"/>
                <w:color w:val="000000"/>
                <w:sz w:val="20"/>
                <w:szCs w:val="20"/>
              </w:rPr>
              <w:t xml:space="preserve"> Franco, Camila Ament Giuliani Franco, </w:t>
            </w:r>
            <w:proofErr w:type="spellStart"/>
            <w:r w:rsidRPr="00D37DF9">
              <w:rPr>
                <w:rFonts w:cstheme="minorHAnsi"/>
                <w:color w:val="000000"/>
                <w:sz w:val="20"/>
                <w:szCs w:val="20"/>
              </w:rPr>
              <w:t>Solena</w:t>
            </w:r>
            <w:proofErr w:type="spellEnd"/>
            <w:r w:rsidRPr="00D37DF9">
              <w:rPr>
                <w:rFonts w:cstheme="minorHAnsi"/>
                <w:color w:val="000000"/>
                <w:sz w:val="20"/>
                <w:szCs w:val="20"/>
              </w:rPr>
              <w:t xml:space="preserve"> </w:t>
            </w:r>
            <w:proofErr w:type="spellStart"/>
            <w:r w:rsidRPr="00D37DF9">
              <w:rPr>
                <w:rFonts w:cstheme="minorHAnsi"/>
                <w:color w:val="000000"/>
                <w:sz w:val="20"/>
                <w:szCs w:val="20"/>
              </w:rPr>
              <w:lastRenderedPageBreak/>
              <w:t>Ziemer</w:t>
            </w:r>
            <w:proofErr w:type="spellEnd"/>
            <w:r w:rsidRPr="00D37DF9">
              <w:rPr>
                <w:rFonts w:cstheme="minorHAnsi"/>
                <w:color w:val="000000"/>
                <w:sz w:val="20"/>
                <w:szCs w:val="20"/>
              </w:rPr>
              <w:t xml:space="preserve"> </w:t>
            </w:r>
            <w:proofErr w:type="spellStart"/>
            <w:r w:rsidRPr="00D37DF9">
              <w:rPr>
                <w:rFonts w:cstheme="minorHAnsi"/>
                <w:color w:val="000000"/>
                <w:sz w:val="20"/>
                <w:szCs w:val="20"/>
              </w:rPr>
              <w:t>Kusma</w:t>
            </w:r>
            <w:proofErr w:type="spellEnd"/>
            <w:r w:rsidRPr="00D37DF9">
              <w:rPr>
                <w:rFonts w:cstheme="minorHAnsi"/>
                <w:color w:val="000000"/>
                <w:sz w:val="20"/>
                <w:szCs w:val="20"/>
              </w:rPr>
              <w:t xml:space="preserve">, Milton </w:t>
            </w:r>
            <w:proofErr w:type="spellStart"/>
            <w:r w:rsidRPr="00D37DF9">
              <w:rPr>
                <w:rFonts w:cstheme="minorHAnsi"/>
                <w:color w:val="000000"/>
                <w:sz w:val="20"/>
                <w:szCs w:val="20"/>
              </w:rPr>
              <w:t>Severo</w:t>
            </w:r>
            <w:proofErr w:type="spellEnd"/>
            <w:r w:rsidRPr="00D37DF9">
              <w:rPr>
                <w:rFonts w:cstheme="minorHAnsi"/>
                <w:color w:val="000000"/>
                <w:sz w:val="20"/>
                <w:szCs w:val="20"/>
              </w:rPr>
              <w:t xml:space="preserve"> &amp; Maria </w:t>
            </w:r>
            <w:proofErr w:type="spellStart"/>
            <w:r w:rsidRPr="00D37DF9">
              <w:rPr>
                <w:rFonts w:cstheme="minorHAnsi"/>
                <w:color w:val="000000"/>
                <w:sz w:val="20"/>
                <w:szCs w:val="20"/>
              </w:rPr>
              <w:t>Amélia</w:t>
            </w:r>
            <w:proofErr w:type="spellEnd"/>
            <w:r w:rsidRPr="00D37DF9">
              <w:rPr>
                <w:rFonts w:cstheme="minorHAnsi"/>
                <w:color w:val="000000"/>
                <w:sz w:val="20"/>
                <w:szCs w:val="20"/>
              </w:rPr>
              <w:t xml:space="preserve"> Ferreira </w:t>
            </w:r>
          </w:p>
          <w:p w14:paraId="6A71ABFD" w14:textId="77777777" w:rsidR="00D748FA" w:rsidRPr="00D37DF9" w:rsidRDefault="00D748FA" w:rsidP="00D748FA">
            <w:pPr>
              <w:rPr>
                <w:rFonts w:cstheme="minorHAnsi"/>
                <w:color w:val="000000"/>
                <w:sz w:val="20"/>
                <w:szCs w:val="20"/>
              </w:rPr>
            </w:pPr>
          </w:p>
          <w:p w14:paraId="2B0410D2" w14:textId="25E00644" w:rsidR="00D748FA" w:rsidRPr="00D37DF9" w:rsidRDefault="00D748FA" w:rsidP="00D748FA">
            <w:pPr>
              <w:rPr>
                <w:rFonts w:cstheme="minorHAnsi"/>
                <w:color w:val="000000"/>
                <w:sz w:val="20"/>
                <w:szCs w:val="20"/>
              </w:rPr>
            </w:pPr>
            <w:r w:rsidRPr="00D37DF9">
              <w:rPr>
                <w:rFonts w:cstheme="minorHAnsi"/>
                <w:color w:val="000000"/>
                <w:sz w:val="20"/>
                <w:szCs w:val="20"/>
              </w:rPr>
              <w:t>2017</w:t>
            </w:r>
          </w:p>
        </w:tc>
        <w:tc>
          <w:tcPr>
            <w:tcW w:w="1847" w:type="dxa"/>
          </w:tcPr>
          <w:p w14:paraId="56061697" w14:textId="1E5D3420" w:rsidR="00D748FA" w:rsidRPr="00D37DF9" w:rsidRDefault="00D748FA" w:rsidP="00D748FA">
            <w:pPr>
              <w:rPr>
                <w:rFonts w:cstheme="minorHAnsi"/>
                <w:color w:val="000000"/>
                <w:sz w:val="20"/>
                <w:szCs w:val="20"/>
              </w:rPr>
            </w:pPr>
            <w:bookmarkStart w:id="1" w:name="_Hlk94122785"/>
            <w:r w:rsidRPr="00D37DF9">
              <w:rPr>
                <w:rFonts w:cstheme="minorHAnsi"/>
                <w:color w:val="000000"/>
                <w:sz w:val="20"/>
                <w:szCs w:val="20"/>
                <w:shd w:val="clear" w:color="auto" w:fill="FFFFFF"/>
              </w:rPr>
              <w:lastRenderedPageBreak/>
              <w:t xml:space="preserve">To participate or not participate in unprofessional </w:t>
            </w:r>
            <w:proofErr w:type="spellStart"/>
            <w:r w:rsidRPr="00D37DF9">
              <w:rPr>
                <w:rFonts w:cstheme="minorHAnsi"/>
                <w:color w:val="000000"/>
                <w:sz w:val="20"/>
                <w:szCs w:val="20"/>
                <w:shd w:val="clear" w:color="auto" w:fill="FFFFFF"/>
              </w:rPr>
              <w:t>behavior</w:t>
            </w:r>
            <w:proofErr w:type="spellEnd"/>
            <w:r w:rsidRPr="00D37DF9">
              <w:rPr>
                <w:rFonts w:cstheme="minorHAnsi"/>
                <w:color w:val="000000"/>
                <w:sz w:val="20"/>
                <w:szCs w:val="20"/>
                <w:shd w:val="clear" w:color="auto" w:fill="FFFFFF"/>
              </w:rPr>
              <w:t xml:space="preserve"> - is that the question?</w:t>
            </w:r>
            <w:bookmarkEnd w:id="1"/>
          </w:p>
        </w:tc>
        <w:tc>
          <w:tcPr>
            <w:tcW w:w="1235" w:type="dxa"/>
          </w:tcPr>
          <w:p w14:paraId="429D7194" w14:textId="78A565CC" w:rsidR="00D748FA" w:rsidRPr="00D37DF9" w:rsidRDefault="00D748FA" w:rsidP="00D748FA">
            <w:pPr>
              <w:rPr>
                <w:rFonts w:cstheme="minorHAnsi"/>
                <w:color w:val="000000"/>
                <w:sz w:val="20"/>
                <w:szCs w:val="20"/>
              </w:rPr>
            </w:pPr>
            <w:r w:rsidRPr="00D37DF9">
              <w:rPr>
                <w:rFonts w:cstheme="minorHAnsi"/>
                <w:color w:val="000000"/>
                <w:sz w:val="20"/>
                <w:szCs w:val="20"/>
              </w:rPr>
              <w:t xml:space="preserve">Quantitative </w:t>
            </w:r>
          </w:p>
        </w:tc>
        <w:tc>
          <w:tcPr>
            <w:tcW w:w="876" w:type="dxa"/>
          </w:tcPr>
          <w:p w14:paraId="7C3F2975" w14:textId="77777777" w:rsidR="00D748FA" w:rsidRPr="00D37DF9" w:rsidRDefault="00D748FA" w:rsidP="00D748FA">
            <w:pPr>
              <w:rPr>
                <w:rFonts w:cstheme="minorHAnsi"/>
                <w:color w:val="000000"/>
                <w:sz w:val="20"/>
                <w:szCs w:val="20"/>
              </w:rPr>
            </w:pPr>
            <w:r w:rsidRPr="00D37DF9">
              <w:rPr>
                <w:rFonts w:cstheme="minorHAnsi"/>
                <w:color w:val="000000"/>
                <w:sz w:val="20"/>
                <w:szCs w:val="20"/>
              </w:rPr>
              <w:t>11</w:t>
            </w:r>
          </w:p>
          <w:p w14:paraId="1E267281" w14:textId="77777777" w:rsidR="00D748FA" w:rsidRPr="00D37DF9" w:rsidRDefault="00D748FA" w:rsidP="00D748FA">
            <w:pPr>
              <w:rPr>
                <w:rFonts w:cstheme="minorHAnsi"/>
                <w:sz w:val="20"/>
                <w:szCs w:val="20"/>
              </w:rPr>
            </w:pPr>
          </w:p>
          <w:p w14:paraId="44038239" w14:textId="77777777" w:rsidR="00D748FA" w:rsidRPr="00D37DF9" w:rsidRDefault="00D748FA" w:rsidP="00D748FA">
            <w:pPr>
              <w:rPr>
                <w:rFonts w:cstheme="minorHAnsi"/>
                <w:color w:val="000000"/>
                <w:sz w:val="20"/>
                <w:szCs w:val="20"/>
              </w:rPr>
            </w:pPr>
          </w:p>
          <w:p w14:paraId="2D1B02A0" w14:textId="77777777" w:rsidR="00D748FA" w:rsidRPr="00D37DF9" w:rsidRDefault="00D748FA" w:rsidP="00D748FA">
            <w:pPr>
              <w:rPr>
                <w:rFonts w:cstheme="minorHAnsi"/>
                <w:color w:val="000000"/>
                <w:sz w:val="20"/>
                <w:szCs w:val="20"/>
              </w:rPr>
            </w:pPr>
          </w:p>
        </w:tc>
        <w:tc>
          <w:tcPr>
            <w:tcW w:w="817" w:type="dxa"/>
          </w:tcPr>
          <w:p w14:paraId="00406F06" w14:textId="552E397F" w:rsidR="00D748FA" w:rsidRPr="00D37DF9" w:rsidRDefault="000475AE" w:rsidP="00D748FA">
            <w:pPr>
              <w:rPr>
                <w:rFonts w:cstheme="minorHAnsi"/>
                <w:color w:val="000000"/>
                <w:sz w:val="20"/>
                <w:szCs w:val="20"/>
              </w:rPr>
            </w:pPr>
            <w:r w:rsidRPr="00D37DF9">
              <w:rPr>
                <w:rFonts w:cstheme="minorHAnsi"/>
                <w:color w:val="000000"/>
                <w:sz w:val="20"/>
                <w:szCs w:val="20"/>
              </w:rPr>
              <w:t>NA</w:t>
            </w:r>
          </w:p>
        </w:tc>
        <w:tc>
          <w:tcPr>
            <w:tcW w:w="1717" w:type="dxa"/>
          </w:tcPr>
          <w:p w14:paraId="42EFE3D0" w14:textId="55A7A9DC" w:rsidR="00D748FA" w:rsidRPr="00D37DF9" w:rsidRDefault="00D748FA" w:rsidP="00D748FA">
            <w:pPr>
              <w:rPr>
                <w:rFonts w:cstheme="minorHAnsi"/>
                <w:color w:val="000000"/>
                <w:sz w:val="20"/>
                <w:szCs w:val="20"/>
              </w:rPr>
            </w:pPr>
            <w:r w:rsidRPr="00D37DF9">
              <w:rPr>
                <w:rFonts w:cstheme="minorHAnsi"/>
                <w:color w:val="000000"/>
                <w:sz w:val="20"/>
                <w:szCs w:val="20"/>
              </w:rPr>
              <w:t xml:space="preserve">Medical education provides students with abundant learning opportunities, each of which is embodied with </w:t>
            </w:r>
            <w:r w:rsidRPr="00D37DF9">
              <w:rPr>
                <w:rFonts w:cstheme="minorHAnsi"/>
                <w:color w:val="000000"/>
                <w:sz w:val="20"/>
                <w:szCs w:val="20"/>
              </w:rPr>
              <w:lastRenderedPageBreak/>
              <w:t xml:space="preserve">messages concerning what is expected from students. This paper analyses students’ exposure to instances of unprofessional </w:t>
            </w:r>
            <w:proofErr w:type="spellStart"/>
            <w:r w:rsidRPr="00D37DF9">
              <w:rPr>
                <w:rFonts w:cstheme="minorHAnsi"/>
                <w:color w:val="000000"/>
                <w:sz w:val="20"/>
                <w:szCs w:val="20"/>
              </w:rPr>
              <w:t>behavior</w:t>
            </w:r>
            <w:proofErr w:type="spellEnd"/>
            <w:r w:rsidRPr="00D37DF9">
              <w:rPr>
                <w:rFonts w:cstheme="minorHAnsi"/>
                <w:color w:val="000000"/>
                <w:sz w:val="20"/>
                <w:szCs w:val="20"/>
              </w:rPr>
              <w:t xml:space="preserve">, investigating whether they judge such </w:t>
            </w:r>
            <w:proofErr w:type="spellStart"/>
            <w:r w:rsidRPr="00D37DF9">
              <w:rPr>
                <w:rFonts w:cstheme="minorHAnsi"/>
                <w:color w:val="000000"/>
                <w:sz w:val="20"/>
                <w:szCs w:val="20"/>
              </w:rPr>
              <w:t>behavior</w:t>
            </w:r>
            <w:proofErr w:type="spellEnd"/>
            <w:r w:rsidRPr="00D37DF9">
              <w:rPr>
                <w:rFonts w:cstheme="minorHAnsi"/>
                <w:color w:val="000000"/>
                <w:sz w:val="20"/>
                <w:szCs w:val="20"/>
              </w:rPr>
              <w:t xml:space="preserve"> to be unprofessional and whether they also participate in unprofessional </w:t>
            </w:r>
            <w:proofErr w:type="spellStart"/>
            <w:r w:rsidRPr="00D37DF9">
              <w:rPr>
                <w:rFonts w:cstheme="minorHAnsi"/>
                <w:color w:val="000000"/>
                <w:sz w:val="20"/>
                <w:szCs w:val="20"/>
              </w:rPr>
              <w:t>behavior</w:t>
            </w:r>
            <w:proofErr w:type="spellEnd"/>
          </w:p>
        </w:tc>
        <w:tc>
          <w:tcPr>
            <w:tcW w:w="1936" w:type="dxa"/>
          </w:tcPr>
          <w:p w14:paraId="1C2C3F01" w14:textId="77777777" w:rsidR="00D748FA" w:rsidRPr="00D37DF9" w:rsidRDefault="00D748FA" w:rsidP="00D748FA">
            <w:pPr>
              <w:rPr>
                <w:rFonts w:cstheme="minorHAnsi"/>
                <w:color w:val="000000"/>
                <w:sz w:val="20"/>
                <w:szCs w:val="20"/>
              </w:rPr>
            </w:pPr>
            <w:r w:rsidRPr="00D37DF9">
              <w:rPr>
                <w:rFonts w:cstheme="minorHAnsi"/>
                <w:color w:val="000000"/>
                <w:sz w:val="20"/>
                <w:szCs w:val="20"/>
              </w:rPr>
              <w:lastRenderedPageBreak/>
              <w:t xml:space="preserve">The survey developed in the Pritzker School of Medicine at the University of Chicago was the basis of this questionnaire that was answered by </w:t>
            </w:r>
            <w:r w:rsidRPr="00D37DF9">
              <w:rPr>
                <w:rFonts w:cstheme="minorHAnsi"/>
                <w:color w:val="000000"/>
                <w:sz w:val="20"/>
                <w:szCs w:val="20"/>
              </w:rPr>
              <w:lastRenderedPageBreak/>
              <w:t xml:space="preserve">276 students from two medical schools in Brazil and Portugal. </w:t>
            </w:r>
          </w:p>
          <w:p w14:paraId="6879DA49" w14:textId="77777777" w:rsidR="00D748FA" w:rsidRPr="00D37DF9" w:rsidRDefault="00D748FA" w:rsidP="00D748FA">
            <w:pPr>
              <w:rPr>
                <w:rFonts w:cstheme="minorHAnsi"/>
                <w:color w:val="000000"/>
                <w:sz w:val="20"/>
                <w:szCs w:val="20"/>
              </w:rPr>
            </w:pPr>
          </w:p>
          <w:p w14:paraId="080389F8" w14:textId="77777777" w:rsidR="00D748FA" w:rsidRPr="00D37DF9" w:rsidRDefault="00D748FA" w:rsidP="00D748FA">
            <w:pPr>
              <w:rPr>
                <w:rFonts w:cstheme="minorHAnsi"/>
                <w:color w:val="000000"/>
                <w:sz w:val="20"/>
                <w:szCs w:val="20"/>
              </w:rPr>
            </w:pPr>
          </w:p>
        </w:tc>
        <w:tc>
          <w:tcPr>
            <w:tcW w:w="3867" w:type="dxa"/>
          </w:tcPr>
          <w:p w14:paraId="0AD0A412" w14:textId="25B802F4" w:rsidR="00D748FA" w:rsidRPr="00D37DF9" w:rsidRDefault="00D748FA" w:rsidP="00D748FA">
            <w:pPr>
              <w:rPr>
                <w:rFonts w:cstheme="minorHAnsi"/>
                <w:color w:val="000000"/>
                <w:sz w:val="20"/>
                <w:szCs w:val="20"/>
              </w:rPr>
            </w:pPr>
            <w:r w:rsidRPr="00D37DF9">
              <w:rPr>
                <w:rFonts w:cstheme="minorHAnsi"/>
                <w:color w:val="000000"/>
                <w:sz w:val="20"/>
                <w:szCs w:val="20"/>
              </w:rPr>
              <w:lastRenderedPageBreak/>
              <w:t xml:space="preserve">Unprofessional </w:t>
            </w:r>
            <w:proofErr w:type="spellStart"/>
            <w:r w:rsidRPr="00D37DF9">
              <w:rPr>
                <w:rFonts w:cstheme="minorHAnsi"/>
                <w:color w:val="000000"/>
                <w:sz w:val="20"/>
                <w:szCs w:val="20"/>
              </w:rPr>
              <w:t>behavior</w:t>
            </w:r>
            <w:proofErr w:type="spellEnd"/>
            <w:r w:rsidRPr="00D37DF9">
              <w:rPr>
                <w:rFonts w:cstheme="minorHAnsi"/>
                <w:color w:val="000000"/>
                <w:sz w:val="20"/>
                <w:szCs w:val="20"/>
              </w:rPr>
              <w:t xml:space="preserve"> was observed frequently by students in both universities, and the mean participation rates were similar (26% and 27%). Forty-five percent of students’ participation in unprofessional </w:t>
            </w:r>
            <w:proofErr w:type="spellStart"/>
            <w:r w:rsidRPr="00D37DF9">
              <w:rPr>
                <w:rFonts w:cstheme="minorHAnsi"/>
                <w:color w:val="000000"/>
                <w:sz w:val="20"/>
                <w:szCs w:val="20"/>
              </w:rPr>
              <w:t>behavior</w:t>
            </w:r>
            <w:proofErr w:type="spellEnd"/>
            <w:r w:rsidRPr="00D37DF9">
              <w:rPr>
                <w:rFonts w:cstheme="minorHAnsi"/>
                <w:color w:val="000000"/>
                <w:sz w:val="20"/>
                <w:szCs w:val="20"/>
              </w:rPr>
              <w:t xml:space="preserve"> was explained by academic year, prior observation, and judgment.</w:t>
            </w:r>
          </w:p>
        </w:tc>
        <w:tc>
          <w:tcPr>
            <w:tcW w:w="1949" w:type="dxa"/>
          </w:tcPr>
          <w:p w14:paraId="01330A21" w14:textId="1F561BB7" w:rsidR="00D748FA" w:rsidRPr="00D37DF9" w:rsidRDefault="00D748FA" w:rsidP="00D748FA">
            <w:pPr>
              <w:rPr>
                <w:rFonts w:cstheme="minorHAnsi"/>
                <w:color w:val="000000"/>
                <w:sz w:val="20"/>
                <w:szCs w:val="20"/>
              </w:rPr>
            </w:pPr>
            <w:r w:rsidRPr="00D37DF9">
              <w:rPr>
                <w:rFonts w:cstheme="minorHAnsi"/>
                <w:color w:val="000000"/>
                <w:sz w:val="20"/>
                <w:szCs w:val="20"/>
              </w:rPr>
              <w:t xml:space="preserve">Proper discussion of unprofessional </w:t>
            </w:r>
            <w:proofErr w:type="spellStart"/>
            <w:r w:rsidRPr="00D37DF9">
              <w:rPr>
                <w:rFonts w:cstheme="minorHAnsi"/>
                <w:color w:val="000000"/>
                <w:sz w:val="20"/>
                <w:szCs w:val="20"/>
              </w:rPr>
              <w:t>behavior</w:t>
            </w:r>
            <w:proofErr w:type="spellEnd"/>
            <w:r w:rsidRPr="00D37DF9">
              <w:rPr>
                <w:rFonts w:cstheme="minorHAnsi"/>
                <w:color w:val="000000"/>
                <w:sz w:val="20"/>
                <w:szCs w:val="20"/>
              </w:rPr>
              <w:t xml:space="preserve"> should foster a broad debate to encourage empowered students, faculties, and physicians to co-</w:t>
            </w:r>
            <w:r w:rsidRPr="00D37DF9">
              <w:rPr>
                <w:rFonts w:cstheme="minorHAnsi"/>
                <w:color w:val="000000"/>
                <w:sz w:val="20"/>
                <w:szCs w:val="20"/>
              </w:rPr>
              <w:lastRenderedPageBreak/>
              <w:t>create a more professional environment for patient care.</w:t>
            </w:r>
          </w:p>
        </w:tc>
      </w:tr>
      <w:tr w:rsidR="00A1447D" w:rsidRPr="00D37DF9" w14:paraId="0A87240D" w14:textId="77777777" w:rsidTr="000475AE">
        <w:tc>
          <w:tcPr>
            <w:tcW w:w="1349" w:type="dxa"/>
          </w:tcPr>
          <w:p w14:paraId="04260193" w14:textId="77777777" w:rsidR="00A1447D" w:rsidRPr="00F83FDC" w:rsidRDefault="00A1447D" w:rsidP="00A1447D">
            <w:pPr>
              <w:rPr>
                <w:rFonts w:cstheme="minorHAnsi"/>
                <w:color w:val="000000"/>
                <w:sz w:val="20"/>
                <w:szCs w:val="20"/>
              </w:rPr>
            </w:pPr>
            <w:r w:rsidRPr="00F83FDC">
              <w:rPr>
                <w:rFonts w:cstheme="minorHAnsi"/>
                <w:color w:val="000000"/>
                <w:sz w:val="20"/>
                <w:szCs w:val="20"/>
              </w:rPr>
              <w:lastRenderedPageBreak/>
              <w:t xml:space="preserve">Kimberly E. </w:t>
            </w:r>
            <w:proofErr w:type="spellStart"/>
            <w:r w:rsidRPr="00F83FDC">
              <w:rPr>
                <w:rFonts w:cstheme="minorHAnsi"/>
                <w:color w:val="000000"/>
                <w:sz w:val="20"/>
                <w:szCs w:val="20"/>
              </w:rPr>
              <w:t>Kopecky</w:t>
            </w:r>
            <w:proofErr w:type="spellEnd"/>
            <w:r w:rsidRPr="00F83FDC">
              <w:rPr>
                <w:rFonts w:cstheme="minorHAnsi"/>
                <w:color w:val="000000"/>
                <w:sz w:val="20"/>
                <w:szCs w:val="20"/>
              </w:rPr>
              <w:t xml:space="preserve">, MD, Tiffany J. </w:t>
            </w:r>
            <w:proofErr w:type="spellStart"/>
            <w:r w:rsidRPr="00F83FDC">
              <w:rPr>
                <w:rFonts w:cstheme="minorHAnsi"/>
                <w:color w:val="000000"/>
                <w:sz w:val="20"/>
                <w:szCs w:val="20"/>
              </w:rPr>
              <w:t>Zens</w:t>
            </w:r>
            <w:proofErr w:type="spellEnd"/>
            <w:r w:rsidRPr="00F83FDC">
              <w:rPr>
                <w:rFonts w:cstheme="minorHAnsi"/>
                <w:color w:val="000000"/>
                <w:sz w:val="20"/>
                <w:szCs w:val="20"/>
              </w:rPr>
              <w:t xml:space="preserve">, MD, </w:t>
            </w:r>
            <w:proofErr w:type="spellStart"/>
            <w:r w:rsidRPr="00F83FDC">
              <w:rPr>
                <w:rFonts w:cstheme="minorHAnsi"/>
                <w:color w:val="000000"/>
                <w:sz w:val="20"/>
                <w:szCs w:val="20"/>
              </w:rPr>
              <w:t>Pasithorn</w:t>
            </w:r>
            <w:proofErr w:type="spellEnd"/>
            <w:r w:rsidRPr="00F83FDC">
              <w:rPr>
                <w:rFonts w:cstheme="minorHAnsi"/>
                <w:color w:val="000000"/>
                <w:sz w:val="20"/>
                <w:szCs w:val="20"/>
              </w:rPr>
              <w:t xml:space="preserve"> A. </w:t>
            </w:r>
            <w:proofErr w:type="spellStart"/>
            <w:r w:rsidRPr="00F83FDC">
              <w:rPr>
                <w:rFonts w:cstheme="minorHAnsi"/>
                <w:color w:val="000000"/>
                <w:sz w:val="20"/>
                <w:szCs w:val="20"/>
              </w:rPr>
              <w:t>Suwanabol</w:t>
            </w:r>
            <w:proofErr w:type="spellEnd"/>
            <w:r w:rsidRPr="00F83FDC">
              <w:rPr>
                <w:rFonts w:cstheme="minorHAnsi"/>
                <w:color w:val="000000"/>
                <w:sz w:val="20"/>
                <w:szCs w:val="20"/>
              </w:rPr>
              <w:t>, MD, MS, and</w:t>
            </w:r>
          </w:p>
          <w:p w14:paraId="3DB0E39E" w14:textId="411710AF" w:rsidR="00A1447D" w:rsidRPr="00D37DF9" w:rsidRDefault="00A1447D" w:rsidP="00A1447D">
            <w:pPr>
              <w:rPr>
                <w:rFonts w:cstheme="minorHAnsi"/>
                <w:color w:val="000000"/>
                <w:sz w:val="20"/>
                <w:szCs w:val="20"/>
              </w:rPr>
            </w:pPr>
            <w:r w:rsidRPr="00F83FDC">
              <w:rPr>
                <w:rFonts w:cstheme="minorHAnsi"/>
                <w:color w:val="000000"/>
                <w:sz w:val="20"/>
                <w:szCs w:val="20"/>
              </w:rPr>
              <w:t xml:space="preserve">Margaret L. </w:t>
            </w:r>
            <w:proofErr w:type="spellStart"/>
            <w:r w:rsidRPr="00F83FDC">
              <w:rPr>
                <w:rFonts w:cstheme="minorHAnsi"/>
                <w:color w:val="000000"/>
                <w:sz w:val="20"/>
                <w:szCs w:val="20"/>
              </w:rPr>
              <w:t>Schwarze</w:t>
            </w:r>
            <w:proofErr w:type="spellEnd"/>
            <w:r w:rsidRPr="00F83FDC">
              <w:rPr>
                <w:rFonts w:cstheme="minorHAnsi"/>
                <w:color w:val="000000"/>
                <w:sz w:val="20"/>
                <w:szCs w:val="20"/>
              </w:rPr>
              <w:t>, MD, MPP</w:t>
            </w:r>
            <w:r>
              <w:rPr>
                <w:rFonts w:cstheme="minorHAnsi"/>
                <w:color w:val="000000"/>
                <w:sz w:val="20"/>
                <w:szCs w:val="20"/>
              </w:rPr>
              <w:br/>
            </w:r>
            <w:r>
              <w:rPr>
                <w:rFonts w:cstheme="minorHAnsi"/>
                <w:color w:val="000000"/>
                <w:sz w:val="20"/>
                <w:szCs w:val="20"/>
              </w:rPr>
              <w:br/>
              <w:t>2018</w:t>
            </w:r>
          </w:p>
        </w:tc>
        <w:tc>
          <w:tcPr>
            <w:tcW w:w="1847" w:type="dxa"/>
          </w:tcPr>
          <w:p w14:paraId="4618E789" w14:textId="2CE7F0D4" w:rsidR="00A1447D" w:rsidRPr="00D37DF9" w:rsidRDefault="00A1447D" w:rsidP="00A1447D">
            <w:pPr>
              <w:rPr>
                <w:rFonts w:cstheme="minorHAnsi"/>
                <w:color w:val="000000"/>
                <w:sz w:val="20"/>
                <w:szCs w:val="20"/>
                <w:shd w:val="clear" w:color="auto" w:fill="FFFFFF"/>
              </w:rPr>
            </w:pPr>
            <w:bookmarkStart w:id="2" w:name="_Hlk94174272"/>
            <w:r>
              <w:rPr>
                <w:rFonts w:cstheme="minorHAnsi"/>
                <w:color w:val="000000"/>
                <w:sz w:val="20"/>
                <w:szCs w:val="20"/>
                <w:shd w:val="clear" w:color="auto" w:fill="FFFFFF"/>
              </w:rPr>
              <w:t>T</w:t>
            </w:r>
            <w:r w:rsidRPr="00D37DF9">
              <w:rPr>
                <w:rFonts w:cstheme="minorHAnsi"/>
                <w:color w:val="000000"/>
                <w:sz w:val="20"/>
                <w:szCs w:val="20"/>
                <w:shd w:val="clear" w:color="auto" w:fill="FFFFFF"/>
              </w:rPr>
              <w:t xml:space="preserve">hird-year medical students’ reactions to surgical patients in pain: doubt, distress, and depersonalisation </w:t>
            </w:r>
            <w:bookmarkEnd w:id="2"/>
          </w:p>
        </w:tc>
        <w:tc>
          <w:tcPr>
            <w:tcW w:w="1235" w:type="dxa"/>
          </w:tcPr>
          <w:p w14:paraId="44774305" w14:textId="590EB407" w:rsidR="00A1447D" w:rsidRPr="00D37DF9" w:rsidRDefault="00A1447D" w:rsidP="00A1447D">
            <w:pPr>
              <w:rPr>
                <w:rFonts w:cstheme="minorHAnsi"/>
                <w:color w:val="000000"/>
                <w:sz w:val="20"/>
                <w:szCs w:val="20"/>
              </w:rPr>
            </w:pPr>
            <w:r>
              <w:rPr>
                <w:rFonts w:cstheme="minorHAnsi"/>
                <w:color w:val="000000"/>
                <w:sz w:val="20"/>
                <w:szCs w:val="20"/>
              </w:rPr>
              <w:t xml:space="preserve">Qualitative </w:t>
            </w:r>
          </w:p>
        </w:tc>
        <w:tc>
          <w:tcPr>
            <w:tcW w:w="876" w:type="dxa"/>
          </w:tcPr>
          <w:p w14:paraId="2E52DEE6" w14:textId="241D6788" w:rsidR="00A1447D" w:rsidRPr="00D37DF9" w:rsidRDefault="00A1447D" w:rsidP="00A1447D">
            <w:pPr>
              <w:rPr>
                <w:rFonts w:cstheme="minorHAnsi"/>
                <w:color w:val="000000"/>
                <w:sz w:val="20"/>
                <w:szCs w:val="20"/>
              </w:rPr>
            </w:pPr>
            <w:r>
              <w:rPr>
                <w:rFonts w:cstheme="minorHAnsi"/>
                <w:color w:val="000000"/>
                <w:sz w:val="20"/>
                <w:szCs w:val="20"/>
              </w:rPr>
              <w:t>NA</w:t>
            </w:r>
          </w:p>
        </w:tc>
        <w:tc>
          <w:tcPr>
            <w:tcW w:w="817" w:type="dxa"/>
          </w:tcPr>
          <w:p w14:paraId="3C3DED5B" w14:textId="171990F8" w:rsidR="00A1447D" w:rsidRPr="00D37DF9" w:rsidRDefault="00A1447D" w:rsidP="00A1447D">
            <w:pPr>
              <w:rPr>
                <w:rFonts w:cstheme="minorHAnsi"/>
                <w:color w:val="000000"/>
                <w:sz w:val="20"/>
                <w:szCs w:val="20"/>
              </w:rPr>
            </w:pPr>
            <w:r>
              <w:rPr>
                <w:rFonts w:cstheme="minorHAnsi"/>
                <w:color w:val="000000"/>
                <w:sz w:val="20"/>
                <w:szCs w:val="20"/>
              </w:rPr>
              <w:t>720-724</w:t>
            </w:r>
          </w:p>
        </w:tc>
        <w:tc>
          <w:tcPr>
            <w:tcW w:w="1717" w:type="dxa"/>
          </w:tcPr>
          <w:p w14:paraId="4ADB3549"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The objective of this study was to characterize the experiences of medical students as they encounter pain,</w:t>
            </w:r>
          </w:p>
          <w:p w14:paraId="2EC780B2" w14:textId="56981E64" w:rsidR="00A1447D" w:rsidRPr="00D37DF9" w:rsidRDefault="00A1447D" w:rsidP="00A1447D">
            <w:pPr>
              <w:rPr>
                <w:rFonts w:cstheme="minorHAnsi"/>
                <w:color w:val="000000"/>
                <w:sz w:val="20"/>
                <w:szCs w:val="20"/>
              </w:rPr>
            </w:pPr>
            <w:r w:rsidRPr="009039FE">
              <w:rPr>
                <w:rFonts w:cstheme="minorHAnsi"/>
                <w:sz w:val="20"/>
                <w:szCs w:val="20"/>
                <w:lang w:val="en-US" w:bidi="ar-SA"/>
              </w:rPr>
              <w:t>suffering, and the emotional experiences of doctoring.</w:t>
            </w:r>
          </w:p>
        </w:tc>
        <w:tc>
          <w:tcPr>
            <w:tcW w:w="1936" w:type="dxa"/>
          </w:tcPr>
          <w:p w14:paraId="24D2B93F"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We used qualitative analysis to explore the content of 341 essays written by third-year medical students who</w:t>
            </w:r>
          </w:p>
          <w:p w14:paraId="43197456"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described their experiences with surgical patients in pain. We used an inductive process to develop a coding taxonomy and then</w:t>
            </w:r>
          </w:p>
          <w:p w14:paraId="36A0EED4" w14:textId="4290E7E6" w:rsidR="00A1447D" w:rsidRPr="00D37DF9" w:rsidRDefault="00A1447D" w:rsidP="00A1447D">
            <w:pPr>
              <w:rPr>
                <w:rFonts w:cstheme="minorHAnsi"/>
                <w:color w:val="000000"/>
                <w:sz w:val="20"/>
                <w:szCs w:val="20"/>
              </w:rPr>
            </w:pPr>
            <w:r w:rsidRPr="009039FE">
              <w:rPr>
                <w:rFonts w:cstheme="minorHAnsi"/>
                <w:sz w:val="20"/>
                <w:szCs w:val="20"/>
                <w:lang w:val="en-US" w:bidi="ar-SA"/>
              </w:rPr>
              <w:t>characterized the content of these essays related to empathy, patient-</w:t>
            </w:r>
            <w:r w:rsidRPr="009039FE">
              <w:rPr>
                <w:rFonts w:cstheme="minorHAnsi"/>
                <w:sz w:val="20"/>
                <w:szCs w:val="20"/>
                <w:lang w:val="en-US" w:bidi="ar-SA"/>
              </w:rPr>
              <w:lastRenderedPageBreak/>
              <w:t>clinician interaction, and descriptions of clinical norms.</w:t>
            </w:r>
          </w:p>
        </w:tc>
        <w:tc>
          <w:tcPr>
            <w:tcW w:w="3867" w:type="dxa"/>
          </w:tcPr>
          <w:p w14:paraId="4C1D4888"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lastRenderedPageBreak/>
              <w:t>Students found it difficult to reconcile patient suffering with the therapeutic objective of treatment. They feared</w:t>
            </w:r>
          </w:p>
          <w:p w14:paraId="1A746B6A"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an empathic response to pain might compromise the fortitude and efficiency required to be a doctor and they pursued</w:t>
            </w:r>
          </w:p>
          <w:p w14:paraId="7F498B75"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strategies to distance themselves from these feelings. Students described tension around prescription of pain medications and</w:t>
            </w:r>
          </w:p>
          <w:p w14:paraId="4378126C"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worried about the side effects of medications used to treat pain. Students felt disillusioned when operations caused suffering</w:t>
            </w:r>
          </w:p>
          <w:p w14:paraId="70678A14"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without therapeutic benefit or were associated with unexpected complications. Although patients had expressed a desire for</w:t>
            </w:r>
          </w:p>
          <w:p w14:paraId="56F6FD67" w14:textId="4F292118" w:rsidR="00A1447D" w:rsidRPr="00D37DF9" w:rsidRDefault="00A1447D" w:rsidP="00A1447D">
            <w:pPr>
              <w:rPr>
                <w:rFonts w:cstheme="minorHAnsi"/>
                <w:color w:val="000000"/>
                <w:sz w:val="20"/>
                <w:szCs w:val="20"/>
              </w:rPr>
            </w:pPr>
            <w:r w:rsidRPr="009039FE">
              <w:rPr>
                <w:rFonts w:cstheme="minorHAnsi"/>
                <w:sz w:val="20"/>
                <w:szCs w:val="20"/>
                <w:lang w:val="en-US" w:bidi="ar-SA"/>
              </w:rPr>
              <w:lastRenderedPageBreak/>
              <w:t>intervention, students worried that the burdens of treatment and long-term consequences were beyond patient imagination.</w:t>
            </w:r>
          </w:p>
        </w:tc>
        <w:tc>
          <w:tcPr>
            <w:tcW w:w="1949" w:type="dxa"/>
          </w:tcPr>
          <w:p w14:paraId="77E76B0F"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lastRenderedPageBreak/>
              <w:t>These observations about patient-doctor relationships suggest that there is a larger problem among clinicians</w:t>
            </w:r>
          </w:p>
          <w:p w14:paraId="04031A62"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relating to patient distress and personal processing of the emotional nature of patient care. Efforts to address this problem will</w:t>
            </w:r>
          </w:p>
          <w:p w14:paraId="0617E5DD" w14:textId="77777777" w:rsidR="00A1447D" w:rsidRPr="009039FE" w:rsidRDefault="00A1447D" w:rsidP="00A1447D">
            <w:pPr>
              <w:autoSpaceDE w:val="0"/>
              <w:autoSpaceDN w:val="0"/>
              <w:adjustRightInd w:val="0"/>
              <w:rPr>
                <w:rFonts w:cstheme="minorHAnsi"/>
                <w:sz w:val="20"/>
                <w:szCs w:val="20"/>
                <w:lang w:val="en-US" w:bidi="ar-SA"/>
              </w:rPr>
            </w:pPr>
            <w:r w:rsidRPr="009039FE">
              <w:rPr>
                <w:rFonts w:cstheme="minorHAnsi"/>
                <w:sz w:val="20"/>
                <w:szCs w:val="20"/>
                <w:lang w:val="en-US" w:bidi="ar-SA"/>
              </w:rPr>
              <w:t xml:space="preserve">require explicit instruction in skills to develop a personal strategy for </w:t>
            </w:r>
            <w:r w:rsidRPr="009039FE">
              <w:rPr>
                <w:rFonts w:cstheme="minorHAnsi"/>
                <w:sz w:val="20"/>
                <w:szCs w:val="20"/>
                <w:lang w:val="en-US" w:bidi="ar-SA"/>
              </w:rPr>
              <w:lastRenderedPageBreak/>
              <w:t>managing the emotionally challenging aspects of clinical</w:t>
            </w:r>
          </w:p>
          <w:p w14:paraId="5C642FB5" w14:textId="5DDA14F8" w:rsidR="00A1447D" w:rsidRPr="00D37DF9" w:rsidRDefault="00A1447D" w:rsidP="00A1447D">
            <w:pPr>
              <w:rPr>
                <w:rFonts w:cstheme="minorHAnsi"/>
                <w:color w:val="000000"/>
                <w:sz w:val="20"/>
                <w:szCs w:val="20"/>
              </w:rPr>
            </w:pPr>
            <w:r w:rsidRPr="009039FE">
              <w:rPr>
                <w:rFonts w:cstheme="minorHAnsi"/>
                <w:sz w:val="20"/>
                <w:szCs w:val="20"/>
                <w:lang w:val="en-US" w:bidi="ar-SA"/>
              </w:rPr>
              <w:t>work.</w:t>
            </w:r>
          </w:p>
        </w:tc>
      </w:tr>
      <w:tr w:rsidR="00A1447D" w:rsidRPr="00D37DF9" w14:paraId="340AA74D" w14:textId="77777777" w:rsidTr="000475AE">
        <w:tc>
          <w:tcPr>
            <w:tcW w:w="1349" w:type="dxa"/>
          </w:tcPr>
          <w:p w14:paraId="12634517" w14:textId="5228DC3B" w:rsidR="00A1447D" w:rsidRPr="00F83FDC" w:rsidRDefault="00A1447D" w:rsidP="00A1447D">
            <w:pPr>
              <w:rPr>
                <w:rFonts w:cstheme="minorHAnsi"/>
                <w:color w:val="000000"/>
                <w:sz w:val="20"/>
                <w:szCs w:val="20"/>
              </w:rPr>
            </w:pPr>
            <w:r w:rsidRPr="00F83FDC">
              <w:rPr>
                <w:rFonts w:cstheme="minorHAnsi"/>
                <w:color w:val="000000"/>
                <w:sz w:val="20"/>
                <w:szCs w:val="20"/>
              </w:rPr>
              <w:lastRenderedPageBreak/>
              <w:t>Eva Kuhn</w:t>
            </w:r>
            <w:r w:rsidR="008464A5">
              <w:rPr>
                <w:rFonts w:cstheme="minorHAnsi"/>
                <w:color w:val="000000"/>
                <w:sz w:val="20"/>
                <w:szCs w:val="20"/>
              </w:rPr>
              <w:t>,</w:t>
            </w:r>
          </w:p>
          <w:p w14:paraId="055E326A" w14:textId="33805DF4" w:rsidR="00A1447D" w:rsidRPr="00F83FDC" w:rsidRDefault="00A1447D" w:rsidP="00A1447D">
            <w:pPr>
              <w:rPr>
                <w:rFonts w:cstheme="minorHAnsi"/>
                <w:color w:val="000000"/>
                <w:sz w:val="20"/>
                <w:szCs w:val="20"/>
              </w:rPr>
            </w:pPr>
            <w:r w:rsidRPr="00F83FDC">
              <w:rPr>
                <w:rFonts w:cstheme="minorHAnsi"/>
                <w:color w:val="000000"/>
                <w:sz w:val="20"/>
                <w:szCs w:val="20"/>
              </w:rPr>
              <w:t xml:space="preserve">Laura </w:t>
            </w:r>
            <w:proofErr w:type="spellStart"/>
            <w:r w:rsidRPr="00F83FDC">
              <w:rPr>
                <w:rFonts w:cstheme="minorHAnsi"/>
                <w:color w:val="000000"/>
                <w:sz w:val="20"/>
                <w:szCs w:val="20"/>
              </w:rPr>
              <w:t>Lunden</w:t>
            </w:r>
            <w:proofErr w:type="spellEnd"/>
            <w:r w:rsidR="009C0F4D">
              <w:rPr>
                <w:rFonts w:cstheme="minorHAnsi"/>
                <w:color w:val="000000"/>
                <w:sz w:val="20"/>
                <w:szCs w:val="20"/>
              </w:rPr>
              <w:t>,</w:t>
            </w:r>
            <w:r>
              <w:rPr>
                <w:rFonts w:cstheme="minorHAnsi"/>
                <w:color w:val="000000"/>
                <w:sz w:val="20"/>
                <w:szCs w:val="20"/>
              </w:rPr>
              <w:t xml:space="preserve"> </w:t>
            </w:r>
            <w:r w:rsidRPr="00F83FDC">
              <w:rPr>
                <w:rFonts w:cstheme="minorHAnsi"/>
                <w:color w:val="000000"/>
                <w:sz w:val="20"/>
                <w:szCs w:val="20"/>
              </w:rPr>
              <w:t>Penelope</w:t>
            </w:r>
            <w:r w:rsidR="009C0F4D">
              <w:rPr>
                <w:rFonts w:cstheme="minorHAnsi"/>
                <w:color w:val="000000"/>
                <w:sz w:val="20"/>
                <w:szCs w:val="20"/>
              </w:rPr>
              <w:t xml:space="preserve"> </w:t>
            </w:r>
            <w:proofErr w:type="spellStart"/>
            <w:r w:rsidRPr="00F83FDC">
              <w:rPr>
                <w:rFonts w:cstheme="minorHAnsi"/>
                <w:color w:val="000000"/>
                <w:sz w:val="20"/>
                <w:szCs w:val="20"/>
              </w:rPr>
              <w:t>Moysich</w:t>
            </w:r>
            <w:proofErr w:type="spellEnd"/>
            <w:r w:rsidR="009C0F4D">
              <w:rPr>
                <w:rFonts w:cstheme="minorHAnsi"/>
                <w:color w:val="000000"/>
                <w:sz w:val="20"/>
                <w:szCs w:val="20"/>
              </w:rPr>
              <w:t>,</w:t>
            </w:r>
          </w:p>
          <w:p w14:paraId="09C0C2AF" w14:textId="5EA118CE" w:rsidR="00A1447D" w:rsidRDefault="00A1447D" w:rsidP="00A1447D">
            <w:pPr>
              <w:rPr>
                <w:rFonts w:cstheme="minorHAnsi"/>
                <w:color w:val="000000"/>
                <w:sz w:val="20"/>
                <w:szCs w:val="20"/>
              </w:rPr>
            </w:pPr>
            <w:r>
              <w:rPr>
                <w:rFonts w:cstheme="minorHAnsi"/>
                <w:color w:val="000000"/>
                <w:sz w:val="20"/>
                <w:szCs w:val="20"/>
              </w:rPr>
              <w:t>Kai Rogge</w:t>
            </w:r>
            <w:r w:rsidR="009C0F4D">
              <w:rPr>
                <w:rFonts w:cstheme="minorHAnsi"/>
                <w:color w:val="000000"/>
                <w:sz w:val="20"/>
                <w:szCs w:val="20"/>
              </w:rPr>
              <w:t>,</w:t>
            </w:r>
            <w:r>
              <w:rPr>
                <w:rFonts w:cstheme="minorHAnsi"/>
                <w:color w:val="000000"/>
                <w:sz w:val="20"/>
                <w:szCs w:val="20"/>
              </w:rPr>
              <w:t xml:space="preserve"> </w:t>
            </w:r>
          </w:p>
          <w:p w14:paraId="42F97390" w14:textId="65417565" w:rsidR="00A1447D" w:rsidRDefault="00A1447D" w:rsidP="00A1447D">
            <w:pPr>
              <w:rPr>
                <w:rFonts w:cstheme="minorHAnsi"/>
                <w:color w:val="000000"/>
                <w:sz w:val="20"/>
                <w:szCs w:val="20"/>
              </w:rPr>
            </w:pPr>
            <w:r>
              <w:rPr>
                <w:rFonts w:cstheme="minorHAnsi"/>
                <w:color w:val="000000"/>
                <w:sz w:val="20"/>
                <w:szCs w:val="20"/>
              </w:rPr>
              <w:t xml:space="preserve">Marijke </w:t>
            </w:r>
            <w:proofErr w:type="spellStart"/>
            <w:r>
              <w:rPr>
                <w:rFonts w:cstheme="minorHAnsi"/>
                <w:color w:val="000000"/>
                <w:sz w:val="20"/>
                <w:szCs w:val="20"/>
              </w:rPr>
              <w:t>Roscher</w:t>
            </w:r>
            <w:proofErr w:type="spellEnd"/>
            <w:r w:rsidR="009C0F4D">
              <w:rPr>
                <w:rFonts w:cstheme="minorHAnsi"/>
                <w:color w:val="000000"/>
                <w:sz w:val="20"/>
                <w:szCs w:val="20"/>
              </w:rPr>
              <w:t>,</w:t>
            </w:r>
          </w:p>
          <w:p w14:paraId="76D339CB" w14:textId="1B418660" w:rsidR="00A1447D" w:rsidRDefault="00A1447D" w:rsidP="00A1447D">
            <w:pPr>
              <w:rPr>
                <w:rFonts w:cstheme="minorHAnsi"/>
                <w:color w:val="000000"/>
                <w:sz w:val="20"/>
                <w:szCs w:val="20"/>
              </w:rPr>
            </w:pPr>
            <w:r>
              <w:rPr>
                <w:rFonts w:cstheme="minorHAnsi"/>
                <w:color w:val="000000"/>
                <w:sz w:val="20"/>
                <w:szCs w:val="20"/>
              </w:rPr>
              <w:t>Lotta Caning</w:t>
            </w:r>
            <w:r w:rsidR="009C0F4D">
              <w:rPr>
                <w:rFonts w:cstheme="minorHAnsi"/>
                <w:color w:val="000000"/>
                <w:sz w:val="20"/>
                <w:szCs w:val="20"/>
              </w:rPr>
              <w:t>,</w:t>
            </w:r>
          </w:p>
          <w:p w14:paraId="205D22D3" w14:textId="77777777" w:rsidR="00A1447D" w:rsidRDefault="00A1447D" w:rsidP="00A1447D">
            <w:pPr>
              <w:rPr>
                <w:rFonts w:cstheme="minorHAnsi"/>
                <w:color w:val="000000"/>
                <w:sz w:val="20"/>
                <w:szCs w:val="20"/>
              </w:rPr>
            </w:pPr>
            <w:r>
              <w:rPr>
                <w:rFonts w:cstheme="minorHAnsi"/>
                <w:color w:val="000000"/>
                <w:sz w:val="20"/>
                <w:szCs w:val="20"/>
              </w:rPr>
              <w:t>Annette Rogge</w:t>
            </w:r>
          </w:p>
          <w:p w14:paraId="300DB8B8" w14:textId="77777777" w:rsidR="00A1447D" w:rsidRDefault="00A1447D" w:rsidP="00A1447D">
            <w:pPr>
              <w:rPr>
                <w:rFonts w:cstheme="minorHAnsi"/>
                <w:color w:val="000000"/>
                <w:sz w:val="20"/>
                <w:szCs w:val="20"/>
              </w:rPr>
            </w:pPr>
          </w:p>
          <w:p w14:paraId="0037AA1C" w14:textId="197429F0" w:rsidR="00A1447D" w:rsidRPr="00D37DF9" w:rsidRDefault="00A1447D" w:rsidP="00A1447D">
            <w:pPr>
              <w:rPr>
                <w:rFonts w:cstheme="minorHAnsi"/>
                <w:color w:val="000000"/>
                <w:sz w:val="20"/>
                <w:szCs w:val="20"/>
              </w:rPr>
            </w:pPr>
            <w:r>
              <w:rPr>
                <w:rFonts w:cstheme="minorHAnsi"/>
                <w:color w:val="000000"/>
                <w:sz w:val="20"/>
                <w:szCs w:val="20"/>
              </w:rPr>
              <w:t>2021</w:t>
            </w:r>
          </w:p>
        </w:tc>
        <w:tc>
          <w:tcPr>
            <w:tcW w:w="1847" w:type="dxa"/>
          </w:tcPr>
          <w:p w14:paraId="72859237" w14:textId="18798D6B" w:rsidR="00A1447D" w:rsidRPr="00D37DF9" w:rsidRDefault="00A1447D" w:rsidP="00A1447D">
            <w:pPr>
              <w:rPr>
                <w:rFonts w:cstheme="minorHAnsi"/>
                <w:color w:val="000000"/>
                <w:sz w:val="20"/>
                <w:szCs w:val="20"/>
                <w:shd w:val="clear" w:color="auto" w:fill="FFFFFF"/>
              </w:rPr>
            </w:pPr>
            <w:proofErr w:type="spellStart"/>
            <w:r w:rsidRPr="00D37DF9">
              <w:rPr>
                <w:rFonts w:cstheme="minorHAnsi"/>
                <w:color w:val="000000"/>
                <w:sz w:val="20"/>
                <w:szCs w:val="20"/>
                <w:shd w:val="clear" w:color="auto" w:fill="FFFFFF"/>
              </w:rPr>
              <w:t>Ethik</w:t>
            </w:r>
            <w:proofErr w:type="spellEnd"/>
            <w:r w:rsidRPr="00D37DF9">
              <w:rPr>
                <w:rFonts w:cstheme="minorHAnsi"/>
                <w:color w:val="000000"/>
                <w:sz w:val="20"/>
                <w:szCs w:val="20"/>
                <w:shd w:val="clear" w:color="auto" w:fill="FFFFFF"/>
              </w:rPr>
              <w:t xml:space="preserve"> First – extracurricular support for medical students and young physicians facing moral dilemmas in hospital routine </w:t>
            </w:r>
          </w:p>
        </w:tc>
        <w:tc>
          <w:tcPr>
            <w:tcW w:w="1235" w:type="dxa"/>
          </w:tcPr>
          <w:p w14:paraId="094741F8" w14:textId="0A330250" w:rsidR="00A1447D" w:rsidRPr="00D37DF9" w:rsidRDefault="00A1447D" w:rsidP="00A1447D">
            <w:pPr>
              <w:rPr>
                <w:rFonts w:cstheme="minorHAnsi"/>
                <w:color w:val="000000"/>
                <w:sz w:val="20"/>
                <w:szCs w:val="20"/>
              </w:rPr>
            </w:pPr>
            <w:r>
              <w:rPr>
                <w:rFonts w:cstheme="minorHAnsi"/>
                <w:color w:val="000000"/>
                <w:sz w:val="20"/>
                <w:szCs w:val="20"/>
              </w:rPr>
              <w:t xml:space="preserve">Quantitative </w:t>
            </w:r>
          </w:p>
        </w:tc>
        <w:tc>
          <w:tcPr>
            <w:tcW w:w="876" w:type="dxa"/>
          </w:tcPr>
          <w:p w14:paraId="0DBA7DDF" w14:textId="61EC72A1" w:rsidR="00A1447D" w:rsidRPr="00D37DF9" w:rsidRDefault="00A1447D" w:rsidP="00A1447D">
            <w:pPr>
              <w:rPr>
                <w:rFonts w:cstheme="minorHAnsi"/>
                <w:color w:val="000000"/>
                <w:sz w:val="20"/>
                <w:szCs w:val="20"/>
              </w:rPr>
            </w:pPr>
            <w:r>
              <w:rPr>
                <w:rFonts w:cstheme="minorHAnsi"/>
                <w:sz w:val="20"/>
                <w:szCs w:val="20"/>
              </w:rPr>
              <w:t>8</w:t>
            </w:r>
          </w:p>
        </w:tc>
        <w:tc>
          <w:tcPr>
            <w:tcW w:w="817" w:type="dxa"/>
          </w:tcPr>
          <w:p w14:paraId="467B7F05" w14:textId="46F673D6" w:rsidR="00A1447D" w:rsidRPr="00D37DF9" w:rsidRDefault="00A1447D" w:rsidP="00A1447D">
            <w:pPr>
              <w:rPr>
                <w:rFonts w:cstheme="minorHAnsi"/>
                <w:color w:val="000000"/>
                <w:sz w:val="20"/>
                <w:szCs w:val="20"/>
              </w:rPr>
            </w:pPr>
            <w:r>
              <w:rPr>
                <w:rFonts w:cstheme="minorHAnsi"/>
                <w:color w:val="000000"/>
                <w:sz w:val="20"/>
                <w:szCs w:val="20"/>
              </w:rPr>
              <w:t>NA</w:t>
            </w:r>
          </w:p>
        </w:tc>
        <w:tc>
          <w:tcPr>
            <w:tcW w:w="1717" w:type="dxa"/>
          </w:tcPr>
          <w:p w14:paraId="77C6C16A" w14:textId="77777777" w:rsidR="00A1447D" w:rsidRDefault="00A1447D" w:rsidP="00A1447D">
            <w:pPr>
              <w:autoSpaceDE w:val="0"/>
              <w:autoSpaceDN w:val="0"/>
              <w:adjustRightInd w:val="0"/>
              <w:rPr>
                <w:rFonts w:ascii="FranklinGothic-Book" w:hAnsi="FranklinGothic-Book" w:cs="FranklinGothic-Book"/>
                <w:sz w:val="18"/>
                <w:szCs w:val="18"/>
                <w:lang w:val="en-US" w:bidi="ar-SA"/>
              </w:rPr>
            </w:pPr>
            <w:r>
              <w:rPr>
                <w:rFonts w:ascii="FranklinGothic-Book" w:hAnsi="FranklinGothic-Book" w:cs="FranklinGothic-Book"/>
                <w:sz w:val="20"/>
                <w:szCs w:val="20"/>
                <w:lang w:val="en-US" w:bidi="ar-SA"/>
              </w:rPr>
              <w:t xml:space="preserve">The multimodal concept is based on three pillars: </w:t>
            </w:r>
          </w:p>
          <w:p w14:paraId="1EF6F632"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In monthly principle-based case conferences, participants practice</w:t>
            </w:r>
          </w:p>
          <w:p w14:paraId="034FAB38"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ethical reflection and moral judgment primarily on the basis of concrete</w:t>
            </w:r>
          </w:p>
          <w:p w14:paraId="226828A9"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cases introduced by them using the methods of problem-based learning</w:t>
            </w:r>
          </w:p>
          <w:p w14:paraId="10ECA069" w14:textId="77777777" w:rsidR="00A1447D" w:rsidRDefault="00A1447D" w:rsidP="00A1447D">
            <w:pPr>
              <w:autoSpaceDE w:val="0"/>
              <w:autoSpaceDN w:val="0"/>
              <w:adjustRightInd w:val="0"/>
              <w:rPr>
                <w:rFonts w:ascii="FranklinGothic-Book" w:hAnsi="FranklinGothic-Book" w:cs="FranklinGothic-Book"/>
                <w:sz w:val="18"/>
                <w:szCs w:val="18"/>
                <w:lang w:val="en-US" w:bidi="ar-SA"/>
              </w:rPr>
            </w:pPr>
            <w:r>
              <w:rPr>
                <w:rFonts w:ascii="FranklinGothic-Book" w:hAnsi="FranklinGothic-Book" w:cs="FranklinGothic-Book"/>
                <w:sz w:val="20"/>
                <w:szCs w:val="20"/>
                <w:lang w:val="en-US" w:bidi="ar-SA"/>
              </w:rPr>
              <w:t xml:space="preserve">and consideration-based deliberation. If participants do not bring forth </w:t>
            </w:r>
            <w:r>
              <w:rPr>
                <w:rFonts w:ascii="FranklinGothic-Book" w:hAnsi="FranklinGothic-Book" w:cs="FranklinGothic-Book"/>
                <w:sz w:val="18"/>
                <w:szCs w:val="18"/>
                <w:lang w:val="en-US" w:bidi="ar-SA"/>
              </w:rPr>
              <w:t>Intensive Care Medicine, Kiel,</w:t>
            </w:r>
          </w:p>
          <w:p w14:paraId="60D28B6C" w14:textId="77777777" w:rsidR="00A1447D" w:rsidRDefault="00A1447D" w:rsidP="00A1447D">
            <w:pPr>
              <w:autoSpaceDE w:val="0"/>
              <w:autoSpaceDN w:val="0"/>
              <w:adjustRightInd w:val="0"/>
              <w:rPr>
                <w:rFonts w:ascii="FranklinGothic-Book" w:hAnsi="FranklinGothic-Book" w:cs="FranklinGothic-Book"/>
                <w:sz w:val="18"/>
                <w:szCs w:val="18"/>
                <w:lang w:val="en-US" w:bidi="ar-SA"/>
              </w:rPr>
            </w:pPr>
            <w:r>
              <w:rPr>
                <w:rFonts w:ascii="FranklinGothic-Book" w:hAnsi="FranklinGothic-Book" w:cs="FranklinGothic-Book"/>
                <w:sz w:val="20"/>
                <w:szCs w:val="20"/>
                <w:lang w:val="en-US" w:bidi="ar-SA"/>
              </w:rPr>
              <w:t xml:space="preserve">a case, they discuss ethical aspects of current political relevance. </w:t>
            </w:r>
            <w:r>
              <w:rPr>
                <w:rFonts w:ascii="FranklinGothic-Book" w:hAnsi="FranklinGothic-Book" w:cs="FranklinGothic-Book"/>
                <w:sz w:val="18"/>
                <w:szCs w:val="18"/>
                <w:lang w:val="en-US" w:bidi="ar-SA"/>
              </w:rPr>
              <w:t>Germany</w:t>
            </w:r>
          </w:p>
          <w:p w14:paraId="0AC4C6B3" w14:textId="083B9FAE" w:rsidR="00A1447D" w:rsidRPr="00D37DF9" w:rsidRDefault="00A1447D" w:rsidP="00A1447D">
            <w:pPr>
              <w:rPr>
                <w:rFonts w:cstheme="minorHAnsi"/>
                <w:color w:val="000000"/>
                <w:sz w:val="20"/>
                <w:szCs w:val="20"/>
              </w:rPr>
            </w:pPr>
            <w:r>
              <w:rPr>
                <w:rFonts w:ascii="FranklinGothic-Book" w:hAnsi="FranklinGothic-Book" w:cs="FranklinGothic-Book"/>
                <w:sz w:val="20"/>
                <w:szCs w:val="20"/>
                <w:lang w:val="en-US" w:bidi="ar-SA"/>
              </w:rPr>
              <w:lastRenderedPageBreak/>
              <w:t>Moreover, there is an annual public speaker event.</w:t>
            </w:r>
          </w:p>
        </w:tc>
        <w:tc>
          <w:tcPr>
            <w:tcW w:w="1936" w:type="dxa"/>
          </w:tcPr>
          <w:p w14:paraId="726989D5"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lastRenderedPageBreak/>
              <w:t>Since the project began in 2017, ~20 students and interns</w:t>
            </w:r>
          </w:p>
          <w:p w14:paraId="55D9B65A"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 xml:space="preserve">have taken part in </w:t>
            </w:r>
            <w:proofErr w:type="spellStart"/>
            <w:r>
              <w:rPr>
                <w:rFonts w:ascii="FranklinGothic-Book" w:hAnsi="FranklinGothic-Book" w:cs="FranklinGothic-Book"/>
                <w:sz w:val="20"/>
                <w:szCs w:val="20"/>
                <w:lang w:val="en-US" w:bidi="ar-SA"/>
              </w:rPr>
              <w:t>Ethik</w:t>
            </w:r>
            <w:proofErr w:type="spellEnd"/>
            <w:r>
              <w:rPr>
                <w:rFonts w:ascii="FranklinGothic-Book" w:hAnsi="FranklinGothic-Book" w:cs="FranklinGothic-Book"/>
                <w:sz w:val="20"/>
                <w:szCs w:val="20"/>
                <w:lang w:val="en-US" w:bidi="ar-SA"/>
              </w:rPr>
              <w:t xml:space="preserve"> First one or more times. In a web-based interim</w:t>
            </w:r>
          </w:p>
          <w:p w14:paraId="1C356BD8"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evaluation (N=13), all respondents fully agreed that they considered</w:t>
            </w:r>
          </w:p>
          <w:p w14:paraId="48770C71"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the format helpful for dealing with ethical questions at the clinic. They</w:t>
            </w:r>
          </w:p>
          <w:p w14:paraId="1A253620"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rated the relevance for their later profession as high. There is evidence</w:t>
            </w:r>
          </w:p>
          <w:p w14:paraId="3A077960" w14:textId="209A32C2" w:rsidR="00A1447D" w:rsidRPr="00D37DF9" w:rsidRDefault="00A1447D" w:rsidP="00A1447D">
            <w:pPr>
              <w:rPr>
                <w:rFonts w:cstheme="minorHAnsi"/>
                <w:color w:val="000000"/>
                <w:sz w:val="20"/>
                <w:szCs w:val="20"/>
              </w:rPr>
            </w:pPr>
            <w:r>
              <w:rPr>
                <w:rFonts w:ascii="FranklinGothic-Book" w:hAnsi="FranklinGothic-Book" w:cs="FranklinGothic-Book"/>
                <w:sz w:val="20"/>
                <w:szCs w:val="20"/>
                <w:lang w:val="en-US" w:bidi="ar-SA"/>
              </w:rPr>
              <w:t>for support in moral dilemma situations.</w:t>
            </w:r>
          </w:p>
        </w:tc>
        <w:tc>
          <w:tcPr>
            <w:tcW w:w="3867" w:type="dxa"/>
          </w:tcPr>
          <w:p w14:paraId="5699FABE"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The first evaluation results of the voluntary extracurricular</w:t>
            </w:r>
          </w:p>
          <w:p w14:paraId="6C3522B0"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offer show the acceptance of the selected format, which goes beyond</w:t>
            </w:r>
          </w:p>
          <w:p w14:paraId="4D80A7B5" w14:textId="77777777" w:rsidR="00A1447D" w:rsidRDefault="00A1447D" w:rsidP="00A1447D">
            <w:pPr>
              <w:autoSpaceDE w:val="0"/>
              <w:autoSpaceDN w:val="0"/>
              <w:adjustRightInd w:val="0"/>
              <w:rPr>
                <w:rFonts w:ascii="FranklinGothic-Book" w:hAnsi="FranklinGothic-Book" w:cs="FranklinGothic-Book"/>
                <w:sz w:val="20"/>
                <w:szCs w:val="20"/>
                <w:lang w:val="en-US" w:bidi="ar-SA"/>
              </w:rPr>
            </w:pPr>
            <w:r>
              <w:rPr>
                <w:rFonts w:ascii="FranklinGothic-Book" w:hAnsi="FranklinGothic-Book" w:cs="FranklinGothic-Book"/>
                <w:sz w:val="20"/>
                <w:szCs w:val="20"/>
                <w:lang w:val="en-US" w:bidi="ar-SA"/>
              </w:rPr>
              <w:t>pure teaching in its conception in that it addresses moral stress as well</w:t>
            </w:r>
          </w:p>
          <w:p w14:paraId="4BC82221" w14:textId="5BAEA8A3" w:rsidR="00A1447D" w:rsidRPr="00D37DF9" w:rsidRDefault="00A1447D" w:rsidP="00A1447D">
            <w:pPr>
              <w:rPr>
                <w:rFonts w:cstheme="minorHAnsi"/>
                <w:color w:val="000000"/>
                <w:sz w:val="20"/>
                <w:szCs w:val="20"/>
              </w:rPr>
            </w:pPr>
            <w:r>
              <w:rPr>
                <w:rFonts w:ascii="FranklinGothic-Book" w:hAnsi="FranklinGothic-Book" w:cs="FranklinGothic-Book"/>
                <w:sz w:val="20"/>
                <w:szCs w:val="20"/>
                <w:lang w:val="en-US" w:bidi="ar-SA"/>
              </w:rPr>
              <w:t xml:space="preserve">and strengthens the participants’ individual resilience. </w:t>
            </w:r>
          </w:p>
        </w:tc>
        <w:tc>
          <w:tcPr>
            <w:tcW w:w="1949" w:type="dxa"/>
          </w:tcPr>
          <w:p w14:paraId="568865E8" w14:textId="77777777" w:rsidR="00A1447D" w:rsidRPr="00F83FDC" w:rsidRDefault="00A1447D" w:rsidP="00A1447D">
            <w:pPr>
              <w:rPr>
                <w:rFonts w:cstheme="minorHAnsi"/>
                <w:color w:val="000000"/>
                <w:sz w:val="20"/>
                <w:szCs w:val="20"/>
              </w:rPr>
            </w:pPr>
            <w:proofErr w:type="spellStart"/>
            <w:r w:rsidRPr="00F83FDC">
              <w:rPr>
                <w:rFonts w:cstheme="minorHAnsi"/>
                <w:color w:val="000000"/>
                <w:sz w:val="20"/>
                <w:szCs w:val="20"/>
              </w:rPr>
              <w:t>Ethik</w:t>
            </w:r>
            <w:proofErr w:type="spellEnd"/>
            <w:r w:rsidRPr="00F83FDC">
              <w:rPr>
                <w:rFonts w:cstheme="minorHAnsi"/>
                <w:color w:val="000000"/>
                <w:sz w:val="20"/>
                <w:szCs w:val="20"/>
              </w:rPr>
              <w:t xml:space="preserve"> First reinforces the role of ethical aspects in the</w:t>
            </w:r>
          </w:p>
          <w:p w14:paraId="49BA5650" w14:textId="77777777" w:rsidR="00A1447D" w:rsidRPr="00F83FDC" w:rsidRDefault="00A1447D" w:rsidP="00A1447D">
            <w:pPr>
              <w:rPr>
                <w:rFonts w:cstheme="minorHAnsi"/>
                <w:color w:val="000000"/>
                <w:sz w:val="20"/>
                <w:szCs w:val="20"/>
              </w:rPr>
            </w:pPr>
            <w:r w:rsidRPr="00F83FDC">
              <w:rPr>
                <w:rFonts w:cstheme="minorHAnsi"/>
                <w:color w:val="000000"/>
                <w:sz w:val="20"/>
                <w:szCs w:val="20"/>
              </w:rPr>
              <w:t>training of (prospective) doctors and focuses on reflecting on cases they</w:t>
            </w:r>
          </w:p>
          <w:p w14:paraId="0C8E1D86" w14:textId="77777777" w:rsidR="00A1447D" w:rsidRPr="00F83FDC" w:rsidRDefault="00A1447D" w:rsidP="00A1447D">
            <w:pPr>
              <w:rPr>
                <w:rFonts w:cstheme="minorHAnsi"/>
                <w:color w:val="000000"/>
                <w:sz w:val="20"/>
                <w:szCs w:val="20"/>
              </w:rPr>
            </w:pPr>
            <w:r w:rsidRPr="00F83FDC">
              <w:rPr>
                <w:rFonts w:cstheme="minorHAnsi"/>
                <w:color w:val="000000"/>
                <w:sz w:val="20"/>
                <w:szCs w:val="20"/>
              </w:rPr>
              <w:t xml:space="preserve">have experienced </w:t>
            </w:r>
            <w:proofErr w:type="spellStart"/>
            <w:r w:rsidRPr="00F83FDC">
              <w:rPr>
                <w:rFonts w:cstheme="minorHAnsi"/>
                <w:color w:val="000000"/>
                <w:sz w:val="20"/>
                <w:szCs w:val="20"/>
              </w:rPr>
              <w:t>firsthand</w:t>
            </w:r>
            <w:proofErr w:type="spellEnd"/>
            <w:r w:rsidRPr="00F83FDC">
              <w:rPr>
                <w:rFonts w:cstheme="minorHAnsi"/>
                <w:color w:val="000000"/>
                <w:sz w:val="20"/>
                <w:szCs w:val="20"/>
              </w:rPr>
              <w:t>.</w:t>
            </w:r>
          </w:p>
          <w:p w14:paraId="430F44B8" w14:textId="77777777" w:rsidR="00A1447D" w:rsidRPr="00F83FDC" w:rsidRDefault="00A1447D" w:rsidP="00A1447D">
            <w:pPr>
              <w:rPr>
                <w:rFonts w:cstheme="minorHAnsi"/>
                <w:color w:val="000000"/>
                <w:sz w:val="20"/>
                <w:szCs w:val="20"/>
              </w:rPr>
            </w:pPr>
            <w:r w:rsidRPr="00F83FDC">
              <w:rPr>
                <w:rFonts w:cstheme="minorHAnsi"/>
                <w:color w:val="000000"/>
                <w:sz w:val="20"/>
                <w:szCs w:val="20"/>
              </w:rPr>
              <w:t>We formulate a desideratum for appropriate advanced training concepts</w:t>
            </w:r>
          </w:p>
          <w:p w14:paraId="3BCC12AC" w14:textId="77777777" w:rsidR="00A1447D" w:rsidRPr="00F83FDC" w:rsidRDefault="00A1447D" w:rsidP="00A1447D">
            <w:pPr>
              <w:rPr>
                <w:rFonts w:cstheme="minorHAnsi"/>
                <w:color w:val="000000"/>
                <w:sz w:val="20"/>
                <w:szCs w:val="20"/>
              </w:rPr>
            </w:pPr>
            <w:r w:rsidRPr="00F83FDC">
              <w:rPr>
                <w:rFonts w:cstheme="minorHAnsi"/>
                <w:color w:val="000000"/>
                <w:sz w:val="20"/>
                <w:szCs w:val="20"/>
              </w:rPr>
              <w:t>both in medical studies and in advanced medical training such that the</w:t>
            </w:r>
          </w:p>
          <w:p w14:paraId="1EF5236F" w14:textId="77777777" w:rsidR="00A1447D" w:rsidRPr="00F83FDC" w:rsidRDefault="00A1447D" w:rsidP="00A1447D">
            <w:pPr>
              <w:rPr>
                <w:rFonts w:cstheme="minorHAnsi"/>
                <w:color w:val="000000"/>
                <w:sz w:val="20"/>
                <w:szCs w:val="20"/>
              </w:rPr>
            </w:pPr>
            <w:r w:rsidRPr="00F83FDC">
              <w:rPr>
                <w:rFonts w:cstheme="minorHAnsi"/>
                <w:color w:val="000000"/>
                <w:sz w:val="20"/>
                <w:szCs w:val="20"/>
              </w:rPr>
              <w:t>training and development of comparable projects at medical faculties</w:t>
            </w:r>
          </w:p>
          <w:p w14:paraId="57D2260D" w14:textId="3D5D0FB9" w:rsidR="00A1447D" w:rsidRPr="00D37DF9" w:rsidRDefault="00A1447D" w:rsidP="00A1447D">
            <w:pPr>
              <w:rPr>
                <w:rFonts w:cstheme="minorHAnsi"/>
                <w:color w:val="000000"/>
                <w:sz w:val="20"/>
                <w:szCs w:val="20"/>
              </w:rPr>
            </w:pPr>
            <w:r w:rsidRPr="00F83FDC">
              <w:rPr>
                <w:rFonts w:cstheme="minorHAnsi"/>
                <w:color w:val="000000"/>
                <w:sz w:val="20"/>
                <w:szCs w:val="20"/>
              </w:rPr>
              <w:t>and at medical associations with student participation can be discussed</w:t>
            </w:r>
          </w:p>
        </w:tc>
      </w:tr>
      <w:tr w:rsidR="00A1447D" w:rsidRPr="00D37DF9" w14:paraId="24FA4E28" w14:textId="77777777" w:rsidTr="000475AE">
        <w:tc>
          <w:tcPr>
            <w:tcW w:w="1349" w:type="dxa"/>
          </w:tcPr>
          <w:p w14:paraId="06EF1140"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Lynn </w:t>
            </w:r>
            <w:proofErr w:type="spellStart"/>
            <w:r w:rsidRPr="00D37DF9">
              <w:rPr>
                <w:rFonts w:cstheme="minorHAnsi"/>
                <w:color w:val="000000"/>
                <w:sz w:val="20"/>
                <w:szCs w:val="20"/>
              </w:rPr>
              <w:t>Monrouxe</w:t>
            </w:r>
            <w:proofErr w:type="spellEnd"/>
            <w:r w:rsidRPr="00D37DF9">
              <w:rPr>
                <w:rFonts w:cstheme="minorHAnsi"/>
                <w:color w:val="000000"/>
                <w:sz w:val="20"/>
                <w:szCs w:val="20"/>
              </w:rPr>
              <w:t>, PhD, Malissa Shaw, MSc, PhD, and Charlotte Rees, MEd, PhD</w:t>
            </w:r>
            <w:r w:rsidRPr="00D37DF9">
              <w:rPr>
                <w:rFonts w:cstheme="minorHAnsi"/>
                <w:color w:val="000000"/>
                <w:sz w:val="20"/>
                <w:szCs w:val="20"/>
              </w:rPr>
              <w:br/>
              <w:t xml:space="preserve">2017 </w:t>
            </w:r>
          </w:p>
          <w:p w14:paraId="12DADFD1" w14:textId="77777777" w:rsidR="00A1447D" w:rsidRPr="00D37DF9" w:rsidRDefault="00A1447D" w:rsidP="00A1447D">
            <w:pPr>
              <w:rPr>
                <w:rFonts w:cstheme="minorHAnsi"/>
                <w:color w:val="000000"/>
                <w:sz w:val="20"/>
                <w:szCs w:val="20"/>
              </w:rPr>
            </w:pPr>
          </w:p>
        </w:tc>
        <w:tc>
          <w:tcPr>
            <w:tcW w:w="1847" w:type="dxa"/>
          </w:tcPr>
          <w:p w14:paraId="7E4A635C" w14:textId="77777777" w:rsidR="00A1447D" w:rsidRPr="00D37DF9" w:rsidRDefault="00A1447D" w:rsidP="00A1447D">
            <w:pPr>
              <w:rPr>
                <w:rFonts w:cstheme="minorHAnsi"/>
                <w:color w:val="000000"/>
                <w:sz w:val="20"/>
                <w:szCs w:val="20"/>
              </w:rPr>
            </w:pPr>
            <w:r w:rsidRPr="00D37DF9">
              <w:rPr>
                <w:rFonts w:cstheme="minorHAnsi"/>
                <w:color w:val="000000"/>
                <w:sz w:val="20"/>
                <w:szCs w:val="20"/>
              </w:rPr>
              <w:t>Antecedents and Consequences of Medical Students' Moral Decision Making during Professionalism Dilemmas</w:t>
            </w:r>
          </w:p>
          <w:p w14:paraId="71C90C72" w14:textId="77777777" w:rsidR="00A1447D" w:rsidRPr="00D37DF9" w:rsidRDefault="00A1447D" w:rsidP="00A1447D">
            <w:pPr>
              <w:rPr>
                <w:rFonts w:cstheme="minorHAnsi"/>
                <w:color w:val="000000"/>
                <w:sz w:val="20"/>
                <w:szCs w:val="20"/>
              </w:rPr>
            </w:pPr>
          </w:p>
        </w:tc>
        <w:tc>
          <w:tcPr>
            <w:tcW w:w="1235" w:type="dxa"/>
          </w:tcPr>
          <w:p w14:paraId="0F87B28D"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Tertiary </w:t>
            </w:r>
          </w:p>
          <w:p w14:paraId="48EF621B" w14:textId="77777777" w:rsidR="00A1447D" w:rsidRPr="00D37DF9" w:rsidRDefault="00A1447D" w:rsidP="00A1447D">
            <w:pPr>
              <w:rPr>
                <w:rFonts w:cstheme="minorHAnsi"/>
                <w:color w:val="000000"/>
                <w:sz w:val="20"/>
                <w:szCs w:val="20"/>
              </w:rPr>
            </w:pPr>
          </w:p>
        </w:tc>
        <w:tc>
          <w:tcPr>
            <w:tcW w:w="876" w:type="dxa"/>
          </w:tcPr>
          <w:p w14:paraId="229386D8" w14:textId="0CB4F29F"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10A8C891" w14:textId="034635A5"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4392E60C"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We suggest how medical educators can support students' understandings of ethical dilemmas and facilitate their habits of enacting professionalism: by </w:t>
            </w:r>
            <w:proofErr w:type="spellStart"/>
            <w:r w:rsidRPr="00D37DF9">
              <w:rPr>
                <w:rFonts w:cstheme="minorHAnsi"/>
                <w:color w:val="000000"/>
                <w:sz w:val="20"/>
                <w:szCs w:val="20"/>
              </w:rPr>
              <w:t>modeling</w:t>
            </w:r>
            <w:proofErr w:type="spellEnd"/>
            <w:r w:rsidRPr="00D37DF9">
              <w:rPr>
                <w:rFonts w:cstheme="minorHAnsi"/>
                <w:color w:val="000000"/>
                <w:sz w:val="20"/>
                <w:szCs w:val="20"/>
              </w:rPr>
              <w:t xml:space="preserve"> appropriate resistance </w:t>
            </w:r>
            <w:proofErr w:type="spellStart"/>
            <w:r w:rsidRPr="00D37DF9">
              <w:rPr>
                <w:rFonts w:cstheme="minorHAnsi"/>
                <w:color w:val="000000"/>
                <w:sz w:val="20"/>
                <w:szCs w:val="20"/>
              </w:rPr>
              <w:t>behaviors</w:t>
            </w:r>
            <w:proofErr w:type="spellEnd"/>
            <w:r w:rsidRPr="00D37DF9">
              <w:rPr>
                <w:rFonts w:cstheme="minorHAnsi"/>
                <w:color w:val="000000"/>
                <w:sz w:val="20"/>
                <w:szCs w:val="20"/>
              </w:rPr>
              <w:t>.</w:t>
            </w:r>
          </w:p>
          <w:p w14:paraId="362309B7" w14:textId="77777777" w:rsidR="00A1447D" w:rsidRPr="00D37DF9" w:rsidRDefault="00A1447D" w:rsidP="00A1447D">
            <w:pPr>
              <w:rPr>
                <w:rFonts w:cstheme="minorHAnsi"/>
                <w:color w:val="000000"/>
                <w:sz w:val="20"/>
                <w:szCs w:val="20"/>
              </w:rPr>
            </w:pPr>
          </w:p>
        </w:tc>
        <w:tc>
          <w:tcPr>
            <w:tcW w:w="1936" w:type="dxa"/>
          </w:tcPr>
          <w:p w14:paraId="79387D4E" w14:textId="2214BEEF" w:rsidR="00A1447D" w:rsidRPr="00D37DF9" w:rsidRDefault="00A1447D" w:rsidP="00A1447D">
            <w:pPr>
              <w:rPr>
                <w:rFonts w:cstheme="minorHAnsi"/>
                <w:color w:val="000000"/>
                <w:sz w:val="20"/>
                <w:szCs w:val="20"/>
              </w:rPr>
            </w:pPr>
            <w:r w:rsidRPr="00D37DF9">
              <w:rPr>
                <w:rFonts w:cstheme="minorHAnsi"/>
                <w:color w:val="000000"/>
                <w:sz w:val="20"/>
                <w:szCs w:val="20"/>
              </w:rPr>
              <w:t>By highlighting the concepts of professionalism dilemmas and moral decision making, we examine various types of dilemmas encountered by students, how they respond to those dilemmas, and any resultant moral distress they experience. Finally, we offer suggestions for how medical educators, working at the student, faculty, and organizational levels, can reduce or prevent students’ professionalism lapses in the face of ethical dilemmas, thereby reducing their moral distress.</w:t>
            </w:r>
          </w:p>
        </w:tc>
        <w:tc>
          <w:tcPr>
            <w:tcW w:w="3867" w:type="dxa"/>
          </w:tcPr>
          <w:p w14:paraId="072C12A6" w14:textId="77777777" w:rsidR="00A1447D" w:rsidRPr="00D37DF9" w:rsidRDefault="00A1447D" w:rsidP="00A1447D">
            <w:pPr>
              <w:rPr>
                <w:rFonts w:cstheme="minorHAnsi"/>
                <w:color w:val="000000"/>
                <w:sz w:val="20"/>
                <w:szCs w:val="20"/>
              </w:rPr>
            </w:pPr>
          </w:p>
        </w:tc>
        <w:tc>
          <w:tcPr>
            <w:tcW w:w="1949" w:type="dxa"/>
          </w:tcPr>
          <w:p w14:paraId="40D420C7" w14:textId="77777777" w:rsidR="00A1447D" w:rsidRPr="00D37DF9" w:rsidRDefault="00A1447D" w:rsidP="00A1447D">
            <w:pPr>
              <w:rPr>
                <w:rFonts w:cstheme="minorHAnsi"/>
                <w:color w:val="000000"/>
                <w:sz w:val="20"/>
                <w:szCs w:val="20"/>
              </w:rPr>
            </w:pPr>
          </w:p>
        </w:tc>
      </w:tr>
      <w:tr w:rsidR="00A1447D" w:rsidRPr="00D37DF9" w14:paraId="5EC76258" w14:textId="77777777" w:rsidTr="000475AE">
        <w:tc>
          <w:tcPr>
            <w:tcW w:w="1349" w:type="dxa"/>
          </w:tcPr>
          <w:p w14:paraId="471B3ED4" w14:textId="77777777" w:rsidR="00A1447D" w:rsidRPr="00D37DF9" w:rsidRDefault="00A1447D" w:rsidP="00A1447D">
            <w:pPr>
              <w:rPr>
                <w:rFonts w:cstheme="minorHAnsi"/>
                <w:color w:val="000000"/>
                <w:sz w:val="20"/>
                <w:szCs w:val="20"/>
              </w:rPr>
            </w:pPr>
            <w:r w:rsidRPr="00D37DF9">
              <w:rPr>
                <w:rFonts w:cstheme="minorHAnsi"/>
                <w:color w:val="000000"/>
                <w:sz w:val="20"/>
                <w:szCs w:val="20"/>
              </w:rPr>
              <w:t>Eli Weber, PhD, MA, and Sharon Gray, BSN, PHN, RN</w:t>
            </w:r>
            <w:r w:rsidRPr="00D37DF9">
              <w:rPr>
                <w:rFonts w:cstheme="minorHAnsi"/>
                <w:color w:val="000000"/>
                <w:sz w:val="20"/>
                <w:szCs w:val="20"/>
              </w:rPr>
              <w:br/>
              <w:t xml:space="preserve">2017 </w:t>
            </w:r>
          </w:p>
          <w:p w14:paraId="50E5E05C" w14:textId="77777777" w:rsidR="00A1447D" w:rsidRPr="00D37DF9" w:rsidRDefault="00A1447D" w:rsidP="00A1447D">
            <w:pPr>
              <w:rPr>
                <w:rFonts w:cstheme="minorHAnsi"/>
                <w:color w:val="000000"/>
                <w:sz w:val="20"/>
                <w:szCs w:val="20"/>
              </w:rPr>
            </w:pPr>
          </w:p>
        </w:tc>
        <w:tc>
          <w:tcPr>
            <w:tcW w:w="1847" w:type="dxa"/>
          </w:tcPr>
          <w:p w14:paraId="11377259" w14:textId="77777777"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How Should Integrity Preservation and Professional Growth Be </w:t>
            </w:r>
            <w:r w:rsidRPr="00D37DF9">
              <w:rPr>
                <w:rFonts w:cstheme="minorHAnsi"/>
                <w:color w:val="000000"/>
                <w:sz w:val="20"/>
                <w:szCs w:val="20"/>
              </w:rPr>
              <w:lastRenderedPageBreak/>
              <w:t>Balanced during Trainees' Professionalization?</w:t>
            </w:r>
          </w:p>
          <w:p w14:paraId="1DDD1878" w14:textId="77777777" w:rsidR="00A1447D" w:rsidRPr="00D37DF9" w:rsidRDefault="00A1447D" w:rsidP="00A1447D">
            <w:pPr>
              <w:rPr>
                <w:rFonts w:cstheme="minorHAnsi"/>
                <w:color w:val="000000"/>
                <w:sz w:val="20"/>
                <w:szCs w:val="20"/>
              </w:rPr>
            </w:pPr>
          </w:p>
        </w:tc>
        <w:tc>
          <w:tcPr>
            <w:tcW w:w="1235" w:type="dxa"/>
          </w:tcPr>
          <w:p w14:paraId="4E81C42D" w14:textId="77777777"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Tertiary </w:t>
            </w:r>
          </w:p>
          <w:p w14:paraId="46006E6A" w14:textId="77777777" w:rsidR="00A1447D" w:rsidRPr="00D37DF9" w:rsidRDefault="00A1447D" w:rsidP="00A1447D">
            <w:pPr>
              <w:rPr>
                <w:rFonts w:cstheme="minorHAnsi"/>
                <w:color w:val="000000"/>
                <w:sz w:val="20"/>
                <w:szCs w:val="20"/>
              </w:rPr>
            </w:pPr>
          </w:p>
        </w:tc>
        <w:tc>
          <w:tcPr>
            <w:tcW w:w="876" w:type="dxa"/>
          </w:tcPr>
          <w:p w14:paraId="1998A28A" w14:textId="093369C6"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0FA04D4B" w14:textId="4A0169FE"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13C202D3" w14:textId="77777777" w:rsidR="00A1447D" w:rsidRPr="00D37DF9" w:rsidRDefault="00A1447D" w:rsidP="00A1447D">
            <w:pPr>
              <w:rPr>
                <w:rFonts w:cstheme="minorHAnsi"/>
                <w:color w:val="000000"/>
                <w:sz w:val="20"/>
                <w:szCs w:val="20"/>
              </w:rPr>
            </w:pPr>
          </w:p>
        </w:tc>
        <w:tc>
          <w:tcPr>
            <w:tcW w:w="1936" w:type="dxa"/>
          </w:tcPr>
          <w:p w14:paraId="14F3248F" w14:textId="77777777" w:rsidR="00A1447D" w:rsidRPr="00D37DF9" w:rsidRDefault="00A1447D" w:rsidP="00A1447D">
            <w:pPr>
              <w:rPr>
                <w:rFonts w:cstheme="minorHAnsi"/>
                <w:color w:val="000000"/>
                <w:sz w:val="20"/>
                <w:szCs w:val="20"/>
              </w:rPr>
            </w:pPr>
          </w:p>
        </w:tc>
        <w:tc>
          <w:tcPr>
            <w:tcW w:w="3867" w:type="dxa"/>
          </w:tcPr>
          <w:p w14:paraId="4ECE3580" w14:textId="77777777" w:rsidR="00A1447D" w:rsidRPr="00D37DF9" w:rsidRDefault="00A1447D" w:rsidP="00A1447D">
            <w:pPr>
              <w:rPr>
                <w:rFonts w:cstheme="minorHAnsi"/>
                <w:color w:val="000000"/>
                <w:sz w:val="20"/>
                <w:szCs w:val="20"/>
              </w:rPr>
            </w:pPr>
          </w:p>
        </w:tc>
        <w:tc>
          <w:tcPr>
            <w:tcW w:w="1949" w:type="dxa"/>
          </w:tcPr>
          <w:p w14:paraId="46661E26" w14:textId="77777777" w:rsidR="00A1447D" w:rsidRPr="00D37DF9" w:rsidRDefault="00A1447D" w:rsidP="00A1447D">
            <w:pPr>
              <w:rPr>
                <w:rFonts w:cstheme="minorHAnsi"/>
                <w:color w:val="000000"/>
                <w:sz w:val="20"/>
                <w:szCs w:val="20"/>
              </w:rPr>
            </w:pPr>
            <w:r w:rsidRPr="00D37DF9">
              <w:rPr>
                <w:rFonts w:cstheme="minorHAnsi"/>
                <w:color w:val="000000"/>
                <w:sz w:val="20"/>
                <w:szCs w:val="20"/>
              </w:rPr>
              <w:t>Thus, it is important for health professions training programs to incorporate case-</w:t>
            </w:r>
            <w:r w:rsidRPr="00D37DF9">
              <w:rPr>
                <w:rFonts w:cstheme="minorHAnsi"/>
                <w:color w:val="000000"/>
                <w:sz w:val="20"/>
                <w:szCs w:val="20"/>
              </w:rPr>
              <w:lastRenderedPageBreak/>
              <w:t>based ethics education sessions into their structure to help identify and alleviate trainees’ moral distress, provide ethics education, and create a “safe space” for trainees to talk openly about moral concerns related to clinical practice.</w:t>
            </w:r>
          </w:p>
          <w:p w14:paraId="57E74824" w14:textId="77777777" w:rsidR="00A1447D" w:rsidRPr="00D37DF9" w:rsidRDefault="00A1447D" w:rsidP="00A1447D">
            <w:pPr>
              <w:rPr>
                <w:rFonts w:cstheme="minorHAnsi"/>
                <w:color w:val="000000"/>
                <w:sz w:val="20"/>
                <w:szCs w:val="20"/>
              </w:rPr>
            </w:pPr>
          </w:p>
        </w:tc>
      </w:tr>
      <w:tr w:rsidR="00A1447D" w:rsidRPr="00D37DF9" w14:paraId="1CEA5DF3" w14:textId="77777777" w:rsidTr="000475AE">
        <w:tc>
          <w:tcPr>
            <w:tcW w:w="1349" w:type="dxa"/>
          </w:tcPr>
          <w:p w14:paraId="18952107" w14:textId="77777777" w:rsidR="00A1447D" w:rsidRPr="00D37DF9" w:rsidRDefault="00A1447D" w:rsidP="00A1447D">
            <w:pPr>
              <w:rPr>
                <w:rFonts w:cstheme="minorHAnsi"/>
                <w:color w:val="000000"/>
                <w:sz w:val="20"/>
                <w:szCs w:val="20"/>
              </w:rPr>
            </w:pPr>
            <w:r w:rsidRPr="00D37DF9">
              <w:rPr>
                <w:rFonts w:cstheme="minorHAnsi"/>
                <w:color w:val="000000"/>
                <w:sz w:val="20"/>
                <w:szCs w:val="20"/>
              </w:rPr>
              <w:t>Bonnie M. Miller, MD, MMHC</w:t>
            </w:r>
            <w:r w:rsidRPr="00D37DF9">
              <w:rPr>
                <w:rFonts w:cstheme="minorHAnsi"/>
                <w:color w:val="000000"/>
                <w:sz w:val="20"/>
                <w:szCs w:val="20"/>
              </w:rPr>
              <w:br/>
              <w:t xml:space="preserve">2017 </w:t>
            </w:r>
          </w:p>
          <w:p w14:paraId="69450E52" w14:textId="77777777" w:rsidR="00A1447D" w:rsidRPr="00D37DF9" w:rsidRDefault="00A1447D" w:rsidP="00A1447D">
            <w:pPr>
              <w:rPr>
                <w:rFonts w:cstheme="minorHAnsi"/>
                <w:color w:val="000000"/>
                <w:sz w:val="20"/>
                <w:szCs w:val="20"/>
              </w:rPr>
            </w:pPr>
          </w:p>
        </w:tc>
        <w:tc>
          <w:tcPr>
            <w:tcW w:w="1847" w:type="dxa"/>
          </w:tcPr>
          <w:p w14:paraId="5F3F41E4" w14:textId="77777777" w:rsidR="00A1447D" w:rsidRPr="00D37DF9" w:rsidRDefault="00A1447D" w:rsidP="00A1447D">
            <w:pPr>
              <w:rPr>
                <w:rFonts w:cstheme="minorHAnsi"/>
                <w:color w:val="000000"/>
                <w:sz w:val="20"/>
                <w:szCs w:val="20"/>
              </w:rPr>
            </w:pPr>
            <w:r w:rsidRPr="00D37DF9">
              <w:rPr>
                <w:rFonts w:cstheme="minorHAnsi"/>
                <w:color w:val="000000"/>
                <w:sz w:val="20"/>
                <w:szCs w:val="20"/>
              </w:rPr>
              <w:t>How Should Resident Physicians Respond to Patients' Discomfort and Students' Moral Distress When Learning Procedures in Academic Medical Settings?</w:t>
            </w:r>
          </w:p>
          <w:p w14:paraId="194359ED" w14:textId="77777777" w:rsidR="00A1447D" w:rsidRPr="00D37DF9" w:rsidRDefault="00A1447D" w:rsidP="00A1447D">
            <w:pPr>
              <w:rPr>
                <w:rFonts w:cstheme="minorHAnsi"/>
                <w:color w:val="000000"/>
                <w:sz w:val="20"/>
                <w:szCs w:val="20"/>
              </w:rPr>
            </w:pPr>
          </w:p>
        </w:tc>
        <w:tc>
          <w:tcPr>
            <w:tcW w:w="1235" w:type="dxa"/>
          </w:tcPr>
          <w:p w14:paraId="47506866"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Tertiary </w:t>
            </w:r>
          </w:p>
          <w:p w14:paraId="47DD8F6C" w14:textId="77777777" w:rsidR="00A1447D" w:rsidRPr="00D37DF9" w:rsidRDefault="00A1447D" w:rsidP="00A1447D">
            <w:pPr>
              <w:rPr>
                <w:rFonts w:cstheme="minorHAnsi"/>
                <w:color w:val="000000"/>
                <w:sz w:val="20"/>
                <w:szCs w:val="20"/>
              </w:rPr>
            </w:pPr>
          </w:p>
        </w:tc>
        <w:tc>
          <w:tcPr>
            <w:tcW w:w="876" w:type="dxa"/>
          </w:tcPr>
          <w:p w14:paraId="19D3F02A" w14:textId="5D13A1AC"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72B12B22" w14:textId="31D6B32A"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40CC611B" w14:textId="77777777" w:rsidR="00A1447D" w:rsidRPr="00D37DF9" w:rsidRDefault="00A1447D" w:rsidP="00A1447D">
            <w:pPr>
              <w:rPr>
                <w:rFonts w:cstheme="minorHAnsi"/>
                <w:color w:val="000000"/>
                <w:sz w:val="20"/>
                <w:szCs w:val="20"/>
              </w:rPr>
            </w:pPr>
            <w:r w:rsidRPr="00D37DF9">
              <w:rPr>
                <w:rFonts w:cstheme="minorHAnsi"/>
                <w:color w:val="000000"/>
                <w:sz w:val="20"/>
                <w:szCs w:val="20"/>
              </w:rPr>
              <w:t>This article argues that trainees should have the opportunities to practice procedures and difficult conversations in simulated settings and that institutions should support a culture of “speaking up” to ensure patients’ and learners’ safety.</w:t>
            </w:r>
          </w:p>
          <w:p w14:paraId="11D0BA2E" w14:textId="77777777" w:rsidR="00A1447D" w:rsidRPr="00D37DF9" w:rsidRDefault="00A1447D" w:rsidP="00A1447D">
            <w:pPr>
              <w:rPr>
                <w:rFonts w:cstheme="minorHAnsi"/>
                <w:color w:val="000000"/>
                <w:sz w:val="20"/>
                <w:szCs w:val="20"/>
              </w:rPr>
            </w:pPr>
          </w:p>
        </w:tc>
        <w:tc>
          <w:tcPr>
            <w:tcW w:w="1936" w:type="dxa"/>
          </w:tcPr>
          <w:p w14:paraId="0F832FE2" w14:textId="77777777" w:rsidR="00A1447D" w:rsidRPr="00D37DF9" w:rsidRDefault="00A1447D" w:rsidP="00A1447D">
            <w:pPr>
              <w:rPr>
                <w:rFonts w:cstheme="minorHAnsi"/>
                <w:color w:val="000000"/>
                <w:sz w:val="20"/>
                <w:szCs w:val="20"/>
              </w:rPr>
            </w:pPr>
          </w:p>
        </w:tc>
        <w:tc>
          <w:tcPr>
            <w:tcW w:w="3867" w:type="dxa"/>
          </w:tcPr>
          <w:p w14:paraId="36D0BB48" w14:textId="77777777" w:rsidR="00A1447D" w:rsidRPr="00D37DF9" w:rsidRDefault="00A1447D" w:rsidP="00A1447D">
            <w:pPr>
              <w:rPr>
                <w:rFonts w:cstheme="minorHAnsi"/>
                <w:color w:val="000000"/>
                <w:sz w:val="20"/>
                <w:szCs w:val="20"/>
              </w:rPr>
            </w:pPr>
          </w:p>
        </w:tc>
        <w:tc>
          <w:tcPr>
            <w:tcW w:w="1949" w:type="dxa"/>
          </w:tcPr>
          <w:p w14:paraId="0CA86D85" w14:textId="77777777" w:rsidR="00A1447D" w:rsidRPr="00D37DF9" w:rsidRDefault="00A1447D" w:rsidP="00A1447D">
            <w:pPr>
              <w:rPr>
                <w:rFonts w:cstheme="minorHAnsi"/>
                <w:color w:val="000000"/>
                <w:sz w:val="20"/>
                <w:szCs w:val="20"/>
              </w:rPr>
            </w:pPr>
            <w:r w:rsidRPr="00D37DF9">
              <w:rPr>
                <w:rFonts w:cstheme="minorHAnsi"/>
                <w:color w:val="000000"/>
                <w:sz w:val="20"/>
                <w:szCs w:val="20"/>
              </w:rPr>
              <w:t>This article argues that trainees should have the opportunities to practice procedures and difficult conversations in simulated settings and that institutions should support a culture of “speaking up” to ensure patients’ and learners’ safety.</w:t>
            </w:r>
          </w:p>
          <w:p w14:paraId="00AD8C42" w14:textId="77777777" w:rsidR="00A1447D" w:rsidRPr="00D37DF9" w:rsidRDefault="00A1447D" w:rsidP="00A1447D">
            <w:pPr>
              <w:rPr>
                <w:rFonts w:cstheme="minorHAnsi"/>
                <w:color w:val="000000"/>
                <w:sz w:val="20"/>
                <w:szCs w:val="20"/>
              </w:rPr>
            </w:pPr>
          </w:p>
        </w:tc>
      </w:tr>
      <w:tr w:rsidR="00A1447D" w:rsidRPr="00D37DF9" w14:paraId="0B6051CB" w14:textId="77777777" w:rsidTr="000475AE">
        <w:tc>
          <w:tcPr>
            <w:tcW w:w="1349" w:type="dxa"/>
          </w:tcPr>
          <w:p w14:paraId="7DE31FCB" w14:textId="6C3C1261" w:rsidR="00A1447D" w:rsidRPr="00D37DF9" w:rsidRDefault="002D2883" w:rsidP="00A1447D">
            <w:pPr>
              <w:rPr>
                <w:rFonts w:cstheme="minorHAnsi"/>
                <w:color w:val="000000"/>
                <w:sz w:val="20"/>
                <w:szCs w:val="20"/>
              </w:rPr>
            </w:pPr>
            <w:r w:rsidRPr="002D2883">
              <w:rPr>
                <w:rFonts w:cstheme="minorHAnsi"/>
                <w:color w:val="000000"/>
                <w:sz w:val="20"/>
                <w:szCs w:val="20"/>
              </w:rPr>
              <w:t xml:space="preserve">Nicholas Rubashkin, and Nicole </w:t>
            </w:r>
            <w:proofErr w:type="spellStart"/>
            <w:r w:rsidRPr="002D2883">
              <w:rPr>
                <w:rFonts w:cstheme="minorHAnsi"/>
                <w:color w:val="000000"/>
                <w:sz w:val="20"/>
                <w:szCs w:val="20"/>
              </w:rPr>
              <w:lastRenderedPageBreak/>
              <w:t>Minckas</w:t>
            </w:r>
            <w:proofErr w:type="spellEnd"/>
            <w:r w:rsidR="00A1447D" w:rsidRPr="00D37DF9">
              <w:rPr>
                <w:rFonts w:cstheme="minorHAnsi"/>
                <w:color w:val="000000"/>
                <w:sz w:val="20"/>
                <w:szCs w:val="20"/>
              </w:rPr>
              <w:br/>
              <w:t xml:space="preserve">2018 </w:t>
            </w:r>
          </w:p>
        </w:tc>
        <w:tc>
          <w:tcPr>
            <w:tcW w:w="1847" w:type="dxa"/>
          </w:tcPr>
          <w:p w14:paraId="637A78E9" w14:textId="0288FCA9"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How Should Trainees Respond in Situations of </w:t>
            </w:r>
            <w:r w:rsidRPr="00D37DF9">
              <w:rPr>
                <w:rFonts w:cstheme="minorHAnsi"/>
                <w:color w:val="000000"/>
                <w:sz w:val="20"/>
                <w:szCs w:val="20"/>
              </w:rPr>
              <w:lastRenderedPageBreak/>
              <w:t>Obstetric Violence?</w:t>
            </w:r>
            <w:r w:rsidRPr="00D37DF9">
              <w:rPr>
                <w:rFonts w:cstheme="minorHAnsi"/>
                <w:color w:val="000000"/>
                <w:sz w:val="20"/>
                <w:szCs w:val="20"/>
              </w:rPr>
              <w:br/>
            </w:r>
          </w:p>
          <w:p w14:paraId="0D47AE5A" w14:textId="77777777" w:rsidR="00A1447D" w:rsidRPr="00D37DF9" w:rsidRDefault="00A1447D" w:rsidP="00A1447D">
            <w:pPr>
              <w:rPr>
                <w:rFonts w:cstheme="minorHAnsi"/>
                <w:color w:val="000000"/>
                <w:sz w:val="20"/>
                <w:szCs w:val="20"/>
              </w:rPr>
            </w:pPr>
          </w:p>
        </w:tc>
        <w:tc>
          <w:tcPr>
            <w:tcW w:w="1235" w:type="dxa"/>
          </w:tcPr>
          <w:p w14:paraId="13DC82B4" w14:textId="77777777"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Tertiary </w:t>
            </w:r>
          </w:p>
          <w:p w14:paraId="11F87310" w14:textId="77777777" w:rsidR="00A1447D" w:rsidRPr="00D37DF9" w:rsidRDefault="00A1447D" w:rsidP="00A1447D">
            <w:pPr>
              <w:rPr>
                <w:rFonts w:cstheme="minorHAnsi"/>
                <w:color w:val="000000"/>
                <w:sz w:val="20"/>
                <w:szCs w:val="20"/>
              </w:rPr>
            </w:pPr>
          </w:p>
        </w:tc>
        <w:tc>
          <w:tcPr>
            <w:tcW w:w="876" w:type="dxa"/>
          </w:tcPr>
          <w:p w14:paraId="0362E16B" w14:textId="3EF67BEA"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036E669E" w14:textId="45AF8B1E"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3D637D56" w14:textId="77777777" w:rsidR="00A1447D" w:rsidRPr="00D37DF9" w:rsidRDefault="00A1447D" w:rsidP="00A1447D">
            <w:pPr>
              <w:rPr>
                <w:rFonts w:cstheme="minorHAnsi"/>
                <w:color w:val="000000"/>
                <w:sz w:val="20"/>
                <w:szCs w:val="20"/>
              </w:rPr>
            </w:pPr>
          </w:p>
        </w:tc>
        <w:tc>
          <w:tcPr>
            <w:tcW w:w="1936" w:type="dxa"/>
          </w:tcPr>
          <w:p w14:paraId="2CCC2017" w14:textId="77777777" w:rsidR="00A1447D" w:rsidRPr="00D37DF9" w:rsidRDefault="00A1447D" w:rsidP="00A1447D">
            <w:pPr>
              <w:rPr>
                <w:rFonts w:cstheme="minorHAnsi"/>
                <w:color w:val="000000"/>
                <w:sz w:val="20"/>
                <w:szCs w:val="20"/>
              </w:rPr>
            </w:pPr>
          </w:p>
        </w:tc>
        <w:tc>
          <w:tcPr>
            <w:tcW w:w="3867" w:type="dxa"/>
          </w:tcPr>
          <w:p w14:paraId="53E3249D"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We show that the student’s situation can be understood as one of moral distress and argue that, in this specific instance, it would </w:t>
            </w:r>
            <w:r w:rsidRPr="00D37DF9">
              <w:rPr>
                <w:rFonts w:cstheme="minorHAnsi"/>
                <w:color w:val="000000"/>
                <w:sz w:val="20"/>
                <w:szCs w:val="20"/>
              </w:rPr>
              <w:lastRenderedPageBreak/>
              <w:t xml:space="preserve">be appropriate for the student to intervene by providing supportive care to the patient. </w:t>
            </w:r>
          </w:p>
          <w:p w14:paraId="2DF7CFA6" w14:textId="77777777" w:rsidR="00A1447D" w:rsidRPr="00D37DF9" w:rsidRDefault="00A1447D" w:rsidP="00A1447D">
            <w:pPr>
              <w:rPr>
                <w:rFonts w:cstheme="minorHAnsi"/>
                <w:color w:val="000000"/>
                <w:sz w:val="20"/>
                <w:szCs w:val="20"/>
              </w:rPr>
            </w:pPr>
          </w:p>
        </w:tc>
        <w:tc>
          <w:tcPr>
            <w:tcW w:w="1949" w:type="dxa"/>
          </w:tcPr>
          <w:p w14:paraId="54B5934A" w14:textId="77777777"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However, we suggest that medical schools have an obligation to better prepare </w:t>
            </w:r>
            <w:r w:rsidRPr="00D37DF9">
              <w:rPr>
                <w:rFonts w:cstheme="minorHAnsi"/>
                <w:color w:val="000000"/>
                <w:sz w:val="20"/>
                <w:szCs w:val="20"/>
              </w:rPr>
              <w:lastRenderedPageBreak/>
              <w:t>students for rotations conducted abroad.</w:t>
            </w:r>
          </w:p>
          <w:p w14:paraId="16E5DD1D" w14:textId="77777777" w:rsidR="00A1447D" w:rsidRPr="00D37DF9" w:rsidRDefault="00A1447D" w:rsidP="00A1447D">
            <w:pPr>
              <w:rPr>
                <w:rFonts w:cstheme="minorHAnsi"/>
                <w:color w:val="000000"/>
                <w:sz w:val="20"/>
                <w:szCs w:val="20"/>
              </w:rPr>
            </w:pPr>
          </w:p>
        </w:tc>
      </w:tr>
      <w:tr w:rsidR="00A1447D" w:rsidRPr="00D37DF9" w14:paraId="364F1C05" w14:textId="77777777" w:rsidTr="000475AE">
        <w:tc>
          <w:tcPr>
            <w:tcW w:w="1349" w:type="dxa"/>
          </w:tcPr>
          <w:p w14:paraId="33ADCFA8" w14:textId="77777777"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Dominic E. Sanford</w:t>
            </w:r>
          </w:p>
          <w:p w14:paraId="53E9D6B8" w14:textId="77777777" w:rsidR="00A1447D" w:rsidRPr="00D37DF9" w:rsidRDefault="00A1447D" w:rsidP="00A1447D">
            <w:pPr>
              <w:rPr>
                <w:rFonts w:cstheme="minorHAnsi"/>
                <w:color w:val="000000"/>
                <w:sz w:val="20"/>
                <w:szCs w:val="20"/>
              </w:rPr>
            </w:pPr>
            <w:r w:rsidRPr="00D37DF9">
              <w:rPr>
                <w:rFonts w:cstheme="minorHAnsi"/>
                <w:color w:val="000000"/>
                <w:sz w:val="20"/>
                <w:szCs w:val="20"/>
              </w:rPr>
              <w:t>David A. Fleming</w:t>
            </w:r>
          </w:p>
          <w:p w14:paraId="2938C474" w14:textId="77777777" w:rsidR="00A1447D" w:rsidRPr="00D37DF9" w:rsidRDefault="00A1447D" w:rsidP="00A1447D">
            <w:pPr>
              <w:rPr>
                <w:rFonts w:cstheme="minorHAnsi"/>
                <w:color w:val="000000"/>
                <w:sz w:val="20"/>
                <w:szCs w:val="20"/>
              </w:rPr>
            </w:pPr>
          </w:p>
          <w:p w14:paraId="6FE96CFA" w14:textId="186AD9A9" w:rsidR="00A1447D" w:rsidRPr="00D37DF9" w:rsidRDefault="00A1447D" w:rsidP="00A1447D">
            <w:pPr>
              <w:rPr>
                <w:rFonts w:cstheme="minorHAnsi"/>
                <w:color w:val="000000"/>
                <w:sz w:val="20"/>
                <w:szCs w:val="20"/>
              </w:rPr>
            </w:pPr>
            <w:r w:rsidRPr="00D37DF9">
              <w:rPr>
                <w:rFonts w:cstheme="minorHAnsi"/>
                <w:color w:val="000000"/>
                <w:sz w:val="20"/>
                <w:szCs w:val="20"/>
              </w:rPr>
              <w:t>2010</w:t>
            </w:r>
          </w:p>
        </w:tc>
        <w:tc>
          <w:tcPr>
            <w:tcW w:w="1847" w:type="dxa"/>
          </w:tcPr>
          <w:p w14:paraId="6906A037" w14:textId="39E26792" w:rsidR="00A1447D" w:rsidRPr="00D37DF9" w:rsidRDefault="00A1447D" w:rsidP="00A1447D">
            <w:pPr>
              <w:rPr>
                <w:rFonts w:cstheme="minorHAnsi"/>
                <w:color w:val="000000"/>
                <w:sz w:val="20"/>
                <w:szCs w:val="20"/>
              </w:rPr>
            </w:pPr>
            <w:r w:rsidRPr="00D37DF9">
              <w:rPr>
                <w:rFonts w:cstheme="minorHAnsi"/>
                <w:color w:val="000000"/>
                <w:sz w:val="20"/>
                <w:szCs w:val="20"/>
                <w:shd w:val="clear" w:color="auto" w:fill="FFFFFF"/>
              </w:rPr>
              <w:t>We meant no harm, yet we made a mistake; why not apologize for it? A student's view</w:t>
            </w:r>
          </w:p>
        </w:tc>
        <w:tc>
          <w:tcPr>
            <w:tcW w:w="1235" w:type="dxa"/>
          </w:tcPr>
          <w:p w14:paraId="3E3D3F50" w14:textId="2FC17F9A" w:rsidR="00A1447D" w:rsidRPr="00D37DF9" w:rsidRDefault="00A1447D" w:rsidP="00A1447D">
            <w:pPr>
              <w:rPr>
                <w:rFonts w:cstheme="minorHAnsi"/>
                <w:color w:val="000000"/>
                <w:sz w:val="20"/>
                <w:szCs w:val="20"/>
              </w:rPr>
            </w:pPr>
            <w:r w:rsidRPr="00D37DF9">
              <w:rPr>
                <w:rFonts w:cstheme="minorHAnsi"/>
                <w:color w:val="000000"/>
                <w:sz w:val="20"/>
                <w:szCs w:val="20"/>
              </w:rPr>
              <w:t xml:space="preserve">Tertiary </w:t>
            </w:r>
          </w:p>
        </w:tc>
        <w:tc>
          <w:tcPr>
            <w:tcW w:w="876" w:type="dxa"/>
          </w:tcPr>
          <w:p w14:paraId="4EB2B807" w14:textId="3951E129"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394AC7D3" w14:textId="1537AA6E"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04E0B6FB" w14:textId="5FEB32BD" w:rsidR="00A1447D" w:rsidRPr="00D37DF9" w:rsidRDefault="00A1447D" w:rsidP="00A1447D">
            <w:pPr>
              <w:rPr>
                <w:rFonts w:cstheme="minorHAnsi"/>
                <w:color w:val="000000"/>
                <w:sz w:val="20"/>
                <w:szCs w:val="20"/>
              </w:rPr>
            </w:pPr>
            <w:r w:rsidRPr="00D37DF9">
              <w:rPr>
                <w:rFonts w:cstheme="minorHAnsi"/>
                <w:color w:val="000000"/>
                <w:sz w:val="20"/>
                <w:szCs w:val="20"/>
              </w:rPr>
              <w:t>This essay explores the unique perspective of medical students regarding the ethical challenges of providing full disclosure to patients and their families when medical mistakes are made, especially when such mistakes lead to tragic outcomes.</w:t>
            </w:r>
          </w:p>
        </w:tc>
        <w:tc>
          <w:tcPr>
            <w:tcW w:w="1936" w:type="dxa"/>
          </w:tcPr>
          <w:p w14:paraId="3BD8800B" w14:textId="77777777" w:rsidR="00A1447D" w:rsidRPr="00D37DF9" w:rsidRDefault="00A1447D" w:rsidP="00A1447D">
            <w:pPr>
              <w:rPr>
                <w:rFonts w:cstheme="minorHAnsi"/>
                <w:color w:val="000000"/>
                <w:sz w:val="20"/>
                <w:szCs w:val="20"/>
              </w:rPr>
            </w:pPr>
          </w:p>
        </w:tc>
        <w:tc>
          <w:tcPr>
            <w:tcW w:w="3867" w:type="dxa"/>
          </w:tcPr>
          <w:p w14:paraId="7BB4FD0F" w14:textId="2968E14B" w:rsidR="00A1447D" w:rsidRPr="00D37DF9" w:rsidRDefault="00A1447D" w:rsidP="00A1447D">
            <w:pPr>
              <w:rPr>
                <w:rFonts w:cstheme="minorHAnsi"/>
                <w:color w:val="000000"/>
                <w:sz w:val="20"/>
                <w:szCs w:val="20"/>
              </w:rPr>
            </w:pPr>
            <w:r w:rsidRPr="00D37DF9">
              <w:rPr>
                <w:rFonts w:cstheme="minorHAnsi"/>
                <w:color w:val="000000"/>
                <w:sz w:val="20"/>
                <w:szCs w:val="20"/>
              </w:rPr>
              <w:t xml:space="preserve">Ethical principles cannot be abandoned in fear of adverse evaluation or failure to conform. Healthcare workers have an obligation to address mistakes made around the time of a patient’s death with the patient’s family. This responsibility trumps any selfish desire to avoid unpleasant feelings of guilt or regret. </w:t>
            </w:r>
          </w:p>
        </w:tc>
        <w:tc>
          <w:tcPr>
            <w:tcW w:w="1949" w:type="dxa"/>
          </w:tcPr>
          <w:p w14:paraId="695D2B32" w14:textId="3797B8F6" w:rsidR="00A1447D" w:rsidRPr="00D37DF9" w:rsidRDefault="00A1447D" w:rsidP="00A1447D">
            <w:pPr>
              <w:rPr>
                <w:rFonts w:cstheme="minorHAnsi"/>
                <w:color w:val="000000"/>
                <w:sz w:val="20"/>
                <w:szCs w:val="20"/>
              </w:rPr>
            </w:pPr>
            <w:r w:rsidRPr="00D37DF9">
              <w:rPr>
                <w:rFonts w:cstheme="minorHAnsi"/>
                <w:color w:val="000000"/>
                <w:sz w:val="20"/>
                <w:szCs w:val="20"/>
              </w:rPr>
              <w:t>Such events often bring closure to already anguished relatives and spouses, and may help to facilitate the grieving process. This includes pressing forward the need to apologize to patients and/or their families when mistakes are made and when decisions are made that lead to poor outcomes for the patient, even when benevolently intended.</w:t>
            </w:r>
          </w:p>
        </w:tc>
      </w:tr>
      <w:tr w:rsidR="00A1447D" w:rsidRPr="00D37DF9" w14:paraId="46B66222" w14:textId="77777777" w:rsidTr="000475AE">
        <w:tc>
          <w:tcPr>
            <w:tcW w:w="1349" w:type="dxa"/>
          </w:tcPr>
          <w:p w14:paraId="52D6091C"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Abraham </w:t>
            </w:r>
            <w:proofErr w:type="spellStart"/>
            <w:r w:rsidRPr="00D37DF9">
              <w:rPr>
                <w:rFonts w:cstheme="minorHAnsi"/>
                <w:color w:val="000000"/>
                <w:sz w:val="20"/>
                <w:szCs w:val="20"/>
              </w:rPr>
              <w:t>Fuks</w:t>
            </w:r>
            <w:proofErr w:type="spellEnd"/>
          </w:p>
          <w:p w14:paraId="01C312DD" w14:textId="782862D7" w:rsidR="00A1447D" w:rsidRPr="00D37DF9" w:rsidRDefault="00A1447D" w:rsidP="00A1447D">
            <w:pPr>
              <w:rPr>
                <w:rFonts w:cstheme="minorHAnsi"/>
                <w:color w:val="000000"/>
                <w:sz w:val="20"/>
                <w:szCs w:val="20"/>
              </w:rPr>
            </w:pPr>
            <w:r w:rsidRPr="00D37DF9">
              <w:rPr>
                <w:rFonts w:cstheme="minorHAnsi"/>
                <w:color w:val="000000"/>
                <w:sz w:val="20"/>
                <w:szCs w:val="20"/>
              </w:rPr>
              <w:t>2018</w:t>
            </w:r>
          </w:p>
        </w:tc>
        <w:tc>
          <w:tcPr>
            <w:tcW w:w="1847" w:type="dxa"/>
          </w:tcPr>
          <w:p w14:paraId="33B74A01" w14:textId="4064D2FC" w:rsidR="00A1447D" w:rsidRPr="00D37DF9" w:rsidRDefault="00A1447D" w:rsidP="00A1447D">
            <w:pPr>
              <w:rPr>
                <w:rFonts w:cstheme="minorHAnsi"/>
                <w:color w:val="000000"/>
                <w:sz w:val="20"/>
                <w:szCs w:val="20"/>
              </w:rPr>
            </w:pPr>
            <w:r w:rsidRPr="00D37DF9">
              <w:rPr>
                <w:rFonts w:cstheme="minorHAnsi"/>
                <w:color w:val="000000"/>
                <w:sz w:val="20"/>
                <w:szCs w:val="20"/>
                <w:shd w:val="clear" w:color="auto" w:fill="FFFFFF"/>
              </w:rPr>
              <w:t xml:space="preserve">Joining the club </w:t>
            </w:r>
          </w:p>
        </w:tc>
        <w:tc>
          <w:tcPr>
            <w:tcW w:w="1235" w:type="dxa"/>
          </w:tcPr>
          <w:p w14:paraId="199ED82B" w14:textId="76FED134" w:rsidR="00A1447D" w:rsidRPr="00D37DF9" w:rsidRDefault="00A1447D" w:rsidP="00A1447D">
            <w:pPr>
              <w:rPr>
                <w:rFonts w:cstheme="minorHAnsi"/>
                <w:color w:val="000000"/>
                <w:sz w:val="20"/>
                <w:szCs w:val="20"/>
              </w:rPr>
            </w:pPr>
            <w:r w:rsidRPr="00D37DF9">
              <w:rPr>
                <w:rFonts w:cstheme="minorHAnsi"/>
                <w:color w:val="000000"/>
                <w:sz w:val="20"/>
                <w:szCs w:val="20"/>
              </w:rPr>
              <w:t xml:space="preserve">Tertiary </w:t>
            </w:r>
          </w:p>
        </w:tc>
        <w:tc>
          <w:tcPr>
            <w:tcW w:w="876" w:type="dxa"/>
          </w:tcPr>
          <w:p w14:paraId="7DD79EE4" w14:textId="28ACB8EB"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53F796A6" w14:textId="053EE11F"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5C5B4807" w14:textId="77777777" w:rsidR="00A1447D" w:rsidRPr="00D37DF9" w:rsidRDefault="00A1447D" w:rsidP="00A1447D">
            <w:pPr>
              <w:rPr>
                <w:rFonts w:cstheme="minorHAnsi"/>
                <w:color w:val="000000"/>
                <w:sz w:val="20"/>
                <w:szCs w:val="20"/>
              </w:rPr>
            </w:pPr>
          </w:p>
        </w:tc>
        <w:tc>
          <w:tcPr>
            <w:tcW w:w="1936" w:type="dxa"/>
          </w:tcPr>
          <w:p w14:paraId="34E719B2" w14:textId="584F1C41" w:rsidR="00A1447D" w:rsidRPr="00D37DF9" w:rsidRDefault="00A1447D" w:rsidP="00A1447D">
            <w:pPr>
              <w:rPr>
                <w:rFonts w:cstheme="minorHAnsi"/>
                <w:color w:val="000000"/>
                <w:sz w:val="20"/>
                <w:szCs w:val="20"/>
              </w:rPr>
            </w:pPr>
            <w:r w:rsidRPr="00D37DF9">
              <w:rPr>
                <w:rFonts w:cstheme="minorHAnsi"/>
                <w:color w:val="000000"/>
                <w:sz w:val="20"/>
                <w:szCs w:val="20"/>
              </w:rPr>
              <w:t>This essay is grounded in an exegesis of narratives proffered by senior medical students during a selective course on the language of medicine.</w:t>
            </w:r>
          </w:p>
        </w:tc>
        <w:tc>
          <w:tcPr>
            <w:tcW w:w="3867" w:type="dxa"/>
          </w:tcPr>
          <w:p w14:paraId="20D1A3BF" w14:textId="6DFBDA14" w:rsidR="00A1447D" w:rsidRPr="00D37DF9" w:rsidRDefault="00A1447D" w:rsidP="00A1447D">
            <w:pPr>
              <w:rPr>
                <w:rFonts w:cstheme="minorHAnsi"/>
                <w:color w:val="000000"/>
                <w:sz w:val="20"/>
                <w:szCs w:val="20"/>
              </w:rPr>
            </w:pPr>
            <w:r w:rsidRPr="00D37DF9">
              <w:rPr>
                <w:rFonts w:cstheme="minorHAnsi"/>
                <w:color w:val="000000"/>
                <w:sz w:val="20"/>
                <w:szCs w:val="20"/>
              </w:rPr>
              <w:t xml:space="preserve">These stories reveal the affinity of students for their patients and their sensitivity to inappropriate </w:t>
            </w:r>
            <w:proofErr w:type="spellStart"/>
            <w:r w:rsidRPr="00D37DF9">
              <w:rPr>
                <w:rFonts w:cstheme="minorHAnsi"/>
                <w:color w:val="000000"/>
                <w:sz w:val="20"/>
                <w:szCs w:val="20"/>
              </w:rPr>
              <w:t>behaviors</w:t>
            </w:r>
            <w:proofErr w:type="spellEnd"/>
            <w:r w:rsidRPr="00D37DF9">
              <w:rPr>
                <w:rFonts w:cstheme="minorHAnsi"/>
                <w:color w:val="000000"/>
                <w:sz w:val="20"/>
                <w:szCs w:val="20"/>
              </w:rPr>
              <w:t xml:space="preserve"> by physicians and other caregivers. By contrast, observing role models who enact respect for patients reinforces the natural regard of students towards patients as persons and engenders respect of students for their teachers. Students grapple with moral dilemmas that contribute to cognitive dissonance in their lived realities. They arrive at medical school with powerful and sometimes clear images of their calling as physicians yet encounter </w:t>
            </w:r>
            <w:r w:rsidRPr="00D37DF9">
              <w:rPr>
                <w:rFonts w:cstheme="minorHAnsi"/>
                <w:color w:val="000000"/>
                <w:sz w:val="20"/>
                <w:szCs w:val="20"/>
              </w:rPr>
              <w:lastRenderedPageBreak/>
              <w:t xml:space="preserve">antithetical role models whose </w:t>
            </w:r>
            <w:proofErr w:type="spellStart"/>
            <w:r w:rsidRPr="00D37DF9">
              <w:rPr>
                <w:rFonts w:cstheme="minorHAnsi"/>
                <w:color w:val="000000"/>
                <w:sz w:val="20"/>
                <w:szCs w:val="20"/>
              </w:rPr>
              <w:t>behaviors</w:t>
            </w:r>
            <w:proofErr w:type="spellEnd"/>
            <w:r w:rsidRPr="00D37DF9">
              <w:rPr>
                <w:rFonts w:cstheme="minorHAnsi"/>
                <w:color w:val="000000"/>
                <w:sz w:val="20"/>
                <w:szCs w:val="20"/>
              </w:rPr>
              <w:t xml:space="preserve"> contradict their own evolving identities.</w:t>
            </w:r>
          </w:p>
        </w:tc>
        <w:tc>
          <w:tcPr>
            <w:tcW w:w="1949" w:type="dxa"/>
          </w:tcPr>
          <w:p w14:paraId="2583A750" w14:textId="71EA23C1" w:rsidR="00A1447D" w:rsidRPr="00D37DF9" w:rsidRDefault="00A1447D" w:rsidP="00A1447D">
            <w:pPr>
              <w:rPr>
                <w:rFonts w:cstheme="minorHAnsi"/>
                <w:sz w:val="20"/>
                <w:szCs w:val="20"/>
              </w:rPr>
            </w:pPr>
            <w:r w:rsidRPr="00D37DF9">
              <w:rPr>
                <w:rFonts w:cstheme="minorHAnsi"/>
                <w:color w:val="000000"/>
                <w:sz w:val="20"/>
                <w:szCs w:val="20"/>
              </w:rPr>
              <w:lastRenderedPageBreak/>
              <w:t>In consequence, medical students may wonder whether entry to the club they are eager to join entails abandoning both their patients and their ideals.</w:t>
            </w:r>
          </w:p>
        </w:tc>
      </w:tr>
      <w:tr w:rsidR="00A1447D" w:rsidRPr="00D37DF9" w14:paraId="0ECBAA89" w14:textId="77777777" w:rsidTr="000475AE">
        <w:tc>
          <w:tcPr>
            <w:tcW w:w="1349" w:type="dxa"/>
          </w:tcPr>
          <w:p w14:paraId="7156FD18" w14:textId="77777777" w:rsidR="00A1447D" w:rsidRPr="00D37DF9" w:rsidRDefault="00A1447D" w:rsidP="00A1447D">
            <w:pPr>
              <w:rPr>
                <w:rFonts w:cstheme="minorHAnsi"/>
                <w:color w:val="000000"/>
                <w:sz w:val="20"/>
                <w:szCs w:val="20"/>
              </w:rPr>
            </w:pPr>
            <w:r w:rsidRPr="00D37DF9">
              <w:rPr>
                <w:rFonts w:cstheme="minorHAnsi"/>
                <w:color w:val="000000"/>
                <w:sz w:val="20"/>
                <w:szCs w:val="20"/>
              </w:rPr>
              <w:t>Danish Zaidi</w:t>
            </w:r>
          </w:p>
          <w:p w14:paraId="31387602" w14:textId="77777777" w:rsidR="00A1447D" w:rsidRPr="00D37DF9" w:rsidRDefault="00A1447D" w:rsidP="00A1447D">
            <w:pPr>
              <w:rPr>
                <w:rFonts w:cstheme="minorHAnsi"/>
                <w:color w:val="000000"/>
                <w:sz w:val="20"/>
                <w:szCs w:val="20"/>
              </w:rPr>
            </w:pPr>
            <w:r w:rsidRPr="00D37DF9">
              <w:rPr>
                <w:rFonts w:cstheme="minorHAnsi"/>
                <w:color w:val="000000"/>
                <w:sz w:val="20"/>
                <w:szCs w:val="20"/>
              </w:rPr>
              <w:t>Jacob A. Blythe</w:t>
            </w:r>
          </w:p>
          <w:p w14:paraId="5E1400F8" w14:textId="77777777" w:rsidR="00A1447D" w:rsidRPr="00D37DF9" w:rsidRDefault="00A1447D" w:rsidP="00A1447D">
            <w:pPr>
              <w:rPr>
                <w:rFonts w:cstheme="minorHAnsi"/>
                <w:color w:val="000000"/>
                <w:sz w:val="20"/>
                <w:szCs w:val="20"/>
              </w:rPr>
            </w:pPr>
            <w:r w:rsidRPr="00D37DF9">
              <w:rPr>
                <w:rFonts w:cstheme="minorHAnsi"/>
                <w:color w:val="000000"/>
                <w:sz w:val="20"/>
                <w:szCs w:val="20"/>
              </w:rPr>
              <w:t xml:space="preserve">Benjamin W. </w:t>
            </w:r>
            <w:proofErr w:type="spellStart"/>
            <w:r w:rsidRPr="00D37DF9">
              <w:rPr>
                <w:rFonts w:cstheme="minorHAnsi"/>
                <w:color w:val="000000"/>
                <w:sz w:val="20"/>
                <w:szCs w:val="20"/>
              </w:rPr>
              <w:t>Frush</w:t>
            </w:r>
            <w:proofErr w:type="spellEnd"/>
          </w:p>
          <w:p w14:paraId="4F1E1F6E" w14:textId="77777777" w:rsidR="00A1447D" w:rsidRPr="00D37DF9" w:rsidRDefault="00A1447D" w:rsidP="00A1447D">
            <w:pPr>
              <w:rPr>
                <w:rFonts w:cstheme="minorHAnsi"/>
                <w:color w:val="000000"/>
                <w:sz w:val="20"/>
                <w:szCs w:val="20"/>
              </w:rPr>
            </w:pPr>
            <w:r w:rsidRPr="00D37DF9">
              <w:rPr>
                <w:rFonts w:cstheme="minorHAnsi"/>
                <w:color w:val="000000"/>
                <w:sz w:val="20"/>
                <w:szCs w:val="20"/>
              </w:rPr>
              <w:t>Jay R. Malone</w:t>
            </w:r>
          </w:p>
          <w:p w14:paraId="4A7C7358" w14:textId="77777777" w:rsidR="00A1447D" w:rsidRPr="00D37DF9" w:rsidRDefault="00A1447D" w:rsidP="00A1447D">
            <w:pPr>
              <w:rPr>
                <w:rFonts w:cstheme="minorHAnsi"/>
                <w:color w:val="000000"/>
                <w:sz w:val="20"/>
                <w:szCs w:val="20"/>
              </w:rPr>
            </w:pPr>
          </w:p>
          <w:p w14:paraId="05C8FB05" w14:textId="11DD3463" w:rsidR="00A1447D" w:rsidRPr="00D37DF9" w:rsidRDefault="00A1447D" w:rsidP="00A1447D">
            <w:pPr>
              <w:rPr>
                <w:rFonts w:cstheme="minorHAnsi"/>
                <w:color w:val="000000"/>
                <w:sz w:val="20"/>
                <w:szCs w:val="20"/>
              </w:rPr>
            </w:pPr>
            <w:r w:rsidRPr="00D37DF9">
              <w:rPr>
                <w:rFonts w:cstheme="minorHAnsi"/>
                <w:color w:val="000000"/>
                <w:sz w:val="20"/>
                <w:szCs w:val="20"/>
              </w:rPr>
              <w:t>2020</w:t>
            </w:r>
          </w:p>
        </w:tc>
        <w:tc>
          <w:tcPr>
            <w:tcW w:w="1847" w:type="dxa"/>
          </w:tcPr>
          <w:p w14:paraId="0A529D80" w14:textId="3104D93E" w:rsidR="00A1447D" w:rsidRPr="00D37DF9" w:rsidRDefault="00A1447D" w:rsidP="00A1447D">
            <w:pPr>
              <w:rPr>
                <w:rFonts w:cstheme="minorHAnsi"/>
                <w:color w:val="000000"/>
                <w:sz w:val="20"/>
                <w:szCs w:val="20"/>
              </w:rPr>
            </w:pPr>
            <w:r w:rsidRPr="00D37DF9">
              <w:rPr>
                <w:rFonts w:cstheme="minorHAnsi"/>
                <w:color w:val="000000"/>
                <w:sz w:val="20"/>
                <w:szCs w:val="20"/>
                <w:shd w:val="clear" w:color="auto" w:fill="FFFFFF"/>
              </w:rPr>
              <w:t xml:space="preserve">Clerkship ethics: unique ethical challenges for physicians-in-training </w:t>
            </w:r>
          </w:p>
        </w:tc>
        <w:tc>
          <w:tcPr>
            <w:tcW w:w="1235" w:type="dxa"/>
          </w:tcPr>
          <w:p w14:paraId="1E70F132" w14:textId="03DB5548" w:rsidR="00A1447D" w:rsidRPr="00D37DF9" w:rsidRDefault="00A1447D" w:rsidP="00A1447D">
            <w:pPr>
              <w:rPr>
                <w:rFonts w:cstheme="minorHAnsi"/>
                <w:color w:val="000000"/>
                <w:sz w:val="20"/>
                <w:szCs w:val="20"/>
              </w:rPr>
            </w:pPr>
            <w:r w:rsidRPr="00D37DF9">
              <w:rPr>
                <w:rFonts w:cstheme="minorHAnsi"/>
                <w:color w:val="000000"/>
                <w:sz w:val="20"/>
                <w:szCs w:val="20"/>
              </w:rPr>
              <w:t xml:space="preserve">Tertiary </w:t>
            </w:r>
          </w:p>
        </w:tc>
        <w:tc>
          <w:tcPr>
            <w:tcW w:w="876" w:type="dxa"/>
          </w:tcPr>
          <w:p w14:paraId="6DE1DFC1" w14:textId="6DB914A8"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0D51F217" w14:textId="705A5AFA"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1BC12351" w14:textId="77777777" w:rsidR="00A1447D" w:rsidRPr="00D37DF9" w:rsidRDefault="00A1447D" w:rsidP="00A1447D">
            <w:pPr>
              <w:rPr>
                <w:rFonts w:cstheme="minorHAnsi"/>
                <w:color w:val="000000"/>
                <w:sz w:val="20"/>
                <w:szCs w:val="20"/>
              </w:rPr>
            </w:pPr>
          </w:p>
        </w:tc>
        <w:tc>
          <w:tcPr>
            <w:tcW w:w="1936" w:type="dxa"/>
          </w:tcPr>
          <w:p w14:paraId="5B748E6D" w14:textId="77777777" w:rsidR="00A1447D" w:rsidRPr="00D37DF9" w:rsidRDefault="00A1447D" w:rsidP="00A1447D">
            <w:pPr>
              <w:rPr>
                <w:rFonts w:cstheme="minorHAnsi"/>
                <w:color w:val="000000"/>
                <w:sz w:val="20"/>
                <w:szCs w:val="20"/>
              </w:rPr>
            </w:pPr>
          </w:p>
        </w:tc>
        <w:tc>
          <w:tcPr>
            <w:tcW w:w="3867" w:type="dxa"/>
          </w:tcPr>
          <w:p w14:paraId="2188C7B0" w14:textId="6A5A4672" w:rsidR="00A1447D" w:rsidRPr="00D37DF9" w:rsidRDefault="00A1447D" w:rsidP="00A1447D">
            <w:pPr>
              <w:rPr>
                <w:rFonts w:cstheme="minorHAnsi"/>
                <w:color w:val="000000"/>
                <w:sz w:val="20"/>
                <w:szCs w:val="20"/>
              </w:rPr>
            </w:pPr>
            <w:r w:rsidRPr="00D37DF9">
              <w:rPr>
                <w:rFonts w:cstheme="minorHAnsi"/>
                <w:color w:val="000000"/>
                <w:sz w:val="20"/>
                <w:szCs w:val="20"/>
              </w:rPr>
              <w:t>Three ethical conflicts in particular are paradigmatic of what we define as “clerkship ethics.” First, a distinction that differentiates the clerkship student from the practicing physician involves the student’s principal role as a learner. Second, evaluative scrutiny during clinical clerkships often forces medical students to balance doing what is morally fitting against the perceived expectations of the medical teams in which they work. Third and finally, a deeply entrenched culture of medical hierarchy presents a particular challenge to innovation and improvement in ethics education during the clerkship years.</w:t>
            </w:r>
          </w:p>
        </w:tc>
        <w:tc>
          <w:tcPr>
            <w:tcW w:w="1949" w:type="dxa"/>
          </w:tcPr>
          <w:p w14:paraId="1761677B" w14:textId="244D60DB" w:rsidR="00A1447D" w:rsidRPr="00D37DF9" w:rsidRDefault="00A1447D" w:rsidP="00A1447D">
            <w:pPr>
              <w:rPr>
                <w:rFonts w:cstheme="minorHAnsi"/>
                <w:color w:val="000000"/>
                <w:sz w:val="20"/>
                <w:szCs w:val="20"/>
              </w:rPr>
            </w:pPr>
            <w:r w:rsidRPr="00D37DF9">
              <w:rPr>
                <w:rFonts w:cstheme="minorHAnsi"/>
                <w:color w:val="000000"/>
                <w:sz w:val="20"/>
                <w:szCs w:val="20"/>
              </w:rPr>
              <w:t>Students regard faculty as exemplars, but are not provided with the tools to assess when technical medical competence is not matched by moral competence; moreover, these faculty are unlikely to have experienced the ethics education in which students are asked to demonstrate mastery.</w:t>
            </w:r>
          </w:p>
        </w:tc>
      </w:tr>
      <w:tr w:rsidR="00A1447D" w:rsidRPr="00D37DF9" w14:paraId="51DFF9DE" w14:textId="77777777" w:rsidTr="000475AE">
        <w:tc>
          <w:tcPr>
            <w:tcW w:w="1349" w:type="dxa"/>
          </w:tcPr>
          <w:p w14:paraId="0101CC6A" w14:textId="77777777" w:rsidR="00A1447D" w:rsidRPr="00D37DF9" w:rsidRDefault="00A1447D" w:rsidP="00A1447D">
            <w:pPr>
              <w:rPr>
                <w:rFonts w:cstheme="minorHAnsi"/>
                <w:color w:val="000000"/>
                <w:sz w:val="20"/>
                <w:szCs w:val="20"/>
              </w:rPr>
            </w:pPr>
            <w:r w:rsidRPr="00D37DF9">
              <w:rPr>
                <w:rFonts w:cstheme="minorHAnsi"/>
                <w:color w:val="000000"/>
                <w:sz w:val="20"/>
                <w:szCs w:val="20"/>
              </w:rPr>
              <w:t>Susan B. Glick; Jacob Schulman; Max Harris; Daniel Pohlman. Rush Medical College, Chicago, IL</w:t>
            </w:r>
          </w:p>
          <w:p w14:paraId="3D0BA2A0" w14:textId="77777777" w:rsidR="00A1447D" w:rsidRPr="00D37DF9" w:rsidRDefault="00A1447D" w:rsidP="00A1447D">
            <w:pPr>
              <w:rPr>
                <w:rFonts w:cstheme="minorHAnsi"/>
                <w:color w:val="000000"/>
                <w:sz w:val="20"/>
                <w:szCs w:val="20"/>
              </w:rPr>
            </w:pPr>
          </w:p>
          <w:p w14:paraId="0DE23FE5" w14:textId="026A9CBC" w:rsidR="00A1447D" w:rsidRPr="00D37DF9" w:rsidRDefault="00A1447D" w:rsidP="00A1447D">
            <w:pPr>
              <w:rPr>
                <w:rFonts w:cstheme="minorHAnsi"/>
                <w:color w:val="000000"/>
                <w:sz w:val="20"/>
                <w:szCs w:val="20"/>
              </w:rPr>
            </w:pPr>
            <w:r w:rsidRPr="00D37DF9">
              <w:rPr>
                <w:rFonts w:cstheme="minorHAnsi"/>
                <w:color w:val="000000"/>
                <w:sz w:val="20"/>
                <w:szCs w:val="20"/>
              </w:rPr>
              <w:t>2019</w:t>
            </w:r>
          </w:p>
        </w:tc>
        <w:tc>
          <w:tcPr>
            <w:tcW w:w="1847" w:type="dxa"/>
          </w:tcPr>
          <w:p w14:paraId="3BB9FA53" w14:textId="4F0B979C" w:rsidR="00A1447D" w:rsidRPr="00D37DF9" w:rsidRDefault="00A1447D" w:rsidP="00A1447D">
            <w:pPr>
              <w:rPr>
                <w:rFonts w:cstheme="minorHAnsi"/>
                <w:color w:val="000000"/>
                <w:sz w:val="20"/>
                <w:szCs w:val="20"/>
              </w:rPr>
            </w:pPr>
            <w:r w:rsidRPr="00D37DF9">
              <w:rPr>
                <w:rFonts w:cstheme="minorHAnsi"/>
                <w:color w:val="000000"/>
                <w:sz w:val="20"/>
                <w:szCs w:val="20"/>
                <w:shd w:val="clear" w:color="auto" w:fill="FFFFFF"/>
              </w:rPr>
              <w:t xml:space="preserve">A systematic review of the causes, impact and response to moral distress among medical students </w:t>
            </w:r>
          </w:p>
        </w:tc>
        <w:tc>
          <w:tcPr>
            <w:tcW w:w="1235" w:type="dxa"/>
          </w:tcPr>
          <w:p w14:paraId="68C51C97" w14:textId="0AC4282D" w:rsidR="00A1447D" w:rsidRPr="00D37DF9" w:rsidRDefault="00A1447D" w:rsidP="00A1447D">
            <w:pPr>
              <w:rPr>
                <w:rFonts w:cstheme="minorHAnsi"/>
                <w:color w:val="000000"/>
                <w:sz w:val="20"/>
                <w:szCs w:val="20"/>
              </w:rPr>
            </w:pPr>
            <w:r w:rsidRPr="00D37DF9">
              <w:rPr>
                <w:rFonts w:cstheme="minorHAnsi"/>
                <w:color w:val="000000"/>
                <w:sz w:val="20"/>
                <w:szCs w:val="20"/>
              </w:rPr>
              <w:t xml:space="preserve">Abstract </w:t>
            </w:r>
          </w:p>
        </w:tc>
        <w:tc>
          <w:tcPr>
            <w:tcW w:w="876" w:type="dxa"/>
          </w:tcPr>
          <w:p w14:paraId="6CE6AFE9" w14:textId="2245EB11"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817" w:type="dxa"/>
          </w:tcPr>
          <w:p w14:paraId="68F75C6D" w14:textId="6F579ECC" w:rsidR="00A1447D" w:rsidRPr="00D37DF9" w:rsidRDefault="00A1447D" w:rsidP="00A1447D">
            <w:pPr>
              <w:rPr>
                <w:rFonts w:cstheme="minorHAnsi"/>
                <w:color w:val="000000"/>
                <w:sz w:val="20"/>
                <w:szCs w:val="20"/>
              </w:rPr>
            </w:pPr>
            <w:r w:rsidRPr="00D37DF9">
              <w:rPr>
                <w:rFonts w:cstheme="minorHAnsi"/>
                <w:color w:val="000000"/>
                <w:sz w:val="20"/>
                <w:szCs w:val="20"/>
              </w:rPr>
              <w:t>NA</w:t>
            </w:r>
          </w:p>
        </w:tc>
        <w:tc>
          <w:tcPr>
            <w:tcW w:w="1717" w:type="dxa"/>
          </w:tcPr>
          <w:p w14:paraId="74A1B941" w14:textId="40FE888C" w:rsidR="00A1447D" w:rsidRPr="00D37DF9" w:rsidRDefault="00A1447D" w:rsidP="00A1447D">
            <w:pPr>
              <w:rPr>
                <w:rFonts w:cstheme="minorHAnsi"/>
                <w:color w:val="000000"/>
                <w:sz w:val="20"/>
                <w:szCs w:val="20"/>
              </w:rPr>
            </w:pPr>
            <w:r w:rsidRPr="00D37DF9">
              <w:rPr>
                <w:rFonts w:cstheme="minorHAnsi"/>
                <w:color w:val="000000"/>
                <w:sz w:val="20"/>
                <w:szCs w:val="20"/>
              </w:rPr>
              <w:t>To prevent, diagnose and treat moral distress among medical students requires an understanding of the causes and impact of</w:t>
            </w:r>
            <w:r>
              <w:rPr>
                <w:rFonts w:cstheme="minorHAnsi"/>
                <w:color w:val="000000"/>
                <w:sz w:val="20"/>
                <w:szCs w:val="20"/>
              </w:rPr>
              <w:t xml:space="preserve"> </w:t>
            </w:r>
            <w:r w:rsidRPr="00D37DF9">
              <w:rPr>
                <w:rFonts w:cstheme="minorHAnsi"/>
                <w:color w:val="000000"/>
                <w:sz w:val="20"/>
                <w:szCs w:val="20"/>
              </w:rPr>
              <w:t>moral distress, as well as the response to it at the personal, professional and institutional levels.</w:t>
            </w:r>
          </w:p>
        </w:tc>
        <w:tc>
          <w:tcPr>
            <w:tcW w:w="1936" w:type="dxa"/>
          </w:tcPr>
          <w:p w14:paraId="7B4CF5E2" w14:textId="6FE73CC6" w:rsidR="00A1447D" w:rsidRPr="00D37DF9" w:rsidRDefault="00A1447D" w:rsidP="00A1447D">
            <w:pPr>
              <w:rPr>
                <w:rFonts w:cstheme="minorHAnsi"/>
                <w:color w:val="000000"/>
                <w:sz w:val="20"/>
                <w:szCs w:val="20"/>
              </w:rPr>
            </w:pPr>
            <w:r w:rsidRPr="00D37DF9">
              <w:rPr>
                <w:rFonts w:cstheme="minorHAnsi"/>
                <w:color w:val="000000"/>
                <w:sz w:val="20"/>
                <w:szCs w:val="20"/>
              </w:rPr>
              <w:t xml:space="preserve">With the assistance of a medical librarian, we conducted a systematic review of the English language literature to assess studies that described moral distress among medical students. We searched OVID, CINAHL, PsycINFO, and ERIC from their inception through October 2018. We searched the </w:t>
            </w:r>
            <w:r w:rsidRPr="00D37DF9">
              <w:rPr>
                <w:rFonts w:cstheme="minorHAnsi"/>
                <w:color w:val="000000"/>
                <w:sz w:val="20"/>
                <w:szCs w:val="20"/>
              </w:rPr>
              <w:lastRenderedPageBreak/>
              <w:t>reference sections of relevant review articles as well as all included studies for additional manuscripts. Eligible studies had to represent an original study; present data about the causes, impact, or response to moral distress; measure and report outcomes in medical students; and report findings in English. Titles and abstracts were reviewed. Articles not recommended for exclusion were reviewed in full. Following full text review, those articles that did not meet all four inclusion criteria were excluded.</w:t>
            </w:r>
          </w:p>
        </w:tc>
        <w:tc>
          <w:tcPr>
            <w:tcW w:w="3867" w:type="dxa"/>
          </w:tcPr>
          <w:p w14:paraId="5281E84B" w14:textId="15136D45"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The search yielded 63 articles. Following title, abstract and full text review, 6 studies were included. Five addressed situations that result in moral distress; two addressed its impact. No studies addressed the response to moral distress. Due to data heterogeneity, narrative synthesis was performed. Studies differed in their conclusions about which situations resulted in the greatest moral distress, including those with immediate potential to cause harm; covert, status-related and verbal abuse; communication issues, intra-team conflicts, resource allocation, and access to care; and experiences with geriatric patients. Role </w:t>
            </w:r>
            <w:proofErr w:type="spellStart"/>
            <w:r w:rsidRPr="00D37DF9">
              <w:rPr>
                <w:rFonts w:cstheme="minorHAnsi"/>
                <w:color w:val="000000"/>
                <w:sz w:val="20"/>
                <w:szCs w:val="20"/>
              </w:rPr>
              <w:t>modeling</w:t>
            </w:r>
            <w:proofErr w:type="spellEnd"/>
            <w:r w:rsidRPr="00D37DF9">
              <w:rPr>
                <w:rFonts w:cstheme="minorHAnsi"/>
                <w:color w:val="000000"/>
                <w:sz w:val="20"/>
                <w:szCs w:val="20"/>
              </w:rPr>
              <w:t xml:space="preserve"> was inversely correlated with student distress, as was </w:t>
            </w:r>
            <w:r w:rsidRPr="00D37DF9">
              <w:rPr>
                <w:rFonts w:cstheme="minorHAnsi"/>
                <w:color w:val="000000"/>
                <w:sz w:val="20"/>
                <w:szCs w:val="20"/>
              </w:rPr>
              <w:lastRenderedPageBreak/>
              <w:t>action-taking. One study found repeated exposure to moral distress can result in either emotional desensitization or in worsening distress. Studies differed in their conclusions about whether moral distress disproportionately affected women or men.</w:t>
            </w:r>
          </w:p>
        </w:tc>
        <w:tc>
          <w:tcPr>
            <w:tcW w:w="1949" w:type="dxa"/>
          </w:tcPr>
          <w:p w14:paraId="5CB97590" w14:textId="2553B4ED" w:rsidR="00A1447D" w:rsidRPr="00D37DF9" w:rsidRDefault="00A1447D" w:rsidP="00A1447D">
            <w:pPr>
              <w:rPr>
                <w:rFonts w:cstheme="minorHAnsi"/>
                <w:color w:val="000000"/>
                <w:sz w:val="20"/>
                <w:szCs w:val="20"/>
              </w:rPr>
            </w:pPr>
            <w:r w:rsidRPr="00D37DF9">
              <w:rPr>
                <w:rFonts w:cstheme="minorHAnsi"/>
                <w:color w:val="000000"/>
                <w:sz w:val="20"/>
                <w:szCs w:val="20"/>
              </w:rPr>
              <w:lastRenderedPageBreak/>
              <w:t xml:space="preserve">Little is known about the situations that result in moral distress among medical students and its impact. The literature is silent on the response to medical students' moral distress. Deepening our understanding of the causes, impact and response to moral distress among medical students is imperative to </w:t>
            </w:r>
            <w:r w:rsidRPr="00D37DF9">
              <w:rPr>
                <w:rFonts w:cstheme="minorHAnsi"/>
                <w:color w:val="000000"/>
                <w:sz w:val="20"/>
                <w:szCs w:val="20"/>
              </w:rPr>
              <w:lastRenderedPageBreak/>
              <w:t>promote student wellness.</w:t>
            </w:r>
          </w:p>
        </w:tc>
      </w:tr>
    </w:tbl>
    <w:p w14:paraId="06F06216" w14:textId="77777777" w:rsidR="004A744F" w:rsidRPr="00DF0E99" w:rsidRDefault="004A744F">
      <w:pPr>
        <w:rPr>
          <w:rFonts w:cstheme="minorHAnsi"/>
          <w:sz w:val="20"/>
          <w:szCs w:val="20"/>
        </w:rPr>
      </w:pPr>
    </w:p>
    <w:sectPr w:rsidR="004A744F" w:rsidRPr="00DF0E99" w:rsidSect="00D7409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anklinGothic-Book">
    <w:altName w:val="Calibri"/>
    <w:panose1 w:val="00000000000000000000"/>
    <w:charset w:val="00"/>
    <w:family w:val="auto"/>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95"/>
    <w:rsid w:val="000475AE"/>
    <w:rsid w:val="00071695"/>
    <w:rsid w:val="00171940"/>
    <w:rsid w:val="00184816"/>
    <w:rsid w:val="00186452"/>
    <w:rsid w:val="00240292"/>
    <w:rsid w:val="002A0C41"/>
    <w:rsid w:val="002D2883"/>
    <w:rsid w:val="002F401A"/>
    <w:rsid w:val="00371D11"/>
    <w:rsid w:val="00434594"/>
    <w:rsid w:val="00440C83"/>
    <w:rsid w:val="0045678F"/>
    <w:rsid w:val="004A744F"/>
    <w:rsid w:val="00522E08"/>
    <w:rsid w:val="00534FBF"/>
    <w:rsid w:val="00566584"/>
    <w:rsid w:val="00572F69"/>
    <w:rsid w:val="006E226F"/>
    <w:rsid w:val="006F751B"/>
    <w:rsid w:val="007A219C"/>
    <w:rsid w:val="008464A5"/>
    <w:rsid w:val="008C5FDA"/>
    <w:rsid w:val="009039FE"/>
    <w:rsid w:val="00970002"/>
    <w:rsid w:val="009C0F4D"/>
    <w:rsid w:val="00A1447D"/>
    <w:rsid w:val="00B014F1"/>
    <w:rsid w:val="00BD3AB4"/>
    <w:rsid w:val="00C27427"/>
    <w:rsid w:val="00C278A2"/>
    <w:rsid w:val="00C37B4B"/>
    <w:rsid w:val="00C91C74"/>
    <w:rsid w:val="00D37DF9"/>
    <w:rsid w:val="00D43EF6"/>
    <w:rsid w:val="00D7409D"/>
    <w:rsid w:val="00D748FA"/>
    <w:rsid w:val="00DE6A25"/>
    <w:rsid w:val="00DF0E99"/>
    <w:rsid w:val="00E04259"/>
    <w:rsid w:val="00F30B8A"/>
    <w:rsid w:val="00F83FDC"/>
    <w:rsid w:val="00F95565"/>
    <w:rsid w:val="00FB451E"/>
    <w:rsid w:val="00FE0B46"/>
  </w:rsids>
  <m:mathPr>
    <m:mathFont m:val="Cambria Math"/>
    <m:brkBin m:val="before"/>
    <m:brkBinSub m:val="--"/>
    <m:smallFrac m:val="0"/>
    <m:dispDef/>
    <m:lMargin m:val="0"/>
    <m:rMargin m:val="0"/>
    <m:defJc m:val="centerGroup"/>
    <m:wrapIndent m:val="1440"/>
    <m:intLim m:val="subSup"/>
    <m:naryLim m:val="undOvr"/>
  </m:mathPr>
  <w:themeFontLang w:val="en-SG"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5C0F"/>
  <w15:chartTrackingRefBased/>
  <w15:docId w15:val="{8F9FC232-17DF-7742-B4B7-7F4B564F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1"/>
        <w:lang w:val="en-SG"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0302">
      <w:bodyDiv w:val="1"/>
      <w:marLeft w:val="0"/>
      <w:marRight w:val="0"/>
      <w:marTop w:val="0"/>
      <w:marBottom w:val="0"/>
      <w:divBdr>
        <w:top w:val="none" w:sz="0" w:space="0" w:color="auto"/>
        <w:left w:val="none" w:sz="0" w:space="0" w:color="auto"/>
        <w:bottom w:val="none" w:sz="0" w:space="0" w:color="auto"/>
        <w:right w:val="none" w:sz="0" w:space="0" w:color="auto"/>
      </w:divBdr>
    </w:div>
    <w:div w:id="30543777">
      <w:bodyDiv w:val="1"/>
      <w:marLeft w:val="0"/>
      <w:marRight w:val="0"/>
      <w:marTop w:val="0"/>
      <w:marBottom w:val="0"/>
      <w:divBdr>
        <w:top w:val="none" w:sz="0" w:space="0" w:color="auto"/>
        <w:left w:val="none" w:sz="0" w:space="0" w:color="auto"/>
        <w:bottom w:val="none" w:sz="0" w:space="0" w:color="auto"/>
        <w:right w:val="none" w:sz="0" w:space="0" w:color="auto"/>
      </w:divBdr>
    </w:div>
    <w:div w:id="95371211">
      <w:bodyDiv w:val="1"/>
      <w:marLeft w:val="0"/>
      <w:marRight w:val="0"/>
      <w:marTop w:val="0"/>
      <w:marBottom w:val="0"/>
      <w:divBdr>
        <w:top w:val="none" w:sz="0" w:space="0" w:color="auto"/>
        <w:left w:val="none" w:sz="0" w:space="0" w:color="auto"/>
        <w:bottom w:val="none" w:sz="0" w:space="0" w:color="auto"/>
        <w:right w:val="none" w:sz="0" w:space="0" w:color="auto"/>
      </w:divBdr>
    </w:div>
    <w:div w:id="103303948">
      <w:bodyDiv w:val="1"/>
      <w:marLeft w:val="0"/>
      <w:marRight w:val="0"/>
      <w:marTop w:val="0"/>
      <w:marBottom w:val="0"/>
      <w:divBdr>
        <w:top w:val="none" w:sz="0" w:space="0" w:color="auto"/>
        <w:left w:val="none" w:sz="0" w:space="0" w:color="auto"/>
        <w:bottom w:val="none" w:sz="0" w:space="0" w:color="auto"/>
        <w:right w:val="none" w:sz="0" w:space="0" w:color="auto"/>
      </w:divBdr>
    </w:div>
    <w:div w:id="111243158">
      <w:bodyDiv w:val="1"/>
      <w:marLeft w:val="0"/>
      <w:marRight w:val="0"/>
      <w:marTop w:val="0"/>
      <w:marBottom w:val="0"/>
      <w:divBdr>
        <w:top w:val="none" w:sz="0" w:space="0" w:color="auto"/>
        <w:left w:val="none" w:sz="0" w:space="0" w:color="auto"/>
        <w:bottom w:val="none" w:sz="0" w:space="0" w:color="auto"/>
        <w:right w:val="none" w:sz="0" w:space="0" w:color="auto"/>
      </w:divBdr>
    </w:div>
    <w:div w:id="173539991">
      <w:bodyDiv w:val="1"/>
      <w:marLeft w:val="0"/>
      <w:marRight w:val="0"/>
      <w:marTop w:val="0"/>
      <w:marBottom w:val="0"/>
      <w:divBdr>
        <w:top w:val="none" w:sz="0" w:space="0" w:color="auto"/>
        <w:left w:val="none" w:sz="0" w:space="0" w:color="auto"/>
        <w:bottom w:val="none" w:sz="0" w:space="0" w:color="auto"/>
        <w:right w:val="none" w:sz="0" w:space="0" w:color="auto"/>
      </w:divBdr>
    </w:div>
    <w:div w:id="216358228">
      <w:bodyDiv w:val="1"/>
      <w:marLeft w:val="0"/>
      <w:marRight w:val="0"/>
      <w:marTop w:val="0"/>
      <w:marBottom w:val="0"/>
      <w:divBdr>
        <w:top w:val="none" w:sz="0" w:space="0" w:color="auto"/>
        <w:left w:val="none" w:sz="0" w:space="0" w:color="auto"/>
        <w:bottom w:val="none" w:sz="0" w:space="0" w:color="auto"/>
        <w:right w:val="none" w:sz="0" w:space="0" w:color="auto"/>
      </w:divBdr>
    </w:div>
    <w:div w:id="309332275">
      <w:bodyDiv w:val="1"/>
      <w:marLeft w:val="0"/>
      <w:marRight w:val="0"/>
      <w:marTop w:val="0"/>
      <w:marBottom w:val="0"/>
      <w:divBdr>
        <w:top w:val="none" w:sz="0" w:space="0" w:color="auto"/>
        <w:left w:val="none" w:sz="0" w:space="0" w:color="auto"/>
        <w:bottom w:val="none" w:sz="0" w:space="0" w:color="auto"/>
        <w:right w:val="none" w:sz="0" w:space="0" w:color="auto"/>
      </w:divBdr>
    </w:div>
    <w:div w:id="340474961">
      <w:bodyDiv w:val="1"/>
      <w:marLeft w:val="0"/>
      <w:marRight w:val="0"/>
      <w:marTop w:val="0"/>
      <w:marBottom w:val="0"/>
      <w:divBdr>
        <w:top w:val="none" w:sz="0" w:space="0" w:color="auto"/>
        <w:left w:val="none" w:sz="0" w:space="0" w:color="auto"/>
        <w:bottom w:val="none" w:sz="0" w:space="0" w:color="auto"/>
        <w:right w:val="none" w:sz="0" w:space="0" w:color="auto"/>
      </w:divBdr>
    </w:div>
    <w:div w:id="346760408">
      <w:bodyDiv w:val="1"/>
      <w:marLeft w:val="0"/>
      <w:marRight w:val="0"/>
      <w:marTop w:val="0"/>
      <w:marBottom w:val="0"/>
      <w:divBdr>
        <w:top w:val="none" w:sz="0" w:space="0" w:color="auto"/>
        <w:left w:val="none" w:sz="0" w:space="0" w:color="auto"/>
        <w:bottom w:val="none" w:sz="0" w:space="0" w:color="auto"/>
        <w:right w:val="none" w:sz="0" w:space="0" w:color="auto"/>
      </w:divBdr>
    </w:div>
    <w:div w:id="361169911">
      <w:bodyDiv w:val="1"/>
      <w:marLeft w:val="0"/>
      <w:marRight w:val="0"/>
      <w:marTop w:val="0"/>
      <w:marBottom w:val="0"/>
      <w:divBdr>
        <w:top w:val="none" w:sz="0" w:space="0" w:color="auto"/>
        <w:left w:val="none" w:sz="0" w:space="0" w:color="auto"/>
        <w:bottom w:val="none" w:sz="0" w:space="0" w:color="auto"/>
        <w:right w:val="none" w:sz="0" w:space="0" w:color="auto"/>
      </w:divBdr>
    </w:div>
    <w:div w:id="401680618">
      <w:bodyDiv w:val="1"/>
      <w:marLeft w:val="0"/>
      <w:marRight w:val="0"/>
      <w:marTop w:val="0"/>
      <w:marBottom w:val="0"/>
      <w:divBdr>
        <w:top w:val="none" w:sz="0" w:space="0" w:color="auto"/>
        <w:left w:val="none" w:sz="0" w:space="0" w:color="auto"/>
        <w:bottom w:val="none" w:sz="0" w:space="0" w:color="auto"/>
        <w:right w:val="none" w:sz="0" w:space="0" w:color="auto"/>
      </w:divBdr>
    </w:div>
    <w:div w:id="420034123">
      <w:bodyDiv w:val="1"/>
      <w:marLeft w:val="0"/>
      <w:marRight w:val="0"/>
      <w:marTop w:val="0"/>
      <w:marBottom w:val="0"/>
      <w:divBdr>
        <w:top w:val="none" w:sz="0" w:space="0" w:color="auto"/>
        <w:left w:val="none" w:sz="0" w:space="0" w:color="auto"/>
        <w:bottom w:val="none" w:sz="0" w:space="0" w:color="auto"/>
        <w:right w:val="none" w:sz="0" w:space="0" w:color="auto"/>
      </w:divBdr>
    </w:div>
    <w:div w:id="423453353">
      <w:bodyDiv w:val="1"/>
      <w:marLeft w:val="0"/>
      <w:marRight w:val="0"/>
      <w:marTop w:val="0"/>
      <w:marBottom w:val="0"/>
      <w:divBdr>
        <w:top w:val="none" w:sz="0" w:space="0" w:color="auto"/>
        <w:left w:val="none" w:sz="0" w:space="0" w:color="auto"/>
        <w:bottom w:val="none" w:sz="0" w:space="0" w:color="auto"/>
        <w:right w:val="none" w:sz="0" w:space="0" w:color="auto"/>
      </w:divBdr>
    </w:div>
    <w:div w:id="426343147">
      <w:bodyDiv w:val="1"/>
      <w:marLeft w:val="0"/>
      <w:marRight w:val="0"/>
      <w:marTop w:val="0"/>
      <w:marBottom w:val="0"/>
      <w:divBdr>
        <w:top w:val="none" w:sz="0" w:space="0" w:color="auto"/>
        <w:left w:val="none" w:sz="0" w:space="0" w:color="auto"/>
        <w:bottom w:val="none" w:sz="0" w:space="0" w:color="auto"/>
        <w:right w:val="none" w:sz="0" w:space="0" w:color="auto"/>
      </w:divBdr>
    </w:div>
    <w:div w:id="428887143">
      <w:bodyDiv w:val="1"/>
      <w:marLeft w:val="0"/>
      <w:marRight w:val="0"/>
      <w:marTop w:val="0"/>
      <w:marBottom w:val="0"/>
      <w:divBdr>
        <w:top w:val="none" w:sz="0" w:space="0" w:color="auto"/>
        <w:left w:val="none" w:sz="0" w:space="0" w:color="auto"/>
        <w:bottom w:val="none" w:sz="0" w:space="0" w:color="auto"/>
        <w:right w:val="none" w:sz="0" w:space="0" w:color="auto"/>
      </w:divBdr>
    </w:div>
    <w:div w:id="468011712">
      <w:bodyDiv w:val="1"/>
      <w:marLeft w:val="0"/>
      <w:marRight w:val="0"/>
      <w:marTop w:val="0"/>
      <w:marBottom w:val="0"/>
      <w:divBdr>
        <w:top w:val="none" w:sz="0" w:space="0" w:color="auto"/>
        <w:left w:val="none" w:sz="0" w:space="0" w:color="auto"/>
        <w:bottom w:val="none" w:sz="0" w:space="0" w:color="auto"/>
        <w:right w:val="none" w:sz="0" w:space="0" w:color="auto"/>
      </w:divBdr>
    </w:div>
    <w:div w:id="589512406">
      <w:bodyDiv w:val="1"/>
      <w:marLeft w:val="0"/>
      <w:marRight w:val="0"/>
      <w:marTop w:val="0"/>
      <w:marBottom w:val="0"/>
      <w:divBdr>
        <w:top w:val="none" w:sz="0" w:space="0" w:color="auto"/>
        <w:left w:val="none" w:sz="0" w:space="0" w:color="auto"/>
        <w:bottom w:val="none" w:sz="0" w:space="0" w:color="auto"/>
        <w:right w:val="none" w:sz="0" w:space="0" w:color="auto"/>
      </w:divBdr>
    </w:div>
    <w:div w:id="635644372">
      <w:bodyDiv w:val="1"/>
      <w:marLeft w:val="0"/>
      <w:marRight w:val="0"/>
      <w:marTop w:val="0"/>
      <w:marBottom w:val="0"/>
      <w:divBdr>
        <w:top w:val="none" w:sz="0" w:space="0" w:color="auto"/>
        <w:left w:val="none" w:sz="0" w:space="0" w:color="auto"/>
        <w:bottom w:val="none" w:sz="0" w:space="0" w:color="auto"/>
        <w:right w:val="none" w:sz="0" w:space="0" w:color="auto"/>
      </w:divBdr>
    </w:div>
    <w:div w:id="660040266">
      <w:bodyDiv w:val="1"/>
      <w:marLeft w:val="0"/>
      <w:marRight w:val="0"/>
      <w:marTop w:val="0"/>
      <w:marBottom w:val="0"/>
      <w:divBdr>
        <w:top w:val="none" w:sz="0" w:space="0" w:color="auto"/>
        <w:left w:val="none" w:sz="0" w:space="0" w:color="auto"/>
        <w:bottom w:val="none" w:sz="0" w:space="0" w:color="auto"/>
        <w:right w:val="none" w:sz="0" w:space="0" w:color="auto"/>
      </w:divBdr>
    </w:div>
    <w:div w:id="662271194">
      <w:bodyDiv w:val="1"/>
      <w:marLeft w:val="0"/>
      <w:marRight w:val="0"/>
      <w:marTop w:val="0"/>
      <w:marBottom w:val="0"/>
      <w:divBdr>
        <w:top w:val="none" w:sz="0" w:space="0" w:color="auto"/>
        <w:left w:val="none" w:sz="0" w:space="0" w:color="auto"/>
        <w:bottom w:val="none" w:sz="0" w:space="0" w:color="auto"/>
        <w:right w:val="none" w:sz="0" w:space="0" w:color="auto"/>
      </w:divBdr>
    </w:div>
    <w:div w:id="666324194">
      <w:bodyDiv w:val="1"/>
      <w:marLeft w:val="0"/>
      <w:marRight w:val="0"/>
      <w:marTop w:val="0"/>
      <w:marBottom w:val="0"/>
      <w:divBdr>
        <w:top w:val="none" w:sz="0" w:space="0" w:color="auto"/>
        <w:left w:val="none" w:sz="0" w:space="0" w:color="auto"/>
        <w:bottom w:val="none" w:sz="0" w:space="0" w:color="auto"/>
        <w:right w:val="none" w:sz="0" w:space="0" w:color="auto"/>
      </w:divBdr>
    </w:div>
    <w:div w:id="707491718">
      <w:bodyDiv w:val="1"/>
      <w:marLeft w:val="0"/>
      <w:marRight w:val="0"/>
      <w:marTop w:val="0"/>
      <w:marBottom w:val="0"/>
      <w:divBdr>
        <w:top w:val="none" w:sz="0" w:space="0" w:color="auto"/>
        <w:left w:val="none" w:sz="0" w:space="0" w:color="auto"/>
        <w:bottom w:val="none" w:sz="0" w:space="0" w:color="auto"/>
        <w:right w:val="none" w:sz="0" w:space="0" w:color="auto"/>
      </w:divBdr>
    </w:div>
    <w:div w:id="718869657">
      <w:bodyDiv w:val="1"/>
      <w:marLeft w:val="0"/>
      <w:marRight w:val="0"/>
      <w:marTop w:val="0"/>
      <w:marBottom w:val="0"/>
      <w:divBdr>
        <w:top w:val="none" w:sz="0" w:space="0" w:color="auto"/>
        <w:left w:val="none" w:sz="0" w:space="0" w:color="auto"/>
        <w:bottom w:val="none" w:sz="0" w:space="0" w:color="auto"/>
        <w:right w:val="none" w:sz="0" w:space="0" w:color="auto"/>
      </w:divBdr>
    </w:div>
    <w:div w:id="788939479">
      <w:bodyDiv w:val="1"/>
      <w:marLeft w:val="0"/>
      <w:marRight w:val="0"/>
      <w:marTop w:val="0"/>
      <w:marBottom w:val="0"/>
      <w:divBdr>
        <w:top w:val="none" w:sz="0" w:space="0" w:color="auto"/>
        <w:left w:val="none" w:sz="0" w:space="0" w:color="auto"/>
        <w:bottom w:val="none" w:sz="0" w:space="0" w:color="auto"/>
        <w:right w:val="none" w:sz="0" w:space="0" w:color="auto"/>
      </w:divBdr>
    </w:div>
    <w:div w:id="791561409">
      <w:bodyDiv w:val="1"/>
      <w:marLeft w:val="0"/>
      <w:marRight w:val="0"/>
      <w:marTop w:val="0"/>
      <w:marBottom w:val="0"/>
      <w:divBdr>
        <w:top w:val="none" w:sz="0" w:space="0" w:color="auto"/>
        <w:left w:val="none" w:sz="0" w:space="0" w:color="auto"/>
        <w:bottom w:val="none" w:sz="0" w:space="0" w:color="auto"/>
        <w:right w:val="none" w:sz="0" w:space="0" w:color="auto"/>
      </w:divBdr>
    </w:div>
    <w:div w:id="794909822">
      <w:bodyDiv w:val="1"/>
      <w:marLeft w:val="0"/>
      <w:marRight w:val="0"/>
      <w:marTop w:val="0"/>
      <w:marBottom w:val="0"/>
      <w:divBdr>
        <w:top w:val="none" w:sz="0" w:space="0" w:color="auto"/>
        <w:left w:val="none" w:sz="0" w:space="0" w:color="auto"/>
        <w:bottom w:val="none" w:sz="0" w:space="0" w:color="auto"/>
        <w:right w:val="none" w:sz="0" w:space="0" w:color="auto"/>
      </w:divBdr>
    </w:div>
    <w:div w:id="823544370">
      <w:bodyDiv w:val="1"/>
      <w:marLeft w:val="0"/>
      <w:marRight w:val="0"/>
      <w:marTop w:val="0"/>
      <w:marBottom w:val="0"/>
      <w:divBdr>
        <w:top w:val="none" w:sz="0" w:space="0" w:color="auto"/>
        <w:left w:val="none" w:sz="0" w:space="0" w:color="auto"/>
        <w:bottom w:val="none" w:sz="0" w:space="0" w:color="auto"/>
        <w:right w:val="none" w:sz="0" w:space="0" w:color="auto"/>
      </w:divBdr>
    </w:div>
    <w:div w:id="851148193">
      <w:bodyDiv w:val="1"/>
      <w:marLeft w:val="0"/>
      <w:marRight w:val="0"/>
      <w:marTop w:val="0"/>
      <w:marBottom w:val="0"/>
      <w:divBdr>
        <w:top w:val="none" w:sz="0" w:space="0" w:color="auto"/>
        <w:left w:val="none" w:sz="0" w:space="0" w:color="auto"/>
        <w:bottom w:val="none" w:sz="0" w:space="0" w:color="auto"/>
        <w:right w:val="none" w:sz="0" w:space="0" w:color="auto"/>
      </w:divBdr>
    </w:div>
    <w:div w:id="854731329">
      <w:bodyDiv w:val="1"/>
      <w:marLeft w:val="0"/>
      <w:marRight w:val="0"/>
      <w:marTop w:val="0"/>
      <w:marBottom w:val="0"/>
      <w:divBdr>
        <w:top w:val="none" w:sz="0" w:space="0" w:color="auto"/>
        <w:left w:val="none" w:sz="0" w:space="0" w:color="auto"/>
        <w:bottom w:val="none" w:sz="0" w:space="0" w:color="auto"/>
        <w:right w:val="none" w:sz="0" w:space="0" w:color="auto"/>
      </w:divBdr>
    </w:div>
    <w:div w:id="855726390">
      <w:bodyDiv w:val="1"/>
      <w:marLeft w:val="0"/>
      <w:marRight w:val="0"/>
      <w:marTop w:val="0"/>
      <w:marBottom w:val="0"/>
      <w:divBdr>
        <w:top w:val="none" w:sz="0" w:space="0" w:color="auto"/>
        <w:left w:val="none" w:sz="0" w:space="0" w:color="auto"/>
        <w:bottom w:val="none" w:sz="0" w:space="0" w:color="auto"/>
        <w:right w:val="none" w:sz="0" w:space="0" w:color="auto"/>
      </w:divBdr>
    </w:div>
    <w:div w:id="922765136">
      <w:bodyDiv w:val="1"/>
      <w:marLeft w:val="0"/>
      <w:marRight w:val="0"/>
      <w:marTop w:val="0"/>
      <w:marBottom w:val="0"/>
      <w:divBdr>
        <w:top w:val="none" w:sz="0" w:space="0" w:color="auto"/>
        <w:left w:val="none" w:sz="0" w:space="0" w:color="auto"/>
        <w:bottom w:val="none" w:sz="0" w:space="0" w:color="auto"/>
        <w:right w:val="none" w:sz="0" w:space="0" w:color="auto"/>
      </w:divBdr>
    </w:div>
    <w:div w:id="955479656">
      <w:bodyDiv w:val="1"/>
      <w:marLeft w:val="0"/>
      <w:marRight w:val="0"/>
      <w:marTop w:val="0"/>
      <w:marBottom w:val="0"/>
      <w:divBdr>
        <w:top w:val="none" w:sz="0" w:space="0" w:color="auto"/>
        <w:left w:val="none" w:sz="0" w:space="0" w:color="auto"/>
        <w:bottom w:val="none" w:sz="0" w:space="0" w:color="auto"/>
        <w:right w:val="none" w:sz="0" w:space="0" w:color="auto"/>
      </w:divBdr>
    </w:div>
    <w:div w:id="986469126">
      <w:bodyDiv w:val="1"/>
      <w:marLeft w:val="0"/>
      <w:marRight w:val="0"/>
      <w:marTop w:val="0"/>
      <w:marBottom w:val="0"/>
      <w:divBdr>
        <w:top w:val="none" w:sz="0" w:space="0" w:color="auto"/>
        <w:left w:val="none" w:sz="0" w:space="0" w:color="auto"/>
        <w:bottom w:val="none" w:sz="0" w:space="0" w:color="auto"/>
        <w:right w:val="none" w:sz="0" w:space="0" w:color="auto"/>
      </w:divBdr>
    </w:div>
    <w:div w:id="1031806843">
      <w:bodyDiv w:val="1"/>
      <w:marLeft w:val="0"/>
      <w:marRight w:val="0"/>
      <w:marTop w:val="0"/>
      <w:marBottom w:val="0"/>
      <w:divBdr>
        <w:top w:val="none" w:sz="0" w:space="0" w:color="auto"/>
        <w:left w:val="none" w:sz="0" w:space="0" w:color="auto"/>
        <w:bottom w:val="none" w:sz="0" w:space="0" w:color="auto"/>
        <w:right w:val="none" w:sz="0" w:space="0" w:color="auto"/>
      </w:divBdr>
    </w:div>
    <w:div w:id="1084762419">
      <w:bodyDiv w:val="1"/>
      <w:marLeft w:val="0"/>
      <w:marRight w:val="0"/>
      <w:marTop w:val="0"/>
      <w:marBottom w:val="0"/>
      <w:divBdr>
        <w:top w:val="none" w:sz="0" w:space="0" w:color="auto"/>
        <w:left w:val="none" w:sz="0" w:space="0" w:color="auto"/>
        <w:bottom w:val="none" w:sz="0" w:space="0" w:color="auto"/>
        <w:right w:val="none" w:sz="0" w:space="0" w:color="auto"/>
      </w:divBdr>
    </w:div>
    <w:div w:id="1114521510">
      <w:bodyDiv w:val="1"/>
      <w:marLeft w:val="0"/>
      <w:marRight w:val="0"/>
      <w:marTop w:val="0"/>
      <w:marBottom w:val="0"/>
      <w:divBdr>
        <w:top w:val="none" w:sz="0" w:space="0" w:color="auto"/>
        <w:left w:val="none" w:sz="0" w:space="0" w:color="auto"/>
        <w:bottom w:val="none" w:sz="0" w:space="0" w:color="auto"/>
        <w:right w:val="none" w:sz="0" w:space="0" w:color="auto"/>
      </w:divBdr>
    </w:div>
    <w:div w:id="1169325380">
      <w:bodyDiv w:val="1"/>
      <w:marLeft w:val="0"/>
      <w:marRight w:val="0"/>
      <w:marTop w:val="0"/>
      <w:marBottom w:val="0"/>
      <w:divBdr>
        <w:top w:val="none" w:sz="0" w:space="0" w:color="auto"/>
        <w:left w:val="none" w:sz="0" w:space="0" w:color="auto"/>
        <w:bottom w:val="none" w:sz="0" w:space="0" w:color="auto"/>
        <w:right w:val="none" w:sz="0" w:space="0" w:color="auto"/>
      </w:divBdr>
    </w:div>
    <w:div w:id="1170292026">
      <w:bodyDiv w:val="1"/>
      <w:marLeft w:val="0"/>
      <w:marRight w:val="0"/>
      <w:marTop w:val="0"/>
      <w:marBottom w:val="0"/>
      <w:divBdr>
        <w:top w:val="none" w:sz="0" w:space="0" w:color="auto"/>
        <w:left w:val="none" w:sz="0" w:space="0" w:color="auto"/>
        <w:bottom w:val="none" w:sz="0" w:space="0" w:color="auto"/>
        <w:right w:val="none" w:sz="0" w:space="0" w:color="auto"/>
      </w:divBdr>
    </w:div>
    <w:div w:id="1190727073">
      <w:bodyDiv w:val="1"/>
      <w:marLeft w:val="0"/>
      <w:marRight w:val="0"/>
      <w:marTop w:val="0"/>
      <w:marBottom w:val="0"/>
      <w:divBdr>
        <w:top w:val="none" w:sz="0" w:space="0" w:color="auto"/>
        <w:left w:val="none" w:sz="0" w:space="0" w:color="auto"/>
        <w:bottom w:val="none" w:sz="0" w:space="0" w:color="auto"/>
        <w:right w:val="none" w:sz="0" w:space="0" w:color="auto"/>
      </w:divBdr>
    </w:div>
    <w:div w:id="1196771004">
      <w:bodyDiv w:val="1"/>
      <w:marLeft w:val="0"/>
      <w:marRight w:val="0"/>
      <w:marTop w:val="0"/>
      <w:marBottom w:val="0"/>
      <w:divBdr>
        <w:top w:val="none" w:sz="0" w:space="0" w:color="auto"/>
        <w:left w:val="none" w:sz="0" w:space="0" w:color="auto"/>
        <w:bottom w:val="none" w:sz="0" w:space="0" w:color="auto"/>
        <w:right w:val="none" w:sz="0" w:space="0" w:color="auto"/>
      </w:divBdr>
    </w:div>
    <w:div w:id="1211646754">
      <w:bodyDiv w:val="1"/>
      <w:marLeft w:val="0"/>
      <w:marRight w:val="0"/>
      <w:marTop w:val="0"/>
      <w:marBottom w:val="0"/>
      <w:divBdr>
        <w:top w:val="none" w:sz="0" w:space="0" w:color="auto"/>
        <w:left w:val="none" w:sz="0" w:space="0" w:color="auto"/>
        <w:bottom w:val="none" w:sz="0" w:space="0" w:color="auto"/>
        <w:right w:val="none" w:sz="0" w:space="0" w:color="auto"/>
      </w:divBdr>
    </w:div>
    <w:div w:id="1212154217">
      <w:bodyDiv w:val="1"/>
      <w:marLeft w:val="0"/>
      <w:marRight w:val="0"/>
      <w:marTop w:val="0"/>
      <w:marBottom w:val="0"/>
      <w:divBdr>
        <w:top w:val="none" w:sz="0" w:space="0" w:color="auto"/>
        <w:left w:val="none" w:sz="0" w:space="0" w:color="auto"/>
        <w:bottom w:val="none" w:sz="0" w:space="0" w:color="auto"/>
        <w:right w:val="none" w:sz="0" w:space="0" w:color="auto"/>
      </w:divBdr>
    </w:div>
    <w:div w:id="1217935379">
      <w:bodyDiv w:val="1"/>
      <w:marLeft w:val="0"/>
      <w:marRight w:val="0"/>
      <w:marTop w:val="0"/>
      <w:marBottom w:val="0"/>
      <w:divBdr>
        <w:top w:val="none" w:sz="0" w:space="0" w:color="auto"/>
        <w:left w:val="none" w:sz="0" w:space="0" w:color="auto"/>
        <w:bottom w:val="none" w:sz="0" w:space="0" w:color="auto"/>
        <w:right w:val="none" w:sz="0" w:space="0" w:color="auto"/>
      </w:divBdr>
    </w:div>
    <w:div w:id="1222594907">
      <w:bodyDiv w:val="1"/>
      <w:marLeft w:val="0"/>
      <w:marRight w:val="0"/>
      <w:marTop w:val="0"/>
      <w:marBottom w:val="0"/>
      <w:divBdr>
        <w:top w:val="none" w:sz="0" w:space="0" w:color="auto"/>
        <w:left w:val="none" w:sz="0" w:space="0" w:color="auto"/>
        <w:bottom w:val="none" w:sz="0" w:space="0" w:color="auto"/>
        <w:right w:val="none" w:sz="0" w:space="0" w:color="auto"/>
      </w:divBdr>
    </w:div>
    <w:div w:id="1223784098">
      <w:bodyDiv w:val="1"/>
      <w:marLeft w:val="0"/>
      <w:marRight w:val="0"/>
      <w:marTop w:val="0"/>
      <w:marBottom w:val="0"/>
      <w:divBdr>
        <w:top w:val="none" w:sz="0" w:space="0" w:color="auto"/>
        <w:left w:val="none" w:sz="0" w:space="0" w:color="auto"/>
        <w:bottom w:val="none" w:sz="0" w:space="0" w:color="auto"/>
        <w:right w:val="none" w:sz="0" w:space="0" w:color="auto"/>
      </w:divBdr>
    </w:div>
    <w:div w:id="1234506884">
      <w:bodyDiv w:val="1"/>
      <w:marLeft w:val="0"/>
      <w:marRight w:val="0"/>
      <w:marTop w:val="0"/>
      <w:marBottom w:val="0"/>
      <w:divBdr>
        <w:top w:val="none" w:sz="0" w:space="0" w:color="auto"/>
        <w:left w:val="none" w:sz="0" w:space="0" w:color="auto"/>
        <w:bottom w:val="none" w:sz="0" w:space="0" w:color="auto"/>
        <w:right w:val="none" w:sz="0" w:space="0" w:color="auto"/>
      </w:divBdr>
    </w:div>
    <w:div w:id="1256981422">
      <w:bodyDiv w:val="1"/>
      <w:marLeft w:val="0"/>
      <w:marRight w:val="0"/>
      <w:marTop w:val="0"/>
      <w:marBottom w:val="0"/>
      <w:divBdr>
        <w:top w:val="none" w:sz="0" w:space="0" w:color="auto"/>
        <w:left w:val="none" w:sz="0" w:space="0" w:color="auto"/>
        <w:bottom w:val="none" w:sz="0" w:space="0" w:color="auto"/>
        <w:right w:val="none" w:sz="0" w:space="0" w:color="auto"/>
      </w:divBdr>
    </w:div>
    <w:div w:id="1261332186">
      <w:bodyDiv w:val="1"/>
      <w:marLeft w:val="0"/>
      <w:marRight w:val="0"/>
      <w:marTop w:val="0"/>
      <w:marBottom w:val="0"/>
      <w:divBdr>
        <w:top w:val="none" w:sz="0" w:space="0" w:color="auto"/>
        <w:left w:val="none" w:sz="0" w:space="0" w:color="auto"/>
        <w:bottom w:val="none" w:sz="0" w:space="0" w:color="auto"/>
        <w:right w:val="none" w:sz="0" w:space="0" w:color="auto"/>
      </w:divBdr>
    </w:div>
    <w:div w:id="1261446830">
      <w:bodyDiv w:val="1"/>
      <w:marLeft w:val="0"/>
      <w:marRight w:val="0"/>
      <w:marTop w:val="0"/>
      <w:marBottom w:val="0"/>
      <w:divBdr>
        <w:top w:val="none" w:sz="0" w:space="0" w:color="auto"/>
        <w:left w:val="none" w:sz="0" w:space="0" w:color="auto"/>
        <w:bottom w:val="none" w:sz="0" w:space="0" w:color="auto"/>
        <w:right w:val="none" w:sz="0" w:space="0" w:color="auto"/>
      </w:divBdr>
    </w:div>
    <w:div w:id="1263564206">
      <w:bodyDiv w:val="1"/>
      <w:marLeft w:val="0"/>
      <w:marRight w:val="0"/>
      <w:marTop w:val="0"/>
      <w:marBottom w:val="0"/>
      <w:divBdr>
        <w:top w:val="none" w:sz="0" w:space="0" w:color="auto"/>
        <w:left w:val="none" w:sz="0" w:space="0" w:color="auto"/>
        <w:bottom w:val="none" w:sz="0" w:space="0" w:color="auto"/>
        <w:right w:val="none" w:sz="0" w:space="0" w:color="auto"/>
      </w:divBdr>
    </w:div>
    <w:div w:id="1302229945">
      <w:bodyDiv w:val="1"/>
      <w:marLeft w:val="0"/>
      <w:marRight w:val="0"/>
      <w:marTop w:val="0"/>
      <w:marBottom w:val="0"/>
      <w:divBdr>
        <w:top w:val="none" w:sz="0" w:space="0" w:color="auto"/>
        <w:left w:val="none" w:sz="0" w:space="0" w:color="auto"/>
        <w:bottom w:val="none" w:sz="0" w:space="0" w:color="auto"/>
        <w:right w:val="none" w:sz="0" w:space="0" w:color="auto"/>
      </w:divBdr>
    </w:div>
    <w:div w:id="1350981948">
      <w:bodyDiv w:val="1"/>
      <w:marLeft w:val="0"/>
      <w:marRight w:val="0"/>
      <w:marTop w:val="0"/>
      <w:marBottom w:val="0"/>
      <w:divBdr>
        <w:top w:val="none" w:sz="0" w:space="0" w:color="auto"/>
        <w:left w:val="none" w:sz="0" w:space="0" w:color="auto"/>
        <w:bottom w:val="none" w:sz="0" w:space="0" w:color="auto"/>
        <w:right w:val="none" w:sz="0" w:space="0" w:color="auto"/>
      </w:divBdr>
    </w:div>
    <w:div w:id="1388604371">
      <w:bodyDiv w:val="1"/>
      <w:marLeft w:val="0"/>
      <w:marRight w:val="0"/>
      <w:marTop w:val="0"/>
      <w:marBottom w:val="0"/>
      <w:divBdr>
        <w:top w:val="none" w:sz="0" w:space="0" w:color="auto"/>
        <w:left w:val="none" w:sz="0" w:space="0" w:color="auto"/>
        <w:bottom w:val="none" w:sz="0" w:space="0" w:color="auto"/>
        <w:right w:val="none" w:sz="0" w:space="0" w:color="auto"/>
      </w:divBdr>
    </w:div>
    <w:div w:id="1398354731">
      <w:bodyDiv w:val="1"/>
      <w:marLeft w:val="0"/>
      <w:marRight w:val="0"/>
      <w:marTop w:val="0"/>
      <w:marBottom w:val="0"/>
      <w:divBdr>
        <w:top w:val="none" w:sz="0" w:space="0" w:color="auto"/>
        <w:left w:val="none" w:sz="0" w:space="0" w:color="auto"/>
        <w:bottom w:val="none" w:sz="0" w:space="0" w:color="auto"/>
        <w:right w:val="none" w:sz="0" w:space="0" w:color="auto"/>
      </w:divBdr>
    </w:div>
    <w:div w:id="1401826991">
      <w:bodyDiv w:val="1"/>
      <w:marLeft w:val="0"/>
      <w:marRight w:val="0"/>
      <w:marTop w:val="0"/>
      <w:marBottom w:val="0"/>
      <w:divBdr>
        <w:top w:val="none" w:sz="0" w:space="0" w:color="auto"/>
        <w:left w:val="none" w:sz="0" w:space="0" w:color="auto"/>
        <w:bottom w:val="none" w:sz="0" w:space="0" w:color="auto"/>
        <w:right w:val="none" w:sz="0" w:space="0" w:color="auto"/>
      </w:divBdr>
    </w:div>
    <w:div w:id="1444574035">
      <w:bodyDiv w:val="1"/>
      <w:marLeft w:val="0"/>
      <w:marRight w:val="0"/>
      <w:marTop w:val="0"/>
      <w:marBottom w:val="0"/>
      <w:divBdr>
        <w:top w:val="none" w:sz="0" w:space="0" w:color="auto"/>
        <w:left w:val="none" w:sz="0" w:space="0" w:color="auto"/>
        <w:bottom w:val="none" w:sz="0" w:space="0" w:color="auto"/>
        <w:right w:val="none" w:sz="0" w:space="0" w:color="auto"/>
      </w:divBdr>
    </w:div>
    <w:div w:id="1478763167">
      <w:bodyDiv w:val="1"/>
      <w:marLeft w:val="0"/>
      <w:marRight w:val="0"/>
      <w:marTop w:val="0"/>
      <w:marBottom w:val="0"/>
      <w:divBdr>
        <w:top w:val="none" w:sz="0" w:space="0" w:color="auto"/>
        <w:left w:val="none" w:sz="0" w:space="0" w:color="auto"/>
        <w:bottom w:val="none" w:sz="0" w:space="0" w:color="auto"/>
        <w:right w:val="none" w:sz="0" w:space="0" w:color="auto"/>
      </w:divBdr>
    </w:div>
    <w:div w:id="1481196552">
      <w:bodyDiv w:val="1"/>
      <w:marLeft w:val="0"/>
      <w:marRight w:val="0"/>
      <w:marTop w:val="0"/>
      <w:marBottom w:val="0"/>
      <w:divBdr>
        <w:top w:val="none" w:sz="0" w:space="0" w:color="auto"/>
        <w:left w:val="none" w:sz="0" w:space="0" w:color="auto"/>
        <w:bottom w:val="none" w:sz="0" w:space="0" w:color="auto"/>
        <w:right w:val="none" w:sz="0" w:space="0" w:color="auto"/>
      </w:divBdr>
    </w:div>
    <w:div w:id="1533423602">
      <w:bodyDiv w:val="1"/>
      <w:marLeft w:val="0"/>
      <w:marRight w:val="0"/>
      <w:marTop w:val="0"/>
      <w:marBottom w:val="0"/>
      <w:divBdr>
        <w:top w:val="none" w:sz="0" w:space="0" w:color="auto"/>
        <w:left w:val="none" w:sz="0" w:space="0" w:color="auto"/>
        <w:bottom w:val="none" w:sz="0" w:space="0" w:color="auto"/>
        <w:right w:val="none" w:sz="0" w:space="0" w:color="auto"/>
      </w:divBdr>
    </w:div>
    <w:div w:id="1581938171">
      <w:bodyDiv w:val="1"/>
      <w:marLeft w:val="0"/>
      <w:marRight w:val="0"/>
      <w:marTop w:val="0"/>
      <w:marBottom w:val="0"/>
      <w:divBdr>
        <w:top w:val="none" w:sz="0" w:space="0" w:color="auto"/>
        <w:left w:val="none" w:sz="0" w:space="0" w:color="auto"/>
        <w:bottom w:val="none" w:sz="0" w:space="0" w:color="auto"/>
        <w:right w:val="none" w:sz="0" w:space="0" w:color="auto"/>
      </w:divBdr>
    </w:div>
    <w:div w:id="1605914925">
      <w:bodyDiv w:val="1"/>
      <w:marLeft w:val="0"/>
      <w:marRight w:val="0"/>
      <w:marTop w:val="0"/>
      <w:marBottom w:val="0"/>
      <w:divBdr>
        <w:top w:val="none" w:sz="0" w:space="0" w:color="auto"/>
        <w:left w:val="none" w:sz="0" w:space="0" w:color="auto"/>
        <w:bottom w:val="none" w:sz="0" w:space="0" w:color="auto"/>
        <w:right w:val="none" w:sz="0" w:space="0" w:color="auto"/>
      </w:divBdr>
    </w:div>
    <w:div w:id="1668096509">
      <w:bodyDiv w:val="1"/>
      <w:marLeft w:val="0"/>
      <w:marRight w:val="0"/>
      <w:marTop w:val="0"/>
      <w:marBottom w:val="0"/>
      <w:divBdr>
        <w:top w:val="none" w:sz="0" w:space="0" w:color="auto"/>
        <w:left w:val="none" w:sz="0" w:space="0" w:color="auto"/>
        <w:bottom w:val="none" w:sz="0" w:space="0" w:color="auto"/>
        <w:right w:val="none" w:sz="0" w:space="0" w:color="auto"/>
      </w:divBdr>
    </w:div>
    <w:div w:id="1685353824">
      <w:bodyDiv w:val="1"/>
      <w:marLeft w:val="0"/>
      <w:marRight w:val="0"/>
      <w:marTop w:val="0"/>
      <w:marBottom w:val="0"/>
      <w:divBdr>
        <w:top w:val="none" w:sz="0" w:space="0" w:color="auto"/>
        <w:left w:val="none" w:sz="0" w:space="0" w:color="auto"/>
        <w:bottom w:val="none" w:sz="0" w:space="0" w:color="auto"/>
        <w:right w:val="none" w:sz="0" w:space="0" w:color="auto"/>
      </w:divBdr>
    </w:div>
    <w:div w:id="1697460046">
      <w:bodyDiv w:val="1"/>
      <w:marLeft w:val="0"/>
      <w:marRight w:val="0"/>
      <w:marTop w:val="0"/>
      <w:marBottom w:val="0"/>
      <w:divBdr>
        <w:top w:val="none" w:sz="0" w:space="0" w:color="auto"/>
        <w:left w:val="none" w:sz="0" w:space="0" w:color="auto"/>
        <w:bottom w:val="none" w:sz="0" w:space="0" w:color="auto"/>
        <w:right w:val="none" w:sz="0" w:space="0" w:color="auto"/>
      </w:divBdr>
    </w:div>
    <w:div w:id="1726833827">
      <w:bodyDiv w:val="1"/>
      <w:marLeft w:val="0"/>
      <w:marRight w:val="0"/>
      <w:marTop w:val="0"/>
      <w:marBottom w:val="0"/>
      <w:divBdr>
        <w:top w:val="none" w:sz="0" w:space="0" w:color="auto"/>
        <w:left w:val="none" w:sz="0" w:space="0" w:color="auto"/>
        <w:bottom w:val="none" w:sz="0" w:space="0" w:color="auto"/>
        <w:right w:val="none" w:sz="0" w:space="0" w:color="auto"/>
      </w:divBdr>
    </w:div>
    <w:div w:id="1776703760">
      <w:bodyDiv w:val="1"/>
      <w:marLeft w:val="0"/>
      <w:marRight w:val="0"/>
      <w:marTop w:val="0"/>
      <w:marBottom w:val="0"/>
      <w:divBdr>
        <w:top w:val="none" w:sz="0" w:space="0" w:color="auto"/>
        <w:left w:val="none" w:sz="0" w:space="0" w:color="auto"/>
        <w:bottom w:val="none" w:sz="0" w:space="0" w:color="auto"/>
        <w:right w:val="none" w:sz="0" w:space="0" w:color="auto"/>
      </w:divBdr>
    </w:div>
    <w:div w:id="1816335244">
      <w:bodyDiv w:val="1"/>
      <w:marLeft w:val="0"/>
      <w:marRight w:val="0"/>
      <w:marTop w:val="0"/>
      <w:marBottom w:val="0"/>
      <w:divBdr>
        <w:top w:val="none" w:sz="0" w:space="0" w:color="auto"/>
        <w:left w:val="none" w:sz="0" w:space="0" w:color="auto"/>
        <w:bottom w:val="none" w:sz="0" w:space="0" w:color="auto"/>
        <w:right w:val="none" w:sz="0" w:space="0" w:color="auto"/>
      </w:divBdr>
    </w:div>
    <w:div w:id="1885290900">
      <w:bodyDiv w:val="1"/>
      <w:marLeft w:val="0"/>
      <w:marRight w:val="0"/>
      <w:marTop w:val="0"/>
      <w:marBottom w:val="0"/>
      <w:divBdr>
        <w:top w:val="none" w:sz="0" w:space="0" w:color="auto"/>
        <w:left w:val="none" w:sz="0" w:space="0" w:color="auto"/>
        <w:bottom w:val="none" w:sz="0" w:space="0" w:color="auto"/>
        <w:right w:val="none" w:sz="0" w:space="0" w:color="auto"/>
      </w:divBdr>
    </w:div>
    <w:div w:id="1889873606">
      <w:bodyDiv w:val="1"/>
      <w:marLeft w:val="0"/>
      <w:marRight w:val="0"/>
      <w:marTop w:val="0"/>
      <w:marBottom w:val="0"/>
      <w:divBdr>
        <w:top w:val="none" w:sz="0" w:space="0" w:color="auto"/>
        <w:left w:val="none" w:sz="0" w:space="0" w:color="auto"/>
        <w:bottom w:val="none" w:sz="0" w:space="0" w:color="auto"/>
        <w:right w:val="none" w:sz="0" w:space="0" w:color="auto"/>
      </w:divBdr>
    </w:div>
    <w:div w:id="1918320521">
      <w:bodyDiv w:val="1"/>
      <w:marLeft w:val="0"/>
      <w:marRight w:val="0"/>
      <w:marTop w:val="0"/>
      <w:marBottom w:val="0"/>
      <w:divBdr>
        <w:top w:val="none" w:sz="0" w:space="0" w:color="auto"/>
        <w:left w:val="none" w:sz="0" w:space="0" w:color="auto"/>
        <w:bottom w:val="none" w:sz="0" w:space="0" w:color="auto"/>
        <w:right w:val="none" w:sz="0" w:space="0" w:color="auto"/>
      </w:divBdr>
    </w:div>
    <w:div w:id="1931236714">
      <w:bodyDiv w:val="1"/>
      <w:marLeft w:val="0"/>
      <w:marRight w:val="0"/>
      <w:marTop w:val="0"/>
      <w:marBottom w:val="0"/>
      <w:divBdr>
        <w:top w:val="none" w:sz="0" w:space="0" w:color="auto"/>
        <w:left w:val="none" w:sz="0" w:space="0" w:color="auto"/>
        <w:bottom w:val="none" w:sz="0" w:space="0" w:color="auto"/>
        <w:right w:val="none" w:sz="0" w:space="0" w:color="auto"/>
      </w:divBdr>
    </w:div>
    <w:div w:id="1957523481">
      <w:bodyDiv w:val="1"/>
      <w:marLeft w:val="0"/>
      <w:marRight w:val="0"/>
      <w:marTop w:val="0"/>
      <w:marBottom w:val="0"/>
      <w:divBdr>
        <w:top w:val="none" w:sz="0" w:space="0" w:color="auto"/>
        <w:left w:val="none" w:sz="0" w:space="0" w:color="auto"/>
        <w:bottom w:val="none" w:sz="0" w:space="0" w:color="auto"/>
        <w:right w:val="none" w:sz="0" w:space="0" w:color="auto"/>
      </w:divBdr>
    </w:div>
    <w:div w:id="1960915847">
      <w:bodyDiv w:val="1"/>
      <w:marLeft w:val="0"/>
      <w:marRight w:val="0"/>
      <w:marTop w:val="0"/>
      <w:marBottom w:val="0"/>
      <w:divBdr>
        <w:top w:val="none" w:sz="0" w:space="0" w:color="auto"/>
        <w:left w:val="none" w:sz="0" w:space="0" w:color="auto"/>
        <w:bottom w:val="none" w:sz="0" w:space="0" w:color="auto"/>
        <w:right w:val="none" w:sz="0" w:space="0" w:color="auto"/>
      </w:divBdr>
    </w:div>
    <w:div w:id="1974478328">
      <w:bodyDiv w:val="1"/>
      <w:marLeft w:val="0"/>
      <w:marRight w:val="0"/>
      <w:marTop w:val="0"/>
      <w:marBottom w:val="0"/>
      <w:divBdr>
        <w:top w:val="none" w:sz="0" w:space="0" w:color="auto"/>
        <w:left w:val="none" w:sz="0" w:space="0" w:color="auto"/>
        <w:bottom w:val="none" w:sz="0" w:space="0" w:color="auto"/>
        <w:right w:val="none" w:sz="0" w:space="0" w:color="auto"/>
      </w:divBdr>
    </w:div>
    <w:div w:id="2003314740">
      <w:bodyDiv w:val="1"/>
      <w:marLeft w:val="0"/>
      <w:marRight w:val="0"/>
      <w:marTop w:val="0"/>
      <w:marBottom w:val="0"/>
      <w:divBdr>
        <w:top w:val="none" w:sz="0" w:space="0" w:color="auto"/>
        <w:left w:val="none" w:sz="0" w:space="0" w:color="auto"/>
        <w:bottom w:val="none" w:sz="0" w:space="0" w:color="auto"/>
        <w:right w:val="none" w:sz="0" w:space="0" w:color="auto"/>
      </w:divBdr>
    </w:div>
    <w:div w:id="2013750769">
      <w:bodyDiv w:val="1"/>
      <w:marLeft w:val="0"/>
      <w:marRight w:val="0"/>
      <w:marTop w:val="0"/>
      <w:marBottom w:val="0"/>
      <w:divBdr>
        <w:top w:val="none" w:sz="0" w:space="0" w:color="auto"/>
        <w:left w:val="none" w:sz="0" w:space="0" w:color="auto"/>
        <w:bottom w:val="none" w:sz="0" w:space="0" w:color="auto"/>
        <w:right w:val="none" w:sz="0" w:space="0" w:color="auto"/>
      </w:divBdr>
    </w:div>
    <w:div w:id="2014646996">
      <w:bodyDiv w:val="1"/>
      <w:marLeft w:val="0"/>
      <w:marRight w:val="0"/>
      <w:marTop w:val="0"/>
      <w:marBottom w:val="0"/>
      <w:divBdr>
        <w:top w:val="none" w:sz="0" w:space="0" w:color="auto"/>
        <w:left w:val="none" w:sz="0" w:space="0" w:color="auto"/>
        <w:bottom w:val="none" w:sz="0" w:space="0" w:color="auto"/>
        <w:right w:val="none" w:sz="0" w:space="0" w:color="auto"/>
      </w:divBdr>
    </w:div>
    <w:div w:id="2021395662">
      <w:bodyDiv w:val="1"/>
      <w:marLeft w:val="0"/>
      <w:marRight w:val="0"/>
      <w:marTop w:val="0"/>
      <w:marBottom w:val="0"/>
      <w:divBdr>
        <w:top w:val="none" w:sz="0" w:space="0" w:color="auto"/>
        <w:left w:val="none" w:sz="0" w:space="0" w:color="auto"/>
        <w:bottom w:val="none" w:sz="0" w:space="0" w:color="auto"/>
        <w:right w:val="none" w:sz="0" w:space="0" w:color="auto"/>
      </w:divBdr>
    </w:div>
    <w:div w:id="2030568918">
      <w:bodyDiv w:val="1"/>
      <w:marLeft w:val="0"/>
      <w:marRight w:val="0"/>
      <w:marTop w:val="0"/>
      <w:marBottom w:val="0"/>
      <w:divBdr>
        <w:top w:val="none" w:sz="0" w:space="0" w:color="auto"/>
        <w:left w:val="none" w:sz="0" w:space="0" w:color="auto"/>
        <w:bottom w:val="none" w:sz="0" w:space="0" w:color="auto"/>
        <w:right w:val="none" w:sz="0" w:space="0" w:color="auto"/>
      </w:divBdr>
    </w:div>
    <w:div w:id="2039694239">
      <w:bodyDiv w:val="1"/>
      <w:marLeft w:val="0"/>
      <w:marRight w:val="0"/>
      <w:marTop w:val="0"/>
      <w:marBottom w:val="0"/>
      <w:divBdr>
        <w:top w:val="none" w:sz="0" w:space="0" w:color="auto"/>
        <w:left w:val="none" w:sz="0" w:space="0" w:color="auto"/>
        <w:bottom w:val="none" w:sz="0" w:space="0" w:color="auto"/>
        <w:right w:val="none" w:sz="0" w:space="0" w:color="auto"/>
      </w:divBdr>
    </w:div>
    <w:div w:id="2041472212">
      <w:bodyDiv w:val="1"/>
      <w:marLeft w:val="0"/>
      <w:marRight w:val="0"/>
      <w:marTop w:val="0"/>
      <w:marBottom w:val="0"/>
      <w:divBdr>
        <w:top w:val="none" w:sz="0" w:space="0" w:color="auto"/>
        <w:left w:val="none" w:sz="0" w:space="0" w:color="auto"/>
        <w:bottom w:val="none" w:sz="0" w:space="0" w:color="auto"/>
        <w:right w:val="none" w:sz="0" w:space="0" w:color="auto"/>
      </w:divBdr>
    </w:div>
    <w:div w:id="206113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1026</TotalTime>
  <Pages>16</Pages>
  <Words>4696</Words>
  <Characters>26773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Burla Neha</dc:creator>
  <cp:keywords/>
  <dc:description/>
  <cp:lastModifiedBy>Ryan Chee Choon Hoe</cp:lastModifiedBy>
  <cp:revision>9</cp:revision>
  <dcterms:created xsi:type="dcterms:W3CDTF">2022-01-26T10:32:00Z</dcterms:created>
  <dcterms:modified xsi:type="dcterms:W3CDTF">2022-01-27T03:32:00Z</dcterms:modified>
</cp:coreProperties>
</file>