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8608F" w14:textId="7906779A" w:rsidR="009A280F" w:rsidRDefault="00430A67" w:rsidP="009A280F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Supplementary f</w:t>
      </w:r>
      <w:r w:rsidR="009A280F">
        <w:rPr>
          <w:rFonts w:ascii="Times New Roman" w:hAnsi="Times New Roman" w:cs="Times New Roman"/>
          <w:sz w:val="20"/>
          <w:szCs w:val="20"/>
        </w:rPr>
        <w:t xml:space="preserve">igure </w:t>
      </w:r>
      <w:r>
        <w:rPr>
          <w:rFonts w:ascii="Times New Roman" w:hAnsi="Times New Roman" w:cs="Times New Roman"/>
          <w:sz w:val="20"/>
          <w:szCs w:val="20"/>
        </w:rPr>
        <w:t>1</w:t>
      </w:r>
      <w:r w:rsidR="009A280F">
        <w:rPr>
          <w:rFonts w:ascii="Times New Roman" w:hAnsi="Times New Roman" w:cs="Times New Roman"/>
          <w:sz w:val="20"/>
          <w:szCs w:val="20"/>
        </w:rPr>
        <w:t xml:space="preserve">: Acetabular fracture </w:t>
      </w:r>
      <w:proofErr w:type="spellStart"/>
      <w:r w:rsidR="009A280F" w:rsidRPr="008E5428">
        <w:rPr>
          <w:rFonts w:ascii="Times New Roman" w:hAnsi="Times New Roman" w:cs="Times New Roman"/>
          <w:sz w:val="20"/>
          <w:szCs w:val="20"/>
        </w:rPr>
        <w:t>Judet-Letournel</w:t>
      </w:r>
      <w:proofErr w:type="spellEnd"/>
      <w:r w:rsidR="009A280F" w:rsidRPr="008E542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A280F" w:rsidRPr="008E5428">
        <w:rPr>
          <w:rFonts w:ascii="Times New Roman" w:hAnsi="Times New Roman" w:cs="Times New Roman"/>
          <w:sz w:val="20"/>
          <w:szCs w:val="20"/>
        </w:rPr>
        <w:t>classificaiton</w:t>
      </w:r>
      <w:proofErr w:type="spellEnd"/>
    </w:p>
    <w:p w14:paraId="16FD3BDF" w14:textId="77777777" w:rsidR="009A280F" w:rsidRPr="008E5428" w:rsidRDefault="009A280F" w:rsidP="009A280F">
      <w:pPr>
        <w:rPr>
          <w:rFonts w:ascii="Times New Roman" w:eastAsia="Times New Roman" w:hAnsi="Times New Roman" w:cs="Times New Roman"/>
          <w:lang w:val="en-SG"/>
        </w:rPr>
      </w:pPr>
      <w:r w:rsidRPr="008E5428">
        <w:rPr>
          <w:rFonts w:ascii="Times New Roman" w:eastAsia="Times New Roman" w:hAnsi="Times New Roman" w:cs="Times New Roman"/>
          <w:lang w:val="en-SG"/>
        </w:rPr>
        <w:fldChar w:fldCharType="begin"/>
      </w:r>
      <w:r w:rsidRPr="008E5428">
        <w:rPr>
          <w:rFonts w:ascii="Times New Roman" w:eastAsia="Times New Roman" w:hAnsi="Times New Roman" w:cs="Times New Roman"/>
          <w:lang w:val="en-SG"/>
        </w:rPr>
        <w:instrText xml:space="preserve"> INCLUDEPICTURE "https://www.researchgate.net/profile/George-Partal/publication/23218476/figure/fig1/AS:277564229734405@1443187877663/The-Judet-and-Letournel-acetabular-fracture-classification-system_W640.jpg" \* MERGEFORMATINET </w:instrText>
      </w:r>
      <w:r w:rsidRPr="008E5428">
        <w:rPr>
          <w:rFonts w:ascii="Times New Roman" w:eastAsia="Times New Roman" w:hAnsi="Times New Roman" w:cs="Times New Roman"/>
          <w:lang w:val="en-SG"/>
        </w:rPr>
        <w:fldChar w:fldCharType="separate"/>
      </w:r>
      <w:r w:rsidRPr="008E5428">
        <w:rPr>
          <w:rFonts w:ascii="Times New Roman" w:eastAsia="Times New Roman" w:hAnsi="Times New Roman" w:cs="Times New Roman"/>
          <w:noProof/>
          <w:lang w:val="en-IN" w:eastAsia="en-IN"/>
        </w:rPr>
        <w:drawing>
          <wp:inline distT="0" distB="0" distL="0" distR="0" wp14:anchorId="4796C8E3" wp14:editId="7EA58780">
            <wp:extent cx="5731510" cy="3270250"/>
            <wp:effectExtent l="0" t="0" r="0" b="6350"/>
            <wp:docPr id="5" name="Picture 5" descr="A picture containing text, boo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, book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7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5428">
        <w:rPr>
          <w:rFonts w:ascii="Times New Roman" w:eastAsia="Times New Roman" w:hAnsi="Times New Roman" w:cs="Times New Roman"/>
          <w:lang w:val="en-SG"/>
        </w:rPr>
        <w:fldChar w:fldCharType="end"/>
      </w:r>
    </w:p>
    <w:p w14:paraId="0BEE9F66" w14:textId="77777777" w:rsidR="009A280F" w:rsidRDefault="009A280F" w:rsidP="009A280F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E5428">
        <w:rPr>
          <w:rFonts w:ascii="Times New Roman" w:hAnsi="Times New Roman" w:cs="Times New Roman"/>
          <w:sz w:val="20"/>
          <w:szCs w:val="20"/>
          <w:vertAlign w:val="superscript"/>
        </w:rPr>
        <w:t xml:space="preserve">1 </w:t>
      </w:r>
      <w:r w:rsidRPr="008E5428">
        <w:rPr>
          <w:rFonts w:ascii="Times New Roman" w:hAnsi="Times New Roman" w:cs="Times New Roman"/>
          <w:sz w:val="20"/>
          <w:szCs w:val="20"/>
        </w:rPr>
        <w:t xml:space="preserve">JUDET R, JUDET J, LETOURNEL E. FRACTURES OF THE ACETABULUM: CLASSIFICATION AND SURGICAL APPROACHES FOR OPEN REDUCTION. PRELIMINARY REPORT. J Bone Joint </w:t>
      </w:r>
      <w:proofErr w:type="spellStart"/>
      <w:r w:rsidRPr="008E5428">
        <w:rPr>
          <w:rFonts w:ascii="Times New Roman" w:hAnsi="Times New Roman" w:cs="Times New Roman"/>
          <w:sz w:val="20"/>
          <w:szCs w:val="20"/>
        </w:rPr>
        <w:t>Surg</w:t>
      </w:r>
      <w:proofErr w:type="spellEnd"/>
      <w:r w:rsidRPr="008E5428">
        <w:rPr>
          <w:rFonts w:ascii="Times New Roman" w:hAnsi="Times New Roman" w:cs="Times New Roman"/>
          <w:sz w:val="20"/>
          <w:szCs w:val="20"/>
        </w:rPr>
        <w:t xml:space="preserve"> Am. 1964;46:1615-1646.</w:t>
      </w:r>
    </w:p>
    <w:p w14:paraId="5C65C72C" w14:textId="77777777" w:rsidR="009A280F" w:rsidRPr="008E5428" w:rsidRDefault="009A280F" w:rsidP="009A280F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E5428">
        <w:rPr>
          <w:rFonts w:ascii="Times New Roman" w:hAnsi="Times New Roman" w:cs="Times New Roman"/>
          <w:sz w:val="20"/>
          <w:szCs w:val="20"/>
          <w:vertAlign w:val="superscript"/>
        </w:rPr>
        <w:t xml:space="preserve">2 </w:t>
      </w:r>
      <w:proofErr w:type="spellStart"/>
      <w:r w:rsidRPr="008E5428">
        <w:rPr>
          <w:rFonts w:ascii="Times New Roman" w:hAnsi="Times New Roman" w:cs="Times New Roman"/>
          <w:sz w:val="20"/>
          <w:szCs w:val="20"/>
        </w:rPr>
        <w:t>Pagenkopf</w:t>
      </w:r>
      <w:proofErr w:type="spellEnd"/>
      <w:r w:rsidRPr="008E5428">
        <w:rPr>
          <w:rFonts w:ascii="Times New Roman" w:hAnsi="Times New Roman" w:cs="Times New Roman"/>
          <w:sz w:val="20"/>
          <w:szCs w:val="20"/>
        </w:rPr>
        <w:t xml:space="preserve"> E, Grose A, </w:t>
      </w:r>
      <w:proofErr w:type="spellStart"/>
      <w:r w:rsidRPr="008E5428">
        <w:rPr>
          <w:rFonts w:ascii="Times New Roman" w:hAnsi="Times New Roman" w:cs="Times New Roman"/>
          <w:sz w:val="20"/>
          <w:szCs w:val="20"/>
        </w:rPr>
        <w:t>Partal</w:t>
      </w:r>
      <w:proofErr w:type="spellEnd"/>
      <w:r w:rsidRPr="008E5428">
        <w:rPr>
          <w:rFonts w:ascii="Times New Roman" w:hAnsi="Times New Roman" w:cs="Times New Roman"/>
          <w:sz w:val="20"/>
          <w:szCs w:val="20"/>
        </w:rPr>
        <w:t xml:space="preserve"> G, </w:t>
      </w:r>
      <w:proofErr w:type="spellStart"/>
      <w:r w:rsidRPr="008E5428">
        <w:rPr>
          <w:rFonts w:ascii="Times New Roman" w:hAnsi="Times New Roman" w:cs="Times New Roman"/>
          <w:sz w:val="20"/>
          <w:szCs w:val="20"/>
        </w:rPr>
        <w:t>Helfet</w:t>
      </w:r>
      <w:proofErr w:type="spellEnd"/>
      <w:r w:rsidRPr="008E5428">
        <w:rPr>
          <w:rFonts w:ascii="Times New Roman" w:hAnsi="Times New Roman" w:cs="Times New Roman"/>
          <w:sz w:val="20"/>
          <w:szCs w:val="20"/>
        </w:rPr>
        <w:t xml:space="preserve"> DL. Acetabular fractures in the elderly: treatment recommendations. HSS J. 2006;2(2):161-171.</w:t>
      </w:r>
    </w:p>
    <w:p w14:paraId="20742B66" w14:textId="77777777" w:rsidR="00804262" w:rsidRDefault="00430A67"/>
    <w:sectPr w:rsidR="00804262" w:rsidSect="005F5073">
      <w:pgSz w:w="11906" w:h="16838"/>
      <w:pgMar w:top="1440" w:right="1440" w:bottom="1440" w:left="1440" w:header="0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80F"/>
    <w:rsid w:val="00003242"/>
    <w:rsid w:val="000458CA"/>
    <w:rsid w:val="000467F1"/>
    <w:rsid w:val="00066AEC"/>
    <w:rsid w:val="00071637"/>
    <w:rsid w:val="000A15D8"/>
    <w:rsid w:val="000C0BC7"/>
    <w:rsid w:val="000C2D49"/>
    <w:rsid w:val="00122969"/>
    <w:rsid w:val="002411C7"/>
    <w:rsid w:val="00292212"/>
    <w:rsid w:val="0029404E"/>
    <w:rsid w:val="002A0DE9"/>
    <w:rsid w:val="002C6B5D"/>
    <w:rsid w:val="002D291A"/>
    <w:rsid w:val="002F2A98"/>
    <w:rsid w:val="00337235"/>
    <w:rsid w:val="00342001"/>
    <w:rsid w:val="00352153"/>
    <w:rsid w:val="003671B9"/>
    <w:rsid w:val="003903CB"/>
    <w:rsid w:val="003C47C9"/>
    <w:rsid w:val="003D69BB"/>
    <w:rsid w:val="003F55E5"/>
    <w:rsid w:val="0040472F"/>
    <w:rsid w:val="00430A67"/>
    <w:rsid w:val="00457D39"/>
    <w:rsid w:val="00471862"/>
    <w:rsid w:val="004C536B"/>
    <w:rsid w:val="004C5CF0"/>
    <w:rsid w:val="004E0B5F"/>
    <w:rsid w:val="00502728"/>
    <w:rsid w:val="005136DA"/>
    <w:rsid w:val="00522F38"/>
    <w:rsid w:val="00531207"/>
    <w:rsid w:val="00543D0B"/>
    <w:rsid w:val="00572FFB"/>
    <w:rsid w:val="00583AA4"/>
    <w:rsid w:val="005A6BC1"/>
    <w:rsid w:val="005B2EB8"/>
    <w:rsid w:val="005E3AE2"/>
    <w:rsid w:val="005F4740"/>
    <w:rsid w:val="00626A41"/>
    <w:rsid w:val="006270E9"/>
    <w:rsid w:val="00633E5C"/>
    <w:rsid w:val="00646BE4"/>
    <w:rsid w:val="00656F66"/>
    <w:rsid w:val="00697E12"/>
    <w:rsid w:val="006C0160"/>
    <w:rsid w:val="006C4D28"/>
    <w:rsid w:val="006D094C"/>
    <w:rsid w:val="00707E98"/>
    <w:rsid w:val="007C6C9F"/>
    <w:rsid w:val="007D71E5"/>
    <w:rsid w:val="007D7428"/>
    <w:rsid w:val="00823FC9"/>
    <w:rsid w:val="0085021E"/>
    <w:rsid w:val="00867200"/>
    <w:rsid w:val="00873A6A"/>
    <w:rsid w:val="0088217A"/>
    <w:rsid w:val="008E0210"/>
    <w:rsid w:val="0090261C"/>
    <w:rsid w:val="00903673"/>
    <w:rsid w:val="00984D57"/>
    <w:rsid w:val="00984F7E"/>
    <w:rsid w:val="009A280F"/>
    <w:rsid w:val="009A60D4"/>
    <w:rsid w:val="009B6D89"/>
    <w:rsid w:val="009B7524"/>
    <w:rsid w:val="009C5F43"/>
    <w:rsid w:val="009D45D6"/>
    <w:rsid w:val="00A12B03"/>
    <w:rsid w:val="00B00D1E"/>
    <w:rsid w:val="00B64387"/>
    <w:rsid w:val="00B907A6"/>
    <w:rsid w:val="00BF5A48"/>
    <w:rsid w:val="00BF7253"/>
    <w:rsid w:val="00C24A1F"/>
    <w:rsid w:val="00C30D68"/>
    <w:rsid w:val="00C8427E"/>
    <w:rsid w:val="00CA3867"/>
    <w:rsid w:val="00CE11A9"/>
    <w:rsid w:val="00CF60F5"/>
    <w:rsid w:val="00D248E4"/>
    <w:rsid w:val="00D40EE9"/>
    <w:rsid w:val="00D5538B"/>
    <w:rsid w:val="00D85EA8"/>
    <w:rsid w:val="00D93D60"/>
    <w:rsid w:val="00DA2AF2"/>
    <w:rsid w:val="00DA4160"/>
    <w:rsid w:val="00DB7BA1"/>
    <w:rsid w:val="00DC678E"/>
    <w:rsid w:val="00DF01ED"/>
    <w:rsid w:val="00E24380"/>
    <w:rsid w:val="00E74AA3"/>
    <w:rsid w:val="00E86170"/>
    <w:rsid w:val="00EA20A9"/>
    <w:rsid w:val="00ED676B"/>
    <w:rsid w:val="00F272F9"/>
    <w:rsid w:val="00F31E94"/>
    <w:rsid w:val="00F44B8C"/>
    <w:rsid w:val="00F461F2"/>
    <w:rsid w:val="00F463DA"/>
    <w:rsid w:val="00F70307"/>
    <w:rsid w:val="00FD1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122F40"/>
  <w14:defaultImageDpi w14:val="32767"/>
  <w15:chartTrackingRefBased/>
  <w15:docId w15:val="{5C34C778-C086-664C-BC4D-17A6D81EE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9A28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9A28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535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 Chua</dc:creator>
  <cp:keywords/>
  <dc:description/>
  <cp:lastModifiedBy>Kasia Chua</cp:lastModifiedBy>
  <cp:revision>2</cp:revision>
  <dcterms:created xsi:type="dcterms:W3CDTF">2022-06-07T07:09:00Z</dcterms:created>
  <dcterms:modified xsi:type="dcterms:W3CDTF">2022-06-07T07:09:00Z</dcterms:modified>
</cp:coreProperties>
</file>