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494"/>
        <w:gridCol w:w="3829"/>
        <w:gridCol w:w="1517"/>
      </w:tblGrid>
      <w:tr w:rsidR="00DC50A8" w14:paraId="1040B354" w14:textId="2D4F92CD" w:rsidTr="00CB497B">
        <w:tc>
          <w:tcPr>
            <w:tcW w:w="2405" w:type="dxa"/>
            <w:shd w:val="clear" w:color="auto" w:fill="F2F2F2" w:themeFill="background1" w:themeFillShade="F2"/>
          </w:tcPr>
          <w:p w14:paraId="5BE2242C" w14:textId="6D9B1D28" w:rsidR="00DC50A8" w:rsidRDefault="00DC50A8" w:rsidP="00AB006B">
            <w:pPr>
              <w:rPr>
                <w:rFonts w:eastAsia="Times New Roman" w:cs="Times New Roman"/>
                <w:b/>
                <w:bCs/>
                <w:szCs w:val="24"/>
                <w:lang w:val="en-US"/>
              </w:rPr>
            </w:pPr>
            <w:r>
              <w:rPr>
                <w:rFonts w:ascii="Arial" w:hAnsi="Arial" w:cs="Arial"/>
                <w:b/>
                <w:bCs/>
                <w:sz w:val="26"/>
                <w:szCs w:val="26"/>
                <w:lang w:val="en-CA"/>
              </w:rPr>
              <w:t>Design</w:t>
            </w:r>
          </w:p>
        </w:tc>
        <w:tc>
          <w:tcPr>
            <w:tcW w:w="2552" w:type="dxa"/>
            <w:shd w:val="clear" w:color="auto" w:fill="F2F2F2" w:themeFill="background1" w:themeFillShade="F2"/>
          </w:tcPr>
          <w:p w14:paraId="0D928AC6" w14:textId="1F34977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Describe survey design</w:t>
            </w:r>
          </w:p>
        </w:tc>
        <w:tc>
          <w:tcPr>
            <w:tcW w:w="4110" w:type="dxa"/>
            <w:shd w:val="clear" w:color="auto" w:fill="F2F2F2" w:themeFill="background1" w:themeFillShade="F2"/>
          </w:tcPr>
          <w:p w14:paraId="5DAFEBD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Describe target population, sample frame. Is the sample a convenience sample? (In “open” surveys this is most likely.)</w:t>
            </w:r>
          </w:p>
          <w:p w14:paraId="49E278CA" w14:textId="58AF71DC" w:rsidR="00DC50A8" w:rsidRPr="00CB497B" w:rsidRDefault="00DC50A8" w:rsidP="00AB006B">
            <w:pPr>
              <w:rPr>
                <w:rFonts w:ascii="Arial" w:eastAsia="Times New Roman" w:hAnsi="Arial" w:cs="Arial"/>
                <w:sz w:val="20"/>
                <w:szCs w:val="20"/>
                <w:lang w:val="en-US"/>
              </w:rPr>
            </w:pPr>
          </w:p>
        </w:tc>
        <w:tc>
          <w:tcPr>
            <w:tcW w:w="1134" w:type="dxa"/>
          </w:tcPr>
          <w:p w14:paraId="60BF9B69" w14:textId="092E7FE0"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 xml:space="preserve">Page </w:t>
            </w:r>
            <w:r w:rsidR="0026125E">
              <w:rPr>
                <w:rFonts w:ascii="Arial" w:eastAsia="Times New Roman" w:hAnsi="Arial" w:cs="Arial"/>
                <w:sz w:val="20"/>
                <w:szCs w:val="20"/>
                <w:lang w:val="en-US"/>
              </w:rPr>
              <w:t>3</w:t>
            </w:r>
          </w:p>
        </w:tc>
      </w:tr>
      <w:tr w:rsidR="00DC50A8" w14:paraId="71D6140B" w14:textId="31B9FC4A" w:rsidTr="00CB497B">
        <w:tc>
          <w:tcPr>
            <w:tcW w:w="2405" w:type="dxa"/>
          </w:tcPr>
          <w:p w14:paraId="798CA067"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IRB (Institutional</w:t>
            </w:r>
          </w:p>
          <w:p w14:paraId="22F29218"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Review Board)</w:t>
            </w:r>
          </w:p>
          <w:p w14:paraId="4EDB742A"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approval and</w:t>
            </w:r>
          </w:p>
          <w:p w14:paraId="54045A1B"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informed consent</w:t>
            </w:r>
          </w:p>
          <w:p w14:paraId="1D2C5E1B" w14:textId="46019866" w:rsidR="00DC50A8" w:rsidRDefault="00DC50A8" w:rsidP="00AB006B">
            <w:pPr>
              <w:rPr>
                <w:rFonts w:eastAsia="Times New Roman" w:cs="Times New Roman"/>
                <w:b/>
                <w:bCs/>
                <w:szCs w:val="24"/>
                <w:lang w:val="en-US"/>
              </w:rPr>
            </w:pPr>
            <w:r>
              <w:rPr>
                <w:rFonts w:ascii="Arial" w:hAnsi="Arial" w:cs="Arial"/>
                <w:b/>
                <w:bCs/>
                <w:sz w:val="26"/>
                <w:szCs w:val="26"/>
                <w:lang w:val="en-CA"/>
              </w:rPr>
              <w:t>process</w:t>
            </w:r>
          </w:p>
        </w:tc>
        <w:tc>
          <w:tcPr>
            <w:tcW w:w="2552" w:type="dxa"/>
          </w:tcPr>
          <w:p w14:paraId="4A22FB50" w14:textId="38060755"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IRB approval</w:t>
            </w:r>
          </w:p>
        </w:tc>
        <w:tc>
          <w:tcPr>
            <w:tcW w:w="4110" w:type="dxa"/>
          </w:tcPr>
          <w:p w14:paraId="20FFCDD9"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Mention whether the study has been approved by an IRB.</w:t>
            </w:r>
          </w:p>
          <w:p w14:paraId="3B100D2C" w14:textId="40F8B9E1" w:rsidR="00DC50A8" w:rsidRPr="00CB497B" w:rsidRDefault="00DC50A8" w:rsidP="00AB006B">
            <w:pPr>
              <w:rPr>
                <w:rFonts w:ascii="Arial" w:eastAsia="Times New Roman" w:hAnsi="Arial" w:cs="Arial"/>
                <w:b/>
                <w:bCs/>
                <w:sz w:val="20"/>
                <w:szCs w:val="20"/>
                <w:lang w:val="en-US"/>
              </w:rPr>
            </w:pPr>
          </w:p>
        </w:tc>
        <w:tc>
          <w:tcPr>
            <w:tcW w:w="1134" w:type="dxa"/>
          </w:tcPr>
          <w:p w14:paraId="47106100" w14:textId="375062CD"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Page 3</w:t>
            </w:r>
          </w:p>
        </w:tc>
      </w:tr>
      <w:tr w:rsidR="00DC50A8" w14:paraId="44D53DB7" w14:textId="5A6606BA" w:rsidTr="00CB497B">
        <w:tc>
          <w:tcPr>
            <w:tcW w:w="2405" w:type="dxa"/>
            <w:shd w:val="clear" w:color="auto" w:fill="F2F2F2" w:themeFill="background1" w:themeFillShade="F2"/>
          </w:tcPr>
          <w:p w14:paraId="3CCBD9A4"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736934ED" w14:textId="5A542CA8"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Informed consent</w:t>
            </w:r>
          </w:p>
        </w:tc>
        <w:tc>
          <w:tcPr>
            <w:tcW w:w="4110" w:type="dxa"/>
            <w:shd w:val="clear" w:color="auto" w:fill="F2F2F2" w:themeFill="background1" w:themeFillShade="F2"/>
          </w:tcPr>
          <w:p w14:paraId="695CDA78"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Describe the informed consent process. Where were the participants told the length of time of the survey, which data were stored and where and for how long, who the investigator was, and the purpose of the study?</w:t>
            </w:r>
          </w:p>
          <w:p w14:paraId="26206BD3" w14:textId="1088C0E5" w:rsidR="00DC50A8" w:rsidRPr="00CB497B" w:rsidRDefault="00DC50A8" w:rsidP="00AB006B">
            <w:pPr>
              <w:rPr>
                <w:rFonts w:ascii="Arial" w:eastAsia="Times New Roman" w:hAnsi="Arial" w:cs="Arial"/>
                <w:b/>
                <w:bCs/>
                <w:sz w:val="20"/>
                <w:szCs w:val="20"/>
                <w:lang w:val="en-US"/>
              </w:rPr>
            </w:pPr>
          </w:p>
        </w:tc>
        <w:tc>
          <w:tcPr>
            <w:tcW w:w="1134" w:type="dxa"/>
          </w:tcPr>
          <w:p w14:paraId="171D0396" w14:textId="4F381326" w:rsidR="00DC50A8" w:rsidRPr="00916AEA" w:rsidRDefault="00916AEA" w:rsidP="00AB006B">
            <w:pPr>
              <w:rPr>
                <w:rFonts w:ascii="Arial" w:eastAsia="Times New Roman" w:hAnsi="Arial" w:cs="Arial"/>
                <w:sz w:val="20"/>
                <w:szCs w:val="20"/>
                <w:lang w:val="en-US"/>
              </w:rPr>
            </w:pPr>
            <w:r w:rsidRPr="00916AEA">
              <w:rPr>
                <w:rFonts w:ascii="Arial" w:eastAsia="Times New Roman" w:hAnsi="Arial" w:cs="Arial"/>
                <w:sz w:val="20"/>
                <w:szCs w:val="20"/>
                <w:lang w:val="en-US"/>
              </w:rPr>
              <w:t xml:space="preserve">Appendix </w:t>
            </w:r>
            <w:r w:rsidR="00C50623">
              <w:rPr>
                <w:rFonts w:ascii="Arial" w:eastAsia="Times New Roman" w:hAnsi="Arial" w:cs="Arial"/>
                <w:sz w:val="20"/>
                <w:szCs w:val="20"/>
                <w:lang w:val="en-US"/>
              </w:rPr>
              <w:t>G</w:t>
            </w:r>
          </w:p>
        </w:tc>
      </w:tr>
      <w:tr w:rsidR="00DC50A8" w14:paraId="3F5307A2" w14:textId="4F1F4830" w:rsidTr="00CB497B">
        <w:tc>
          <w:tcPr>
            <w:tcW w:w="2405" w:type="dxa"/>
          </w:tcPr>
          <w:p w14:paraId="43AD7AEF" w14:textId="77777777" w:rsidR="00DC50A8" w:rsidRDefault="00DC50A8" w:rsidP="00AB006B">
            <w:pPr>
              <w:rPr>
                <w:rFonts w:eastAsia="Times New Roman" w:cs="Times New Roman"/>
                <w:b/>
                <w:bCs/>
                <w:szCs w:val="24"/>
                <w:lang w:val="en-US"/>
              </w:rPr>
            </w:pPr>
          </w:p>
        </w:tc>
        <w:tc>
          <w:tcPr>
            <w:tcW w:w="2552" w:type="dxa"/>
          </w:tcPr>
          <w:p w14:paraId="7151FA6A" w14:textId="6A420EA2"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Data protection</w:t>
            </w:r>
          </w:p>
        </w:tc>
        <w:tc>
          <w:tcPr>
            <w:tcW w:w="4110" w:type="dxa"/>
          </w:tcPr>
          <w:p w14:paraId="797C945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If any personal information was collected or stored, describe what mechanisms were used to protect unauthorized access.</w:t>
            </w:r>
          </w:p>
          <w:p w14:paraId="71009B4F" w14:textId="2A362029" w:rsidR="00DC50A8" w:rsidRPr="00CB497B" w:rsidRDefault="00DC50A8" w:rsidP="00AB006B">
            <w:pPr>
              <w:rPr>
                <w:rFonts w:ascii="Arial" w:eastAsia="Times New Roman" w:hAnsi="Arial" w:cs="Arial"/>
                <w:b/>
                <w:bCs/>
                <w:sz w:val="20"/>
                <w:szCs w:val="20"/>
                <w:lang w:val="en-US"/>
              </w:rPr>
            </w:pPr>
          </w:p>
        </w:tc>
        <w:tc>
          <w:tcPr>
            <w:tcW w:w="1134" w:type="dxa"/>
          </w:tcPr>
          <w:p w14:paraId="7E214A33" w14:textId="7988FEFA" w:rsidR="00DC50A8" w:rsidRPr="00916AEA" w:rsidRDefault="00DB4512" w:rsidP="00AB006B">
            <w:pPr>
              <w:rPr>
                <w:rFonts w:ascii="Arial" w:eastAsia="Times New Roman" w:hAnsi="Arial" w:cs="Arial"/>
                <w:sz w:val="20"/>
                <w:szCs w:val="20"/>
                <w:lang w:val="en-US"/>
              </w:rPr>
            </w:pPr>
            <w:r>
              <w:rPr>
                <w:rFonts w:ascii="Arial" w:eastAsia="Times New Roman" w:hAnsi="Arial" w:cs="Arial"/>
                <w:sz w:val="20"/>
                <w:szCs w:val="20"/>
                <w:lang w:val="en-US"/>
              </w:rPr>
              <w:t xml:space="preserve">Appendix </w:t>
            </w:r>
            <w:r w:rsidR="00C50623">
              <w:rPr>
                <w:rFonts w:ascii="Arial" w:eastAsia="Times New Roman" w:hAnsi="Arial" w:cs="Arial"/>
                <w:sz w:val="20"/>
                <w:szCs w:val="20"/>
                <w:lang w:val="en-US"/>
              </w:rPr>
              <w:t>G</w:t>
            </w:r>
          </w:p>
        </w:tc>
      </w:tr>
      <w:tr w:rsidR="00DC50A8" w14:paraId="2D546029" w14:textId="5E2894E4" w:rsidTr="00CB497B">
        <w:tc>
          <w:tcPr>
            <w:tcW w:w="2405" w:type="dxa"/>
            <w:shd w:val="clear" w:color="auto" w:fill="F2F2F2" w:themeFill="background1" w:themeFillShade="F2"/>
          </w:tcPr>
          <w:p w14:paraId="494254CB"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Development and</w:t>
            </w:r>
          </w:p>
          <w:p w14:paraId="6F5894E9" w14:textId="10BBB9EE" w:rsidR="00DC50A8" w:rsidRDefault="00DC50A8" w:rsidP="00AB006B">
            <w:pPr>
              <w:rPr>
                <w:rFonts w:eastAsia="Times New Roman" w:cs="Times New Roman"/>
                <w:b/>
                <w:bCs/>
                <w:szCs w:val="24"/>
                <w:lang w:val="en-US"/>
              </w:rPr>
            </w:pPr>
            <w:r>
              <w:rPr>
                <w:rFonts w:ascii="Arial" w:hAnsi="Arial" w:cs="Arial"/>
                <w:b/>
                <w:bCs/>
                <w:sz w:val="26"/>
                <w:szCs w:val="26"/>
                <w:lang w:val="en-CA"/>
              </w:rPr>
              <w:t>pre-testing</w:t>
            </w:r>
          </w:p>
        </w:tc>
        <w:tc>
          <w:tcPr>
            <w:tcW w:w="2552" w:type="dxa"/>
            <w:shd w:val="clear" w:color="auto" w:fill="F2F2F2" w:themeFill="background1" w:themeFillShade="F2"/>
          </w:tcPr>
          <w:p w14:paraId="34559E4A" w14:textId="03384262"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Development and testing</w:t>
            </w:r>
          </w:p>
        </w:tc>
        <w:tc>
          <w:tcPr>
            <w:tcW w:w="4110" w:type="dxa"/>
            <w:shd w:val="clear" w:color="auto" w:fill="F2F2F2" w:themeFill="background1" w:themeFillShade="F2"/>
          </w:tcPr>
          <w:p w14:paraId="73E67BC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how the survey was developed, including whether the usability and technical functionality of the electronic questionnaire had been tested before fielding the questionnaire.</w:t>
            </w:r>
          </w:p>
          <w:p w14:paraId="53A6493C" w14:textId="3B52D5F2" w:rsidR="00DC50A8" w:rsidRPr="00CB497B" w:rsidRDefault="00DC50A8" w:rsidP="00AB006B">
            <w:pPr>
              <w:rPr>
                <w:rFonts w:ascii="Arial" w:eastAsia="Times New Roman" w:hAnsi="Arial" w:cs="Arial"/>
                <w:b/>
                <w:bCs/>
                <w:sz w:val="20"/>
                <w:szCs w:val="20"/>
                <w:lang w:val="en-US"/>
              </w:rPr>
            </w:pPr>
          </w:p>
        </w:tc>
        <w:tc>
          <w:tcPr>
            <w:tcW w:w="1134" w:type="dxa"/>
          </w:tcPr>
          <w:p w14:paraId="55E4CD29" w14:textId="2FA75138" w:rsidR="00DC50A8" w:rsidRPr="00916AEA" w:rsidRDefault="00DB4512" w:rsidP="00AB006B">
            <w:pPr>
              <w:rPr>
                <w:rFonts w:ascii="Arial" w:eastAsia="Times New Roman" w:hAnsi="Arial" w:cs="Arial"/>
                <w:sz w:val="20"/>
                <w:szCs w:val="20"/>
                <w:lang w:val="en-US"/>
              </w:rPr>
            </w:pPr>
            <w:r>
              <w:rPr>
                <w:rFonts w:ascii="Arial" w:eastAsia="Times New Roman" w:hAnsi="Arial" w:cs="Arial"/>
                <w:sz w:val="20"/>
                <w:szCs w:val="20"/>
                <w:lang w:val="en-US"/>
              </w:rPr>
              <w:t>Page 4</w:t>
            </w:r>
          </w:p>
        </w:tc>
      </w:tr>
      <w:tr w:rsidR="00DC50A8" w14:paraId="78E10F1D" w14:textId="459F9209" w:rsidTr="00CB497B">
        <w:tc>
          <w:tcPr>
            <w:tcW w:w="2405" w:type="dxa"/>
          </w:tcPr>
          <w:p w14:paraId="564D33C2"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Recruitment</w:t>
            </w:r>
          </w:p>
          <w:p w14:paraId="6AC78871"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process and</w:t>
            </w:r>
          </w:p>
          <w:p w14:paraId="03CA57A2"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description of the</w:t>
            </w:r>
          </w:p>
          <w:p w14:paraId="049089A4"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sample having</w:t>
            </w:r>
          </w:p>
          <w:p w14:paraId="37FD1D5D"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access to the</w:t>
            </w:r>
          </w:p>
          <w:p w14:paraId="18F9C4D0" w14:textId="045C48E3" w:rsidR="00DC50A8" w:rsidRDefault="00DC50A8" w:rsidP="00AB006B">
            <w:pPr>
              <w:rPr>
                <w:rFonts w:eastAsia="Times New Roman" w:cs="Times New Roman"/>
                <w:b/>
                <w:bCs/>
                <w:szCs w:val="24"/>
                <w:lang w:val="en-US"/>
              </w:rPr>
            </w:pPr>
            <w:r>
              <w:rPr>
                <w:rFonts w:ascii="Arial" w:hAnsi="Arial" w:cs="Arial"/>
                <w:b/>
                <w:bCs/>
                <w:sz w:val="26"/>
                <w:szCs w:val="26"/>
                <w:lang w:val="en-CA"/>
              </w:rPr>
              <w:t>questionnaire</w:t>
            </w:r>
          </w:p>
        </w:tc>
        <w:tc>
          <w:tcPr>
            <w:tcW w:w="2552" w:type="dxa"/>
          </w:tcPr>
          <w:p w14:paraId="410010B7" w14:textId="205761C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Open survey versus closed survey</w:t>
            </w:r>
          </w:p>
        </w:tc>
        <w:tc>
          <w:tcPr>
            <w:tcW w:w="4110" w:type="dxa"/>
          </w:tcPr>
          <w:p w14:paraId="1D6103E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An “open survey” is a survey open for each visitor of a site, while a closed survey is only open to a sample which the investigator knows (password-protected survey).</w:t>
            </w:r>
          </w:p>
          <w:p w14:paraId="3A8E1C50" w14:textId="6C2688F5" w:rsidR="00DC50A8" w:rsidRPr="00CB497B" w:rsidRDefault="00DC50A8" w:rsidP="00AB006B">
            <w:pPr>
              <w:rPr>
                <w:rFonts w:ascii="Arial" w:eastAsia="Times New Roman" w:hAnsi="Arial" w:cs="Arial"/>
                <w:b/>
                <w:bCs/>
                <w:sz w:val="20"/>
                <w:szCs w:val="20"/>
                <w:lang w:val="en-US"/>
              </w:rPr>
            </w:pPr>
          </w:p>
        </w:tc>
        <w:tc>
          <w:tcPr>
            <w:tcW w:w="1134" w:type="dxa"/>
          </w:tcPr>
          <w:p w14:paraId="15B22B94" w14:textId="07A2FA4F"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Open. Page 4</w:t>
            </w:r>
          </w:p>
        </w:tc>
      </w:tr>
      <w:tr w:rsidR="00DC50A8" w14:paraId="77450931" w14:textId="6F3E8B1A" w:rsidTr="00CB497B">
        <w:tc>
          <w:tcPr>
            <w:tcW w:w="2405" w:type="dxa"/>
            <w:shd w:val="clear" w:color="auto" w:fill="F2F2F2" w:themeFill="background1" w:themeFillShade="F2"/>
          </w:tcPr>
          <w:p w14:paraId="6D0DB482"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41D2CB80" w14:textId="534FB1CB"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Contact mode</w:t>
            </w:r>
          </w:p>
        </w:tc>
        <w:tc>
          <w:tcPr>
            <w:tcW w:w="4110" w:type="dxa"/>
            <w:shd w:val="clear" w:color="auto" w:fill="F2F2F2" w:themeFill="background1" w:themeFillShade="F2"/>
          </w:tcPr>
          <w:p w14:paraId="208F7E29"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or not the initial contact with the potential participants was made on the Internet. (Investigators may also send out questionnaires by mail and allow for Web-based data entry.)</w:t>
            </w:r>
          </w:p>
          <w:p w14:paraId="4ED5B31C" w14:textId="2DE0B514" w:rsidR="00DC50A8" w:rsidRPr="00CB497B" w:rsidRDefault="00DC50A8" w:rsidP="00AB006B">
            <w:pPr>
              <w:rPr>
                <w:rFonts w:ascii="Arial" w:eastAsia="Times New Roman" w:hAnsi="Arial" w:cs="Arial"/>
                <w:b/>
                <w:bCs/>
                <w:sz w:val="20"/>
                <w:szCs w:val="20"/>
                <w:lang w:val="en-US"/>
              </w:rPr>
            </w:pPr>
          </w:p>
        </w:tc>
        <w:tc>
          <w:tcPr>
            <w:tcW w:w="1134" w:type="dxa"/>
          </w:tcPr>
          <w:p w14:paraId="4D6B6971" w14:textId="05DCB165" w:rsidR="00DC50A8" w:rsidRPr="00916AEA" w:rsidRDefault="00D634FD" w:rsidP="00AB006B">
            <w:pPr>
              <w:rPr>
                <w:rFonts w:ascii="Arial" w:eastAsia="Times New Roman" w:hAnsi="Arial" w:cs="Arial"/>
                <w:sz w:val="20"/>
                <w:szCs w:val="20"/>
                <w:lang w:val="en-US"/>
              </w:rPr>
            </w:pPr>
            <w:r>
              <w:rPr>
                <w:rFonts w:ascii="Arial" w:eastAsia="Times New Roman" w:hAnsi="Arial" w:cs="Arial"/>
                <w:sz w:val="20"/>
                <w:szCs w:val="20"/>
                <w:lang w:val="en-US"/>
              </w:rPr>
              <w:t>Participants contacted by institution-specific process.</w:t>
            </w:r>
            <w:r w:rsidR="00603548">
              <w:rPr>
                <w:rFonts w:ascii="Arial" w:eastAsia="Times New Roman" w:hAnsi="Arial" w:cs="Arial"/>
                <w:sz w:val="20"/>
                <w:szCs w:val="20"/>
                <w:lang w:val="en-US"/>
              </w:rPr>
              <w:t xml:space="preserve"> Page 4</w:t>
            </w:r>
            <w:r>
              <w:rPr>
                <w:rFonts w:ascii="Arial" w:eastAsia="Times New Roman" w:hAnsi="Arial" w:cs="Arial"/>
                <w:sz w:val="20"/>
                <w:szCs w:val="20"/>
                <w:lang w:val="en-US"/>
              </w:rPr>
              <w:t>.</w:t>
            </w:r>
          </w:p>
        </w:tc>
      </w:tr>
      <w:tr w:rsidR="00DC50A8" w14:paraId="7E373DB2" w14:textId="2CB8FDC7" w:rsidTr="00CB497B">
        <w:tc>
          <w:tcPr>
            <w:tcW w:w="2405" w:type="dxa"/>
          </w:tcPr>
          <w:p w14:paraId="2E7E9CB4" w14:textId="77777777" w:rsidR="00DC50A8" w:rsidRDefault="00DC50A8" w:rsidP="00AB006B">
            <w:pPr>
              <w:rPr>
                <w:rFonts w:eastAsia="Times New Roman" w:cs="Times New Roman"/>
                <w:b/>
                <w:bCs/>
                <w:szCs w:val="24"/>
                <w:lang w:val="en-US"/>
              </w:rPr>
            </w:pPr>
          </w:p>
        </w:tc>
        <w:tc>
          <w:tcPr>
            <w:tcW w:w="2552" w:type="dxa"/>
          </w:tcPr>
          <w:p w14:paraId="4A4E81A1" w14:textId="33648BB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Advertising the survey</w:t>
            </w:r>
          </w:p>
        </w:tc>
        <w:tc>
          <w:tcPr>
            <w:tcW w:w="4110" w:type="dxa"/>
          </w:tcPr>
          <w:p w14:paraId="3FE731D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w:t>
            </w:r>
            <w:r w:rsidRPr="00CB497B">
              <w:rPr>
                <w:rFonts w:ascii="Arial" w:eastAsia="Times New Roman" w:hAnsi="Arial" w:cs="Arial"/>
                <w:sz w:val="20"/>
                <w:szCs w:val="20"/>
                <w:lang w:val="en-US"/>
              </w:rPr>
              <w:lastRenderedPageBreak/>
              <w:t>announcement should be published as an appendix.</w:t>
            </w:r>
          </w:p>
          <w:p w14:paraId="40CFC7F8" w14:textId="3BE79FB8" w:rsidR="00DC50A8" w:rsidRPr="00CB497B" w:rsidRDefault="00DC50A8" w:rsidP="00AB006B">
            <w:pPr>
              <w:rPr>
                <w:rFonts w:ascii="Arial" w:eastAsia="Times New Roman" w:hAnsi="Arial" w:cs="Arial"/>
                <w:b/>
                <w:bCs/>
                <w:sz w:val="20"/>
                <w:szCs w:val="20"/>
                <w:lang w:val="en-US"/>
              </w:rPr>
            </w:pPr>
          </w:p>
        </w:tc>
        <w:tc>
          <w:tcPr>
            <w:tcW w:w="1134" w:type="dxa"/>
          </w:tcPr>
          <w:p w14:paraId="2C136F60" w14:textId="77777777" w:rsidR="00D634FD" w:rsidRDefault="00D634FD" w:rsidP="00AB006B">
            <w:pPr>
              <w:rPr>
                <w:rFonts w:ascii="Arial" w:eastAsia="Times New Roman" w:hAnsi="Arial" w:cs="Arial"/>
                <w:sz w:val="20"/>
                <w:szCs w:val="20"/>
                <w:lang w:val="en-US"/>
              </w:rPr>
            </w:pPr>
          </w:p>
          <w:p w14:paraId="4FEC7A15" w14:textId="7E8E16F3"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 as each school distributed the survey themselves</w:t>
            </w:r>
          </w:p>
        </w:tc>
      </w:tr>
      <w:tr w:rsidR="00DC50A8" w14:paraId="0406515B" w14:textId="3E1459B6" w:rsidTr="00CB497B">
        <w:tc>
          <w:tcPr>
            <w:tcW w:w="2405" w:type="dxa"/>
            <w:shd w:val="clear" w:color="auto" w:fill="F2F2F2" w:themeFill="background1" w:themeFillShade="F2"/>
          </w:tcPr>
          <w:p w14:paraId="3853F95E"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Survey</w:t>
            </w:r>
          </w:p>
          <w:p w14:paraId="7E7A23F3" w14:textId="089265AA" w:rsidR="00DC50A8" w:rsidRDefault="00DC50A8" w:rsidP="00AB006B">
            <w:pPr>
              <w:rPr>
                <w:rFonts w:eastAsia="Times New Roman" w:cs="Times New Roman"/>
                <w:b/>
                <w:bCs/>
                <w:szCs w:val="24"/>
                <w:lang w:val="en-US"/>
              </w:rPr>
            </w:pPr>
            <w:r>
              <w:rPr>
                <w:rFonts w:ascii="Arial" w:hAnsi="Arial" w:cs="Arial"/>
                <w:b/>
                <w:bCs/>
                <w:sz w:val="26"/>
                <w:szCs w:val="26"/>
                <w:lang w:val="en-CA"/>
              </w:rPr>
              <w:t>administration</w:t>
            </w:r>
          </w:p>
        </w:tc>
        <w:tc>
          <w:tcPr>
            <w:tcW w:w="2552" w:type="dxa"/>
            <w:shd w:val="clear" w:color="auto" w:fill="F2F2F2" w:themeFill="background1" w:themeFillShade="F2"/>
          </w:tcPr>
          <w:p w14:paraId="2EC2147B" w14:textId="334FE210"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Web/E-mail</w:t>
            </w:r>
          </w:p>
        </w:tc>
        <w:tc>
          <w:tcPr>
            <w:tcW w:w="4110" w:type="dxa"/>
            <w:shd w:val="clear" w:color="auto" w:fill="F2F2F2" w:themeFill="background1" w:themeFillShade="F2"/>
          </w:tcPr>
          <w:p w14:paraId="2D182F1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the type of e-survey (eg, one posted on a Web site, or one sent out through e-mail). If it is an e-mail survey, were the responses entered manually into a database, or was there an automatic method for capturing responses?</w:t>
            </w:r>
          </w:p>
          <w:p w14:paraId="669883D4" w14:textId="23707A7F" w:rsidR="00DC50A8" w:rsidRPr="00CB497B" w:rsidRDefault="00DC50A8" w:rsidP="00AB006B">
            <w:pPr>
              <w:rPr>
                <w:rFonts w:ascii="Arial" w:eastAsia="Times New Roman" w:hAnsi="Arial" w:cs="Arial"/>
                <w:b/>
                <w:bCs/>
                <w:sz w:val="20"/>
                <w:szCs w:val="20"/>
                <w:lang w:val="en-US"/>
              </w:rPr>
            </w:pPr>
          </w:p>
        </w:tc>
        <w:tc>
          <w:tcPr>
            <w:tcW w:w="1134" w:type="dxa"/>
          </w:tcPr>
          <w:p w14:paraId="2DC26C0B" w14:textId="5ADC8820" w:rsidR="00DC50A8" w:rsidRPr="00916AEA" w:rsidRDefault="0016446C" w:rsidP="00AB006B">
            <w:pPr>
              <w:rPr>
                <w:rFonts w:ascii="Arial" w:eastAsia="Times New Roman" w:hAnsi="Arial" w:cs="Arial"/>
                <w:sz w:val="20"/>
                <w:szCs w:val="20"/>
                <w:lang w:val="en-US"/>
              </w:rPr>
            </w:pPr>
            <w:r>
              <w:rPr>
                <w:rFonts w:ascii="Arial" w:eastAsia="Times New Roman" w:hAnsi="Arial" w:cs="Arial"/>
                <w:sz w:val="20"/>
                <w:szCs w:val="20"/>
                <w:lang w:val="en-US"/>
              </w:rPr>
              <w:t>Link to online Qualtrics survey was emailed</w:t>
            </w:r>
            <w:r w:rsidR="00D634FD">
              <w:rPr>
                <w:rFonts w:ascii="Arial" w:eastAsia="Times New Roman" w:hAnsi="Arial" w:cs="Arial"/>
                <w:sz w:val="20"/>
                <w:szCs w:val="20"/>
                <w:lang w:val="en-US"/>
              </w:rPr>
              <w:t xml:space="preserve">. </w:t>
            </w:r>
            <w:r w:rsidR="00603548">
              <w:rPr>
                <w:rFonts w:ascii="Arial" w:eastAsia="Times New Roman" w:hAnsi="Arial" w:cs="Arial"/>
                <w:sz w:val="20"/>
                <w:szCs w:val="20"/>
                <w:lang w:val="en-US"/>
              </w:rPr>
              <w:t xml:space="preserve">Page </w:t>
            </w:r>
            <w:r w:rsidR="00D634FD">
              <w:rPr>
                <w:rFonts w:ascii="Arial" w:eastAsia="Times New Roman" w:hAnsi="Arial" w:cs="Arial"/>
                <w:sz w:val="20"/>
                <w:szCs w:val="20"/>
                <w:lang w:val="en-US"/>
              </w:rPr>
              <w:t>3-4</w:t>
            </w:r>
          </w:p>
        </w:tc>
      </w:tr>
      <w:tr w:rsidR="00DC50A8" w14:paraId="1A862F6B" w14:textId="16B79C12" w:rsidTr="00CB497B">
        <w:tc>
          <w:tcPr>
            <w:tcW w:w="2405" w:type="dxa"/>
          </w:tcPr>
          <w:p w14:paraId="016BD4C6" w14:textId="77777777" w:rsidR="00DC50A8" w:rsidRDefault="00DC50A8" w:rsidP="00AB006B">
            <w:pPr>
              <w:rPr>
                <w:rFonts w:eastAsia="Times New Roman" w:cs="Times New Roman"/>
                <w:b/>
                <w:bCs/>
                <w:szCs w:val="24"/>
                <w:lang w:val="en-US"/>
              </w:rPr>
            </w:pPr>
          </w:p>
        </w:tc>
        <w:tc>
          <w:tcPr>
            <w:tcW w:w="2552" w:type="dxa"/>
          </w:tcPr>
          <w:p w14:paraId="20CE52B3" w14:textId="1AA054B5"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Context</w:t>
            </w:r>
          </w:p>
        </w:tc>
        <w:tc>
          <w:tcPr>
            <w:tcW w:w="4110" w:type="dxa"/>
          </w:tcPr>
          <w:p w14:paraId="45DA0B4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a anti-immunization Web site will have different results from a Web survey conducted on a government Web site</w:t>
            </w:r>
          </w:p>
          <w:p w14:paraId="26475B4C" w14:textId="13D3F7E7" w:rsidR="00DC50A8" w:rsidRPr="00CB497B" w:rsidRDefault="00DC50A8" w:rsidP="00AB006B">
            <w:pPr>
              <w:rPr>
                <w:rFonts w:ascii="Arial" w:eastAsia="Times New Roman" w:hAnsi="Arial" w:cs="Arial"/>
                <w:b/>
                <w:bCs/>
                <w:sz w:val="20"/>
                <w:szCs w:val="20"/>
                <w:lang w:val="en-US"/>
              </w:rPr>
            </w:pPr>
          </w:p>
        </w:tc>
        <w:tc>
          <w:tcPr>
            <w:tcW w:w="1134" w:type="dxa"/>
          </w:tcPr>
          <w:p w14:paraId="1CEB0940" w14:textId="456E1B23"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5824FE19" w14:textId="7FCEA441" w:rsidTr="00CB497B">
        <w:tc>
          <w:tcPr>
            <w:tcW w:w="2405" w:type="dxa"/>
            <w:shd w:val="clear" w:color="auto" w:fill="F2F2F2" w:themeFill="background1" w:themeFillShade="F2"/>
          </w:tcPr>
          <w:p w14:paraId="28D5CB9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CEF3189" w14:textId="13DE75E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Mandatory/voluntary</w:t>
            </w:r>
          </w:p>
        </w:tc>
        <w:tc>
          <w:tcPr>
            <w:tcW w:w="4110" w:type="dxa"/>
            <w:shd w:val="clear" w:color="auto" w:fill="F2F2F2" w:themeFill="background1" w:themeFillShade="F2"/>
          </w:tcPr>
          <w:p w14:paraId="6B69A4D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Was it a mandatory survey to be filled in by every visitor who wanted to enter the Web site, or was it a voluntary survey?</w:t>
            </w:r>
          </w:p>
          <w:p w14:paraId="6F4C2B46" w14:textId="58EF324D" w:rsidR="00DC50A8" w:rsidRPr="00CB497B" w:rsidRDefault="00DC50A8" w:rsidP="00AB006B">
            <w:pPr>
              <w:rPr>
                <w:rFonts w:ascii="Arial" w:eastAsia="Times New Roman" w:hAnsi="Arial" w:cs="Arial"/>
                <w:b/>
                <w:bCs/>
                <w:sz w:val="20"/>
                <w:szCs w:val="20"/>
                <w:lang w:val="en-US"/>
              </w:rPr>
            </w:pPr>
          </w:p>
        </w:tc>
        <w:tc>
          <w:tcPr>
            <w:tcW w:w="1134" w:type="dxa"/>
          </w:tcPr>
          <w:p w14:paraId="358040CF" w14:textId="7BEBC99B"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Voluntary</w:t>
            </w:r>
          </w:p>
        </w:tc>
      </w:tr>
      <w:tr w:rsidR="00DC50A8" w14:paraId="4F053244" w14:textId="14430DF5" w:rsidTr="00CB497B">
        <w:tc>
          <w:tcPr>
            <w:tcW w:w="2405" w:type="dxa"/>
          </w:tcPr>
          <w:p w14:paraId="1E34E943" w14:textId="77777777" w:rsidR="00DC50A8" w:rsidRDefault="00DC50A8" w:rsidP="00AB006B">
            <w:pPr>
              <w:rPr>
                <w:rFonts w:eastAsia="Times New Roman" w:cs="Times New Roman"/>
                <w:b/>
                <w:bCs/>
                <w:szCs w:val="24"/>
                <w:lang w:val="en-US"/>
              </w:rPr>
            </w:pPr>
          </w:p>
        </w:tc>
        <w:tc>
          <w:tcPr>
            <w:tcW w:w="2552" w:type="dxa"/>
          </w:tcPr>
          <w:p w14:paraId="6EE5838F" w14:textId="585CEF3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Incentives</w:t>
            </w:r>
          </w:p>
        </w:tc>
        <w:tc>
          <w:tcPr>
            <w:tcW w:w="4110" w:type="dxa"/>
          </w:tcPr>
          <w:p w14:paraId="360871B2"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Were any incentives offered (eg, monetary, prizes, or non-monetary incentives such as an offer to provide the survey results)?</w:t>
            </w:r>
          </w:p>
          <w:p w14:paraId="75F4E514" w14:textId="4EE4AE88" w:rsidR="00DC50A8" w:rsidRPr="00CB497B" w:rsidRDefault="00DC50A8" w:rsidP="00AB006B">
            <w:pPr>
              <w:rPr>
                <w:rFonts w:ascii="Arial" w:eastAsia="Times New Roman" w:hAnsi="Arial" w:cs="Arial"/>
                <w:b/>
                <w:bCs/>
                <w:sz w:val="20"/>
                <w:szCs w:val="20"/>
                <w:lang w:val="en-US"/>
              </w:rPr>
            </w:pPr>
          </w:p>
        </w:tc>
        <w:tc>
          <w:tcPr>
            <w:tcW w:w="1134" w:type="dxa"/>
          </w:tcPr>
          <w:p w14:paraId="6B7B31CA" w14:textId="4A597A2B"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$200 lottery. Page </w:t>
            </w:r>
            <w:r w:rsidR="00427B40">
              <w:rPr>
                <w:rFonts w:ascii="Arial" w:eastAsia="Times New Roman" w:hAnsi="Arial" w:cs="Arial"/>
                <w:sz w:val="20"/>
                <w:szCs w:val="20"/>
                <w:lang w:val="en-US"/>
              </w:rPr>
              <w:t>4</w:t>
            </w:r>
          </w:p>
        </w:tc>
      </w:tr>
      <w:tr w:rsidR="00DC50A8" w14:paraId="6771A9B9" w14:textId="7031FEA7" w:rsidTr="00CB497B">
        <w:tc>
          <w:tcPr>
            <w:tcW w:w="2405" w:type="dxa"/>
            <w:shd w:val="clear" w:color="auto" w:fill="F2F2F2" w:themeFill="background1" w:themeFillShade="F2"/>
          </w:tcPr>
          <w:p w14:paraId="15663A3D"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0DD50058" w14:textId="0051C67C"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Time/Date</w:t>
            </w:r>
          </w:p>
        </w:tc>
        <w:tc>
          <w:tcPr>
            <w:tcW w:w="4110" w:type="dxa"/>
            <w:shd w:val="clear" w:color="auto" w:fill="F2F2F2" w:themeFill="background1" w:themeFillShade="F2"/>
          </w:tcPr>
          <w:p w14:paraId="4CB875AF"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 what timeframe were the data collected?</w:t>
            </w:r>
          </w:p>
          <w:p w14:paraId="3F7ADCB4" w14:textId="7CFE8EC7" w:rsidR="00DC50A8" w:rsidRPr="00CB497B" w:rsidRDefault="00DC50A8" w:rsidP="00AB006B">
            <w:pPr>
              <w:rPr>
                <w:rFonts w:ascii="Arial" w:eastAsia="Times New Roman" w:hAnsi="Arial" w:cs="Arial"/>
                <w:b/>
                <w:bCs/>
                <w:sz w:val="20"/>
                <w:szCs w:val="20"/>
                <w:lang w:val="en-US"/>
              </w:rPr>
            </w:pPr>
          </w:p>
        </w:tc>
        <w:tc>
          <w:tcPr>
            <w:tcW w:w="1134" w:type="dxa"/>
          </w:tcPr>
          <w:p w14:paraId="490338A4" w14:textId="4472DF95"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Page </w:t>
            </w:r>
            <w:r w:rsidR="00427B40">
              <w:rPr>
                <w:rFonts w:ascii="Arial" w:eastAsia="Times New Roman" w:hAnsi="Arial" w:cs="Arial"/>
                <w:sz w:val="20"/>
                <w:szCs w:val="20"/>
                <w:lang w:val="en-US"/>
              </w:rPr>
              <w:t>3</w:t>
            </w:r>
          </w:p>
        </w:tc>
      </w:tr>
      <w:tr w:rsidR="00DC50A8" w14:paraId="76B0B7F6" w14:textId="1BA0BBAE" w:rsidTr="00CB497B">
        <w:tc>
          <w:tcPr>
            <w:tcW w:w="2405" w:type="dxa"/>
          </w:tcPr>
          <w:p w14:paraId="0E89113A" w14:textId="77777777" w:rsidR="00DC50A8" w:rsidRDefault="00DC50A8" w:rsidP="00AB006B">
            <w:pPr>
              <w:rPr>
                <w:rFonts w:eastAsia="Times New Roman" w:cs="Times New Roman"/>
                <w:b/>
                <w:bCs/>
                <w:szCs w:val="24"/>
                <w:lang w:val="en-US"/>
              </w:rPr>
            </w:pPr>
          </w:p>
        </w:tc>
        <w:tc>
          <w:tcPr>
            <w:tcW w:w="2552" w:type="dxa"/>
          </w:tcPr>
          <w:p w14:paraId="3B668A94" w14:textId="5C382AAF"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Randomization of items or questionnaires</w:t>
            </w:r>
          </w:p>
        </w:tc>
        <w:tc>
          <w:tcPr>
            <w:tcW w:w="4110" w:type="dxa"/>
          </w:tcPr>
          <w:p w14:paraId="79F10836"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To prevent biases items can be randomized or alternated.</w:t>
            </w:r>
          </w:p>
          <w:p w14:paraId="67DF258E" w14:textId="5B878B1F" w:rsidR="00DC50A8" w:rsidRPr="00CB497B" w:rsidRDefault="00DC50A8" w:rsidP="00AB006B">
            <w:pPr>
              <w:rPr>
                <w:rFonts w:ascii="Arial" w:eastAsia="Times New Roman" w:hAnsi="Arial" w:cs="Arial"/>
                <w:b/>
                <w:bCs/>
                <w:sz w:val="20"/>
                <w:szCs w:val="20"/>
                <w:lang w:val="en-US"/>
              </w:rPr>
            </w:pPr>
          </w:p>
        </w:tc>
        <w:tc>
          <w:tcPr>
            <w:tcW w:w="1134" w:type="dxa"/>
          </w:tcPr>
          <w:p w14:paraId="004CBC5C" w14:textId="51B242AF"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N/A for this study design</w:t>
            </w:r>
          </w:p>
        </w:tc>
      </w:tr>
      <w:tr w:rsidR="00DC50A8" w14:paraId="5B930284" w14:textId="1AE2C71A" w:rsidTr="00CB497B">
        <w:tc>
          <w:tcPr>
            <w:tcW w:w="2405" w:type="dxa"/>
            <w:shd w:val="clear" w:color="auto" w:fill="F2F2F2" w:themeFill="background1" w:themeFillShade="F2"/>
          </w:tcPr>
          <w:p w14:paraId="5F9A7A7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445822AF" w14:textId="71CA58C9"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Adaptive questioning</w:t>
            </w:r>
          </w:p>
        </w:tc>
        <w:tc>
          <w:tcPr>
            <w:tcW w:w="4110" w:type="dxa"/>
            <w:shd w:val="clear" w:color="auto" w:fill="F2F2F2" w:themeFill="background1" w:themeFillShade="F2"/>
          </w:tcPr>
          <w:p w14:paraId="3E2D189A"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Use adaptive questioning (certain items, or only conditionally displayed based on responses to other items) to reduce number and complexity of the questions.</w:t>
            </w:r>
          </w:p>
          <w:p w14:paraId="0437610E" w14:textId="2ED50BA9" w:rsidR="00DC50A8" w:rsidRPr="00CB497B" w:rsidRDefault="00DC50A8" w:rsidP="00AB006B">
            <w:pPr>
              <w:rPr>
                <w:rFonts w:ascii="Arial" w:eastAsia="Times New Roman" w:hAnsi="Arial" w:cs="Arial"/>
                <w:b/>
                <w:bCs/>
                <w:sz w:val="20"/>
                <w:szCs w:val="20"/>
                <w:lang w:val="en-US"/>
              </w:rPr>
            </w:pPr>
          </w:p>
        </w:tc>
        <w:tc>
          <w:tcPr>
            <w:tcW w:w="1134" w:type="dxa"/>
          </w:tcPr>
          <w:p w14:paraId="08FCF456" w14:textId="0C31C797" w:rsidR="00DC50A8" w:rsidRPr="00916AEA" w:rsidRDefault="00603548" w:rsidP="00AB006B">
            <w:pPr>
              <w:rPr>
                <w:rFonts w:ascii="Arial" w:eastAsia="Times New Roman" w:hAnsi="Arial" w:cs="Arial"/>
                <w:sz w:val="20"/>
                <w:szCs w:val="20"/>
                <w:lang w:val="en-US"/>
              </w:rPr>
            </w:pPr>
            <w:r>
              <w:rPr>
                <w:rFonts w:ascii="Arial" w:eastAsia="Times New Roman" w:hAnsi="Arial" w:cs="Arial"/>
                <w:sz w:val="20"/>
                <w:szCs w:val="20"/>
                <w:lang w:val="en-US"/>
              </w:rPr>
              <w:t xml:space="preserve">Yes. Page 4, &amp; Appendix </w:t>
            </w:r>
            <w:r w:rsidR="00C50623">
              <w:rPr>
                <w:rFonts w:ascii="Arial" w:eastAsia="Times New Roman" w:hAnsi="Arial" w:cs="Arial"/>
                <w:sz w:val="20"/>
                <w:szCs w:val="20"/>
                <w:lang w:val="en-US"/>
              </w:rPr>
              <w:t>E</w:t>
            </w:r>
            <w:r>
              <w:rPr>
                <w:rFonts w:ascii="Arial" w:eastAsia="Times New Roman" w:hAnsi="Arial" w:cs="Arial"/>
                <w:sz w:val="20"/>
                <w:szCs w:val="20"/>
                <w:lang w:val="en-US"/>
              </w:rPr>
              <w:t>.</w:t>
            </w:r>
          </w:p>
        </w:tc>
      </w:tr>
      <w:tr w:rsidR="00DC50A8" w14:paraId="1728F894" w14:textId="6B363878" w:rsidTr="00CB497B">
        <w:tc>
          <w:tcPr>
            <w:tcW w:w="2405" w:type="dxa"/>
          </w:tcPr>
          <w:p w14:paraId="31D47724" w14:textId="77777777" w:rsidR="00DC50A8" w:rsidRDefault="00DC50A8" w:rsidP="00AB006B">
            <w:pPr>
              <w:rPr>
                <w:rFonts w:eastAsia="Times New Roman" w:cs="Times New Roman"/>
                <w:b/>
                <w:bCs/>
                <w:szCs w:val="24"/>
                <w:lang w:val="en-US"/>
              </w:rPr>
            </w:pPr>
          </w:p>
        </w:tc>
        <w:tc>
          <w:tcPr>
            <w:tcW w:w="2552" w:type="dxa"/>
          </w:tcPr>
          <w:p w14:paraId="3EEB7D37" w14:textId="7ABCFDB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Number of Items</w:t>
            </w:r>
          </w:p>
        </w:tc>
        <w:tc>
          <w:tcPr>
            <w:tcW w:w="4110" w:type="dxa"/>
          </w:tcPr>
          <w:p w14:paraId="51A834A1"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What was the number of questionnaire items per page? The number of items is an important factor for the completion rate.</w:t>
            </w:r>
          </w:p>
          <w:p w14:paraId="6B2F785A" w14:textId="6315AD5A" w:rsidR="00DC50A8" w:rsidRPr="00CB497B" w:rsidRDefault="00DC50A8" w:rsidP="00AB006B">
            <w:pPr>
              <w:rPr>
                <w:rFonts w:ascii="Arial" w:eastAsia="Times New Roman" w:hAnsi="Arial" w:cs="Arial"/>
                <w:b/>
                <w:bCs/>
                <w:sz w:val="20"/>
                <w:szCs w:val="20"/>
                <w:lang w:val="en-US"/>
              </w:rPr>
            </w:pPr>
          </w:p>
        </w:tc>
        <w:tc>
          <w:tcPr>
            <w:tcW w:w="1134" w:type="dxa"/>
          </w:tcPr>
          <w:p w14:paraId="1A213A66" w14:textId="2CF6C0B8"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t>Up to 18</w:t>
            </w:r>
          </w:p>
        </w:tc>
      </w:tr>
      <w:tr w:rsidR="00DC50A8" w14:paraId="69D53731" w14:textId="07CA16A0" w:rsidTr="00CB497B">
        <w:tc>
          <w:tcPr>
            <w:tcW w:w="2405" w:type="dxa"/>
            <w:shd w:val="clear" w:color="auto" w:fill="F2F2F2" w:themeFill="background1" w:themeFillShade="F2"/>
          </w:tcPr>
          <w:p w14:paraId="19D4FE30"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1B2848AA" w14:textId="3F5F636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Number of screens (pages)</w:t>
            </w:r>
          </w:p>
        </w:tc>
        <w:tc>
          <w:tcPr>
            <w:tcW w:w="4110" w:type="dxa"/>
            <w:shd w:val="clear" w:color="auto" w:fill="F2F2F2" w:themeFill="background1" w:themeFillShade="F2"/>
          </w:tcPr>
          <w:p w14:paraId="0CE52502"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Over how many pages was the questionnaire distributed? The number of items is an important factor for the completion rate.</w:t>
            </w:r>
          </w:p>
          <w:p w14:paraId="73785156" w14:textId="3CF7E3A6" w:rsidR="00DC50A8" w:rsidRPr="00CB497B" w:rsidRDefault="00DC50A8" w:rsidP="00AB006B">
            <w:pPr>
              <w:rPr>
                <w:rFonts w:ascii="Arial" w:eastAsia="Times New Roman" w:hAnsi="Arial" w:cs="Arial"/>
                <w:b/>
                <w:bCs/>
                <w:sz w:val="20"/>
                <w:szCs w:val="20"/>
                <w:lang w:val="en-US"/>
              </w:rPr>
            </w:pPr>
          </w:p>
        </w:tc>
        <w:tc>
          <w:tcPr>
            <w:tcW w:w="1134" w:type="dxa"/>
          </w:tcPr>
          <w:p w14:paraId="6ED2BB1C" w14:textId="114C1EAD"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t>2</w:t>
            </w:r>
          </w:p>
        </w:tc>
      </w:tr>
      <w:tr w:rsidR="00DC50A8" w14:paraId="1EF5F6E6" w14:textId="256109D9" w:rsidTr="00CB497B">
        <w:tc>
          <w:tcPr>
            <w:tcW w:w="2405" w:type="dxa"/>
          </w:tcPr>
          <w:p w14:paraId="33B342D2" w14:textId="77777777" w:rsidR="00DC50A8" w:rsidRDefault="00DC50A8" w:rsidP="00AB006B">
            <w:pPr>
              <w:rPr>
                <w:rFonts w:eastAsia="Times New Roman" w:cs="Times New Roman"/>
                <w:b/>
                <w:bCs/>
                <w:szCs w:val="24"/>
                <w:lang w:val="en-US"/>
              </w:rPr>
            </w:pPr>
          </w:p>
        </w:tc>
        <w:tc>
          <w:tcPr>
            <w:tcW w:w="2552" w:type="dxa"/>
          </w:tcPr>
          <w:p w14:paraId="7F173AF7" w14:textId="49761ABF"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Completeness check</w:t>
            </w:r>
          </w:p>
        </w:tc>
        <w:tc>
          <w:tcPr>
            <w:tcW w:w="4110" w:type="dxa"/>
          </w:tcPr>
          <w:p w14:paraId="461C71A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It is technically possible to do consistency or completeness checks before the questionnaire is submitted. </w:t>
            </w:r>
            <w:r w:rsidRPr="00CB497B">
              <w:rPr>
                <w:rFonts w:ascii="Arial" w:eastAsia="Times New Roman" w:hAnsi="Arial" w:cs="Arial"/>
                <w:sz w:val="20"/>
                <w:szCs w:val="20"/>
                <w:lang w:val="en-US"/>
              </w:rPr>
              <w:lastRenderedPageBreak/>
              <w:t>Was this done, and if “yes”, how (usually JAVAScript)?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p w14:paraId="393E1D47" w14:textId="4DC97F10" w:rsidR="00DC50A8" w:rsidRPr="00CB497B" w:rsidRDefault="00DC50A8" w:rsidP="00AB006B">
            <w:pPr>
              <w:rPr>
                <w:rFonts w:ascii="Arial" w:eastAsia="Times New Roman" w:hAnsi="Arial" w:cs="Arial"/>
                <w:b/>
                <w:bCs/>
                <w:sz w:val="20"/>
                <w:szCs w:val="20"/>
                <w:lang w:val="en-US"/>
              </w:rPr>
            </w:pPr>
          </w:p>
        </w:tc>
        <w:tc>
          <w:tcPr>
            <w:tcW w:w="1134" w:type="dxa"/>
          </w:tcPr>
          <w:p w14:paraId="16C39A3C" w14:textId="6F015256" w:rsidR="00DC50A8" w:rsidRPr="00916AEA" w:rsidRDefault="00BF1992"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 xml:space="preserve">Checked for completeness </w:t>
            </w:r>
            <w:r>
              <w:rPr>
                <w:rFonts w:ascii="Arial" w:eastAsia="Times New Roman" w:hAnsi="Arial" w:cs="Arial"/>
                <w:sz w:val="20"/>
                <w:szCs w:val="20"/>
                <w:lang w:val="en-US"/>
              </w:rPr>
              <w:lastRenderedPageBreak/>
              <w:t>after su</w:t>
            </w:r>
            <w:r w:rsidR="00601013">
              <w:rPr>
                <w:rFonts w:ascii="Arial" w:eastAsia="Times New Roman" w:hAnsi="Arial" w:cs="Arial"/>
                <w:sz w:val="20"/>
                <w:szCs w:val="20"/>
                <w:lang w:val="en-US"/>
              </w:rPr>
              <w:t>b</w:t>
            </w:r>
            <w:r>
              <w:rPr>
                <w:rFonts w:ascii="Arial" w:eastAsia="Times New Roman" w:hAnsi="Arial" w:cs="Arial"/>
                <w:sz w:val="20"/>
                <w:szCs w:val="20"/>
                <w:lang w:val="en-US"/>
              </w:rPr>
              <w:t>mission</w:t>
            </w:r>
          </w:p>
        </w:tc>
      </w:tr>
      <w:tr w:rsidR="00DC50A8" w14:paraId="492A3B9E" w14:textId="69009F73" w:rsidTr="00CB497B">
        <w:tc>
          <w:tcPr>
            <w:tcW w:w="2405" w:type="dxa"/>
            <w:shd w:val="clear" w:color="auto" w:fill="F2F2F2" w:themeFill="background1" w:themeFillShade="F2"/>
          </w:tcPr>
          <w:p w14:paraId="5D0DA1AE"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6F007F07" w14:textId="52ECFC89"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Review step</w:t>
            </w:r>
          </w:p>
        </w:tc>
        <w:tc>
          <w:tcPr>
            <w:tcW w:w="4110" w:type="dxa"/>
            <w:shd w:val="clear" w:color="auto" w:fill="F2F2F2" w:themeFill="background1" w:themeFillShade="F2"/>
          </w:tcPr>
          <w:p w14:paraId="5B8F072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State whether respondents were able to review and change their answers (eg, through a Back button or a Review step which displays a summary of the responses and asks the respondents if they are correct).</w:t>
            </w:r>
          </w:p>
          <w:p w14:paraId="01162230" w14:textId="4C405879" w:rsidR="00DC50A8" w:rsidRPr="00CB497B" w:rsidRDefault="00DC50A8" w:rsidP="00AB006B">
            <w:pPr>
              <w:rPr>
                <w:rFonts w:ascii="Arial" w:eastAsia="Times New Roman" w:hAnsi="Arial" w:cs="Arial"/>
                <w:b/>
                <w:bCs/>
                <w:sz w:val="20"/>
                <w:szCs w:val="20"/>
                <w:lang w:val="en-US"/>
              </w:rPr>
            </w:pPr>
          </w:p>
        </w:tc>
        <w:tc>
          <w:tcPr>
            <w:tcW w:w="1134" w:type="dxa"/>
          </w:tcPr>
          <w:p w14:paraId="57F1ECB2" w14:textId="6DDA692A" w:rsidR="00DC50A8" w:rsidRPr="00916AEA" w:rsidRDefault="00601013" w:rsidP="00AB006B">
            <w:pPr>
              <w:rPr>
                <w:rFonts w:ascii="Arial" w:eastAsia="Times New Roman" w:hAnsi="Arial" w:cs="Arial"/>
                <w:sz w:val="20"/>
                <w:szCs w:val="20"/>
                <w:lang w:val="en-US"/>
              </w:rPr>
            </w:pPr>
            <w:r>
              <w:rPr>
                <w:rFonts w:ascii="Arial" w:eastAsia="Times New Roman" w:hAnsi="Arial" w:cs="Arial"/>
                <w:sz w:val="20"/>
                <w:szCs w:val="20"/>
                <w:lang w:val="en-US"/>
              </w:rPr>
              <w:t>Back option enabled, but no prompt for participants to check their answers.</w:t>
            </w:r>
          </w:p>
        </w:tc>
      </w:tr>
      <w:tr w:rsidR="00DC50A8" w14:paraId="61D7D683" w14:textId="77125468" w:rsidTr="00CB497B">
        <w:tc>
          <w:tcPr>
            <w:tcW w:w="2405" w:type="dxa"/>
          </w:tcPr>
          <w:p w14:paraId="743DEE5E" w14:textId="1847DE50" w:rsidR="00DC50A8" w:rsidRDefault="00DC50A8" w:rsidP="00AB006B">
            <w:pPr>
              <w:rPr>
                <w:rFonts w:eastAsia="Times New Roman" w:cs="Times New Roman"/>
                <w:b/>
                <w:bCs/>
                <w:szCs w:val="24"/>
                <w:lang w:val="en-US"/>
              </w:rPr>
            </w:pPr>
            <w:r>
              <w:rPr>
                <w:rFonts w:ascii="Arial" w:hAnsi="Arial" w:cs="Arial"/>
                <w:b/>
                <w:bCs/>
                <w:sz w:val="26"/>
                <w:szCs w:val="26"/>
                <w:lang w:val="en-CA"/>
              </w:rPr>
              <w:t>Response rates</w:t>
            </w:r>
          </w:p>
        </w:tc>
        <w:tc>
          <w:tcPr>
            <w:tcW w:w="2552" w:type="dxa"/>
          </w:tcPr>
          <w:p w14:paraId="06EE8CE1" w14:textId="68A0E3DE"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Unique site visitor</w:t>
            </w:r>
          </w:p>
        </w:tc>
        <w:tc>
          <w:tcPr>
            <w:tcW w:w="4110" w:type="dxa"/>
          </w:tcPr>
          <w:p w14:paraId="473A4BD6"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If you provide view rates or participation rates, you need to define how you determined a unique visitor. There are different techniques available, based on IP addresses or cookies or both.</w:t>
            </w:r>
          </w:p>
          <w:p w14:paraId="089F499E" w14:textId="1911496B" w:rsidR="00DC50A8" w:rsidRPr="00CB497B" w:rsidRDefault="00DC50A8" w:rsidP="00AB006B">
            <w:pPr>
              <w:rPr>
                <w:rFonts w:ascii="Arial" w:eastAsia="Times New Roman" w:hAnsi="Arial" w:cs="Arial"/>
                <w:b/>
                <w:bCs/>
                <w:sz w:val="20"/>
                <w:szCs w:val="20"/>
                <w:lang w:val="en-US"/>
              </w:rPr>
            </w:pPr>
          </w:p>
        </w:tc>
        <w:tc>
          <w:tcPr>
            <w:tcW w:w="1134" w:type="dxa"/>
          </w:tcPr>
          <w:p w14:paraId="153D21A1" w14:textId="2BF87A89"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Qualtrics assigned unique response ID based on IP address. Duplicate IP addresses were removed during data analysis.</w:t>
            </w:r>
          </w:p>
        </w:tc>
      </w:tr>
      <w:tr w:rsidR="00DC50A8" w14:paraId="73D05818" w14:textId="653FDD1A" w:rsidTr="00CB497B">
        <w:tc>
          <w:tcPr>
            <w:tcW w:w="2405" w:type="dxa"/>
            <w:shd w:val="clear" w:color="auto" w:fill="F2F2F2" w:themeFill="background1" w:themeFillShade="F2"/>
          </w:tcPr>
          <w:p w14:paraId="34947A51"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3F253A23" w14:textId="7F529C27"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View rate (Ratio of unique survey visitors/unique site visitors)</w:t>
            </w:r>
          </w:p>
        </w:tc>
        <w:tc>
          <w:tcPr>
            <w:tcW w:w="4110" w:type="dxa"/>
            <w:shd w:val="clear" w:color="auto" w:fill="F2F2F2" w:themeFill="background1" w:themeFillShade="F2"/>
          </w:tcPr>
          <w:p w14:paraId="11B9797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Requires counting unique visitors to the first page of the survey, divided by the number of unique site visitors (not page views!). It is not unusual to have view rates of less than 0.1 % if the survey is voluntary.</w:t>
            </w:r>
          </w:p>
          <w:p w14:paraId="123419D9" w14:textId="227C32E6" w:rsidR="00DC50A8" w:rsidRPr="00CB497B" w:rsidRDefault="00DC50A8" w:rsidP="00AB006B">
            <w:pPr>
              <w:rPr>
                <w:rFonts w:ascii="Arial" w:eastAsia="Times New Roman" w:hAnsi="Arial" w:cs="Arial"/>
                <w:b/>
                <w:bCs/>
                <w:sz w:val="20"/>
                <w:szCs w:val="20"/>
                <w:lang w:val="en-US"/>
              </w:rPr>
            </w:pPr>
          </w:p>
        </w:tc>
        <w:tc>
          <w:tcPr>
            <w:tcW w:w="1134" w:type="dxa"/>
          </w:tcPr>
          <w:p w14:paraId="6C49DE00" w14:textId="77777777" w:rsidR="00F14FF1" w:rsidRDefault="00F14FF1" w:rsidP="00AB006B">
            <w:pPr>
              <w:rPr>
                <w:rFonts w:ascii="Arial" w:eastAsia="Times New Roman" w:hAnsi="Arial" w:cs="Arial"/>
                <w:sz w:val="20"/>
                <w:szCs w:val="20"/>
                <w:lang w:val="en-US"/>
              </w:rPr>
            </w:pPr>
          </w:p>
          <w:p w14:paraId="5E121073" w14:textId="725CC6F7"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Data not recorded</w:t>
            </w:r>
          </w:p>
        </w:tc>
      </w:tr>
      <w:tr w:rsidR="00DC50A8" w14:paraId="4CE42E1C" w14:textId="760DFC18" w:rsidTr="00CB497B">
        <w:tc>
          <w:tcPr>
            <w:tcW w:w="2405" w:type="dxa"/>
          </w:tcPr>
          <w:p w14:paraId="1AD08EC0" w14:textId="77777777" w:rsidR="00DC50A8" w:rsidRDefault="00DC50A8" w:rsidP="00AB006B">
            <w:pPr>
              <w:rPr>
                <w:rFonts w:eastAsia="Times New Roman" w:cs="Times New Roman"/>
                <w:b/>
                <w:bCs/>
                <w:szCs w:val="24"/>
                <w:lang w:val="en-US"/>
              </w:rPr>
            </w:pPr>
          </w:p>
        </w:tc>
        <w:tc>
          <w:tcPr>
            <w:tcW w:w="2552" w:type="dxa"/>
          </w:tcPr>
          <w:p w14:paraId="4E01234E" w14:textId="1F3D8293"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Participation rate (Ratio of unique visitors who agreed to participate/unique first survey page visitors)</w:t>
            </w:r>
          </w:p>
        </w:tc>
        <w:tc>
          <w:tcPr>
            <w:tcW w:w="4110" w:type="dxa"/>
          </w:tcPr>
          <w:p w14:paraId="06C43F0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p w14:paraId="1CB45316" w14:textId="1374E6BB" w:rsidR="00DC50A8" w:rsidRPr="00CB497B" w:rsidRDefault="00DC50A8" w:rsidP="00AB006B">
            <w:pPr>
              <w:rPr>
                <w:rFonts w:ascii="Arial" w:eastAsia="Times New Roman" w:hAnsi="Arial" w:cs="Arial"/>
                <w:b/>
                <w:bCs/>
                <w:sz w:val="20"/>
                <w:szCs w:val="20"/>
                <w:lang w:val="en-US"/>
              </w:rPr>
            </w:pPr>
          </w:p>
        </w:tc>
        <w:tc>
          <w:tcPr>
            <w:tcW w:w="1134" w:type="dxa"/>
          </w:tcPr>
          <w:p w14:paraId="118D0947" w14:textId="1B7BAB06" w:rsidR="00DC50A8" w:rsidRPr="00916AEA" w:rsidRDefault="00F14FF1" w:rsidP="00AB006B">
            <w:pPr>
              <w:rPr>
                <w:rFonts w:ascii="Arial" w:eastAsia="Times New Roman" w:hAnsi="Arial" w:cs="Arial"/>
                <w:sz w:val="20"/>
                <w:szCs w:val="20"/>
                <w:lang w:val="en-US"/>
              </w:rPr>
            </w:pPr>
            <w:r>
              <w:rPr>
                <w:rFonts w:ascii="Arial" w:eastAsia="Times New Roman" w:hAnsi="Arial" w:cs="Arial"/>
                <w:sz w:val="20"/>
                <w:szCs w:val="20"/>
                <w:lang w:val="en-US"/>
              </w:rPr>
              <w:t>Data not recorded</w:t>
            </w:r>
          </w:p>
        </w:tc>
      </w:tr>
      <w:tr w:rsidR="00DC50A8" w14:paraId="2127CE4E" w14:textId="6AA99346" w:rsidTr="00CB497B">
        <w:tc>
          <w:tcPr>
            <w:tcW w:w="2405" w:type="dxa"/>
            <w:shd w:val="clear" w:color="auto" w:fill="F2F2F2" w:themeFill="background1" w:themeFillShade="F2"/>
          </w:tcPr>
          <w:p w14:paraId="68C9CE12"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0F389F1" w14:textId="15C7055D"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Completion rate (Ratio of users who finished the survey/users who agreed to participate)</w:t>
            </w:r>
          </w:p>
        </w:tc>
        <w:tc>
          <w:tcPr>
            <w:tcW w:w="4110" w:type="dxa"/>
            <w:shd w:val="clear" w:color="auto" w:fill="F2F2F2" w:themeFill="background1" w:themeFillShade="F2"/>
          </w:tcPr>
          <w:p w14:paraId="2431CF90"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 xml:space="preserve">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w:t>
            </w:r>
            <w:r w:rsidRPr="00CB497B">
              <w:rPr>
                <w:rFonts w:ascii="Arial" w:eastAsia="Times New Roman" w:hAnsi="Arial" w:cs="Arial"/>
                <w:sz w:val="20"/>
                <w:szCs w:val="20"/>
                <w:lang w:val="en-US"/>
              </w:rPr>
              <w:lastRenderedPageBreak/>
              <w:t>questionnaires were filled in. (If you need a measure for this, use the word “completeness rate”.)</w:t>
            </w:r>
          </w:p>
          <w:p w14:paraId="39FFB0A0" w14:textId="31B2674D" w:rsidR="00DC50A8" w:rsidRPr="00CB497B" w:rsidRDefault="00DC50A8" w:rsidP="00AB006B">
            <w:pPr>
              <w:rPr>
                <w:rFonts w:ascii="Arial" w:eastAsia="Times New Roman" w:hAnsi="Arial" w:cs="Arial"/>
                <w:b/>
                <w:bCs/>
                <w:sz w:val="20"/>
                <w:szCs w:val="20"/>
                <w:lang w:val="en-US"/>
              </w:rPr>
            </w:pPr>
          </w:p>
        </w:tc>
        <w:tc>
          <w:tcPr>
            <w:tcW w:w="1134" w:type="dxa"/>
          </w:tcPr>
          <w:p w14:paraId="0683E443" w14:textId="712F5479" w:rsidR="00DC50A8" w:rsidRPr="00916AEA" w:rsidRDefault="00761897"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133 / 207 = 64% completion rate. Page 5.</w:t>
            </w:r>
          </w:p>
        </w:tc>
      </w:tr>
      <w:tr w:rsidR="00DC50A8" w14:paraId="66B7C545" w14:textId="0CD88D2C" w:rsidTr="00CB497B">
        <w:tc>
          <w:tcPr>
            <w:tcW w:w="2405" w:type="dxa"/>
          </w:tcPr>
          <w:p w14:paraId="1EB61841"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Preventing multiple</w:t>
            </w:r>
          </w:p>
          <w:p w14:paraId="4ACD353A" w14:textId="77777777" w:rsidR="00DC50A8" w:rsidRDefault="00DC50A8" w:rsidP="00AB006B">
            <w:pPr>
              <w:autoSpaceDE w:val="0"/>
              <w:autoSpaceDN w:val="0"/>
              <w:adjustRightInd w:val="0"/>
              <w:rPr>
                <w:rFonts w:ascii="Arial" w:hAnsi="Arial" w:cs="Arial"/>
                <w:b/>
                <w:bCs/>
                <w:sz w:val="26"/>
                <w:szCs w:val="26"/>
                <w:lang w:val="en-CA"/>
              </w:rPr>
            </w:pPr>
            <w:r>
              <w:rPr>
                <w:rFonts w:ascii="Arial" w:hAnsi="Arial" w:cs="Arial"/>
                <w:b/>
                <w:bCs/>
                <w:sz w:val="26"/>
                <w:szCs w:val="26"/>
                <w:lang w:val="en-CA"/>
              </w:rPr>
              <w:t>entries from the</w:t>
            </w:r>
          </w:p>
          <w:p w14:paraId="0F225A8F" w14:textId="3D7FD414" w:rsidR="00DC50A8" w:rsidRDefault="00DC50A8" w:rsidP="00AB006B">
            <w:pPr>
              <w:rPr>
                <w:rFonts w:eastAsia="Times New Roman" w:cs="Times New Roman"/>
                <w:b/>
                <w:bCs/>
                <w:szCs w:val="24"/>
                <w:lang w:val="en-US"/>
              </w:rPr>
            </w:pPr>
            <w:r>
              <w:rPr>
                <w:rFonts w:ascii="Arial" w:hAnsi="Arial" w:cs="Arial"/>
                <w:b/>
                <w:bCs/>
                <w:sz w:val="26"/>
                <w:szCs w:val="26"/>
                <w:lang w:val="en-CA"/>
              </w:rPr>
              <w:t>same individual</w:t>
            </w:r>
          </w:p>
        </w:tc>
        <w:tc>
          <w:tcPr>
            <w:tcW w:w="2552" w:type="dxa"/>
          </w:tcPr>
          <w:p w14:paraId="33F8D9B8" w14:textId="0F2590F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Cookies used</w:t>
            </w:r>
          </w:p>
        </w:tc>
        <w:tc>
          <w:tcPr>
            <w:tcW w:w="4110" w:type="dxa"/>
          </w:tcPr>
          <w:p w14:paraId="328FA118"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(eg, the first entry or the most recent)?</w:t>
            </w:r>
          </w:p>
          <w:p w14:paraId="6CC54367" w14:textId="25F491F1" w:rsidR="00DC50A8" w:rsidRPr="00CB497B" w:rsidRDefault="00DC50A8" w:rsidP="00AB006B">
            <w:pPr>
              <w:rPr>
                <w:rFonts w:ascii="Arial" w:eastAsia="Times New Roman" w:hAnsi="Arial" w:cs="Arial"/>
                <w:b/>
                <w:bCs/>
                <w:sz w:val="20"/>
                <w:szCs w:val="20"/>
                <w:lang w:val="en-US"/>
              </w:rPr>
            </w:pPr>
          </w:p>
        </w:tc>
        <w:tc>
          <w:tcPr>
            <w:tcW w:w="1134" w:type="dxa"/>
          </w:tcPr>
          <w:p w14:paraId="6AAC989D" w14:textId="3E12152F" w:rsidR="00DC50A8" w:rsidRPr="00916AEA" w:rsidRDefault="00784A92" w:rsidP="00AB006B">
            <w:pPr>
              <w:rPr>
                <w:rFonts w:ascii="Arial" w:eastAsia="Times New Roman" w:hAnsi="Arial" w:cs="Arial"/>
                <w:sz w:val="20"/>
                <w:szCs w:val="20"/>
                <w:lang w:val="en-US"/>
              </w:rPr>
            </w:pPr>
            <w:r>
              <w:rPr>
                <w:rFonts w:ascii="Arial" w:eastAsia="Times New Roman" w:hAnsi="Arial" w:cs="Arial"/>
                <w:sz w:val="20"/>
                <w:szCs w:val="20"/>
                <w:lang w:val="en-US"/>
              </w:rPr>
              <w:t>Cookies not assigned.</w:t>
            </w:r>
          </w:p>
        </w:tc>
      </w:tr>
      <w:tr w:rsidR="00DC50A8" w14:paraId="04A49B12" w14:textId="7A67B1BF" w:rsidTr="00CB497B">
        <w:tc>
          <w:tcPr>
            <w:tcW w:w="2405" w:type="dxa"/>
            <w:shd w:val="clear" w:color="auto" w:fill="F2F2F2" w:themeFill="background1" w:themeFillShade="F2"/>
          </w:tcPr>
          <w:p w14:paraId="3317D5D6"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3473508E" w14:textId="2F36EE7B"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IP check</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t> </w:t>
            </w:r>
            <w:r w:rsidRPr="00CB497B">
              <w:rPr>
                <w:rFonts w:ascii="Arial" w:eastAsia="Times New Roman" w:hAnsi="Arial" w:cs="Arial"/>
                <w:sz w:val="20"/>
                <w:szCs w:val="20"/>
                <w:lang w:val="en-US"/>
              </w:rPr>
              <w:br/>
            </w:r>
          </w:p>
        </w:tc>
        <w:tc>
          <w:tcPr>
            <w:tcW w:w="4110" w:type="dxa"/>
            <w:shd w:val="clear" w:color="auto" w:fill="F2F2F2" w:themeFill="background1" w:themeFillShade="F2"/>
          </w:tcPr>
          <w:p w14:paraId="3B7C4033"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the IP address of the client computer was used to identify potential duplicate entries from the same user. If so, mention the period of time for which no two entries from the same IP address were allowed (eg,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(eg, the first entry or the most recent)?</w:t>
            </w:r>
          </w:p>
          <w:p w14:paraId="46E61AF2" w14:textId="4B23E7B1" w:rsidR="00DC50A8" w:rsidRPr="00CB497B" w:rsidRDefault="00DC50A8" w:rsidP="00AB006B">
            <w:pPr>
              <w:rPr>
                <w:rFonts w:ascii="Arial" w:eastAsia="Times New Roman" w:hAnsi="Arial" w:cs="Arial"/>
                <w:b/>
                <w:bCs/>
                <w:sz w:val="20"/>
                <w:szCs w:val="20"/>
                <w:lang w:val="en-US"/>
              </w:rPr>
            </w:pPr>
          </w:p>
        </w:tc>
        <w:tc>
          <w:tcPr>
            <w:tcW w:w="1134" w:type="dxa"/>
          </w:tcPr>
          <w:p w14:paraId="771AF01C" w14:textId="41E3C027" w:rsidR="00DC50A8" w:rsidRPr="00916AEA" w:rsidRDefault="00A936EE" w:rsidP="00AB006B">
            <w:pPr>
              <w:rPr>
                <w:rFonts w:ascii="Arial" w:eastAsia="Times New Roman" w:hAnsi="Arial" w:cs="Arial"/>
                <w:sz w:val="20"/>
                <w:szCs w:val="20"/>
                <w:lang w:val="en-US"/>
              </w:rPr>
            </w:pPr>
            <w:r>
              <w:rPr>
                <w:rFonts w:ascii="Arial" w:eastAsia="Times New Roman" w:hAnsi="Arial" w:cs="Arial"/>
                <w:sz w:val="20"/>
                <w:szCs w:val="20"/>
                <w:lang w:val="en-US"/>
              </w:rPr>
              <w:t xml:space="preserve">IP check </w:t>
            </w:r>
            <w:r w:rsidR="003D78CD">
              <w:rPr>
                <w:rFonts w:ascii="Arial" w:eastAsia="Times New Roman" w:hAnsi="Arial" w:cs="Arial"/>
                <w:sz w:val="20"/>
                <w:szCs w:val="20"/>
                <w:lang w:val="en-US"/>
              </w:rPr>
              <w:t>during data analysis, so duplicate entries from the same IP address were removed. The first entry was kept, in these instances.</w:t>
            </w:r>
          </w:p>
        </w:tc>
      </w:tr>
      <w:tr w:rsidR="00DC50A8" w14:paraId="7A035AFB" w14:textId="5F7A4899" w:rsidTr="00CB497B">
        <w:tc>
          <w:tcPr>
            <w:tcW w:w="2405" w:type="dxa"/>
          </w:tcPr>
          <w:p w14:paraId="39DDBD42" w14:textId="77777777" w:rsidR="00DC50A8" w:rsidRDefault="00DC50A8" w:rsidP="00AB006B">
            <w:pPr>
              <w:rPr>
                <w:rFonts w:eastAsia="Times New Roman" w:cs="Times New Roman"/>
                <w:b/>
                <w:bCs/>
                <w:szCs w:val="24"/>
                <w:lang w:val="en-US"/>
              </w:rPr>
            </w:pPr>
          </w:p>
        </w:tc>
        <w:tc>
          <w:tcPr>
            <w:tcW w:w="2552" w:type="dxa"/>
          </w:tcPr>
          <w:p w14:paraId="0AB25DE7" w14:textId="6967B89A"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Log file analysis</w:t>
            </w:r>
          </w:p>
        </w:tc>
        <w:tc>
          <w:tcPr>
            <w:tcW w:w="4110" w:type="dxa"/>
          </w:tcPr>
          <w:p w14:paraId="2D98BC1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other techniques to analyze the log file for identification of multiple entries were used. If so, please describe.</w:t>
            </w:r>
          </w:p>
          <w:p w14:paraId="77C920FC" w14:textId="28B7C8A2" w:rsidR="00DC50A8" w:rsidRPr="00CB497B" w:rsidRDefault="00DC50A8" w:rsidP="00AB006B">
            <w:pPr>
              <w:rPr>
                <w:rFonts w:ascii="Arial" w:eastAsia="Times New Roman" w:hAnsi="Arial" w:cs="Arial"/>
                <w:b/>
                <w:bCs/>
                <w:sz w:val="20"/>
                <w:szCs w:val="20"/>
                <w:lang w:val="en-US"/>
              </w:rPr>
            </w:pPr>
          </w:p>
        </w:tc>
        <w:tc>
          <w:tcPr>
            <w:tcW w:w="1134" w:type="dxa"/>
          </w:tcPr>
          <w:p w14:paraId="713FFB1B" w14:textId="5BF647BD" w:rsidR="00DC50A8" w:rsidRPr="00916AEA" w:rsidRDefault="00A936EE" w:rsidP="00AB006B">
            <w:pPr>
              <w:rPr>
                <w:rFonts w:ascii="Arial" w:eastAsia="Times New Roman" w:hAnsi="Arial" w:cs="Arial"/>
                <w:sz w:val="20"/>
                <w:szCs w:val="20"/>
                <w:lang w:val="en-US"/>
              </w:rPr>
            </w:pPr>
            <w:r>
              <w:rPr>
                <w:rFonts w:ascii="Arial" w:eastAsia="Times New Roman" w:hAnsi="Arial" w:cs="Arial"/>
                <w:sz w:val="20"/>
                <w:szCs w:val="20"/>
                <w:lang w:val="en-US"/>
              </w:rPr>
              <w:t>Not used</w:t>
            </w:r>
          </w:p>
        </w:tc>
      </w:tr>
      <w:tr w:rsidR="00DC50A8" w14:paraId="3508AF8C" w14:textId="3E913FBB" w:rsidTr="00CB497B">
        <w:tc>
          <w:tcPr>
            <w:tcW w:w="2405" w:type="dxa"/>
            <w:shd w:val="clear" w:color="auto" w:fill="F2F2F2" w:themeFill="background1" w:themeFillShade="F2"/>
          </w:tcPr>
          <w:p w14:paraId="3C47A3EE"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2368B190" w14:textId="4B21D691"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Registration</w:t>
            </w:r>
          </w:p>
        </w:tc>
        <w:tc>
          <w:tcPr>
            <w:tcW w:w="4110" w:type="dxa"/>
            <w:shd w:val="clear" w:color="auto" w:fill="F2F2F2" w:themeFill="background1" w:themeFillShade="F2"/>
          </w:tcPr>
          <w:p w14:paraId="41CE4F37"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(eg, the first entry or the most recent)?</w:t>
            </w:r>
          </w:p>
          <w:p w14:paraId="02709B76" w14:textId="577515B3" w:rsidR="00DC50A8" w:rsidRPr="00CB497B" w:rsidRDefault="00DC50A8" w:rsidP="00AB006B">
            <w:pPr>
              <w:rPr>
                <w:rFonts w:ascii="Arial" w:eastAsia="Times New Roman" w:hAnsi="Arial" w:cs="Arial"/>
                <w:b/>
                <w:bCs/>
                <w:sz w:val="20"/>
                <w:szCs w:val="20"/>
                <w:lang w:val="en-US"/>
              </w:rPr>
            </w:pPr>
          </w:p>
        </w:tc>
        <w:tc>
          <w:tcPr>
            <w:tcW w:w="1134" w:type="dxa"/>
          </w:tcPr>
          <w:p w14:paraId="6546CBC3" w14:textId="23E4819E" w:rsidR="00DC50A8" w:rsidRPr="00916AEA" w:rsidRDefault="003D78CD"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22244B1F" w14:textId="6803E815" w:rsidTr="00CB497B">
        <w:tc>
          <w:tcPr>
            <w:tcW w:w="2405" w:type="dxa"/>
          </w:tcPr>
          <w:p w14:paraId="294351C0" w14:textId="5CD5F9E2" w:rsidR="00DC50A8" w:rsidRDefault="00DC50A8" w:rsidP="00AB006B">
            <w:pPr>
              <w:rPr>
                <w:rFonts w:eastAsia="Times New Roman" w:cs="Times New Roman"/>
                <w:b/>
                <w:bCs/>
                <w:szCs w:val="24"/>
                <w:lang w:val="en-US"/>
              </w:rPr>
            </w:pPr>
            <w:r>
              <w:rPr>
                <w:rFonts w:ascii="Arial" w:hAnsi="Arial" w:cs="Arial"/>
                <w:b/>
                <w:bCs/>
                <w:sz w:val="26"/>
                <w:szCs w:val="26"/>
                <w:lang w:val="en-CA"/>
              </w:rPr>
              <w:t>Analysis</w:t>
            </w:r>
          </w:p>
        </w:tc>
        <w:tc>
          <w:tcPr>
            <w:tcW w:w="2552" w:type="dxa"/>
          </w:tcPr>
          <w:p w14:paraId="16A3EC99" w14:textId="6C3164B8"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Handling of incomplete questionnaires</w:t>
            </w:r>
          </w:p>
        </w:tc>
        <w:tc>
          <w:tcPr>
            <w:tcW w:w="4110" w:type="dxa"/>
          </w:tcPr>
          <w:p w14:paraId="7FE20835"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Were only completed questionnaires analyzed? Were questionnaires which terminated early (where, for example, users did not go through all questionnaire pages) also analyzed?</w:t>
            </w:r>
          </w:p>
          <w:p w14:paraId="29B865C0" w14:textId="22C1CCFF" w:rsidR="00DC50A8" w:rsidRPr="00CB497B" w:rsidRDefault="00DC50A8" w:rsidP="00AB006B">
            <w:pPr>
              <w:rPr>
                <w:rFonts w:ascii="Arial" w:eastAsia="Times New Roman" w:hAnsi="Arial" w:cs="Arial"/>
                <w:b/>
                <w:bCs/>
                <w:sz w:val="20"/>
                <w:szCs w:val="20"/>
                <w:lang w:val="en-US"/>
              </w:rPr>
            </w:pPr>
          </w:p>
        </w:tc>
        <w:tc>
          <w:tcPr>
            <w:tcW w:w="1134" w:type="dxa"/>
          </w:tcPr>
          <w:p w14:paraId="78EB4B36" w14:textId="6CB5C551" w:rsidR="00DC50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lastRenderedPageBreak/>
              <w:t xml:space="preserve">Only completed knowledge and completed </w:t>
            </w:r>
            <w:r>
              <w:rPr>
                <w:rFonts w:ascii="Arial" w:eastAsia="Times New Roman" w:hAnsi="Arial" w:cs="Arial"/>
                <w:sz w:val="20"/>
                <w:szCs w:val="20"/>
                <w:lang w:val="en-US"/>
              </w:rPr>
              <w:lastRenderedPageBreak/>
              <w:t>competence questionnaires were used. Page 5.</w:t>
            </w:r>
          </w:p>
        </w:tc>
      </w:tr>
      <w:tr w:rsidR="00DC50A8" w14:paraId="3EE9710A" w14:textId="75B151CC" w:rsidTr="00CB497B">
        <w:tc>
          <w:tcPr>
            <w:tcW w:w="2405" w:type="dxa"/>
            <w:shd w:val="clear" w:color="auto" w:fill="F2F2F2" w:themeFill="background1" w:themeFillShade="F2"/>
          </w:tcPr>
          <w:p w14:paraId="6562ABF7" w14:textId="77777777" w:rsidR="00DC50A8" w:rsidRDefault="00DC50A8" w:rsidP="00AB006B">
            <w:pPr>
              <w:rPr>
                <w:rFonts w:eastAsia="Times New Roman" w:cs="Times New Roman"/>
                <w:b/>
                <w:bCs/>
                <w:szCs w:val="24"/>
                <w:lang w:val="en-US"/>
              </w:rPr>
            </w:pPr>
          </w:p>
        </w:tc>
        <w:tc>
          <w:tcPr>
            <w:tcW w:w="2552" w:type="dxa"/>
            <w:shd w:val="clear" w:color="auto" w:fill="F2F2F2" w:themeFill="background1" w:themeFillShade="F2"/>
          </w:tcPr>
          <w:p w14:paraId="156C1C6B" w14:textId="3DF1E433"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Questionnaires submitted with an atypical timestamp</w:t>
            </w:r>
          </w:p>
        </w:tc>
        <w:tc>
          <w:tcPr>
            <w:tcW w:w="4110" w:type="dxa"/>
            <w:shd w:val="clear" w:color="auto" w:fill="F2F2F2" w:themeFill="background1" w:themeFillShade="F2"/>
          </w:tcPr>
          <w:p w14:paraId="4D2557BB"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Some investigators may measure the time people needed to fill in a questionnaire and exclude questionnaires that were submitted too soon. Specify the timeframe that was used as a cut-off point, and describe how this point was determined.</w:t>
            </w:r>
          </w:p>
          <w:p w14:paraId="6F8AE7BF" w14:textId="1D61D497" w:rsidR="00DC50A8" w:rsidRPr="00CB497B" w:rsidRDefault="00DC50A8" w:rsidP="00AB006B">
            <w:pPr>
              <w:rPr>
                <w:rFonts w:ascii="Arial" w:eastAsia="Times New Roman" w:hAnsi="Arial" w:cs="Arial"/>
                <w:b/>
                <w:bCs/>
                <w:sz w:val="20"/>
                <w:szCs w:val="20"/>
                <w:lang w:val="en-US"/>
              </w:rPr>
            </w:pPr>
          </w:p>
        </w:tc>
        <w:tc>
          <w:tcPr>
            <w:tcW w:w="1134" w:type="dxa"/>
          </w:tcPr>
          <w:p w14:paraId="271A9131" w14:textId="77777777" w:rsidR="00460DA8" w:rsidRDefault="00460DA8" w:rsidP="00AB006B">
            <w:pPr>
              <w:rPr>
                <w:rFonts w:ascii="Arial" w:eastAsia="Times New Roman" w:hAnsi="Arial" w:cs="Arial"/>
                <w:sz w:val="20"/>
                <w:szCs w:val="20"/>
                <w:lang w:val="en-US"/>
              </w:rPr>
            </w:pPr>
          </w:p>
          <w:p w14:paraId="2E9BF0A1" w14:textId="6CB24BAB" w:rsidR="00460D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t>N/A</w:t>
            </w:r>
          </w:p>
        </w:tc>
      </w:tr>
      <w:tr w:rsidR="00DC50A8" w14:paraId="6C7AF48D" w14:textId="2F6B0B29" w:rsidTr="00CB497B">
        <w:tc>
          <w:tcPr>
            <w:tcW w:w="2405" w:type="dxa"/>
          </w:tcPr>
          <w:p w14:paraId="1CA260C8" w14:textId="77777777" w:rsidR="00DC50A8" w:rsidRDefault="00DC50A8" w:rsidP="00AB006B">
            <w:pPr>
              <w:rPr>
                <w:rFonts w:eastAsia="Times New Roman" w:cs="Times New Roman"/>
                <w:b/>
                <w:bCs/>
                <w:szCs w:val="24"/>
                <w:lang w:val="en-US"/>
              </w:rPr>
            </w:pPr>
          </w:p>
        </w:tc>
        <w:tc>
          <w:tcPr>
            <w:tcW w:w="2552" w:type="dxa"/>
          </w:tcPr>
          <w:p w14:paraId="1C678B76" w14:textId="03CC4E06" w:rsidR="00DC50A8" w:rsidRPr="00CB497B" w:rsidRDefault="00DC50A8" w:rsidP="00AB006B">
            <w:pPr>
              <w:rPr>
                <w:rFonts w:ascii="Arial" w:eastAsia="Times New Roman" w:hAnsi="Arial" w:cs="Arial"/>
                <w:b/>
                <w:bCs/>
                <w:sz w:val="20"/>
                <w:szCs w:val="20"/>
                <w:lang w:val="en-US"/>
              </w:rPr>
            </w:pPr>
            <w:r w:rsidRPr="00CB497B">
              <w:rPr>
                <w:rFonts w:ascii="Arial" w:eastAsia="Times New Roman" w:hAnsi="Arial" w:cs="Arial"/>
                <w:sz w:val="20"/>
                <w:szCs w:val="20"/>
                <w:lang w:val="en-US"/>
              </w:rPr>
              <w:t>Statistical correction</w:t>
            </w:r>
          </w:p>
        </w:tc>
        <w:tc>
          <w:tcPr>
            <w:tcW w:w="4110" w:type="dxa"/>
          </w:tcPr>
          <w:p w14:paraId="1895597D" w14:textId="77777777" w:rsidR="00DC50A8" w:rsidRPr="00CB497B" w:rsidRDefault="00DC50A8" w:rsidP="00AB006B">
            <w:pPr>
              <w:rPr>
                <w:rFonts w:ascii="Arial" w:eastAsia="Times New Roman" w:hAnsi="Arial" w:cs="Arial"/>
                <w:sz w:val="20"/>
                <w:szCs w:val="20"/>
                <w:lang w:val="en-US"/>
              </w:rPr>
            </w:pPr>
            <w:r w:rsidRPr="00CB497B">
              <w:rPr>
                <w:rFonts w:ascii="Arial" w:eastAsia="Times New Roman" w:hAnsi="Arial" w:cs="Arial"/>
                <w:sz w:val="20"/>
                <w:szCs w:val="20"/>
                <w:lang w:val="en-US"/>
              </w:rPr>
              <w:t>Indicate whether any methods such as weighting of items or propensity scores have been used to adjust for the non-representative sample; if so, please describe the methods.</w:t>
            </w:r>
          </w:p>
          <w:p w14:paraId="4B5DE730" w14:textId="2CA38796" w:rsidR="00DC50A8" w:rsidRPr="00CB497B" w:rsidRDefault="00DC50A8" w:rsidP="00AB006B">
            <w:pPr>
              <w:rPr>
                <w:rFonts w:ascii="Arial" w:eastAsia="Times New Roman" w:hAnsi="Arial" w:cs="Arial"/>
                <w:b/>
                <w:bCs/>
                <w:sz w:val="20"/>
                <w:szCs w:val="20"/>
                <w:lang w:val="en-US"/>
              </w:rPr>
            </w:pPr>
          </w:p>
        </w:tc>
        <w:tc>
          <w:tcPr>
            <w:tcW w:w="1134" w:type="dxa"/>
          </w:tcPr>
          <w:p w14:paraId="3897DFFD" w14:textId="61CC1310" w:rsidR="00DC50A8" w:rsidRPr="00916AEA" w:rsidRDefault="00460DA8" w:rsidP="00AB006B">
            <w:pPr>
              <w:rPr>
                <w:rFonts w:ascii="Arial" w:eastAsia="Times New Roman" w:hAnsi="Arial" w:cs="Arial"/>
                <w:sz w:val="20"/>
                <w:szCs w:val="20"/>
                <w:lang w:val="en-US"/>
              </w:rPr>
            </w:pPr>
            <w:r>
              <w:rPr>
                <w:rFonts w:ascii="Arial" w:eastAsia="Times New Roman" w:hAnsi="Arial" w:cs="Arial"/>
                <w:sz w:val="20"/>
                <w:szCs w:val="20"/>
                <w:lang w:val="en-US"/>
              </w:rPr>
              <w:t>No statistical correction performed.</w:t>
            </w:r>
          </w:p>
        </w:tc>
      </w:tr>
    </w:tbl>
    <w:p w14:paraId="62E6755D" w14:textId="0301C8F0" w:rsidR="00AB5BDF" w:rsidRDefault="00AB5BDF" w:rsidP="00AB5BDF"/>
    <w:p w14:paraId="7686549C" w14:textId="6AD12AE5" w:rsidR="00545B24" w:rsidRDefault="00545B24" w:rsidP="00545B24">
      <w:pPr>
        <w:autoSpaceDE w:val="0"/>
        <w:autoSpaceDN w:val="0"/>
        <w:adjustRightInd w:val="0"/>
        <w:spacing w:after="0" w:line="240" w:lineRule="auto"/>
        <w:rPr>
          <w:rFonts w:ascii="Calibri" w:hAnsi="Calibri" w:cs="Calibri"/>
          <w:color w:val="0000FF"/>
          <w:lang w:val="en-CA"/>
        </w:rPr>
      </w:pPr>
      <w:r>
        <w:rPr>
          <w:rFonts w:ascii="Calibri" w:hAnsi="Calibri" w:cs="Calibri"/>
          <w:color w:val="000000"/>
          <w:lang w:val="en-CA"/>
        </w:rPr>
        <w:t xml:space="preserve">This checklist has been adapted from: Eysenbach, G. (2004). Improving the quality of web surveys: the checklist for reporting results of internet e‐surveys (cherries). </w:t>
      </w:r>
      <w:r>
        <w:rPr>
          <w:rFonts w:ascii="Calibri-Italic" w:hAnsi="Calibri-Italic" w:cs="Calibri-Italic"/>
          <w:i/>
          <w:iCs/>
          <w:color w:val="000000"/>
          <w:lang w:val="en-CA"/>
        </w:rPr>
        <w:t>Journal of medical Internet research</w:t>
      </w:r>
      <w:r>
        <w:rPr>
          <w:rFonts w:ascii="Calibri" w:hAnsi="Calibri" w:cs="Calibri"/>
          <w:color w:val="000000"/>
          <w:lang w:val="en-CA"/>
        </w:rPr>
        <w:t xml:space="preserve">, 6(3)e34 doi:10.2196/jmir.6.3.e34. </w:t>
      </w:r>
      <w:r>
        <w:rPr>
          <w:rFonts w:ascii="Calibri" w:hAnsi="Calibri" w:cs="Calibri"/>
          <w:color w:val="0000FF"/>
          <w:lang w:val="en-CA"/>
        </w:rPr>
        <w:t>http://www.jmir.org/2004/3/e34/</w:t>
      </w:r>
    </w:p>
    <w:p w14:paraId="3F4DA06F" w14:textId="77777777" w:rsidR="00980B1B" w:rsidRDefault="00980B1B"/>
    <w:sectPr w:rsidR="00980B1B" w:rsidSect="00AB5BDF">
      <w:headerReference w:type="default" r:id="rId6"/>
      <w:footerReference w:type="even" r:id="rId7"/>
      <w:footerReference w:type="default" r:id="rId8"/>
      <w:pgSz w:w="11906" w:h="16838" w:code="9"/>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48A9" w14:textId="77777777" w:rsidR="00BB79C8" w:rsidRDefault="00BB79C8" w:rsidP="00C82C03">
      <w:pPr>
        <w:spacing w:after="0" w:line="240" w:lineRule="auto"/>
      </w:pPr>
      <w:r>
        <w:separator/>
      </w:r>
    </w:p>
  </w:endnote>
  <w:endnote w:type="continuationSeparator" w:id="0">
    <w:p w14:paraId="5F6C7035" w14:textId="77777777" w:rsidR="00BB79C8" w:rsidRDefault="00BB79C8" w:rsidP="00C8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Italic">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7339593"/>
      <w:docPartObj>
        <w:docPartGallery w:val="Page Numbers (Bottom of Page)"/>
        <w:docPartUnique/>
      </w:docPartObj>
    </w:sdtPr>
    <w:sdtEndPr>
      <w:rPr>
        <w:rStyle w:val="PageNumber"/>
      </w:rPr>
    </w:sdtEndPr>
    <w:sdtContent>
      <w:p w14:paraId="2F82B71A" w14:textId="427DA8A0" w:rsidR="00884F8F" w:rsidRDefault="00884F8F"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AB7A61" w14:textId="77777777" w:rsidR="00884F8F" w:rsidRDefault="00884F8F" w:rsidP="00884F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646862"/>
      <w:docPartObj>
        <w:docPartGallery w:val="Page Numbers (Bottom of Page)"/>
        <w:docPartUnique/>
      </w:docPartObj>
    </w:sdtPr>
    <w:sdtEndPr>
      <w:rPr>
        <w:rStyle w:val="PageNumber"/>
        <w:rFonts w:asciiTheme="majorBidi" w:hAnsiTheme="majorBidi" w:cstheme="majorBidi"/>
        <w:sz w:val="24"/>
        <w:szCs w:val="24"/>
      </w:rPr>
    </w:sdtEndPr>
    <w:sdtContent>
      <w:p w14:paraId="3E3170F8" w14:textId="2AD8BB8E" w:rsidR="00884F8F" w:rsidRDefault="00884F8F" w:rsidP="009479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4B3B60" w14:textId="77777777" w:rsidR="00884F8F" w:rsidRDefault="00884F8F" w:rsidP="00884F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6643D" w14:textId="77777777" w:rsidR="00BB79C8" w:rsidRDefault="00BB79C8" w:rsidP="00C82C03">
      <w:pPr>
        <w:spacing w:after="0" w:line="240" w:lineRule="auto"/>
      </w:pPr>
      <w:r>
        <w:separator/>
      </w:r>
    </w:p>
  </w:footnote>
  <w:footnote w:type="continuationSeparator" w:id="0">
    <w:p w14:paraId="5C64CF84" w14:textId="77777777" w:rsidR="00BB79C8" w:rsidRDefault="00BB79C8" w:rsidP="00C82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97EC" w14:textId="4D85B100" w:rsidR="00C82C03" w:rsidRDefault="00C82C03" w:rsidP="00156138">
    <w:pPr>
      <w:autoSpaceDE w:val="0"/>
      <w:autoSpaceDN w:val="0"/>
      <w:adjustRightInd w:val="0"/>
      <w:spacing w:after="0" w:line="240" w:lineRule="auto"/>
      <w:rPr>
        <w:rFonts w:ascii="Arial" w:hAnsi="Arial" w:cs="Arial"/>
        <w:b/>
        <w:bCs/>
        <w:sz w:val="36"/>
        <w:szCs w:val="36"/>
        <w:lang w:val="en-CA"/>
      </w:rPr>
    </w:pPr>
    <w:bookmarkStart w:id="0" w:name="_Hlk81765914"/>
    <w:r>
      <w:rPr>
        <w:noProof/>
      </w:rPr>
      <w:drawing>
        <wp:anchor distT="0" distB="0" distL="114300" distR="114300" simplePos="0" relativeHeight="251658240" behindDoc="0" locked="0" layoutInCell="1" allowOverlap="1" wp14:anchorId="5E81C6F6" wp14:editId="21A72C47">
          <wp:simplePos x="0" y="0"/>
          <wp:positionH relativeFrom="column">
            <wp:posOffset>542925</wp:posOffset>
          </wp:positionH>
          <wp:positionV relativeFrom="paragraph">
            <wp:posOffset>8890</wp:posOffset>
          </wp:positionV>
          <wp:extent cx="571500" cy="571500"/>
          <wp:effectExtent l="0" t="0" r="0" b="0"/>
          <wp:wrapNone/>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6138">
      <w:rPr>
        <w:rFonts w:ascii="Arial" w:hAnsi="Arial" w:cs="Arial"/>
        <w:b/>
        <w:bCs/>
        <w:sz w:val="36"/>
        <w:szCs w:val="36"/>
        <w:lang w:val="en-CA"/>
      </w:rPr>
      <w:t xml:space="preserve">                        </w:t>
    </w:r>
    <w:r w:rsidR="00EE4868">
      <w:rPr>
        <w:rFonts w:ascii="Arial" w:hAnsi="Arial" w:cs="Arial"/>
        <w:b/>
        <w:bCs/>
        <w:sz w:val="36"/>
        <w:szCs w:val="36"/>
        <w:lang w:val="en-CA"/>
      </w:rPr>
      <w:t xml:space="preserve"> </w:t>
    </w:r>
    <w:r>
      <w:rPr>
        <w:rFonts w:ascii="Arial" w:hAnsi="Arial" w:cs="Arial"/>
        <w:b/>
        <w:bCs/>
        <w:sz w:val="36"/>
        <w:szCs w:val="36"/>
        <w:lang w:val="en-CA"/>
      </w:rPr>
      <w:t>Checklist for Reporting Results of</w:t>
    </w:r>
  </w:p>
  <w:p w14:paraId="2489E28C" w14:textId="1CE42CD6" w:rsidR="00C82C03" w:rsidRDefault="00156138" w:rsidP="00156138">
    <w:pPr>
      <w:rPr>
        <w:rFonts w:ascii="Arial" w:hAnsi="Arial" w:cs="Arial"/>
        <w:b/>
        <w:bCs/>
        <w:sz w:val="36"/>
        <w:szCs w:val="36"/>
        <w:lang w:val="en-CA"/>
      </w:rPr>
    </w:pPr>
    <w:r>
      <w:rPr>
        <w:rFonts w:ascii="Arial" w:hAnsi="Arial" w:cs="Arial"/>
        <w:b/>
        <w:bCs/>
        <w:sz w:val="36"/>
        <w:szCs w:val="36"/>
        <w:lang w:val="en-CA"/>
      </w:rPr>
      <w:t xml:space="preserve">                        </w:t>
    </w:r>
    <w:r w:rsidR="00EE4868">
      <w:rPr>
        <w:rFonts w:ascii="Arial" w:hAnsi="Arial" w:cs="Arial"/>
        <w:b/>
        <w:bCs/>
        <w:sz w:val="36"/>
        <w:szCs w:val="36"/>
        <w:lang w:val="en-CA"/>
      </w:rPr>
      <w:t xml:space="preserve"> </w:t>
    </w:r>
    <w:r w:rsidR="00C82C03">
      <w:rPr>
        <w:rFonts w:ascii="Arial" w:hAnsi="Arial" w:cs="Arial"/>
        <w:b/>
        <w:bCs/>
        <w:sz w:val="36"/>
        <w:szCs w:val="36"/>
        <w:lang w:val="en-CA"/>
      </w:rPr>
      <w:t>Internet E-Surveys (CHERRIES)</w:t>
    </w:r>
  </w:p>
  <w:bookmarkEnd w:id="0"/>
  <w:p w14:paraId="45E950E9" w14:textId="7B642FAB" w:rsidR="00D77F24" w:rsidRDefault="009635FD" w:rsidP="00D77F24">
    <w:pPr>
      <w:rPr>
        <w:rFonts w:ascii="Arial" w:hAnsi="Arial" w:cs="Arial"/>
        <w:b/>
        <w:bCs/>
        <w:color w:val="808080"/>
        <w:sz w:val="28"/>
        <w:szCs w:val="28"/>
        <w:lang w:val="en-CA"/>
      </w:rPr>
    </w:pPr>
    <w:r>
      <w:rPr>
        <w:rFonts w:ascii="Arial" w:hAnsi="Arial" w:cs="Arial"/>
        <w:b/>
        <w:bCs/>
        <w:noProof/>
        <w:color w:val="808080"/>
        <w:sz w:val="28"/>
        <w:szCs w:val="28"/>
        <w:lang w:val="en-CA"/>
      </w:rPr>
      <mc:AlternateContent>
        <mc:Choice Requires="wps">
          <w:drawing>
            <wp:anchor distT="0" distB="0" distL="114300" distR="114300" simplePos="0" relativeHeight="251659264" behindDoc="0" locked="0" layoutInCell="1" allowOverlap="1" wp14:anchorId="1D68FF9E" wp14:editId="65B32989">
              <wp:simplePos x="0" y="0"/>
              <wp:positionH relativeFrom="margin">
                <wp:align>right</wp:align>
              </wp:positionH>
              <wp:positionV relativeFrom="paragraph">
                <wp:posOffset>303530</wp:posOffset>
              </wp:positionV>
              <wp:extent cx="5762625" cy="0"/>
              <wp:effectExtent l="0" t="19050" r="19050" b="19050"/>
              <wp:wrapNone/>
              <wp:docPr id="3"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C56DA2" id="Straight Connector 3"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2.55pt,23.9pt" to="856.3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" strokecolor="black [3200]" strokeweight="3pt">
              <v:stroke joinstyle="miter"/>
              <w10:wrap anchorx="margin"/>
            </v:line>
          </w:pict>
        </mc:Fallback>
      </mc:AlternateContent>
    </w:r>
    <w:r w:rsidR="00D77F24">
      <w:rPr>
        <w:rFonts w:ascii="Arial" w:hAnsi="Arial" w:cs="Arial"/>
        <w:b/>
        <w:bCs/>
        <w:color w:val="808080"/>
        <w:sz w:val="28"/>
        <w:szCs w:val="28"/>
        <w:lang w:val="en-CA"/>
      </w:rPr>
      <w:t>Item Category</w:t>
    </w:r>
    <w:r w:rsidR="00D77F24">
      <w:rPr>
        <w:rFonts w:ascii="Arial" w:hAnsi="Arial" w:cs="Arial"/>
        <w:b/>
        <w:bCs/>
        <w:color w:val="808080"/>
        <w:sz w:val="28"/>
        <w:szCs w:val="28"/>
        <w:lang w:val="en-CA"/>
      </w:rPr>
      <w:tab/>
    </w:r>
    <w:r w:rsidR="00156138">
      <w:rPr>
        <w:rFonts w:ascii="Arial" w:hAnsi="Arial" w:cs="Arial"/>
        <w:b/>
        <w:bCs/>
        <w:color w:val="808080"/>
        <w:sz w:val="28"/>
        <w:szCs w:val="28"/>
        <w:lang w:val="en-CA"/>
      </w:rPr>
      <w:t xml:space="preserve">   </w:t>
    </w:r>
    <w:r w:rsidR="00EE4868">
      <w:rPr>
        <w:rFonts w:ascii="Arial" w:hAnsi="Arial" w:cs="Arial"/>
        <w:b/>
        <w:bCs/>
        <w:color w:val="808080"/>
        <w:sz w:val="28"/>
        <w:szCs w:val="28"/>
        <w:lang w:val="en-CA"/>
      </w:rPr>
      <w:t xml:space="preserve"> </w:t>
    </w:r>
    <w:r w:rsidR="00D77F24">
      <w:rPr>
        <w:rFonts w:ascii="Arial" w:hAnsi="Arial" w:cs="Arial"/>
        <w:b/>
        <w:bCs/>
        <w:color w:val="808080"/>
        <w:sz w:val="28"/>
        <w:szCs w:val="28"/>
        <w:lang w:val="en-CA"/>
      </w:rPr>
      <w:t>Checklist Item</w:t>
    </w:r>
    <w:r w:rsidR="00156138">
      <w:rPr>
        <w:rFonts w:ascii="Arial" w:hAnsi="Arial" w:cs="Arial"/>
        <w:b/>
        <w:bCs/>
        <w:color w:val="808080"/>
        <w:sz w:val="28"/>
        <w:szCs w:val="28"/>
        <w:lang w:val="en-CA"/>
      </w:rPr>
      <w:t xml:space="preserve">       </w:t>
    </w:r>
    <w:r w:rsidR="00D77F24">
      <w:rPr>
        <w:rFonts w:ascii="Arial" w:hAnsi="Arial" w:cs="Arial"/>
        <w:b/>
        <w:bCs/>
        <w:color w:val="808080"/>
        <w:sz w:val="28"/>
        <w:szCs w:val="28"/>
        <w:lang w:val="en-CA"/>
      </w:rPr>
      <w:t>Explanation</w:t>
    </w:r>
  </w:p>
  <w:p w14:paraId="77643B6B" w14:textId="63E311A1" w:rsidR="00C82C03" w:rsidRDefault="00C82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DF"/>
    <w:rsid w:val="0004341C"/>
    <w:rsid w:val="00156138"/>
    <w:rsid w:val="0016446C"/>
    <w:rsid w:val="0026125E"/>
    <w:rsid w:val="003151F3"/>
    <w:rsid w:val="00337C00"/>
    <w:rsid w:val="0039153F"/>
    <w:rsid w:val="003D78CD"/>
    <w:rsid w:val="00427B40"/>
    <w:rsid w:val="00460DA8"/>
    <w:rsid w:val="00545B24"/>
    <w:rsid w:val="00601013"/>
    <w:rsid w:val="00603548"/>
    <w:rsid w:val="00666328"/>
    <w:rsid w:val="00761897"/>
    <w:rsid w:val="00784A92"/>
    <w:rsid w:val="00806216"/>
    <w:rsid w:val="00884F8F"/>
    <w:rsid w:val="008D66BA"/>
    <w:rsid w:val="00916AEA"/>
    <w:rsid w:val="009635FD"/>
    <w:rsid w:val="00974499"/>
    <w:rsid w:val="00980B1B"/>
    <w:rsid w:val="00A936EE"/>
    <w:rsid w:val="00AB006B"/>
    <w:rsid w:val="00AB5BDF"/>
    <w:rsid w:val="00BB79C8"/>
    <w:rsid w:val="00BF1992"/>
    <w:rsid w:val="00C2484B"/>
    <w:rsid w:val="00C50623"/>
    <w:rsid w:val="00C82C03"/>
    <w:rsid w:val="00CA63B2"/>
    <w:rsid w:val="00CB497B"/>
    <w:rsid w:val="00CC457B"/>
    <w:rsid w:val="00D634FD"/>
    <w:rsid w:val="00D77F24"/>
    <w:rsid w:val="00DB4512"/>
    <w:rsid w:val="00DC50A8"/>
    <w:rsid w:val="00DD78CC"/>
    <w:rsid w:val="00E63022"/>
    <w:rsid w:val="00EE4868"/>
    <w:rsid w:val="00F14FF1"/>
    <w:rsid w:val="00F21583"/>
    <w:rsid w:val="00F6502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B00B"/>
  <w15:chartTrackingRefBased/>
  <w15:docId w15:val="{2A6F316D-60AD-4A06-BC56-C8FBFD29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D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5BD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BDF"/>
    <w:rPr>
      <w:color w:val="0563C1" w:themeColor="hyperlink"/>
      <w:u w:val="single"/>
    </w:rPr>
  </w:style>
  <w:style w:type="paragraph" w:styleId="Header">
    <w:name w:val="header"/>
    <w:basedOn w:val="Normal"/>
    <w:link w:val="HeaderChar"/>
    <w:uiPriority w:val="99"/>
    <w:unhideWhenUsed/>
    <w:rsid w:val="00C82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C03"/>
    <w:rPr>
      <w:lang w:val="en-GB"/>
    </w:rPr>
  </w:style>
  <w:style w:type="paragraph" w:styleId="Footer">
    <w:name w:val="footer"/>
    <w:basedOn w:val="Normal"/>
    <w:link w:val="FooterChar"/>
    <w:uiPriority w:val="99"/>
    <w:unhideWhenUsed/>
    <w:rsid w:val="00C82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C03"/>
    <w:rPr>
      <w:lang w:val="en-GB"/>
    </w:rPr>
  </w:style>
  <w:style w:type="character" w:styleId="UnresolvedMention">
    <w:name w:val="Unresolved Mention"/>
    <w:basedOn w:val="DefaultParagraphFont"/>
    <w:uiPriority w:val="99"/>
    <w:semiHidden/>
    <w:unhideWhenUsed/>
    <w:rsid w:val="00545B24"/>
    <w:rPr>
      <w:color w:val="605E5C"/>
      <w:shd w:val="clear" w:color="auto" w:fill="E1DFDD"/>
    </w:rPr>
  </w:style>
  <w:style w:type="character" w:styleId="PageNumber">
    <w:name w:val="page number"/>
    <w:basedOn w:val="DefaultParagraphFont"/>
    <w:uiPriority w:val="99"/>
    <w:semiHidden/>
    <w:unhideWhenUsed/>
    <w:rsid w:val="00884F8F"/>
  </w:style>
  <w:style w:type="paragraph" w:styleId="Revision">
    <w:name w:val="Revision"/>
    <w:hidden/>
    <w:uiPriority w:val="99"/>
    <w:semiHidden/>
    <w:rsid w:val="0016446C"/>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Katz</dc:creator>
  <cp:keywords/>
  <dc:description/>
  <cp:lastModifiedBy>Nathan Katz</cp:lastModifiedBy>
  <cp:revision>33</cp:revision>
  <dcterms:created xsi:type="dcterms:W3CDTF">2021-09-06T00:12:00Z</dcterms:created>
  <dcterms:modified xsi:type="dcterms:W3CDTF">2022-05-19T00:21:00Z</dcterms:modified>
</cp:coreProperties>
</file>