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FA498" w14:textId="3C12634A" w:rsidR="00F13B6E" w:rsidRPr="005D6CCE" w:rsidRDefault="00357E1E" w:rsidP="00F13B6E">
      <w:pPr>
        <w:rPr>
          <w:rFonts w:cs="Times New Roman"/>
        </w:rPr>
      </w:pPr>
      <w:r w:rsidRPr="000C2098">
        <w:rPr>
          <w:rFonts w:cs="Times New Roman"/>
          <w:b/>
        </w:rPr>
        <w:t xml:space="preserve">Supplemental </w:t>
      </w:r>
      <w:r w:rsidR="00BB1B64">
        <w:rPr>
          <w:rFonts w:cs="Times New Roman"/>
          <w:b/>
        </w:rPr>
        <w:t>Table</w:t>
      </w:r>
      <w:r w:rsidRPr="000C2098">
        <w:rPr>
          <w:rFonts w:cs="Times New Roman"/>
          <w:b/>
        </w:rPr>
        <w:t xml:space="preserve"> </w:t>
      </w:r>
      <w:r w:rsidR="000427AE">
        <w:rPr>
          <w:rFonts w:cs="Times New Roman"/>
          <w:b/>
        </w:rPr>
        <w:t>1</w:t>
      </w:r>
      <w:r w:rsidR="00F13B6E" w:rsidRPr="000C2098">
        <w:rPr>
          <w:rFonts w:cs="Times New Roman"/>
          <w:b/>
        </w:rPr>
        <w:t>:</w:t>
      </w:r>
      <w:r w:rsidR="00F13B6E" w:rsidRPr="005D6CCE">
        <w:rPr>
          <w:rFonts w:cs="Times New Roman"/>
        </w:rPr>
        <w:t xml:space="preserve"> </w:t>
      </w:r>
      <w:r w:rsidR="00A02CC5">
        <w:rPr>
          <w:rFonts w:cs="Times New Roman"/>
        </w:rPr>
        <w:t>Post</w:t>
      </w:r>
      <w:r w:rsidR="009A3812">
        <w:rPr>
          <w:rFonts w:cs="Times New Roman"/>
        </w:rPr>
        <w:t xml:space="preserve">test analysis </w:t>
      </w:r>
      <w:r w:rsidR="00F13B6E">
        <w:rPr>
          <w:rFonts w:cs="Times New Roman"/>
        </w:rPr>
        <w:t>of</w:t>
      </w:r>
      <w:r w:rsidR="00F13B6E" w:rsidRPr="005D6CCE">
        <w:rPr>
          <w:rFonts w:cs="Times New Roman"/>
        </w:rPr>
        <w:t xml:space="preserve"> student comfort and familiarity with topics in oral health pre</w:t>
      </w:r>
      <w:r w:rsidR="00F13B6E">
        <w:rPr>
          <w:rFonts w:cs="Times New Roman"/>
        </w:rPr>
        <w:t xml:space="preserve"> (n=19)</w:t>
      </w:r>
      <w:r w:rsidR="00F13B6E" w:rsidRPr="005D6CCE">
        <w:rPr>
          <w:rFonts w:cs="Times New Roman"/>
        </w:rPr>
        <w:t xml:space="preserve"> and post </w:t>
      </w:r>
      <w:r w:rsidR="00F13B6E">
        <w:rPr>
          <w:rFonts w:cs="Times New Roman"/>
        </w:rPr>
        <w:t>COVID-19 (n=18</w:t>
      </w:r>
      <w:r w:rsidR="00F13B6E" w:rsidRPr="005D6CCE">
        <w:rPr>
          <w:rFonts w:cs="Times New Roman"/>
        </w:rPr>
        <w:t>).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4698"/>
        <w:gridCol w:w="1710"/>
        <w:gridCol w:w="1710"/>
        <w:gridCol w:w="1260"/>
      </w:tblGrid>
      <w:tr w:rsidR="00F13B6E" w:rsidRPr="005D6CCE" w14:paraId="0B810230" w14:textId="77777777" w:rsidTr="00A6790E">
        <w:trPr>
          <w:trHeight w:val="536"/>
        </w:trPr>
        <w:tc>
          <w:tcPr>
            <w:tcW w:w="4698" w:type="dxa"/>
            <w:tcBorders>
              <w:bottom w:val="single" w:sz="4" w:space="0" w:color="auto"/>
            </w:tcBorders>
            <w:vAlign w:val="center"/>
          </w:tcPr>
          <w:p w14:paraId="5B4A320F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Question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486F574B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Pre-COVID # (%)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7274BD06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Post-COVID # (%)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38474C9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5D6CCE">
              <w:rPr>
                <w:rFonts w:cs="Times New Roman"/>
              </w:rPr>
              <w:t xml:space="preserve"> value</w:t>
            </w:r>
          </w:p>
        </w:tc>
      </w:tr>
      <w:tr w:rsidR="00F13B6E" w:rsidRPr="005D6CCE" w14:paraId="0EAE9BE1" w14:textId="77777777" w:rsidTr="00A6790E">
        <w:trPr>
          <w:trHeight w:val="522"/>
        </w:trPr>
        <w:tc>
          <w:tcPr>
            <w:tcW w:w="4698" w:type="dxa"/>
            <w:tcBorders>
              <w:bottom w:val="nil"/>
            </w:tcBorders>
          </w:tcPr>
          <w:p w14:paraId="6F3DA3A2" w14:textId="77777777" w:rsidR="00F13B6E" w:rsidRPr="005D6CCE" w:rsidRDefault="00F13B6E" w:rsidP="00A6790E">
            <w:pPr>
              <w:rPr>
                <w:rFonts w:eastAsia="Times New Roman" w:cs="Times New Roman"/>
                <w:color w:val="000000"/>
              </w:rPr>
            </w:pPr>
            <w:r w:rsidRPr="005D6CCE">
              <w:rPr>
                <w:rFonts w:eastAsia="Times New Roman" w:cs="Times New Roman"/>
                <w:color w:val="000000"/>
              </w:rPr>
              <w:t>Are you familiar with the causes, prevention, and signs of dental caries?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ABB6089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17323C9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6930C2D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5144DBCF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5B9EB2F2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7243CE32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 (94.7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2E4A3DAA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18 (100)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712C7301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&gt;0.9</w:t>
            </w:r>
            <w:r w:rsidRPr="005D6CCE">
              <w:rPr>
                <w:rFonts w:cs="Times New Roman"/>
              </w:rPr>
              <w:t>9</w:t>
            </w:r>
          </w:p>
        </w:tc>
      </w:tr>
      <w:tr w:rsidR="00F13B6E" w:rsidRPr="005D6CCE" w14:paraId="08C61E28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59B16425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055BD861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 (5.3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F88BB29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2B80D708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51AF90CE" w14:textId="77777777" w:rsidTr="00A6790E">
        <w:trPr>
          <w:trHeight w:val="253"/>
        </w:trPr>
        <w:tc>
          <w:tcPr>
            <w:tcW w:w="4698" w:type="dxa"/>
            <w:tcBorders>
              <w:bottom w:val="nil"/>
            </w:tcBorders>
          </w:tcPr>
          <w:p w14:paraId="337FAC9D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>Are you familiar with the causes and prevention of periodontal disease?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40DD2D5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15E206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730CEB66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23A11321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57530647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2724AAA9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 (89.5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44B3D93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 (94.4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42A0887E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&gt;0.9</w:t>
            </w:r>
            <w:r w:rsidRPr="005D6CCE">
              <w:rPr>
                <w:rFonts w:cs="Times New Roman"/>
              </w:rPr>
              <w:t>9</w:t>
            </w:r>
          </w:p>
        </w:tc>
      </w:tr>
      <w:tr w:rsidR="00F13B6E" w:rsidRPr="005D6CCE" w14:paraId="77CC23D3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7567AC28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5446C33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 (10.5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4CF7A922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 (5.6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5420579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5E9206F8" w14:textId="77777777" w:rsidTr="00A6790E">
        <w:trPr>
          <w:trHeight w:val="269"/>
        </w:trPr>
        <w:tc>
          <w:tcPr>
            <w:tcW w:w="4698" w:type="dxa"/>
            <w:tcBorders>
              <w:bottom w:val="nil"/>
            </w:tcBorders>
          </w:tcPr>
          <w:p w14:paraId="6D8740CC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>Are you aware of links between tobacco use and oral cancer?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8CDC8B8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99A295E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7A31ABA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03B59E4E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23223D06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738BDC5A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19 (100)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57916C58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18 (100)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00F64B5B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&gt;0.9</w:t>
            </w:r>
            <w:r w:rsidRPr="005D6CCE">
              <w:rPr>
                <w:rFonts w:cs="Times New Roman"/>
              </w:rPr>
              <w:t>9</w:t>
            </w:r>
          </w:p>
        </w:tc>
      </w:tr>
      <w:tr w:rsidR="00F13B6E" w:rsidRPr="005D6CCE" w14:paraId="1DA8C80B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6986CB4F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73328B2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7510E52D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2434EE5A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0D42A758" w14:textId="77777777" w:rsidTr="00A6790E">
        <w:trPr>
          <w:trHeight w:val="269"/>
        </w:trPr>
        <w:tc>
          <w:tcPr>
            <w:tcW w:w="4698" w:type="dxa"/>
            <w:tcBorders>
              <w:top w:val="single" w:sz="4" w:space="0" w:color="auto"/>
              <w:bottom w:val="nil"/>
            </w:tcBorders>
          </w:tcPr>
          <w:p w14:paraId="6F0EFD33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>Can you recognize risks for oral disease?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2D14780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054C763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center"/>
          </w:tcPr>
          <w:p w14:paraId="615ECF46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3C640A95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511A988F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045B8BA2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19 (100)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4708659F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18 (100)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282F5F3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&gt;0.9</w:t>
            </w:r>
            <w:r w:rsidRPr="005D6CCE">
              <w:rPr>
                <w:rFonts w:cs="Times New Roman"/>
              </w:rPr>
              <w:t>9</w:t>
            </w:r>
          </w:p>
        </w:tc>
      </w:tr>
      <w:tr w:rsidR="00F13B6E" w:rsidRPr="005D6CCE" w14:paraId="4BFB4664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64F6D4E9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6C52E63A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43573B6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048DB8E8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64F71099" w14:textId="77777777" w:rsidTr="00A6790E">
        <w:trPr>
          <w:trHeight w:val="269"/>
        </w:trPr>
        <w:tc>
          <w:tcPr>
            <w:tcW w:w="4698" w:type="dxa"/>
            <w:tcBorders>
              <w:top w:val="single" w:sz="4" w:space="0" w:color="auto"/>
              <w:bottom w:val="nil"/>
            </w:tcBorders>
          </w:tcPr>
          <w:p w14:paraId="01C84751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>Are you comfortable conducting an oral examination?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7B64B1DC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6108310B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center"/>
          </w:tcPr>
          <w:p w14:paraId="124E67F6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6EF8F4D6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75449B50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6407552E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 (63.2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085BAF2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 (77.8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405A9AFF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0.48</w:t>
            </w:r>
          </w:p>
        </w:tc>
      </w:tr>
      <w:tr w:rsidR="00F13B6E" w:rsidRPr="005D6CCE" w14:paraId="27ED470E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5FD5AB87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322489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 (36.8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7546931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 (22.2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2F854D25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567418AA" w14:textId="77777777" w:rsidTr="00A6790E">
        <w:trPr>
          <w:trHeight w:val="269"/>
        </w:trPr>
        <w:tc>
          <w:tcPr>
            <w:tcW w:w="4698" w:type="dxa"/>
            <w:tcBorders>
              <w:top w:val="single" w:sz="4" w:space="0" w:color="auto"/>
              <w:bottom w:val="nil"/>
            </w:tcBorders>
          </w:tcPr>
          <w:p w14:paraId="54CBA9EB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>Are you comfortable providing basic oral health information to patients?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2442814D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26673427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center"/>
          </w:tcPr>
          <w:p w14:paraId="60487317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080F8678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3EE30D65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2785BB27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 (78.9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50698A61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 (94.4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7BEE827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0.34</w:t>
            </w:r>
          </w:p>
        </w:tc>
      </w:tr>
      <w:tr w:rsidR="00F13B6E" w:rsidRPr="005D6CCE" w14:paraId="586CD929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56A6537A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45DD5DC4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 (21.1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5862F80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 (5.6</w:t>
            </w:r>
            <w:r w:rsidRPr="005D6CCE">
              <w:rPr>
                <w:rFonts w:cs="Times New Roman"/>
              </w:rPr>
              <w:t>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67D102FF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25FC399D" w14:textId="77777777" w:rsidTr="00A6790E">
        <w:trPr>
          <w:trHeight w:val="269"/>
        </w:trPr>
        <w:tc>
          <w:tcPr>
            <w:tcW w:w="4698" w:type="dxa"/>
            <w:tcBorders>
              <w:top w:val="single" w:sz="4" w:space="0" w:color="auto"/>
              <w:bottom w:val="nil"/>
            </w:tcBorders>
          </w:tcPr>
          <w:p w14:paraId="62D3E2A4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>How important is it for primary care health professionals to collaborate with dentists?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75AAAB3B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2F77E7BA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vAlign w:val="center"/>
          </w:tcPr>
          <w:p w14:paraId="260196A0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  <w:tr w:rsidR="00F13B6E" w:rsidRPr="005D6CCE" w14:paraId="573729F3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nil"/>
            </w:tcBorders>
          </w:tcPr>
          <w:p w14:paraId="583B0C6F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Positive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6C58D457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19 (100)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26D6FB87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18 (100)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207C2F81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&gt;0.9</w:t>
            </w:r>
            <w:r w:rsidRPr="005D6CCE">
              <w:rPr>
                <w:rFonts w:cs="Times New Roman"/>
              </w:rPr>
              <w:t>9</w:t>
            </w:r>
          </w:p>
        </w:tc>
      </w:tr>
      <w:tr w:rsidR="00F13B6E" w:rsidRPr="005D6CCE" w14:paraId="657B1F4D" w14:textId="77777777" w:rsidTr="00A6790E">
        <w:trPr>
          <w:trHeight w:val="269"/>
        </w:trPr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7A51310E" w14:textId="77777777" w:rsidR="00F13B6E" w:rsidRPr="005D6CCE" w:rsidRDefault="00F13B6E" w:rsidP="00A6790E">
            <w:pPr>
              <w:rPr>
                <w:rFonts w:cs="Times New Roman"/>
              </w:rPr>
            </w:pPr>
            <w:r w:rsidRPr="005D6CCE">
              <w:rPr>
                <w:rFonts w:cs="Times New Roman"/>
              </w:rPr>
              <w:t xml:space="preserve">     Negative/Neutral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17D3E7DD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3772D3D7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  <w:r w:rsidRPr="005D6CCE">
              <w:rPr>
                <w:rFonts w:cs="Times New Roman"/>
              </w:rPr>
              <w:t>0 (0)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4B35AEAE" w14:textId="77777777" w:rsidR="00F13B6E" w:rsidRPr="005D6CCE" w:rsidRDefault="00F13B6E" w:rsidP="00A6790E">
            <w:pPr>
              <w:jc w:val="center"/>
              <w:rPr>
                <w:rFonts w:cs="Times New Roman"/>
              </w:rPr>
            </w:pPr>
          </w:p>
        </w:tc>
      </w:tr>
    </w:tbl>
    <w:p w14:paraId="3F6CC1DC" w14:textId="0F91782C" w:rsidR="00F13B6E" w:rsidRPr="005D6CCE" w:rsidRDefault="00BB1B64" w:rsidP="00F13B6E">
      <w:pPr>
        <w:rPr>
          <w:rFonts w:cs="Times New Roman"/>
        </w:rPr>
      </w:pPr>
      <w:r>
        <w:rPr>
          <w:rFonts w:cs="Times New Roman"/>
        </w:rPr>
        <w:t xml:space="preserve">The in-person clinical component was not part of the intervention in post COVID participants. </w:t>
      </w:r>
      <w:r>
        <w:rPr>
          <w:rFonts w:cs="Arial"/>
        </w:rPr>
        <w:t xml:space="preserve">Positive responses of ‘very’ or ‘somewhat’ were pooled and compared with negative/neutral responses of ‘neutral,’ ‘not at all,’ and ‘not very.’ Significance testing via Fisher’s exact </w:t>
      </w:r>
      <w:r w:rsidRPr="000F58B6">
        <w:rPr>
          <w:rFonts w:cs="Arial"/>
        </w:rPr>
        <w:t xml:space="preserve">test </w:t>
      </w:r>
      <w:r>
        <w:rPr>
          <w:rFonts w:cs="Arial"/>
        </w:rPr>
        <w:t xml:space="preserve">was performed </w:t>
      </w:r>
      <w:r w:rsidRPr="000F58B6">
        <w:rPr>
          <w:rFonts w:cs="Arial"/>
        </w:rPr>
        <w:t xml:space="preserve">with a </w:t>
      </w:r>
      <w:r>
        <w:rPr>
          <w:rFonts w:cs="Arial"/>
        </w:rPr>
        <w:t>p</w:t>
      </w:r>
      <w:r w:rsidRPr="000F58B6">
        <w:rPr>
          <w:rFonts w:cs="Arial"/>
          <w:i/>
        </w:rPr>
        <w:t xml:space="preserve"> </w:t>
      </w:r>
      <w:r w:rsidRPr="000F58B6">
        <w:rPr>
          <w:rFonts w:cs="Arial"/>
        </w:rPr>
        <w:t>value &lt; 0.05 used to define statistical signif</w:t>
      </w:r>
      <w:r>
        <w:rPr>
          <w:rFonts w:cs="Arial"/>
        </w:rPr>
        <w:t>icance.</w:t>
      </w:r>
    </w:p>
    <w:p w14:paraId="4A55FC8C" w14:textId="77777777" w:rsidR="00F13B6E" w:rsidRPr="005D6CCE" w:rsidRDefault="00F13B6E" w:rsidP="00F13B6E">
      <w:pPr>
        <w:rPr>
          <w:rFonts w:cs="Times New Roman"/>
        </w:rPr>
      </w:pPr>
    </w:p>
    <w:p w14:paraId="5FC668B7" w14:textId="77777777" w:rsidR="00F13B6E" w:rsidRPr="005D6CCE" w:rsidRDefault="00F13B6E" w:rsidP="00F13B6E">
      <w:pPr>
        <w:rPr>
          <w:rFonts w:cs="Times New Roman"/>
        </w:rPr>
      </w:pPr>
    </w:p>
    <w:p w14:paraId="59AC16DC" w14:textId="77777777" w:rsidR="00F13B6E" w:rsidRPr="005D6CCE" w:rsidRDefault="00F13B6E" w:rsidP="00F13B6E">
      <w:pPr>
        <w:rPr>
          <w:rFonts w:cs="Times New Roman"/>
        </w:rPr>
      </w:pPr>
    </w:p>
    <w:p w14:paraId="39F5E2B8" w14:textId="77777777" w:rsidR="00F13B6E" w:rsidRPr="005D6CCE" w:rsidRDefault="00F13B6E" w:rsidP="00F13B6E">
      <w:pPr>
        <w:rPr>
          <w:rFonts w:cs="Times New Roman"/>
        </w:rPr>
      </w:pPr>
    </w:p>
    <w:p w14:paraId="29077CCB" w14:textId="77777777" w:rsidR="00F13B6E" w:rsidRPr="005D6CCE" w:rsidRDefault="00F13B6E" w:rsidP="00F13B6E">
      <w:pPr>
        <w:rPr>
          <w:rFonts w:cs="Times New Roman"/>
        </w:rPr>
      </w:pPr>
    </w:p>
    <w:p w14:paraId="1F4B4A52" w14:textId="77777777" w:rsidR="005559D9" w:rsidRDefault="005559D9"/>
    <w:sectPr w:rsidR="005559D9" w:rsidSect="00CF3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6E"/>
    <w:rsid w:val="000427AE"/>
    <w:rsid w:val="00263D3F"/>
    <w:rsid w:val="00357E1E"/>
    <w:rsid w:val="00391C57"/>
    <w:rsid w:val="00433D20"/>
    <w:rsid w:val="005559D9"/>
    <w:rsid w:val="009A3812"/>
    <w:rsid w:val="00A02CC5"/>
    <w:rsid w:val="00B022B6"/>
    <w:rsid w:val="00BB1B64"/>
    <w:rsid w:val="00CF30C4"/>
    <w:rsid w:val="00EC1FF2"/>
    <w:rsid w:val="00F1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6F3A42"/>
  <w14:defaultImageDpi w14:val="300"/>
  <w15:docId w15:val="{1FD2403E-CA76-6847-BA69-568C1CBE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A3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Chicago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Morel</dc:creator>
  <cp:keywords/>
  <dc:description/>
  <cp:lastModifiedBy>Mallory Morel</cp:lastModifiedBy>
  <cp:revision>6</cp:revision>
  <dcterms:created xsi:type="dcterms:W3CDTF">2021-08-15T18:17:00Z</dcterms:created>
  <dcterms:modified xsi:type="dcterms:W3CDTF">2022-05-30T12:56:00Z</dcterms:modified>
</cp:coreProperties>
</file>