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A34E1" w14:textId="00EE419E" w:rsidR="004B20EF" w:rsidRPr="004B20EF" w:rsidRDefault="004B20EF" w:rsidP="004B20EF">
      <w:pPr>
        <w:pStyle w:val="Header"/>
        <w:rPr>
          <w:rFonts w:ascii="Arial Narrow" w:hAnsi="Arial Narrow"/>
          <w:b/>
          <w:sz w:val="24"/>
          <w:szCs w:val="24"/>
        </w:rPr>
      </w:pPr>
      <w:r w:rsidRPr="004B20EF">
        <w:rPr>
          <w:rFonts w:ascii="Arial Narrow" w:hAnsi="Arial Narrow"/>
          <w:b/>
          <w:sz w:val="24"/>
          <w:szCs w:val="24"/>
        </w:rPr>
        <w:t>Table</w:t>
      </w:r>
      <w:r w:rsidR="005D28A4">
        <w:rPr>
          <w:rFonts w:ascii="Arial Narrow" w:hAnsi="Arial Narrow"/>
          <w:b/>
          <w:sz w:val="24"/>
          <w:szCs w:val="24"/>
        </w:rPr>
        <w:t xml:space="preserve"> S1</w:t>
      </w:r>
      <w:bookmarkStart w:id="0" w:name="_GoBack"/>
      <w:bookmarkEnd w:id="0"/>
      <w:r w:rsidRPr="004B20EF">
        <w:rPr>
          <w:rFonts w:ascii="Arial Narrow" w:hAnsi="Arial Narrow"/>
          <w:b/>
          <w:sz w:val="24"/>
          <w:szCs w:val="24"/>
        </w:rPr>
        <w:t xml:space="preserve">: Medline search strategy </w:t>
      </w:r>
    </w:p>
    <w:p w14:paraId="346A297A" w14:textId="77777777" w:rsidR="004B20EF" w:rsidRDefault="004B20EF" w:rsidP="003B63A6">
      <w:pPr>
        <w:spacing w:after="0" w:line="240" w:lineRule="auto"/>
        <w:rPr>
          <w:rFonts w:ascii="Helvetica" w:eastAsia="Times New Roman" w:hAnsi="Helvetica" w:cs="Helvetica"/>
          <w:color w:val="0A0905"/>
          <w:sz w:val="18"/>
          <w:szCs w:val="18"/>
          <w:shd w:val="clear" w:color="auto" w:fill="FFFFFF"/>
          <w:lang w:eastAsia="en-GB"/>
        </w:rPr>
      </w:pPr>
    </w:p>
    <w:p w14:paraId="30E59A66" w14:textId="77777777" w:rsidR="004B20EF" w:rsidRDefault="004B20EF" w:rsidP="003B63A6">
      <w:pPr>
        <w:spacing w:after="0" w:line="240" w:lineRule="auto"/>
        <w:rPr>
          <w:rFonts w:ascii="Helvetica" w:eastAsia="Times New Roman" w:hAnsi="Helvetica" w:cs="Helvetica"/>
          <w:color w:val="0A0905"/>
          <w:sz w:val="18"/>
          <w:szCs w:val="18"/>
          <w:shd w:val="clear" w:color="auto" w:fill="FFFFFF"/>
          <w:lang w:eastAsia="en-GB"/>
        </w:rPr>
      </w:pPr>
    </w:p>
    <w:p w14:paraId="7D4F1513" w14:textId="77777777" w:rsidR="004B20EF" w:rsidRPr="004B20EF" w:rsidRDefault="003B63A6" w:rsidP="003B63A6">
      <w:pPr>
        <w:spacing w:after="0" w:line="240" w:lineRule="auto"/>
        <w:rPr>
          <w:rFonts w:ascii="Arial Narrow" w:eastAsia="Times New Roman" w:hAnsi="Arial Narrow" w:cs="Helvetica"/>
          <w:color w:val="0A0905"/>
          <w:sz w:val="24"/>
          <w:szCs w:val="24"/>
          <w:shd w:val="clear" w:color="auto" w:fill="FFFFFF"/>
          <w:lang w:eastAsia="en-GB"/>
        </w:rPr>
      </w:pPr>
      <w:r w:rsidRPr="004B20EF">
        <w:rPr>
          <w:rFonts w:ascii="Arial Narrow" w:eastAsia="Times New Roman" w:hAnsi="Arial Narrow" w:cs="Helvetica"/>
          <w:color w:val="0A0905"/>
          <w:sz w:val="24"/>
          <w:szCs w:val="24"/>
          <w:shd w:val="clear" w:color="auto" w:fill="FFFFFF"/>
          <w:lang w:eastAsia="en-GB"/>
        </w:rPr>
        <w:t>Database(s): </w:t>
      </w:r>
      <w:r w:rsidRPr="004B20EF">
        <w:rPr>
          <w:rFonts w:ascii="Arial Narrow" w:eastAsia="Times New Roman" w:hAnsi="Arial Narrow" w:cs="Helvetica"/>
          <w:b/>
          <w:bCs/>
          <w:color w:val="0A0905"/>
          <w:sz w:val="24"/>
          <w:szCs w:val="24"/>
          <w:shd w:val="clear" w:color="auto" w:fill="FFFFFF"/>
          <w:lang w:eastAsia="en-GB"/>
        </w:rPr>
        <w:t>Ovid MEDLINE(R) </w:t>
      </w:r>
      <w:r w:rsidRPr="004B20EF">
        <w:rPr>
          <w:rFonts w:ascii="Arial Narrow" w:eastAsia="Times New Roman" w:hAnsi="Arial Narrow" w:cs="Helvetica"/>
          <w:color w:val="0A0905"/>
          <w:sz w:val="24"/>
          <w:szCs w:val="24"/>
          <w:shd w:val="clear" w:color="auto" w:fill="FFFFFF"/>
          <w:lang w:eastAsia="en-GB"/>
        </w:rPr>
        <w:t>1946 to February Week 2 2021</w:t>
      </w:r>
    </w:p>
    <w:p w14:paraId="5F1C85CE" w14:textId="2D0B7A4F" w:rsidR="003B63A6" w:rsidRPr="004B20EF" w:rsidRDefault="003B63A6" w:rsidP="003B63A6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en-GB"/>
        </w:rPr>
      </w:pPr>
      <w:r w:rsidRPr="004B20EF">
        <w:rPr>
          <w:rFonts w:ascii="Arial Narrow" w:eastAsia="Times New Roman" w:hAnsi="Arial Narrow" w:cs="Helvetica"/>
          <w:color w:val="0A0905"/>
          <w:sz w:val="24"/>
          <w:szCs w:val="24"/>
          <w:lang w:eastAsia="en-GB"/>
        </w:rPr>
        <w:br/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"/>
        <w:gridCol w:w="7780"/>
        <w:gridCol w:w="861"/>
      </w:tblGrid>
      <w:tr w:rsidR="003B63A6" w:rsidRPr="004B20EF" w14:paraId="22968497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4609E6" w14:textId="77777777" w:rsidR="003B63A6" w:rsidRPr="004B20EF" w:rsidRDefault="003B63A6" w:rsidP="003B63A6">
            <w:pPr>
              <w:spacing w:before="150" w:after="30" w:line="360" w:lineRule="atLeast"/>
              <w:rPr>
                <w:rFonts w:ascii="Arial Narrow" w:eastAsia="Times New Roman" w:hAnsi="Arial Narrow" w:cs="Helvetica"/>
                <w:b/>
                <w:bCs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b/>
                <w:bCs/>
                <w:color w:val="0A0905"/>
                <w:sz w:val="24"/>
                <w:szCs w:val="24"/>
                <w:lang w:eastAsia="en-GB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F6A321" w14:textId="77777777" w:rsidR="003B63A6" w:rsidRPr="004B20EF" w:rsidRDefault="003B63A6" w:rsidP="003B63A6">
            <w:pPr>
              <w:spacing w:before="150" w:after="30" w:line="360" w:lineRule="atLeast"/>
              <w:rPr>
                <w:rFonts w:ascii="Arial Narrow" w:eastAsia="Times New Roman" w:hAnsi="Arial Narrow" w:cs="Helvetica"/>
                <w:b/>
                <w:bCs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b/>
                <w:bCs/>
                <w:color w:val="0A0905"/>
                <w:sz w:val="24"/>
                <w:szCs w:val="24"/>
                <w:lang w:eastAsia="en-GB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DD1C61" w14:textId="77777777" w:rsidR="003B63A6" w:rsidRPr="004B20EF" w:rsidRDefault="003B63A6" w:rsidP="003B63A6">
            <w:pPr>
              <w:spacing w:before="150" w:after="30" w:line="360" w:lineRule="atLeast"/>
              <w:rPr>
                <w:rFonts w:ascii="Arial Narrow" w:eastAsia="Times New Roman" w:hAnsi="Arial Narrow" w:cs="Helvetica"/>
                <w:b/>
                <w:bCs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b/>
                <w:bCs/>
                <w:color w:val="0A0905"/>
                <w:sz w:val="24"/>
                <w:szCs w:val="24"/>
                <w:lang w:eastAsia="en-GB"/>
              </w:rPr>
              <w:t>Results</w:t>
            </w:r>
          </w:p>
        </w:tc>
      </w:tr>
      <w:tr w:rsidR="003B63A6" w:rsidRPr="004B20EF" w14:paraId="1D5A625E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69560C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16BEE1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Schools, Medical/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A5CA9B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25974</w:t>
            </w:r>
          </w:p>
        </w:tc>
      </w:tr>
      <w:tr w:rsidR="003B63A6" w:rsidRPr="004B20EF" w14:paraId="0E99F44F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7C839F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D22B93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(new medical school* or medical school* or school* of medicine or clinical training).ti,ab.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DE84D0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41159</w:t>
            </w:r>
          </w:p>
        </w:tc>
      </w:tr>
      <w:tr w:rsidR="003B63A6" w:rsidRPr="004B20EF" w14:paraId="450827B2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3E3EE2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FF492E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 or 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A744D2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55836</w:t>
            </w:r>
          </w:p>
        </w:tc>
      </w:tr>
      <w:tr w:rsidR="003B63A6" w:rsidRPr="004B20EF" w14:paraId="3FBDCC27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E7B7CC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82E8AC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exp Medically Underserved Area/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24E6FA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7122</w:t>
            </w:r>
          </w:p>
        </w:tc>
      </w:tr>
      <w:tr w:rsidR="003B63A6" w:rsidRPr="004B20EF" w14:paraId="2B630945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F4DCB02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71F993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medically underserved.ti,ab.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803AF8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1243</w:t>
            </w:r>
          </w:p>
        </w:tc>
      </w:tr>
      <w:tr w:rsidR="003B63A6" w:rsidRPr="004B20EF" w14:paraId="273E3276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67795B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A75101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Rural Population/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DB6F00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61415</w:t>
            </w:r>
          </w:p>
        </w:tc>
      </w:tr>
      <w:tr w:rsidR="003B63A6" w:rsidRPr="004B20EF" w14:paraId="4DA083E7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229C15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CA827C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Rural Health Services/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FC9302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13061</w:t>
            </w:r>
          </w:p>
        </w:tc>
      </w:tr>
      <w:tr w:rsidR="003B63A6" w:rsidRPr="004B20EF" w14:paraId="4974E0BA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F10D09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8DDD20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(local communit* or rural communit*).ti,ab.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68D9B5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15910</w:t>
            </w:r>
          </w:p>
        </w:tc>
      </w:tr>
      <w:tr w:rsidR="003B63A6" w:rsidRPr="004B20EF" w14:paraId="3ADBB817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DE0F99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0913C3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Professional Practice Location/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47D5A4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2987</w:t>
            </w:r>
          </w:p>
        </w:tc>
      </w:tr>
      <w:tr w:rsidR="003B63A6" w:rsidRPr="004B20EF" w14:paraId="717A2D17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321716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AC5A79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Social Responsibility/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177F45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19560</w:t>
            </w:r>
          </w:p>
        </w:tc>
      </w:tr>
      <w:tr w:rsidR="003B63A6" w:rsidRPr="004B20EF" w14:paraId="44843DD6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20BFF1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7072AB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(social accountabilit* or social responsibilit*).ti,ab.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EBD62C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1742</w:t>
            </w:r>
          </w:p>
        </w:tc>
      </w:tr>
      <w:tr w:rsidR="003B63A6" w:rsidRPr="004B20EF" w14:paraId="4973315E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450B4B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CEF9D7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(economic impact* or local economy or economic benefit*).ti,ab.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536C6C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13340</w:t>
            </w:r>
          </w:p>
        </w:tc>
      </w:tr>
      <w:tr w:rsidR="003B63A6" w:rsidRPr="004B20EF" w14:paraId="1CDD162B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39BD96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2B068C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(community benefit* or community impact* or local impact*).ti,ab.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A707A5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987</w:t>
            </w:r>
          </w:p>
        </w:tc>
      </w:tr>
      <w:tr w:rsidR="003B63A6" w:rsidRPr="004B20EF" w14:paraId="2AFC288C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A81F33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C1CE7B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Health Workforce/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1B0E30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13428</w:t>
            </w:r>
          </w:p>
        </w:tc>
      </w:tr>
      <w:tr w:rsidR="003B63A6" w:rsidRPr="004B20EF" w14:paraId="20E0A575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AC45EC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033804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Employment/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88BDA8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46868</w:t>
            </w:r>
          </w:p>
        </w:tc>
      </w:tr>
      <w:tr w:rsidR="003B63A6" w:rsidRPr="004B20EF" w14:paraId="1891AC78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3841A8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3BC72A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(healthcare workforce or health workforce or medical workforce or workforce recruitment).ti,ab.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5456C6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3478</w:t>
            </w:r>
          </w:p>
        </w:tc>
      </w:tr>
      <w:tr w:rsidR="003B63A6" w:rsidRPr="004B20EF" w14:paraId="1AD3C1C6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923676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F400F8E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General Practice/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A18763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13694</w:t>
            </w:r>
          </w:p>
        </w:tc>
      </w:tr>
      <w:tr w:rsidR="003B63A6" w:rsidRPr="004B20EF" w14:paraId="3086F032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BD967B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42C673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(general practice or general practitioner* or GPs or doctor* or hub*).ti,ab.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C3F47C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205078</w:t>
            </w:r>
          </w:p>
        </w:tc>
      </w:tr>
      <w:tr w:rsidR="003B63A6" w:rsidRPr="004B20EF" w14:paraId="302E8B2E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B97C04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D774BA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Population Health/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A5E428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1025</w:t>
            </w:r>
          </w:p>
        </w:tc>
      </w:tr>
      <w:tr w:rsidR="003B63A6" w:rsidRPr="004B20EF" w14:paraId="68D490CA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49E237B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C3C8E6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4 or 5 or 6 or 7 or 8 or 9 or 10 or 11 or 12 or 13 or 14 or 15 or 16 or 17 or 18 or 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FF07A2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384135</w:t>
            </w:r>
          </w:p>
        </w:tc>
      </w:tr>
      <w:tr w:rsidR="003B63A6" w:rsidRPr="004B20EF" w14:paraId="621AABBB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C38567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E1891A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3 and 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556544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6350</w:t>
            </w:r>
          </w:p>
        </w:tc>
      </w:tr>
      <w:tr w:rsidR="003B63A6" w:rsidRPr="004B20EF" w14:paraId="41EAD552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3B1075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F32514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exp Developing Countries/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E26289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76079</w:t>
            </w:r>
          </w:p>
        </w:tc>
      </w:tr>
      <w:tr w:rsidR="003B63A6" w:rsidRPr="004B20EF" w14:paraId="614A93EF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06836E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ECFF3C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21 not 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086654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6241</w:t>
            </w:r>
          </w:p>
        </w:tc>
      </w:tr>
      <w:tr w:rsidR="003B63A6" w:rsidRPr="004B20EF" w14:paraId="7CCE5E42" w14:textId="77777777" w:rsidTr="003B63A6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1A157D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B711D5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limit 23 to (yr="2011 - 2021" and (english or french) and (government publication or meta analysis or "review" or "systematic review"))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3405C7" w14:textId="77777777" w:rsidR="003B63A6" w:rsidRPr="004B20EF" w:rsidRDefault="003B63A6" w:rsidP="003B63A6">
            <w:pPr>
              <w:spacing w:after="0" w:line="360" w:lineRule="atLeast"/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</w:pPr>
            <w:r w:rsidRPr="004B20EF">
              <w:rPr>
                <w:rFonts w:ascii="Arial Narrow" w:eastAsia="Times New Roman" w:hAnsi="Arial Narrow" w:cs="Helvetica"/>
                <w:color w:val="0A0905"/>
                <w:sz w:val="24"/>
                <w:szCs w:val="24"/>
                <w:lang w:eastAsia="en-GB"/>
              </w:rPr>
              <w:t>138</w:t>
            </w:r>
          </w:p>
        </w:tc>
      </w:tr>
    </w:tbl>
    <w:p w14:paraId="4CFF10F1" w14:textId="77777777" w:rsidR="00094911" w:rsidRPr="004B20EF" w:rsidRDefault="00094911">
      <w:pPr>
        <w:rPr>
          <w:rFonts w:ascii="Arial Narrow" w:hAnsi="Arial Narrow"/>
          <w:sz w:val="24"/>
          <w:szCs w:val="24"/>
        </w:rPr>
      </w:pPr>
    </w:p>
    <w:sectPr w:rsidR="00094911" w:rsidRPr="004B20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B7EAF" w14:textId="77777777" w:rsidR="004D3CE7" w:rsidRDefault="004D3CE7" w:rsidP="00F77F95">
      <w:pPr>
        <w:spacing w:after="0" w:line="240" w:lineRule="auto"/>
      </w:pPr>
      <w:r>
        <w:separator/>
      </w:r>
    </w:p>
  </w:endnote>
  <w:endnote w:type="continuationSeparator" w:id="0">
    <w:p w14:paraId="68A61125" w14:textId="77777777" w:rsidR="004D3CE7" w:rsidRDefault="004D3CE7" w:rsidP="00F7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13357" w14:textId="77777777" w:rsidR="004D3CE7" w:rsidRDefault="004D3CE7" w:rsidP="00F77F95">
      <w:pPr>
        <w:spacing w:after="0" w:line="240" w:lineRule="auto"/>
      </w:pPr>
      <w:r>
        <w:separator/>
      </w:r>
    </w:p>
  </w:footnote>
  <w:footnote w:type="continuationSeparator" w:id="0">
    <w:p w14:paraId="711E29DC" w14:textId="77777777" w:rsidR="004D3CE7" w:rsidRDefault="004D3CE7" w:rsidP="00F77F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3A6"/>
    <w:rsid w:val="00094911"/>
    <w:rsid w:val="003B63A6"/>
    <w:rsid w:val="004B20EF"/>
    <w:rsid w:val="004D3CE7"/>
    <w:rsid w:val="005D28A4"/>
    <w:rsid w:val="00AF56ED"/>
    <w:rsid w:val="00D003B8"/>
    <w:rsid w:val="00E651C2"/>
    <w:rsid w:val="00F612D5"/>
    <w:rsid w:val="00F7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1B8AA"/>
  <w15:chartTrackingRefBased/>
  <w15:docId w15:val="{EA823D63-9874-411E-9EF4-B4A3E3B8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7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F95"/>
  </w:style>
  <w:style w:type="paragraph" w:styleId="Footer">
    <w:name w:val="footer"/>
    <w:basedOn w:val="Normal"/>
    <w:link w:val="FooterChar"/>
    <w:uiPriority w:val="99"/>
    <w:unhideWhenUsed/>
    <w:rsid w:val="00F77F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6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Ferhana Hashem</cp:lastModifiedBy>
  <cp:revision>4</cp:revision>
  <dcterms:created xsi:type="dcterms:W3CDTF">2021-02-22T12:28:00Z</dcterms:created>
  <dcterms:modified xsi:type="dcterms:W3CDTF">2022-08-01T08:28:00Z</dcterms:modified>
</cp:coreProperties>
</file>