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57E8" w:rsidRPr="00FF5E9A" w:rsidRDefault="003358F2">
      <w:pPr>
        <w:rPr>
          <w:rFonts w:ascii="Arial Narrow" w:hAnsi="Arial Narrow"/>
          <w:b/>
          <w:sz w:val="24"/>
          <w:szCs w:val="24"/>
        </w:rPr>
      </w:pPr>
      <w:r>
        <w:rPr>
          <w:rFonts w:ascii="Arial Narrow" w:hAnsi="Arial Narrow"/>
          <w:b/>
          <w:sz w:val="24"/>
          <w:szCs w:val="24"/>
        </w:rPr>
        <w:t>Table S2</w:t>
      </w:r>
      <w:r w:rsidR="00C408E1" w:rsidRPr="00C408E1">
        <w:rPr>
          <w:rFonts w:ascii="Arial Narrow" w:hAnsi="Arial Narrow"/>
          <w:b/>
          <w:sz w:val="24"/>
          <w:szCs w:val="24"/>
        </w:rPr>
        <w:t xml:space="preserve">: </w:t>
      </w:r>
      <w:r w:rsidR="00FF5E9A">
        <w:rPr>
          <w:rFonts w:ascii="Arial Narrow" w:hAnsi="Arial Narrow"/>
          <w:b/>
          <w:sz w:val="24"/>
          <w:szCs w:val="24"/>
        </w:rPr>
        <w:t>Summary</w:t>
      </w:r>
      <w:r w:rsidR="00C408E1" w:rsidRPr="00C408E1">
        <w:rPr>
          <w:rFonts w:ascii="Arial Narrow" w:hAnsi="Arial Narrow"/>
          <w:b/>
          <w:sz w:val="24"/>
          <w:szCs w:val="24"/>
        </w:rPr>
        <w:t xml:space="preserve"> table of papers reviewed</w:t>
      </w:r>
      <w:bookmarkStart w:id="0" w:name="_GoBack"/>
      <w:bookmarkEnd w:id="0"/>
    </w:p>
    <w:p w:rsidR="00C408E1" w:rsidRDefault="00C408E1">
      <w:pPr>
        <w:rPr>
          <w:rFonts w:ascii="Arial Narrow" w:hAnsi="Arial Narrow"/>
          <w:sz w:val="24"/>
          <w:szCs w:val="24"/>
        </w:rPr>
      </w:pPr>
    </w:p>
    <w:tbl>
      <w:tblPr>
        <w:tblStyle w:val="TableGrid"/>
        <w:tblW w:w="4973" w:type="pct"/>
        <w:tblLayout w:type="fixed"/>
        <w:tblLook w:val="04A0" w:firstRow="1" w:lastRow="0" w:firstColumn="1" w:lastColumn="0" w:noHBand="0" w:noVBand="1"/>
      </w:tblPr>
      <w:tblGrid>
        <w:gridCol w:w="3827"/>
        <w:gridCol w:w="3826"/>
        <w:gridCol w:w="3826"/>
        <w:gridCol w:w="3826"/>
      </w:tblGrid>
      <w:tr w:rsidR="00FF5E9A" w:rsidRPr="00A0625C" w:rsidTr="00FF5E9A">
        <w:trPr>
          <w:tblHeader/>
        </w:trPr>
        <w:tc>
          <w:tcPr>
            <w:tcW w:w="1250" w:type="pct"/>
          </w:tcPr>
          <w:p w:rsidR="00FF5E9A" w:rsidRPr="00A0625C" w:rsidRDefault="00AC12FD">
            <w:pPr>
              <w:rPr>
                <w:rFonts w:ascii="Arial Narrow" w:hAnsi="Arial Narrow"/>
                <w:b/>
              </w:rPr>
            </w:pPr>
            <w:r>
              <w:rPr>
                <w:rFonts w:ascii="Arial Narrow" w:hAnsi="Arial Narrow"/>
                <w:b/>
              </w:rPr>
              <w:t>Author(s)</w:t>
            </w:r>
            <w:r w:rsidR="00FF5E9A" w:rsidRPr="00A0625C">
              <w:rPr>
                <w:rFonts w:ascii="Arial Narrow" w:hAnsi="Arial Narrow"/>
                <w:b/>
              </w:rPr>
              <w:t xml:space="preserve"> </w:t>
            </w:r>
          </w:p>
        </w:tc>
        <w:tc>
          <w:tcPr>
            <w:tcW w:w="1250" w:type="pct"/>
          </w:tcPr>
          <w:p w:rsidR="00FF5E9A" w:rsidRPr="00A0625C" w:rsidRDefault="00FF5E9A">
            <w:pPr>
              <w:rPr>
                <w:rFonts w:ascii="Arial Narrow" w:hAnsi="Arial Narrow"/>
                <w:b/>
              </w:rPr>
            </w:pPr>
            <w:r>
              <w:rPr>
                <w:rFonts w:ascii="Arial Narrow" w:hAnsi="Arial Narrow"/>
                <w:b/>
              </w:rPr>
              <w:t>Type of study</w:t>
            </w:r>
          </w:p>
        </w:tc>
        <w:tc>
          <w:tcPr>
            <w:tcW w:w="1250" w:type="pct"/>
          </w:tcPr>
          <w:p w:rsidR="00FF5E9A" w:rsidRPr="00A0625C" w:rsidRDefault="00FF5E9A">
            <w:pPr>
              <w:rPr>
                <w:rFonts w:ascii="Arial Narrow" w:hAnsi="Arial Narrow"/>
                <w:b/>
              </w:rPr>
            </w:pPr>
            <w:r>
              <w:rPr>
                <w:rFonts w:ascii="Arial Narrow" w:hAnsi="Arial Narrow"/>
                <w:b/>
              </w:rPr>
              <w:t>Methods to test hypothesis</w:t>
            </w:r>
          </w:p>
        </w:tc>
        <w:tc>
          <w:tcPr>
            <w:tcW w:w="1250" w:type="pct"/>
          </w:tcPr>
          <w:p w:rsidR="00FF5E9A" w:rsidRDefault="00FF5E9A" w:rsidP="00390ED5">
            <w:pPr>
              <w:rPr>
                <w:rFonts w:ascii="Arial Narrow" w:hAnsi="Arial Narrow"/>
                <w:b/>
              </w:rPr>
            </w:pPr>
            <w:r>
              <w:rPr>
                <w:rFonts w:ascii="Arial Narrow" w:hAnsi="Arial Narrow"/>
                <w:b/>
              </w:rPr>
              <w:t>Country</w:t>
            </w:r>
          </w:p>
        </w:tc>
      </w:tr>
      <w:tr w:rsidR="00FF5E9A" w:rsidRPr="00A0625C" w:rsidTr="00FF5E9A">
        <w:tc>
          <w:tcPr>
            <w:tcW w:w="1250" w:type="pct"/>
          </w:tcPr>
          <w:p w:rsidR="00FF5E9A" w:rsidRPr="00A0625C" w:rsidRDefault="00FF5E9A">
            <w:pPr>
              <w:rPr>
                <w:rFonts w:ascii="Arial Narrow" w:hAnsi="Arial Narrow"/>
              </w:rPr>
            </w:pPr>
            <w:r w:rsidRPr="00A0625C">
              <w:rPr>
                <w:rFonts w:ascii="Arial Narrow" w:hAnsi="Arial Narrow" w:cs="Calibri"/>
                <w:noProof/>
              </w:rPr>
              <w:t>Amin M, Chande S, Park S, Rosenthal J, Jones M (2018)</w:t>
            </w:r>
          </w:p>
        </w:tc>
        <w:tc>
          <w:tcPr>
            <w:tcW w:w="1250" w:type="pct"/>
          </w:tcPr>
          <w:p w:rsidR="00FF5E9A" w:rsidRPr="00A0625C" w:rsidRDefault="00FF5E9A">
            <w:pPr>
              <w:rPr>
                <w:rFonts w:ascii="Arial Narrow" w:hAnsi="Arial Narrow"/>
              </w:rPr>
            </w:pPr>
            <w:r>
              <w:rPr>
                <w:rFonts w:ascii="Arial Narrow" w:hAnsi="Arial Narrow"/>
              </w:rPr>
              <w:t xml:space="preserve">Rapid evidence appraisal </w:t>
            </w:r>
          </w:p>
        </w:tc>
        <w:tc>
          <w:tcPr>
            <w:tcW w:w="1250" w:type="pct"/>
          </w:tcPr>
          <w:p w:rsidR="00FF5E9A" w:rsidRPr="00A0625C" w:rsidRDefault="00FF5E9A">
            <w:pPr>
              <w:rPr>
                <w:rFonts w:ascii="Arial Narrow" w:hAnsi="Arial Narrow"/>
              </w:rPr>
            </w:pPr>
            <w:r>
              <w:rPr>
                <w:rFonts w:ascii="Arial Narrow" w:hAnsi="Arial Narrow"/>
              </w:rPr>
              <w:t>Pragmatic rapid appraisal of literature on UG influences on GP career choices</w:t>
            </w:r>
          </w:p>
        </w:tc>
        <w:tc>
          <w:tcPr>
            <w:tcW w:w="1250" w:type="pct"/>
          </w:tcPr>
          <w:p w:rsidR="00FF5E9A" w:rsidRDefault="00FF5E9A">
            <w:pPr>
              <w:rPr>
                <w:rFonts w:ascii="Arial Narrow" w:hAnsi="Arial Narrow"/>
              </w:rPr>
            </w:pPr>
            <w:r>
              <w:rPr>
                <w:rFonts w:ascii="Arial Narrow" w:hAnsi="Arial Narrow"/>
              </w:rPr>
              <w:t xml:space="preserve">UK </w:t>
            </w:r>
          </w:p>
          <w:p w:rsidR="00FF5E9A" w:rsidRDefault="00FF5E9A">
            <w:pPr>
              <w:rPr>
                <w:rFonts w:ascii="Arial Narrow" w:hAnsi="Arial Narrow"/>
              </w:rPr>
            </w:pPr>
          </w:p>
          <w:p w:rsidR="00FF5E9A" w:rsidRPr="00A0625C" w:rsidRDefault="00FF5E9A">
            <w:pPr>
              <w:rPr>
                <w:rFonts w:ascii="Arial Narrow" w:hAnsi="Arial Narrow"/>
              </w:rPr>
            </w:pPr>
          </w:p>
        </w:tc>
      </w:tr>
      <w:tr w:rsidR="00FF5E9A" w:rsidRPr="00A0625C" w:rsidTr="00FF5E9A">
        <w:tc>
          <w:tcPr>
            <w:tcW w:w="1250" w:type="pct"/>
          </w:tcPr>
          <w:p w:rsidR="00FF5E9A" w:rsidRPr="00A0625C" w:rsidRDefault="00FF5E9A" w:rsidP="00D654A8">
            <w:pPr>
              <w:rPr>
                <w:rFonts w:ascii="Arial Narrow" w:hAnsi="Arial Narrow"/>
              </w:rPr>
            </w:pPr>
            <w:r>
              <w:rPr>
                <w:rFonts w:ascii="Arial Narrow" w:hAnsi="Arial Narrow" w:cs="Calibri"/>
                <w:noProof/>
              </w:rPr>
              <w:t>Asghari S,</w:t>
            </w:r>
            <w:r w:rsidRPr="00A0625C">
              <w:rPr>
                <w:rFonts w:ascii="Arial Narrow" w:hAnsi="Arial Narrow" w:cs="Calibri"/>
                <w:noProof/>
              </w:rPr>
              <w:t>Kirkland MC, Blackmore J, Boyd S, Farrell A, Rourke J, et al (2020)</w:t>
            </w:r>
          </w:p>
        </w:tc>
        <w:tc>
          <w:tcPr>
            <w:tcW w:w="1250" w:type="pct"/>
          </w:tcPr>
          <w:p w:rsidR="00FF5E9A" w:rsidRPr="00A0625C" w:rsidRDefault="00FF5E9A" w:rsidP="00D654A8">
            <w:pPr>
              <w:rPr>
                <w:rFonts w:ascii="Arial Narrow" w:hAnsi="Arial Narrow"/>
              </w:rPr>
            </w:pPr>
            <w:r>
              <w:rPr>
                <w:rFonts w:ascii="Arial Narrow" w:hAnsi="Arial Narrow"/>
              </w:rPr>
              <w:t>Systematic review of reviews</w:t>
            </w:r>
          </w:p>
        </w:tc>
        <w:tc>
          <w:tcPr>
            <w:tcW w:w="1250" w:type="pct"/>
          </w:tcPr>
          <w:p w:rsidR="00FF5E9A" w:rsidRPr="00A0625C" w:rsidRDefault="00FF5E9A" w:rsidP="00D654A8">
            <w:pPr>
              <w:rPr>
                <w:rFonts w:ascii="Arial Narrow" w:hAnsi="Arial Narrow"/>
              </w:rPr>
            </w:pPr>
            <w:r>
              <w:rPr>
                <w:rFonts w:ascii="Arial Narrow" w:hAnsi="Arial Narrow"/>
              </w:rPr>
              <w:t>Systematic review of reviews on recruitment and retention of family physicians in rural areas; to establish an overall conclusion and provide a set of fundamental factors</w:t>
            </w:r>
          </w:p>
        </w:tc>
        <w:tc>
          <w:tcPr>
            <w:tcW w:w="1250" w:type="pct"/>
          </w:tcPr>
          <w:p w:rsidR="00FF5E9A" w:rsidRDefault="00FF5E9A" w:rsidP="00D654A8">
            <w:pPr>
              <w:rPr>
                <w:rFonts w:ascii="Arial Narrow" w:hAnsi="Arial Narrow"/>
              </w:rPr>
            </w:pPr>
            <w:r>
              <w:rPr>
                <w:rFonts w:ascii="Arial Narrow" w:hAnsi="Arial Narrow"/>
              </w:rPr>
              <w:t xml:space="preserve">Canada </w:t>
            </w:r>
          </w:p>
          <w:p w:rsidR="00FF5E9A" w:rsidRDefault="00FF5E9A" w:rsidP="00D654A8">
            <w:pPr>
              <w:rPr>
                <w:rFonts w:ascii="Arial Narrow" w:hAnsi="Arial Narrow"/>
              </w:rPr>
            </w:pPr>
          </w:p>
          <w:p w:rsidR="00FF5E9A" w:rsidRPr="00A0625C" w:rsidRDefault="00FF5E9A" w:rsidP="00D654A8">
            <w:pPr>
              <w:rPr>
                <w:rFonts w:ascii="Arial Narrow" w:hAnsi="Arial Narrow"/>
              </w:rPr>
            </w:pPr>
          </w:p>
        </w:tc>
      </w:tr>
      <w:tr w:rsidR="00FF5E9A" w:rsidRPr="00A0625C" w:rsidTr="00FF5E9A">
        <w:tc>
          <w:tcPr>
            <w:tcW w:w="1250" w:type="pct"/>
          </w:tcPr>
          <w:p w:rsidR="00FF5E9A" w:rsidRPr="00A0625C" w:rsidRDefault="00FF5E9A" w:rsidP="00D654A8">
            <w:pPr>
              <w:rPr>
                <w:rFonts w:ascii="Arial Narrow" w:hAnsi="Arial Narrow"/>
              </w:rPr>
            </w:pPr>
            <w:r w:rsidRPr="00A0625C">
              <w:rPr>
                <w:rFonts w:ascii="Arial Narrow" w:hAnsi="Arial Narrow" w:cs="Calibri"/>
                <w:noProof/>
              </w:rPr>
              <w:t>Avery  Jr. DM, Wheat JR, Leeper JD, McKnight JT, Ballard BG, Chen J (2012)</w:t>
            </w:r>
          </w:p>
        </w:tc>
        <w:tc>
          <w:tcPr>
            <w:tcW w:w="1250" w:type="pct"/>
          </w:tcPr>
          <w:p w:rsidR="00FF5E9A" w:rsidRPr="00A0625C" w:rsidRDefault="00FF5E9A" w:rsidP="00D654A8">
            <w:pPr>
              <w:rPr>
                <w:rFonts w:ascii="Arial Narrow" w:hAnsi="Arial Narrow"/>
              </w:rPr>
            </w:pPr>
            <w:r>
              <w:rPr>
                <w:rFonts w:ascii="Arial Narrow" w:hAnsi="Arial Narrow"/>
              </w:rPr>
              <w:t xml:space="preserve">Cross-sectional survey </w:t>
            </w:r>
          </w:p>
        </w:tc>
        <w:tc>
          <w:tcPr>
            <w:tcW w:w="1250" w:type="pct"/>
          </w:tcPr>
          <w:p w:rsidR="00FF5E9A" w:rsidRPr="00A0625C" w:rsidRDefault="00FF5E9A" w:rsidP="00D654A8">
            <w:pPr>
              <w:rPr>
                <w:rFonts w:ascii="Arial Narrow" w:hAnsi="Arial Narrow"/>
              </w:rPr>
            </w:pPr>
            <w:r>
              <w:rPr>
                <w:rFonts w:ascii="Arial Narrow" w:hAnsi="Arial Narrow"/>
              </w:rPr>
              <w:t xml:space="preserve">Questionnaire to study the ability of admission factors to predict family medicine specialty choice </w:t>
            </w:r>
          </w:p>
        </w:tc>
        <w:tc>
          <w:tcPr>
            <w:tcW w:w="1250" w:type="pct"/>
          </w:tcPr>
          <w:p w:rsidR="00FF5E9A" w:rsidRDefault="00FF5E9A" w:rsidP="00D654A8">
            <w:pPr>
              <w:rPr>
                <w:rFonts w:ascii="Arial Narrow" w:hAnsi="Arial Narrow"/>
              </w:rPr>
            </w:pPr>
            <w:r>
              <w:rPr>
                <w:rFonts w:ascii="Arial Narrow" w:hAnsi="Arial Narrow"/>
              </w:rPr>
              <w:t>USA</w:t>
            </w:r>
          </w:p>
          <w:p w:rsidR="00FF5E9A" w:rsidRPr="00A0625C" w:rsidRDefault="00FF5E9A" w:rsidP="00D654A8">
            <w:pPr>
              <w:rPr>
                <w:rFonts w:ascii="Arial Narrow" w:hAnsi="Arial Narrow"/>
              </w:rPr>
            </w:pPr>
          </w:p>
        </w:tc>
      </w:tr>
      <w:tr w:rsidR="00FF5E9A" w:rsidRPr="00A0625C" w:rsidTr="00FF5E9A">
        <w:tc>
          <w:tcPr>
            <w:tcW w:w="1250" w:type="pct"/>
          </w:tcPr>
          <w:p w:rsidR="00FF5E9A" w:rsidRPr="00A0625C" w:rsidRDefault="00FF5E9A" w:rsidP="00D654A8">
            <w:pPr>
              <w:rPr>
                <w:rFonts w:ascii="Arial Narrow" w:hAnsi="Arial Narrow"/>
              </w:rPr>
            </w:pPr>
            <w:r w:rsidRPr="00A0625C">
              <w:rPr>
                <w:rFonts w:ascii="Arial Narrow" w:hAnsi="Arial Narrow" w:cs="Calibri"/>
                <w:noProof/>
              </w:rPr>
              <w:t>Bailey JK, Mendis K, Dutton T, Stevens W, McCrossin T (2015)</w:t>
            </w:r>
          </w:p>
        </w:tc>
        <w:tc>
          <w:tcPr>
            <w:tcW w:w="1250" w:type="pct"/>
          </w:tcPr>
          <w:p w:rsidR="00FF5E9A" w:rsidRPr="00A0625C" w:rsidRDefault="00FF5E9A" w:rsidP="00D654A8">
            <w:pPr>
              <w:rPr>
                <w:rFonts w:ascii="Arial Narrow" w:hAnsi="Arial Narrow"/>
              </w:rPr>
            </w:pPr>
            <w:r>
              <w:rPr>
                <w:rFonts w:ascii="Arial Narrow" w:hAnsi="Arial Narrow"/>
              </w:rPr>
              <w:t>PubMed Review</w:t>
            </w:r>
          </w:p>
        </w:tc>
        <w:tc>
          <w:tcPr>
            <w:tcW w:w="1250" w:type="pct"/>
          </w:tcPr>
          <w:p w:rsidR="00FF5E9A" w:rsidRDefault="00FF5E9A" w:rsidP="00D654A8">
            <w:pPr>
              <w:rPr>
                <w:rFonts w:ascii="Arial Narrow" w:hAnsi="Arial Narrow"/>
              </w:rPr>
            </w:pPr>
            <w:r>
              <w:rPr>
                <w:rFonts w:ascii="Arial Narrow" w:hAnsi="Arial Narrow"/>
              </w:rPr>
              <w:t>PubMed review to assess the contribution of Rural Clinical Training &amp; Support Programmes (RCTS) to rural health research</w:t>
            </w:r>
          </w:p>
          <w:p w:rsidR="00FF5E9A" w:rsidRPr="00A0625C" w:rsidRDefault="00FF5E9A" w:rsidP="00D654A8">
            <w:pPr>
              <w:rPr>
                <w:rFonts w:ascii="Arial Narrow" w:hAnsi="Arial Narrow"/>
              </w:rPr>
            </w:pPr>
          </w:p>
        </w:tc>
        <w:tc>
          <w:tcPr>
            <w:tcW w:w="1250" w:type="pct"/>
          </w:tcPr>
          <w:p w:rsidR="00FF5E9A" w:rsidRPr="00A0625C" w:rsidRDefault="00FF5E9A" w:rsidP="00FF5E9A">
            <w:pPr>
              <w:rPr>
                <w:rFonts w:ascii="Arial Narrow" w:hAnsi="Arial Narrow"/>
              </w:rPr>
            </w:pPr>
            <w:r>
              <w:rPr>
                <w:rFonts w:ascii="Arial Narrow" w:hAnsi="Arial Narrow"/>
              </w:rPr>
              <w:t xml:space="preserve">Australia </w:t>
            </w:r>
          </w:p>
        </w:tc>
      </w:tr>
      <w:tr w:rsidR="00FF5E9A" w:rsidRPr="00A0625C" w:rsidTr="00FF5E9A">
        <w:tc>
          <w:tcPr>
            <w:tcW w:w="1250" w:type="pct"/>
          </w:tcPr>
          <w:p w:rsidR="00FF5E9A" w:rsidRPr="00A0625C" w:rsidRDefault="00FF5E9A" w:rsidP="00D654A8">
            <w:pPr>
              <w:rPr>
                <w:rFonts w:ascii="Arial Narrow" w:hAnsi="Arial Narrow" w:cs="Calibri"/>
                <w:noProof/>
              </w:rPr>
            </w:pPr>
            <w:r w:rsidRPr="00A0625C">
              <w:rPr>
                <w:rFonts w:ascii="Arial Narrow" w:hAnsi="Arial Narrow" w:cs="Calibri"/>
                <w:noProof/>
              </w:rPr>
              <w:t>Barber C, van der Vleuten C, Leppink J, Chahine S (2020)</w:t>
            </w:r>
          </w:p>
        </w:tc>
        <w:tc>
          <w:tcPr>
            <w:tcW w:w="1250" w:type="pct"/>
          </w:tcPr>
          <w:p w:rsidR="00FF5E9A" w:rsidRPr="00A0625C" w:rsidRDefault="00FF5E9A" w:rsidP="00D654A8">
            <w:pPr>
              <w:rPr>
                <w:rFonts w:ascii="Arial Narrow" w:hAnsi="Arial Narrow"/>
              </w:rPr>
            </w:pPr>
            <w:r>
              <w:rPr>
                <w:rFonts w:ascii="Arial Narrow" w:hAnsi="Arial Narrow"/>
              </w:rPr>
              <w:t>Narrative review</w:t>
            </w:r>
          </w:p>
        </w:tc>
        <w:tc>
          <w:tcPr>
            <w:tcW w:w="1250" w:type="pct"/>
          </w:tcPr>
          <w:p w:rsidR="00FF5E9A" w:rsidRPr="00A0625C" w:rsidRDefault="00FF5E9A" w:rsidP="00D654A8">
            <w:pPr>
              <w:rPr>
                <w:rFonts w:ascii="Arial Narrow" w:hAnsi="Arial Narrow"/>
              </w:rPr>
            </w:pPr>
            <w:r>
              <w:rPr>
                <w:rFonts w:ascii="Arial Narrow" w:hAnsi="Arial Narrow"/>
              </w:rPr>
              <w:t>Narrative review aimed to identify and document common themes and indicators across a social accountability framework</w:t>
            </w:r>
          </w:p>
        </w:tc>
        <w:tc>
          <w:tcPr>
            <w:tcW w:w="1250" w:type="pct"/>
          </w:tcPr>
          <w:p w:rsidR="00FF5E9A" w:rsidRPr="00A0625C" w:rsidRDefault="00FF5E9A" w:rsidP="00FF5E9A">
            <w:pPr>
              <w:rPr>
                <w:rFonts w:ascii="Arial Narrow" w:hAnsi="Arial Narrow"/>
              </w:rPr>
            </w:pPr>
            <w:r>
              <w:rPr>
                <w:rFonts w:ascii="Arial Narrow" w:hAnsi="Arial Narrow"/>
              </w:rPr>
              <w:t xml:space="preserve">Canada </w:t>
            </w:r>
          </w:p>
        </w:tc>
      </w:tr>
      <w:tr w:rsidR="00FF5E9A" w:rsidRPr="00A0625C" w:rsidTr="00FF5E9A">
        <w:tc>
          <w:tcPr>
            <w:tcW w:w="1250" w:type="pct"/>
          </w:tcPr>
          <w:p w:rsidR="00FF5E9A" w:rsidRPr="00A0625C" w:rsidRDefault="00FF5E9A" w:rsidP="00D654A8">
            <w:pPr>
              <w:rPr>
                <w:rFonts w:ascii="Arial Narrow" w:hAnsi="Arial Narrow"/>
              </w:rPr>
            </w:pPr>
            <w:r w:rsidRPr="00A0625C">
              <w:rPr>
                <w:rFonts w:ascii="Arial Narrow" w:hAnsi="Arial Narrow" w:cs="Calibri"/>
                <w:noProof/>
              </w:rPr>
              <w:t>Barrett FA, Lipsky MS, Lutfiyya MN (2011)</w:t>
            </w:r>
          </w:p>
        </w:tc>
        <w:tc>
          <w:tcPr>
            <w:tcW w:w="1250" w:type="pct"/>
          </w:tcPr>
          <w:p w:rsidR="00FF5E9A" w:rsidRPr="00A0625C" w:rsidRDefault="00FF5E9A" w:rsidP="00D654A8">
            <w:pPr>
              <w:rPr>
                <w:rFonts w:ascii="Arial Narrow" w:hAnsi="Arial Narrow"/>
              </w:rPr>
            </w:pPr>
            <w:r>
              <w:rPr>
                <w:rFonts w:ascii="Arial Narrow" w:hAnsi="Arial Narrow"/>
              </w:rPr>
              <w:t>Critical review</w:t>
            </w:r>
          </w:p>
        </w:tc>
        <w:tc>
          <w:tcPr>
            <w:tcW w:w="1250" w:type="pct"/>
          </w:tcPr>
          <w:p w:rsidR="00FF5E9A" w:rsidRPr="00A0625C" w:rsidRDefault="00FF5E9A" w:rsidP="00D654A8">
            <w:pPr>
              <w:rPr>
                <w:rFonts w:ascii="Arial Narrow" w:hAnsi="Arial Narrow"/>
              </w:rPr>
            </w:pPr>
            <w:r>
              <w:rPr>
                <w:rFonts w:ascii="Arial Narrow" w:hAnsi="Arial Narrow"/>
              </w:rPr>
              <w:t>Critical review of North American studies on student outcomes associated with rural training experiences</w:t>
            </w:r>
          </w:p>
        </w:tc>
        <w:tc>
          <w:tcPr>
            <w:tcW w:w="1250" w:type="pct"/>
          </w:tcPr>
          <w:p w:rsidR="00FF5E9A" w:rsidRPr="00A0625C" w:rsidRDefault="00FF5E9A" w:rsidP="00FF5E9A">
            <w:pPr>
              <w:rPr>
                <w:rFonts w:ascii="Arial Narrow" w:hAnsi="Arial Narrow"/>
              </w:rPr>
            </w:pPr>
            <w:r>
              <w:rPr>
                <w:rFonts w:ascii="Arial Narrow" w:hAnsi="Arial Narrow"/>
              </w:rPr>
              <w:t xml:space="preserve">USA </w:t>
            </w:r>
          </w:p>
          <w:p w:rsidR="00FF5E9A" w:rsidRPr="00A0625C" w:rsidRDefault="00FF5E9A" w:rsidP="00D654A8">
            <w:pPr>
              <w:rPr>
                <w:rFonts w:ascii="Arial Narrow" w:hAnsi="Arial Narrow"/>
              </w:rPr>
            </w:pPr>
          </w:p>
        </w:tc>
      </w:tr>
      <w:tr w:rsidR="00FF5E9A" w:rsidRPr="00A0625C" w:rsidTr="00FF5E9A">
        <w:tc>
          <w:tcPr>
            <w:tcW w:w="1250" w:type="pct"/>
          </w:tcPr>
          <w:p w:rsidR="00FF5E9A" w:rsidRPr="00A0625C" w:rsidRDefault="00FF5E9A" w:rsidP="00D654A8">
            <w:pPr>
              <w:rPr>
                <w:rFonts w:ascii="Arial Narrow" w:hAnsi="Arial Narrow"/>
              </w:rPr>
            </w:pPr>
            <w:r w:rsidRPr="00A0625C">
              <w:rPr>
                <w:rFonts w:ascii="Arial Narrow" w:hAnsi="Arial Narrow" w:cs="Calibri"/>
                <w:noProof/>
              </w:rPr>
              <w:t>Budhathoki SS, Zwanikken PA, Pokharel PK, Scherpbier AJ (2017)</w:t>
            </w:r>
          </w:p>
        </w:tc>
        <w:tc>
          <w:tcPr>
            <w:tcW w:w="1250" w:type="pct"/>
          </w:tcPr>
          <w:p w:rsidR="00FF5E9A" w:rsidRPr="00A0625C" w:rsidRDefault="00FF5E9A" w:rsidP="00D654A8">
            <w:pPr>
              <w:rPr>
                <w:rFonts w:ascii="Arial Narrow" w:hAnsi="Arial Narrow"/>
              </w:rPr>
            </w:pPr>
            <w:r>
              <w:rPr>
                <w:rFonts w:ascii="Arial Narrow" w:hAnsi="Arial Narrow"/>
              </w:rPr>
              <w:t>Systematic review</w:t>
            </w:r>
          </w:p>
        </w:tc>
        <w:tc>
          <w:tcPr>
            <w:tcW w:w="1250" w:type="pct"/>
          </w:tcPr>
          <w:p w:rsidR="00FF5E9A" w:rsidRPr="00A0625C" w:rsidRDefault="00FF5E9A" w:rsidP="00D654A8">
            <w:pPr>
              <w:rPr>
                <w:rFonts w:ascii="Arial Narrow" w:hAnsi="Arial Narrow"/>
              </w:rPr>
            </w:pPr>
            <w:r>
              <w:rPr>
                <w:rFonts w:ascii="Arial Narrow" w:hAnsi="Arial Narrow"/>
              </w:rPr>
              <w:t>Systematic review conducted to identify influences on medical students’ motivations to work in rural areas in low and middle-income countries</w:t>
            </w:r>
          </w:p>
        </w:tc>
        <w:tc>
          <w:tcPr>
            <w:tcW w:w="1250" w:type="pct"/>
          </w:tcPr>
          <w:p w:rsidR="00FF5E9A" w:rsidRDefault="00FF5E9A" w:rsidP="00D654A8">
            <w:pPr>
              <w:rPr>
                <w:rFonts w:ascii="Arial Narrow" w:hAnsi="Arial Narrow"/>
              </w:rPr>
            </w:pPr>
            <w:r>
              <w:rPr>
                <w:rFonts w:ascii="Arial Narrow" w:hAnsi="Arial Narrow"/>
              </w:rPr>
              <w:t xml:space="preserve">Nepal </w:t>
            </w:r>
          </w:p>
          <w:p w:rsidR="00FF5E9A" w:rsidRDefault="00FF5E9A" w:rsidP="00D654A8">
            <w:pPr>
              <w:rPr>
                <w:rFonts w:ascii="Arial Narrow" w:hAnsi="Arial Narrow"/>
              </w:rPr>
            </w:pPr>
          </w:p>
          <w:p w:rsidR="00FF5E9A" w:rsidRPr="00A0625C" w:rsidRDefault="00FF5E9A" w:rsidP="00D654A8">
            <w:pPr>
              <w:rPr>
                <w:rFonts w:ascii="Arial Narrow" w:hAnsi="Arial Narrow"/>
              </w:rPr>
            </w:pPr>
          </w:p>
        </w:tc>
      </w:tr>
      <w:tr w:rsidR="00FF5E9A" w:rsidRPr="00A0625C" w:rsidTr="00FF5E9A">
        <w:tc>
          <w:tcPr>
            <w:tcW w:w="1250" w:type="pct"/>
          </w:tcPr>
          <w:p w:rsidR="00FF5E9A" w:rsidRPr="00A0625C" w:rsidRDefault="00FF5E9A" w:rsidP="00D654A8">
            <w:pPr>
              <w:rPr>
                <w:rFonts w:ascii="Arial Narrow" w:hAnsi="Arial Narrow"/>
              </w:rPr>
            </w:pPr>
            <w:r w:rsidRPr="00A0625C">
              <w:rPr>
                <w:rFonts w:ascii="Arial Narrow" w:hAnsi="Arial Narrow" w:cs="Calibri"/>
                <w:noProof/>
              </w:rPr>
              <w:t>Danish A, Blais R, Champagne F (2019)</w:t>
            </w:r>
          </w:p>
        </w:tc>
        <w:tc>
          <w:tcPr>
            <w:tcW w:w="1250" w:type="pct"/>
          </w:tcPr>
          <w:p w:rsidR="00FF5E9A" w:rsidRPr="00A0625C" w:rsidRDefault="00FF5E9A" w:rsidP="00D654A8">
            <w:pPr>
              <w:rPr>
                <w:rFonts w:ascii="Arial Narrow" w:hAnsi="Arial Narrow"/>
              </w:rPr>
            </w:pPr>
            <w:r>
              <w:rPr>
                <w:rFonts w:ascii="Arial Narrow" w:hAnsi="Arial Narrow"/>
              </w:rPr>
              <w:t>Review article</w:t>
            </w:r>
          </w:p>
        </w:tc>
        <w:tc>
          <w:tcPr>
            <w:tcW w:w="1250" w:type="pct"/>
          </w:tcPr>
          <w:p w:rsidR="00FF5E9A" w:rsidRDefault="00FF5E9A" w:rsidP="00D654A8">
            <w:pPr>
              <w:rPr>
                <w:rFonts w:ascii="Arial Narrow" w:hAnsi="Arial Narrow"/>
              </w:rPr>
            </w:pPr>
            <w:r>
              <w:rPr>
                <w:rFonts w:ascii="Arial Narrow" w:hAnsi="Arial Narrow"/>
              </w:rPr>
              <w:t>N/A</w:t>
            </w:r>
          </w:p>
          <w:p w:rsidR="00FF5E9A" w:rsidRPr="00A0625C" w:rsidRDefault="00FF5E9A" w:rsidP="00D654A8">
            <w:pPr>
              <w:rPr>
                <w:rFonts w:ascii="Arial Narrow" w:hAnsi="Arial Narrow"/>
              </w:rPr>
            </w:pPr>
            <w:r>
              <w:rPr>
                <w:rFonts w:ascii="Arial Narrow" w:hAnsi="Arial Narrow"/>
              </w:rPr>
              <w:t>Review article to examine the strategic relevance of interventions identifying and prioritising determinants of physician shortages and analysing the intervention based on their ability to target the determinants</w:t>
            </w:r>
          </w:p>
        </w:tc>
        <w:tc>
          <w:tcPr>
            <w:tcW w:w="1250" w:type="pct"/>
          </w:tcPr>
          <w:p w:rsidR="00FF5E9A" w:rsidRDefault="00FF5E9A" w:rsidP="00D654A8">
            <w:pPr>
              <w:rPr>
                <w:rFonts w:ascii="Arial Narrow" w:hAnsi="Arial Narrow"/>
              </w:rPr>
            </w:pPr>
            <w:r>
              <w:rPr>
                <w:rFonts w:ascii="Arial Narrow" w:hAnsi="Arial Narrow"/>
              </w:rPr>
              <w:t xml:space="preserve">Canada </w:t>
            </w:r>
          </w:p>
          <w:p w:rsidR="00FF5E9A" w:rsidRDefault="00FF5E9A" w:rsidP="00D654A8">
            <w:pPr>
              <w:rPr>
                <w:rFonts w:ascii="Arial Narrow" w:hAnsi="Arial Narrow"/>
              </w:rPr>
            </w:pPr>
          </w:p>
          <w:p w:rsidR="00FF5E9A" w:rsidRPr="00A0625C" w:rsidRDefault="00FF5E9A" w:rsidP="00D654A8">
            <w:pPr>
              <w:rPr>
                <w:rFonts w:ascii="Arial Narrow" w:hAnsi="Arial Narrow"/>
              </w:rPr>
            </w:pPr>
          </w:p>
        </w:tc>
      </w:tr>
      <w:tr w:rsidR="00FF5E9A" w:rsidRPr="00A0625C" w:rsidTr="00FF5E9A">
        <w:tc>
          <w:tcPr>
            <w:tcW w:w="1250" w:type="pct"/>
          </w:tcPr>
          <w:p w:rsidR="00FF5E9A" w:rsidRPr="00A0625C" w:rsidRDefault="00FF5E9A" w:rsidP="00D654A8">
            <w:pPr>
              <w:rPr>
                <w:rFonts w:ascii="Arial Narrow" w:hAnsi="Arial Narrow"/>
              </w:rPr>
            </w:pPr>
            <w:r w:rsidRPr="00A0625C">
              <w:rPr>
                <w:rFonts w:ascii="Arial Narrow" w:hAnsi="Arial Narrow" w:cs="Calibri"/>
                <w:noProof/>
              </w:rPr>
              <w:t>Darbyshire D, Gordon M, Baker P, Agius S, McAleer S (2019)</w:t>
            </w:r>
          </w:p>
        </w:tc>
        <w:tc>
          <w:tcPr>
            <w:tcW w:w="1250" w:type="pct"/>
          </w:tcPr>
          <w:p w:rsidR="00FF5E9A" w:rsidRPr="00A0625C" w:rsidRDefault="00FF5E9A" w:rsidP="00D654A8">
            <w:pPr>
              <w:rPr>
                <w:rFonts w:ascii="Arial Narrow" w:hAnsi="Arial Narrow"/>
              </w:rPr>
            </w:pPr>
            <w:r>
              <w:rPr>
                <w:rFonts w:ascii="Arial Narrow" w:hAnsi="Arial Narrow"/>
              </w:rPr>
              <w:t>Systematic review</w:t>
            </w:r>
          </w:p>
        </w:tc>
        <w:tc>
          <w:tcPr>
            <w:tcW w:w="1250" w:type="pct"/>
          </w:tcPr>
          <w:p w:rsidR="00FF5E9A" w:rsidRPr="00A0625C" w:rsidRDefault="00FF5E9A" w:rsidP="00D654A8">
            <w:pPr>
              <w:rPr>
                <w:rFonts w:ascii="Arial Narrow" w:hAnsi="Arial Narrow"/>
              </w:rPr>
            </w:pPr>
            <w:r>
              <w:rPr>
                <w:rFonts w:ascii="Arial Narrow" w:hAnsi="Arial Narrow"/>
              </w:rPr>
              <w:t>Systematic review of the evidence on interventions that encourage careers in academic medicine</w:t>
            </w:r>
          </w:p>
        </w:tc>
        <w:tc>
          <w:tcPr>
            <w:tcW w:w="1250" w:type="pct"/>
          </w:tcPr>
          <w:p w:rsidR="00FF5E9A" w:rsidRDefault="00FF5E9A" w:rsidP="00D654A8">
            <w:pPr>
              <w:rPr>
                <w:rFonts w:ascii="Arial Narrow" w:hAnsi="Arial Narrow"/>
              </w:rPr>
            </w:pPr>
            <w:r>
              <w:rPr>
                <w:rFonts w:ascii="Arial Narrow" w:hAnsi="Arial Narrow"/>
              </w:rPr>
              <w:t xml:space="preserve">UK </w:t>
            </w:r>
          </w:p>
          <w:p w:rsidR="00FF5E9A" w:rsidRDefault="00FF5E9A" w:rsidP="00D654A8">
            <w:pPr>
              <w:rPr>
                <w:rFonts w:ascii="Arial Narrow" w:hAnsi="Arial Narrow"/>
              </w:rPr>
            </w:pPr>
          </w:p>
          <w:p w:rsidR="00FF5E9A" w:rsidRPr="00A0625C" w:rsidRDefault="00FF5E9A" w:rsidP="00D654A8">
            <w:pPr>
              <w:rPr>
                <w:rFonts w:ascii="Arial Narrow" w:hAnsi="Arial Narrow"/>
              </w:rPr>
            </w:pPr>
          </w:p>
        </w:tc>
      </w:tr>
      <w:tr w:rsidR="00FF5E9A" w:rsidRPr="00A0625C" w:rsidTr="00FF5E9A">
        <w:tc>
          <w:tcPr>
            <w:tcW w:w="1250" w:type="pct"/>
          </w:tcPr>
          <w:p w:rsidR="00FF5E9A" w:rsidRPr="00A0625C" w:rsidRDefault="00FF5E9A" w:rsidP="00D654A8">
            <w:pPr>
              <w:rPr>
                <w:rFonts w:ascii="Arial Narrow" w:hAnsi="Arial Narrow"/>
              </w:rPr>
            </w:pPr>
            <w:r w:rsidRPr="00A0625C">
              <w:rPr>
                <w:rFonts w:ascii="Arial Narrow" w:hAnsi="Arial Narrow" w:cs="Calibri"/>
                <w:noProof/>
              </w:rPr>
              <w:lastRenderedPageBreak/>
              <w:t>Edelman A, Taylor J, Ovseiko P V, Topp SM (2017)</w:t>
            </w:r>
          </w:p>
        </w:tc>
        <w:tc>
          <w:tcPr>
            <w:tcW w:w="1250" w:type="pct"/>
          </w:tcPr>
          <w:p w:rsidR="00FF5E9A" w:rsidRPr="00A0625C" w:rsidRDefault="00FF5E9A" w:rsidP="00D654A8">
            <w:pPr>
              <w:rPr>
                <w:rFonts w:ascii="Arial Narrow" w:hAnsi="Arial Narrow"/>
              </w:rPr>
            </w:pPr>
            <w:r>
              <w:rPr>
                <w:rFonts w:ascii="Arial Narrow" w:hAnsi="Arial Narrow"/>
              </w:rPr>
              <w:t>Systematic review</w:t>
            </w:r>
          </w:p>
        </w:tc>
        <w:tc>
          <w:tcPr>
            <w:tcW w:w="1250" w:type="pct"/>
          </w:tcPr>
          <w:p w:rsidR="00FF5E9A" w:rsidRPr="00A0625C" w:rsidRDefault="00FF5E9A" w:rsidP="00D654A8">
            <w:pPr>
              <w:rPr>
                <w:rFonts w:ascii="Arial Narrow" w:hAnsi="Arial Narrow"/>
              </w:rPr>
            </w:pPr>
            <w:r>
              <w:rPr>
                <w:rFonts w:ascii="Arial Narrow" w:hAnsi="Arial Narrow"/>
              </w:rPr>
              <w:t>Systematic review to synthesise and critically appraise the evidence on the role of academic health centres (AHCs) in improving health equity</w:t>
            </w:r>
          </w:p>
        </w:tc>
        <w:tc>
          <w:tcPr>
            <w:tcW w:w="1250" w:type="pct"/>
          </w:tcPr>
          <w:p w:rsidR="00FF5E9A" w:rsidRDefault="00FF5E9A" w:rsidP="00FF5E9A">
            <w:pPr>
              <w:rPr>
                <w:rFonts w:ascii="Arial Narrow" w:hAnsi="Arial Narrow"/>
              </w:rPr>
            </w:pPr>
            <w:r>
              <w:rPr>
                <w:rFonts w:ascii="Arial Narrow" w:hAnsi="Arial Narrow"/>
              </w:rPr>
              <w:t xml:space="preserve">Australia </w:t>
            </w:r>
          </w:p>
          <w:p w:rsidR="00FF5E9A" w:rsidRPr="00A0625C" w:rsidRDefault="00FF5E9A" w:rsidP="00D654A8">
            <w:pPr>
              <w:rPr>
                <w:rFonts w:ascii="Arial Narrow" w:hAnsi="Arial Narrow"/>
              </w:rPr>
            </w:pPr>
            <w:r>
              <w:rPr>
                <w:rFonts w:ascii="Arial Narrow" w:hAnsi="Arial Narrow"/>
              </w:rPr>
              <w:t xml:space="preserve"> </w:t>
            </w:r>
          </w:p>
        </w:tc>
      </w:tr>
      <w:tr w:rsidR="00FF5E9A" w:rsidRPr="00A0625C" w:rsidTr="00FF5E9A">
        <w:tc>
          <w:tcPr>
            <w:tcW w:w="1250" w:type="pct"/>
          </w:tcPr>
          <w:p w:rsidR="00FF5E9A" w:rsidRPr="00A0625C" w:rsidRDefault="00FF5E9A" w:rsidP="00D654A8">
            <w:pPr>
              <w:rPr>
                <w:rFonts w:ascii="Arial Narrow" w:hAnsi="Arial Narrow" w:cs="Calibri"/>
                <w:noProof/>
              </w:rPr>
            </w:pPr>
            <w:r w:rsidRPr="00A0625C">
              <w:rPr>
                <w:rFonts w:ascii="Arial Narrow" w:hAnsi="Arial Narrow" w:cs="Calibri"/>
                <w:noProof/>
              </w:rPr>
              <w:t>Ellaway RH, Malhi R, Bajaj S, Walker I, Myhre D (2018)</w:t>
            </w:r>
          </w:p>
        </w:tc>
        <w:tc>
          <w:tcPr>
            <w:tcW w:w="1250" w:type="pct"/>
          </w:tcPr>
          <w:p w:rsidR="00FF5E9A" w:rsidRPr="00A0625C" w:rsidRDefault="00FF5E9A" w:rsidP="00D654A8">
            <w:pPr>
              <w:rPr>
                <w:rFonts w:ascii="Arial Narrow" w:hAnsi="Arial Narrow"/>
              </w:rPr>
            </w:pPr>
            <w:r>
              <w:rPr>
                <w:rFonts w:ascii="Arial Narrow" w:hAnsi="Arial Narrow"/>
              </w:rPr>
              <w:t>Scoping review</w:t>
            </w:r>
          </w:p>
        </w:tc>
        <w:tc>
          <w:tcPr>
            <w:tcW w:w="1250" w:type="pct"/>
          </w:tcPr>
          <w:p w:rsidR="00FF5E9A" w:rsidRPr="00A0625C" w:rsidRDefault="00FF5E9A" w:rsidP="00D654A8">
            <w:pPr>
              <w:rPr>
                <w:rFonts w:ascii="Arial Narrow" w:hAnsi="Arial Narrow"/>
              </w:rPr>
            </w:pPr>
            <w:r>
              <w:rPr>
                <w:rFonts w:ascii="Arial Narrow" w:hAnsi="Arial Narrow"/>
              </w:rPr>
              <w:t>Critical scoping review of the connections between the social mission and medical school admissions</w:t>
            </w:r>
          </w:p>
        </w:tc>
        <w:tc>
          <w:tcPr>
            <w:tcW w:w="1250" w:type="pct"/>
          </w:tcPr>
          <w:p w:rsidR="00FF5E9A" w:rsidRDefault="00FF5E9A" w:rsidP="00D654A8">
            <w:pPr>
              <w:rPr>
                <w:rFonts w:ascii="Arial Narrow" w:hAnsi="Arial Narrow"/>
              </w:rPr>
            </w:pPr>
            <w:r>
              <w:rPr>
                <w:rFonts w:ascii="Arial Narrow" w:hAnsi="Arial Narrow"/>
              </w:rPr>
              <w:t xml:space="preserve">Canada </w:t>
            </w:r>
          </w:p>
          <w:p w:rsidR="00FF5E9A" w:rsidRDefault="00FF5E9A" w:rsidP="00D654A8">
            <w:pPr>
              <w:rPr>
                <w:rFonts w:ascii="Arial Narrow" w:hAnsi="Arial Narrow"/>
              </w:rPr>
            </w:pPr>
          </w:p>
          <w:p w:rsidR="00FF5E9A" w:rsidRPr="00A0625C" w:rsidRDefault="00FF5E9A" w:rsidP="00D654A8">
            <w:pPr>
              <w:rPr>
                <w:rFonts w:ascii="Arial Narrow" w:hAnsi="Arial Narrow"/>
              </w:rPr>
            </w:pPr>
          </w:p>
        </w:tc>
      </w:tr>
      <w:tr w:rsidR="00FF5E9A" w:rsidRPr="00A0625C" w:rsidTr="00FF5E9A">
        <w:tc>
          <w:tcPr>
            <w:tcW w:w="1250" w:type="pct"/>
          </w:tcPr>
          <w:p w:rsidR="00FF5E9A" w:rsidRPr="00A0625C" w:rsidRDefault="00FF5E9A" w:rsidP="00D654A8">
            <w:pPr>
              <w:rPr>
                <w:rFonts w:ascii="Arial Narrow" w:hAnsi="Arial Narrow"/>
              </w:rPr>
            </w:pPr>
            <w:r w:rsidRPr="00A0625C">
              <w:rPr>
                <w:rFonts w:ascii="Arial Narrow" w:hAnsi="Arial Narrow" w:cs="Calibri"/>
                <w:noProof/>
              </w:rPr>
              <w:t>Fancher TL, Keenan C, Meltvedt C, Stocker T, Harris T, Morfin J, et al (2011)</w:t>
            </w:r>
          </w:p>
        </w:tc>
        <w:tc>
          <w:tcPr>
            <w:tcW w:w="1250" w:type="pct"/>
          </w:tcPr>
          <w:p w:rsidR="00FF5E9A" w:rsidRPr="00A0625C" w:rsidRDefault="00FF5E9A" w:rsidP="00D654A8">
            <w:pPr>
              <w:rPr>
                <w:rFonts w:ascii="Arial Narrow" w:hAnsi="Arial Narrow"/>
              </w:rPr>
            </w:pPr>
            <w:r>
              <w:rPr>
                <w:rFonts w:ascii="Arial Narrow" w:hAnsi="Arial Narrow"/>
              </w:rPr>
              <w:t>Review article</w:t>
            </w:r>
          </w:p>
        </w:tc>
        <w:tc>
          <w:tcPr>
            <w:tcW w:w="1250" w:type="pct"/>
          </w:tcPr>
          <w:p w:rsidR="00FF5E9A" w:rsidRDefault="00FF5E9A" w:rsidP="00D654A8">
            <w:pPr>
              <w:rPr>
                <w:rFonts w:ascii="Arial Narrow" w:hAnsi="Arial Narrow"/>
              </w:rPr>
            </w:pPr>
            <w:r>
              <w:rPr>
                <w:rFonts w:ascii="Arial Narrow" w:hAnsi="Arial Narrow"/>
              </w:rPr>
              <w:t>N/A</w:t>
            </w:r>
          </w:p>
          <w:p w:rsidR="00FF5E9A" w:rsidRPr="00A0625C" w:rsidRDefault="00FF5E9A" w:rsidP="00D654A8">
            <w:pPr>
              <w:rPr>
                <w:rFonts w:ascii="Arial Narrow" w:hAnsi="Arial Narrow"/>
              </w:rPr>
            </w:pPr>
            <w:r>
              <w:rPr>
                <w:rFonts w:ascii="Arial Narrow" w:hAnsi="Arial Narrow"/>
              </w:rPr>
              <w:t>Provides an overview of the Transforming Education and Community Health (TEACH) Programme, including curriculum details, outcomes, barriers to continue and expanded implementation</w:t>
            </w:r>
          </w:p>
        </w:tc>
        <w:tc>
          <w:tcPr>
            <w:tcW w:w="1250" w:type="pct"/>
          </w:tcPr>
          <w:p w:rsidR="00FF5E9A" w:rsidRDefault="00FF5E9A" w:rsidP="00D654A8">
            <w:pPr>
              <w:rPr>
                <w:rFonts w:ascii="Arial Narrow" w:hAnsi="Arial Narrow"/>
              </w:rPr>
            </w:pPr>
            <w:r>
              <w:rPr>
                <w:rFonts w:ascii="Arial Narrow" w:hAnsi="Arial Narrow"/>
              </w:rPr>
              <w:t xml:space="preserve">USA </w:t>
            </w:r>
          </w:p>
          <w:p w:rsidR="00FF5E9A" w:rsidRPr="00A0625C" w:rsidRDefault="00FF5E9A" w:rsidP="00D654A8">
            <w:pPr>
              <w:rPr>
                <w:rFonts w:ascii="Arial Narrow" w:hAnsi="Arial Narrow"/>
              </w:rPr>
            </w:pPr>
          </w:p>
        </w:tc>
      </w:tr>
      <w:tr w:rsidR="00FF5E9A" w:rsidRPr="00A0625C" w:rsidTr="00FF5E9A">
        <w:tc>
          <w:tcPr>
            <w:tcW w:w="1250" w:type="pct"/>
          </w:tcPr>
          <w:p w:rsidR="00FF5E9A" w:rsidRPr="00A0625C" w:rsidRDefault="00FF5E9A" w:rsidP="00D654A8">
            <w:pPr>
              <w:rPr>
                <w:rFonts w:ascii="Arial Narrow" w:hAnsi="Arial Narrow"/>
              </w:rPr>
            </w:pPr>
            <w:r w:rsidRPr="00A0625C">
              <w:rPr>
                <w:rFonts w:ascii="Arial Narrow" w:hAnsi="Arial Narrow" w:cs="Calibri"/>
                <w:noProof/>
              </w:rPr>
              <w:t>Farmer J, Kenny A, McKinstry C, Huysmans RD (2015)</w:t>
            </w:r>
          </w:p>
        </w:tc>
        <w:tc>
          <w:tcPr>
            <w:tcW w:w="1250" w:type="pct"/>
          </w:tcPr>
          <w:p w:rsidR="00FF5E9A" w:rsidRPr="00A0625C" w:rsidRDefault="00FF5E9A" w:rsidP="00D654A8">
            <w:pPr>
              <w:rPr>
                <w:rFonts w:ascii="Arial Narrow" w:hAnsi="Arial Narrow"/>
              </w:rPr>
            </w:pPr>
            <w:r>
              <w:rPr>
                <w:rFonts w:ascii="Arial Narrow" w:hAnsi="Arial Narrow"/>
              </w:rPr>
              <w:t>Scoping review</w:t>
            </w:r>
          </w:p>
        </w:tc>
        <w:tc>
          <w:tcPr>
            <w:tcW w:w="1250" w:type="pct"/>
          </w:tcPr>
          <w:p w:rsidR="00FF5E9A" w:rsidRPr="00A0625C" w:rsidRDefault="00FF5E9A" w:rsidP="00D654A8">
            <w:pPr>
              <w:rPr>
                <w:rFonts w:ascii="Arial Narrow" w:hAnsi="Arial Narrow"/>
              </w:rPr>
            </w:pPr>
            <w:r>
              <w:rPr>
                <w:rFonts w:ascii="Arial Narrow" w:hAnsi="Arial Narrow"/>
              </w:rPr>
              <w:t>Scoping review to map the existing evidence on the relationship between professional entry-level pre-vocational medical education delivered in rural settings and rural workforce outcomes</w:t>
            </w:r>
          </w:p>
        </w:tc>
        <w:tc>
          <w:tcPr>
            <w:tcW w:w="1250" w:type="pct"/>
          </w:tcPr>
          <w:p w:rsidR="00FF5E9A" w:rsidRDefault="00FF5E9A" w:rsidP="00D654A8">
            <w:pPr>
              <w:rPr>
                <w:rFonts w:ascii="Arial Narrow" w:hAnsi="Arial Narrow"/>
              </w:rPr>
            </w:pPr>
            <w:r>
              <w:rPr>
                <w:rFonts w:ascii="Arial Narrow" w:hAnsi="Arial Narrow"/>
              </w:rPr>
              <w:t xml:space="preserve">Australia </w:t>
            </w:r>
          </w:p>
          <w:p w:rsidR="00FF5E9A" w:rsidRDefault="00FF5E9A" w:rsidP="00D654A8">
            <w:pPr>
              <w:rPr>
                <w:rFonts w:ascii="Arial Narrow" w:hAnsi="Arial Narrow"/>
              </w:rPr>
            </w:pPr>
          </w:p>
          <w:p w:rsidR="00FF5E9A" w:rsidRPr="00A0625C" w:rsidRDefault="00FF5E9A" w:rsidP="00D654A8">
            <w:pPr>
              <w:rPr>
                <w:rFonts w:ascii="Arial Narrow" w:hAnsi="Arial Narrow"/>
              </w:rPr>
            </w:pPr>
          </w:p>
        </w:tc>
      </w:tr>
      <w:tr w:rsidR="00FF5E9A" w:rsidRPr="00A0625C" w:rsidTr="00FF5E9A">
        <w:tc>
          <w:tcPr>
            <w:tcW w:w="1250" w:type="pct"/>
          </w:tcPr>
          <w:p w:rsidR="00FF5E9A" w:rsidRPr="00A0625C" w:rsidRDefault="00FF5E9A" w:rsidP="00D654A8">
            <w:pPr>
              <w:rPr>
                <w:rFonts w:ascii="Arial Narrow" w:hAnsi="Arial Narrow"/>
              </w:rPr>
            </w:pPr>
            <w:r w:rsidRPr="00A0625C">
              <w:rPr>
                <w:rFonts w:ascii="Arial Narrow" w:hAnsi="Arial Narrow" w:cs="Calibri"/>
                <w:noProof/>
              </w:rPr>
              <w:t>Goodfellow A, Ulloa JG, Dowling PT, Talamantes E, Chheda S, Bone C, et al (2016)</w:t>
            </w:r>
          </w:p>
        </w:tc>
        <w:tc>
          <w:tcPr>
            <w:tcW w:w="1250" w:type="pct"/>
          </w:tcPr>
          <w:p w:rsidR="00FF5E9A" w:rsidRPr="00A0625C" w:rsidRDefault="00FF5E9A" w:rsidP="00D654A8">
            <w:pPr>
              <w:rPr>
                <w:rFonts w:ascii="Arial Narrow" w:hAnsi="Arial Narrow"/>
              </w:rPr>
            </w:pPr>
            <w:r>
              <w:rPr>
                <w:rFonts w:ascii="Arial Narrow" w:hAnsi="Arial Narrow"/>
              </w:rPr>
              <w:t>Systematic literature review</w:t>
            </w:r>
          </w:p>
        </w:tc>
        <w:tc>
          <w:tcPr>
            <w:tcW w:w="1250" w:type="pct"/>
          </w:tcPr>
          <w:p w:rsidR="00FF5E9A" w:rsidRPr="00A0625C" w:rsidRDefault="00FF5E9A" w:rsidP="00D654A8">
            <w:pPr>
              <w:rPr>
                <w:rFonts w:ascii="Arial Narrow" w:hAnsi="Arial Narrow"/>
              </w:rPr>
            </w:pPr>
            <w:r>
              <w:rPr>
                <w:rFonts w:ascii="Arial Narrow" w:hAnsi="Arial Narrow"/>
              </w:rPr>
              <w:t>Systematic review of peer reviewed studies</w:t>
            </w:r>
          </w:p>
        </w:tc>
        <w:tc>
          <w:tcPr>
            <w:tcW w:w="1250" w:type="pct"/>
          </w:tcPr>
          <w:p w:rsidR="00FF5E9A" w:rsidRDefault="00FF5E9A" w:rsidP="00D654A8">
            <w:pPr>
              <w:rPr>
                <w:rFonts w:ascii="Arial Narrow" w:hAnsi="Arial Narrow"/>
              </w:rPr>
            </w:pPr>
            <w:r>
              <w:rPr>
                <w:rFonts w:ascii="Arial Narrow" w:hAnsi="Arial Narrow"/>
              </w:rPr>
              <w:t xml:space="preserve">USA </w:t>
            </w:r>
          </w:p>
          <w:p w:rsidR="00FF5E9A" w:rsidRDefault="00FF5E9A" w:rsidP="00D654A8">
            <w:pPr>
              <w:rPr>
                <w:rFonts w:ascii="Arial Narrow" w:hAnsi="Arial Narrow"/>
              </w:rPr>
            </w:pPr>
          </w:p>
          <w:p w:rsidR="00FF5E9A" w:rsidRDefault="00FF5E9A" w:rsidP="00D654A8">
            <w:pPr>
              <w:rPr>
                <w:rFonts w:ascii="Arial Narrow" w:hAnsi="Arial Narrow"/>
              </w:rPr>
            </w:pPr>
          </w:p>
        </w:tc>
      </w:tr>
      <w:tr w:rsidR="00FF5E9A" w:rsidRPr="00A0625C" w:rsidTr="00FF5E9A">
        <w:tc>
          <w:tcPr>
            <w:tcW w:w="1250" w:type="pct"/>
          </w:tcPr>
          <w:p w:rsidR="00FF5E9A" w:rsidRPr="00A0625C" w:rsidRDefault="00FF5E9A" w:rsidP="00D654A8">
            <w:pPr>
              <w:rPr>
                <w:rFonts w:ascii="Arial Narrow" w:hAnsi="Arial Narrow"/>
              </w:rPr>
            </w:pPr>
            <w:r w:rsidRPr="00A0625C">
              <w:rPr>
                <w:rFonts w:ascii="Arial Narrow" w:hAnsi="Arial Narrow" w:cs="Calibri"/>
                <w:noProof/>
              </w:rPr>
              <w:t>Grobler L, Marais BJ, Mabunda S (2015)</w:t>
            </w:r>
          </w:p>
        </w:tc>
        <w:tc>
          <w:tcPr>
            <w:tcW w:w="1250" w:type="pct"/>
          </w:tcPr>
          <w:p w:rsidR="00FF5E9A" w:rsidRPr="00A0625C" w:rsidRDefault="00FF5E9A" w:rsidP="00D654A8">
            <w:pPr>
              <w:rPr>
                <w:rFonts w:ascii="Arial Narrow" w:hAnsi="Arial Narrow"/>
              </w:rPr>
            </w:pPr>
            <w:r>
              <w:rPr>
                <w:rFonts w:ascii="Arial Narrow" w:hAnsi="Arial Narrow"/>
              </w:rPr>
              <w:t>Systematic review</w:t>
            </w:r>
          </w:p>
        </w:tc>
        <w:tc>
          <w:tcPr>
            <w:tcW w:w="1250" w:type="pct"/>
          </w:tcPr>
          <w:p w:rsidR="00FF5E9A" w:rsidRPr="00A0625C" w:rsidRDefault="00FF5E9A" w:rsidP="00D654A8">
            <w:pPr>
              <w:rPr>
                <w:rFonts w:ascii="Arial Narrow" w:hAnsi="Arial Narrow"/>
              </w:rPr>
            </w:pPr>
            <w:r>
              <w:rPr>
                <w:rFonts w:ascii="Arial Narrow" w:hAnsi="Arial Narrow"/>
              </w:rPr>
              <w:t>Systematic review to assess the effectiveness of interventions aimed at increasing the proportion of health professionals working in rural and other underserved areas</w:t>
            </w:r>
          </w:p>
        </w:tc>
        <w:tc>
          <w:tcPr>
            <w:tcW w:w="1250" w:type="pct"/>
          </w:tcPr>
          <w:p w:rsidR="00FF5E9A" w:rsidRDefault="00FF5E9A" w:rsidP="00D654A8">
            <w:pPr>
              <w:rPr>
                <w:rFonts w:ascii="Arial Narrow" w:hAnsi="Arial Narrow"/>
              </w:rPr>
            </w:pPr>
            <w:r>
              <w:rPr>
                <w:rFonts w:ascii="Arial Narrow" w:hAnsi="Arial Narrow"/>
              </w:rPr>
              <w:t xml:space="preserve">South Africa </w:t>
            </w:r>
          </w:p>
          <w:p w:rsidR="00FF5E9A" w:rsidRDefault="00FF5E9A" w:rsidP="00D654A8">
            <w:pPr>
              <w:rPr>
                <w:rFonts w:ascii="Arial Narrow" w:hAnsi="Arial Narrow"/>
              </w:rPr>
            </w:pPr>
          </w:p>
          <w:p w:rsidR="00FF5E9A" w:rsidRPr="005D3EE3" w:rsidRDefault="00FF5E9A" w:rsidP="00D654A8">
            <w:pPr>
              <w:rPr>
                <w:rFonts w:ascii="Arial Narrow" w:hAnsi="Arial Narrow"/>
              </w:rPr>
            </w:pPr>
          </w:p>
        </w:tc>
      </w:tr>
      <w:tr w:rsidR="00FF5E9A" w:rsidRPr="00A0625C" w:rsidTr="00FF5E9A">
        <w:tc>
          <w:tcPr>
            <w:tcW w:w="1250" w:type="pct"/>
          </w:tcPr>
          <w:p w:rsidR="00FF5E9A" w:rsidRPr="00A0625C" w:rsidRDefault="00FF5E9A" w:rsidP="00D654A8">
            <w:pPr>
              <w:rPr>
                <w:rFonts w:ascii="Arial Narrow" w:hAnsi="Arial Narrow"/>
              </w:rPr>
            </w:pPr>
            <w:r w:rsidRPr="00A0625C">
              <w:rPr>
                <w:rFonts w:ascii="Arial Narrow" w:hAnsi="Arial Narrow" w:cs="Calibri"/>
                <w:noProof/>
              </w:rPr>
              <w:t>Guilbault RW, Vinson JA (2017)</w:t>
            </w:r>
          </w:p>
        </w:tc>
        <w:tc>
          <w:tcPr>
            <w:tcW w:w="1250" w:type="pct"/>
          </w:tcPr>
          <w:p w:rsidR="00FF5E9A" w:rsidRDefault="00FF5E9A" w:rsidP="00D654A8">
            <w:pPr>
              <w:rPr>
                <w:rFonts w:ascii="Arial Narrow" w:hAnsi="Arial Narrow"/>
              </w:rPr>
            </w:pPr>
            <w:r>
              <w:rPr>
                <w:rFonts w:ascii="Arial Narrow" w:hAnsi="Arial Narrow"/>
              </w:rPr>
              <w:t>Systematic review and meta-analysis</w:t>
            </w:r>
          </w:p>
          <w:p w:rsidR="00FF5E9A" w:rsidRPr="00A0625C" w:rsidRDefault="00FF5E9A" w:rsidP="00D654A8">
            <w:pPr>
              <w:rPr>
                <w:rFonts w:ascii="Arial Narrow" w:hAnsi="Arial Narrow"/>
              </w:rPr>
            </w:pPr>
          </w:p>
        </w:tc>
        <w:tc>
          <w:tcPr>
            <w:tcW w:w="1250" w:type="pct"/>
          </w:tcPr>
          <w:p w:rsidR="00FF5E9A" w:rsidRPr="00A0625C" w:rsidRDefault="00FF5E9A" w:rsidP="00D654A8">
            <w:pPr>
              <w:rPr>
                <w:rFonts w:ascii="Arial Narrow" w:hAnsi="Arial Narrow"/>
              </w:rPr>
            </w:pPr>
            <w:r>
              <w:rPr>
                <w:rFonts w:ascii="Arial Narrow" w:hAnsi="Arial Narrow"/>
              </w:rPr>
              <w:t xml:space="preserve">Qualitative and quantitative summary of existing evidence that UG medical student clinical education in rural or underserved areas also improves the likelihood of eventual practice of primary care specialties in those areas </w:t>
            </w:r>
          </w:p>
        </w:tc>
        <w:tc>
          <w:tcPr>
            <w:tcW w:w="1250" w:type="pct"/>
          </w:tcPr>
          <w:p w:rsidR="00FF5E9A" w:rsidRDefault="00FF5E9A" w:rsidP="00D654A8">
            <w:pPr>
              <w:rPr>
                <w:rFonts w:ascii="Arial Narrow" w:hAnsi="Arial Narrow"/>
              </w:rPr>
            </w:pPr>
            <w:r>
              <w:rPr>
                <w:rFonts w:ascii="Arial Narrow" w:hAnsi="Arial Narrow"/>
              </w:rPr>
              <w:t xml:space="preserve">USA </w:t>
            </w:r>
          </w:p>
          <w:p w:rsidR="00FF5E9A" w:rsidRDefault="00FF5E9A" w:rsidP="00D654A8">
            <w:pPr>
              <w:rPr>
                <w:rFonts w:ascii="Arial Narrow" w:hAnsi="Arial Narrow"/>
              </w:rPr>
            </w:pPr>
          </w:p>
          <w:p w:rsidR="00FF5E9A" w:rsidRPr="00A0625C" w:rsidRDefault="00FF5E9A" w:rsidP="00D654A8">
            <w:pPr>
              <w:rPr>
                <w:rFonts w:ascii="Arial Narrow" w:hAnsi="Arial Narrow"/>
              </w:rPr>
            </w:pPr>
          </w:p>
        </w:tc>
      </w:tr>
      <w:tr w:rsidR="00FF5E9A" w:rsidRPr="00A0625C" w:rsidTr="00FF5E9A">
        <w:tc>
          <w:tcPr>
            <w:tcW w:w="1250" w:type="pct"/>
          </w:tcPr>
          <w:p w:rsidR="00FF5E9A" w:rsidRPr="00A0625C" w:rsidRDefault="00FF5E9A" w:rsidP="00D654A8">
            <w:pPr>
              <w:rPr>
                <w:rFonts w:ascii="Arial Narrow" w:hAnsi="Arial Narrow"/>
              </w:rPr>
            </w:pPr>
            <w:r w:rsidRPr="00A0625C">
              <w:rPr>
                <w:rFonts w:ascii="Arial Narrow" w:hAnsi="Arial Narrow" w:cs="Calibri"/>
                <w:noProof/>
              </w:rPr>
              <w:t>Hogenbirk JC, Robinson DR, Hill ME, Pong RW, Minore B, Adams K, et al (2015)</w:t>
            </w:r>
          </w:p>
        </w:tc>
        <w:tc>
          <w:tcPr>
            <w:tcW w:w="1250" w:type="pct"/>
          </w:tcPr>
          <w:p w:rsidR="00FF5E9A" w:rsidRPr="00A0625C" w:rsidRDefault="00FF5E9A" w:rsidP="00D654A8">
            <w:pPr>
              <w:spacing w:after="160" w:line="259" w:lineRule="auto"/>
              <w:rPr>
                <w:rFonts w:ascii="Arial Narrow" w:hAnsi="Arial Narrow"/>
              </w:rPr>
            </w:pPr>
            <w:r>
              <w:rPr>
                <w:rFonts w:ascii="Arial Narrow" w:hAnsi="Arial Narrow"/>
              </w:rPr>
              <w:t>Quantitative study</w:t>
            </w:r>
          </w:p>
        </w:tc>
        <w:tc>
          <w:tcPr>
            <w:tcW w:w="1250" w:type="pct"/>
          </w:tcPr>
          <w:p w:rsidR="00FF5E9A" w:rsidRPr="00A0625C" w:rsidRDefault="00FF5E9A" w:rsidP="00D654A8">
            <w:pPr>
              <w:rPr>
                <w:rFonts w:ascii="Arial Narrow" w:hAnsi="Arial Narrow"/>
              </w:rPr>
            </w:pPr>
            <w:r>
              <w:rPr>
                <w:rFonts w:ascii="Arial Narrow" w:hAnsi="Arial Narrow"/>
              </w:rPr>
              <w:t>Quantitative study to assess the economic contribution of Northern Ontario School of Medicine (NOSM) to northern Ontario communities participating in the medical education programme</w:t>
            </w:r>
          </w:p>
        </w:tc>
        <w:tc>
          <w:tcPr>
            <w:tcW w:w="1250" w:type="pct"/>
          </w:tcPr>
          <w:p w:rsidR="00FF5E9A" w:rsidRDefault="00FF5E9A" w:rsidP="00D654A8">
            <w:pPr>
              <w:rPr>
                <w:rFonts w:ascii="Arial Narrow" w:hAnsi="Arial Narrow"/>
              </w:rPr>
            </w:pPr>
            <w:r>
              <w:rPr>
                <w:rFonts w:ascii="Arial Narrow" w:hAnsi="Arial Narrow"/>
              </w:rPr>
              <w:t>Canada</w:t>
            </w:r>
          </w:p>
          <w:p w:rsidR="00FF5E9A" w:rsidRPr="00A0625C" w:rsidRDefault="00FF5E9A" w:rsidP="00D654A8">
            <w:pPr>
              <w:rPr>
                <w:rFonts w:ascii="Arial Narrow" w:hAnsi="Arial Narrow"/>
              </w:rPr>
            </w:pPr>
          </w:p>
        </w:tc>
      </w:tr>
      <w:tr w:rsidR="00FF5E9A" w:rsidRPr="00A0625C" w:rsidTr="00FF5E9A">
        <w:tc>
          <w:tcPr>
            <w:tcW w:w="1250" w:type="pct"/>
          </w:tcPr>
          <w:p w:rsidR="00FF5E9A" w:rsidRPr="00A0625C" w:rsidRDefault="00FF5E9A" w:rsidP="00D654A8">
            <w:pPr>
              <w:rPr>
                <w:rFonts w:ascii="Arial Narrow" w:hAnsi="Arial Narrow"/>
              </w:rPr>
            </w:pPr>
            <w:r w:rsidRPr="00A0625C">
              <w:rPr>
                <w:rFonts w:ascii="Arial Narrow" w:hAnsi="Arial Narrow" w:cs="Calibri"/>
                <w:noProof/>
              </w:rPr>
              <w:lastRenderedPageBreak/>
              <w:t>Holst J, Normann O, Herrmann M (2015)</w:t>
            </w:r>
          </w:p>
        </w:tc>
        <w:tc>
          <w:tcPr>
            <w:tcW w:w="1250" w:type="pct"/>
          </w:tcPr>
          <w:p w:rsidR="00FF5E9A" w:rsidRPr="00A0625C" w:rsidRDefault="00FF5E9A" w:rsidP="00D654A8">
            <w:pPr>
              <w:rPr>
                <w:rFonts w:ascii="Arial Narrow" w:hAnsi="Arial Narrow"/>
              </w:rPr>
            </w:pPr>
            <w:r>
              <w:rPr>
                <w:rFonts w:ascii="Arial Narrow" w:hAnsi="Arial Narrow"/>
              </w:rPr>
              <w:t>Mixed methods study</w:t>
            </w:r>
          </w:p>
        </w:tc>
        <w:tc>
          <w:tcPr>
            <w:tcW w:w="1250" w:type="pct"/>
          </w:tcPr>
          <w:p w:rsidR="00FF5E9A" w:rsidRPr="00A0625C" w:rsidRDefault="00FF5E9A" w:rsidP="00D654A8">
            <w:pPr>
              <w:rPr>
                <w:rFonts w:ascii="Arial Narrow" w:hAnsi="Arial Narrow"/>
              </w:rPr>
            </w:pPr>
            <w:r>
              <w:rPr>
                <w:rFonts w:ascii="Arial Narrow" w:hAnsi="Arial Narrow"/>
              </w:rPr>
              <w:t>Mixed methods evaluation the Magdeburg rural elective aimed at enhancing physician recruitment and retention in rural practice</w:t>
            </w:r>
          </w:p>
        </w:tc>
        <w:tc>
          <w:tcPr>
            <w:tcW w:w="1250" w:type="pct"/>
          </w:tcPr>
          <w:p w:rsidR="00FF5E9A" w:rsidRDefault="00FF5E9A" w:rsidP="00D654A8">
            <w:pPr>
              <w:rPr>
                <w:rFonts w:ascii="Arial Narrow" w:hAnsi="Arial Narrow"/>
              </w:rPr>
            </w:pPr>
            <w:r>
              <w:rPr>
                <w:rFonts w:ascii="Arial Narrow" w:hAnsi="Arial Narrow"/>
              </w:rPr>
              <w:t xml:space="preserve">Germany </w:t>
            </w:r>
          </w:p>
          <w:p w:rsidR="00FF5E9A" w:rsidRDefault="00FF5E9A" w:rsidP="00D654A8">
            <w:pPr>
              <w:rPr>
                <w:rFonts w:ascii="Arial Narrow" w:hAnsi="Arial Narrow"/>
              </w:rPr>
            </w:pPr>
          </w:p>
          <w:p w:rsidR="00FF5E9A" w:rsidRPr="00A0625C" w:rsidRDefault="00FF5E9A" w:rsidP="00D654A8">
            <w:pPr>
              <w:rPr>
                <w:rFonts w:ascii="Arial Narrow" w:hAnsi="Arial Narrow"/>
              </w:rPr>
            </w:pPr>
          </w:p>
        </w:tc>
      </w:tr>
      <w:tr w:rsidR="00FF5E9A" w:rsidRPr="00A0625C" w:rsidTr="00FF5E9A">
        <w:tc>
          <w:tcPr>
            <w:tcW w:w="1250" w:type="pct"/>
          </w:tcPr>
          <w:p w:rsidR="00FF5E9A" w:rsidRPr="00A0625C" w:rsidRDefault="00FF5E9A" w:rsidP="00D654A8">
            <w:pPr>
              <w:rPr>
                <w:rFonts w:ascii="Arial Narrow" w:hAnsi="Arial Narrow" w:cs="Calibri"/>
                <w:noProof/>
              </w:rPr>
            </w:pPr>
            <w:r w:rsidRPr="00A0625C">
              <w:rPr>
                <w:rFonts w:ascii="Arial Narrow" w:hAnsi="Arial Narrow" w:cs="Calibri"/>
                <w:noProof/>
              </w:rPr>
              <w:t>Holst J (2020)</w:t>
            </w:r>
          </w:p>
          <w:p w:rsidR="00FF5E9A" w:rsidRPr="00A0625C" w:rsidRDefault="00FF5E9A" w:rsidP="00D654A8">
            <w:pPr>
              <w:rPr>
                <w:rFonts w:ascii="Arial Narrow" w:hAnsi="Arial Narrow"/>
              </w:rPr>
            </w:pPr>
          </w:p>
        </w:tc>
        <w:tc>
          <w:tcPr>
            <w:tcW w:w="1250" w:type="pct"/>
          </w:tcPr>
          <w:p w:rsidR="00FF5E9A" w:rsidRPr="00A0625C" w:rsidRDefault="00FF5E9A" w:rsidP="00D654A8">
            <w:pPr>
              <w:rPr>
                <w:rFonts w:ascii="Arial Narrow" w:hAnsi="Arial Narrow"/>
              </w:rPr>
            </w:pPr>
            <w:r>
              <w:rPr>
                <w:rFonts w:ascii="Arial Narrow" w:hAnsi="Arial Narrow"/>
              </w:rPr>
              <w:t>Integrative review</w:t>
            </w:r>
          </w:p>
        </w:tc>
        <w:tc>
          <w:tcPr>
            <w:tcW w:w="1250" w:type="pct"/>
          </w:tcPr>
          <w:p w:rsidR="00FF5E9A" w:rsidRPr="00A0625C" w:rsidRDefault="00FF5E9A" w:rsidP="00D654A8">
            <w:pPr>
              <w:rPr>
                <w:rFonts w:ascii="Arial Narrow" w:hAnsi="Arial Narrow"/>
              </w:rPr>
            </w:pPr>
            <w:r>
              <w:rPr>
                <w:rFonts w:ascii="Arial Narrow" w:hAnsi="Arial Narrow"/>
              </w:rPr>
              <w:t>Integrative review assesses the effects of rural placements during UG medical training on graduates’ likelihood to take up rural practice</w:t>
            </w:r>
          </w:p>
        </w:tc>
        <w:tc>
          <w:tcPr>
            <w:tcW w:w="1250" w:type="pct"/>
          </w:tcPr>
          <w:p w:rsidR="00FF5E9A" w:rsidRDefault="00FF5E9A" w:rsidP="00D654A8">
            <w:pPr>
              <w:rPr>
                <w:rFonts w:ascii="Arial Narrow" w:hAnsi="Arial Narrow"/>
              </w:rPr>
            </w:pPr>
            <w:r>
              <w:rPr>
                <w:rFonts w:ascii="Arial Narrow" w:hAnsi="Arial Narrow"/>
              </w:rPr>
              <w:t xml:space="preserve">Germany </w:t>
            </w:r>
          </w:p>
          <w:p w:rsidR="00FF5E9A" w:rsidRPr="00A0625C" w:rsidRDefault="00FF5E9A" w:rsidP="00D654A8">
            <w:pPr>
              <w:rPr>
                <w:rFonts w:ascii="Arial Narrow" w:hAnsi="Arial Narrow"/>
              </w:rPr>
            </w:pPr>
          </w:p>
        </w:tc>
      </w:tr>
      <w:tr w:rsidR="00FF5E9A" w:rsidRPr="00A0625C" w:rsidTr="00FF5E9A">
        <w:tc>
          <w:tcPr>
            <w:tcW w:w="1250" w:type="pct"/>
          </w:tcPr>
          <w:p w:rsidR="00FF5E9A" w:rsidRPr="00A0625C" w:rsidRDefault="00FF5E9A" w:rsidP="00D654A8">
            <w:pPr>
              <w:rPr>
                <w:rFonts w:ascii="Arial Narrow" w:hAnsi="Arial Narrow" w:cs="Calibri"/>
                <w:noProof/>
              </w:rPr>
            </w:pPr>
            <w:r w:rsidRPr="00A0625C">
              <w:rPr>
                <w:rFonts w:ascii="Arial Narrow" w:hAnsi="Arial Narrow" w:cs="Calibri"/>
                <w:noProof/>
              </w:rPr>
              <w:t>Hurst S (2014)</w:t>
            </w:r>
          </w:p>
          <w:p w:rsidR="00FF5E9A" w:rsidRPr="00A0625C" w:rsidRDefault="00FF5E9A" w:rsidP="00D654A8">
            <w:pPr>
              <w:rPr>
                <w:rFonts w:ascii="Arial Narrow" w:hAnsi="Arial Narrow" w:cs="Calibri"/>
                <w:noProof/>
              </w:rPr>
            </w:pPr>
          </w:p>
        </w:tc>
        <w:tc>
          <w:tcPr>
            <w:tcW w:w="1250" w:type="pct"/>
          </w:tcPr>
          <w:p w:rsidR="00FF5E9A" w:rsidRPr="00A0625C" w:rsidRDefault="00FF5E9A" w:rsidP="00D654A8">
            <w:pPr>
              <w:rPr>
                <w:rFonts w:ascii="Arial Narrow" w:hAnsi="Arial Narrow"/>
              </w:rPr>
            </w:pPr>
            <w:r>
              <w:rPr>
                <w:rFonts w:ascii="Arial Narrow" w:hAnsi="Arial Narrow"/>
              </w:rPr>
              <w:t>Opinion piece</w:t>
            </w:r>
          </w:p>
        </w:tc>
        <w:tc>
          <w:tcPr>
            <w:tcW w:w="1250" w:type="pct"/>
          </w:tcPr>
          <w:p w:rsidR="00FF5E9A" w:rsidRDefault="00FF5E9A" w:rsidP="00D654A8">
            <w:pPr>
              <w:rPr>
                <w:rFonts w:ascii="Arial Narrow" w:hAnsi="Arial Narrow"/>
              </w:rPr>
            </w:pPr>
            <w:r>
              <w:rPr>
                <w:rFonts w:ascii="Arial Narrow" w:hAnsi="Arial Narrow"/>
              </w:rPr>
              <w:t>N/A</w:t>
            </w:r>
          </w:p>
          <w:p w:rsidR="00FF5E9A" w:rsidRPr="00A0625C" w:rsidRDefault="00FF5E9A" w:rsidP="00D654A8">
            <w:pPr>
              <w:rPr>
                <w:rFonts w:ascii="Arial Narrow" w:hAnsi="Arial Narrow"/>
              </w:rPr>
            </w:pPr>
            <w:r>
              <w:rPr>
                <w:rFonts w:ascii="Arial Narrow" w:hAnsi="Arial Narrow"/>
              </w:rPr>
              <w:t>Efforts to increase medical graduates in rural areas by providing training in rural medicine in fact actively discourages them from such practice</w:t>
            </w:r>
          </w:p>
        </w:tc>
        <w:tc>
          <w:tcPr>
            <w:tcW w:w="1250" w:type="pct"/>
          </w:tcPr>
          <w:p w:rsidR="00FF5E9A" w:rsidRDefault="00FF5E9A" w:rsidP="00D654A8">
            <w:pPr>
              <w:rPr>
                <w:rFonts w:ascii="Arial Narrow" w:hAnsi="Arial Narrow"/>
              </w:rPr>
            </w:pPr>
            <w:r>
              <w:rPr>
                <w:rFonts w:ascii="Arial Narrow" w:hAnsi="Arial Narrow"/>
              </w:rPr>
              <w:t xml:space="preserve">Switzerland </w:t>
            </w:r>
          </w:p>
          <w:p w:rsidR="00FF5E9A" w:rsidRPr="00A0625C" w:rsidRDefault="00FF5E9A" w:rsidP="00D654A8">
            <w:pPr>
              <w:rPr>
                <w:rFonts w:ascii="Arial Narrow" w:hAnsi="Arial Narrow"/>
              </w:rPr>
            </w:pPr>
          </w:p>
        </w:tc>
      </w:tr>
      <w:tr w:rsidR="00FF5E9A" w:rsidRPr="00A0625C" w:rsidTr="00FF5E9A">
        <w:tc>
          <w:tcPr>
            <w:tcW w:w="1250" w:type="pct"/>
          </w:tcPr>
          <w:p w:rsidR="00FF5E9A" w:rsidRPr="00A0625C" w:rsidRDefault="00FF5E9A" w:rsidP="00D654A8">
            <w:pPr>
              <w:rPr>
                <w:rFonts w:ascii="Arial Narrow" w:hAnsi="Arial Narrow"/>
              </w:rPr>
            </w:pPr>
            <w:r w:rsidRPr="00A0625C">
              <w:rPr>
                <w:rFonts w:ascii="Arial Narrow" w:hAnsi="Arial Narrow" w:cs="Calibri"/>
                <w:noProof/>
              </w:rPr>
              <w:t>Julian K, Riegels NS, Baron RB (2011)</w:t>
            </w:r>
          </w:p>
        </w:tc>
        <w:tc>
          <w:tcPr>
            <w:tcW w:w="1250" w:type="pct"/>
          </w:tcPr>
          <w:p w:rsidR="00FF5E9A" w:rsidRPr="00A0625C" w:rsidRDefault="00FF5E9A" w:rsidP="00D654A8">
            <w:pPr>
              <w:rPr>
                <w:rFonts w:ascii="Arial Narrow" w:hAnsi="Arial Narrow"/>
              </w:rPr>
            </w:pPr>
            <w:r>
              <w:rPr>
                <w:rFonts w:ascii="Arial Narrow" w:hAnsi="Arial Narrow"/>
              </w:rPr>
              <w:t>Perspectives piece</w:t>
            </w:r>
          </w:p>
        </w:tc>
        <w:tc>
          <w:tcPr>
            <w:tcW w:w="1250" w:type="pct"/>
          </w:tcPr>
          <w:p w:rsidR="00FF5E9A" w:rsidRDefault="00FF5E9A" w:rsidP="00D654A8">
            <w:pPr>
              <w:rPr>
                <w:rFonts w:ascii="Arial Narrow" w:hAnsi="Arial Narrow"/>
              </w:rPr>
            </w:pPr>
            <w:r>
              <w:rPr>
                <w:rFonts w:ascii="Arial Narrow" w:hAnsi="Arial Narrow"/>
              </w:rPr>
              <w:t>N/A</w:t>
            </w:r>
          </w:p>
          <w:p w:rsidR="00FF5E9A" w:rsidRPr="00A0625C" w:rsidRDefault="00FF5E9A" w:rsidP="00D654A8">
            <w:pPr>
              <w:rPr>
                <w:rFonts w:ascii="Arial Narrow" w:hAnsi="Arial Narrow"/>
              </w:rPr>
            </w:pPr>
            <w:r>
              <w:rPr>
                <w:rFonts w:ascii="Arial Narrow" w:hAnsi="Arial Narrow"/>
              </w:rPr>
              <w:t>Examines the impact of educational interventions in UG medical education om primary care carer choices and makes suggestions for future educational change</w:t>
            </w:r>
          </w:p>
        </w:tc>
        <w:tc>
          <w:tcPr>
            <w:tcW w:w="1250" w:type="pct"/>
          </w:tcPr>
          <w:p w:rsidR="00FF5E9A" w:rsidRDefault="00FF5E9A" w:rsidP="00D654A8">
            <w:pPr>
              <w:rPr>
                <w:rFonts w:ascii="Arial Narrow" w:hAnsi="Arial Narrow"/>
              </w:rPr>
            </w:pPr>
            <w:r>
              <w:rPr>
                <w:rFonts w:ascii="Arial Narrow" w:hAnsi="Arial Narrow"/>
              </w:rPr>
              <w:t>USA</w:t>
            </w:r>
          </w:p>
          <w:p w:rsidR="00FF5E9A" w:rsidRPr="00A0625C" w:rsidRDefault="00FF5E9A" w:rsidP="00D654A8">
            <w:pPr>
              <w:rPr>
                <w:rFonts w:ascii="Arial Narrow" w:hAnsi="Arial Narrow"/>
              </w:rPr>
            </w:pPr>
          </w:p>
        </w:tc>
      </w:tr>
      <w:tr w:rsidR="00FF5E9A" w:rsidRPr="00A0625C" w:rsidTr="00FF5E9A">
        <w:tc>
          <w:tcPr>
            <w:tcW w:w="1250" w:type="pct"/>
          </w:tcPr>
          <w:p w:rsidR="00FF5E9A" w:rsidRPr="00A0625C" w:rsidRDefault="00FF5E9A" w:rsidP="00D654A8">
            <w:pPr>
              <w:rPr>
                <w:rFonts w:ascii="Arial Narrow" w:hAnsi="Arial Narrow"/>
              </w:rPr>
            </w:pPr>
            <w:r w:rsidRPr="00A0625C">
              <w:rPr>
                <w:rFonts w:ascii="Arial Narrow" w:hAnsi="Arial Narrow" w:cs="Calibri"/>
                <w:noProof/>
              </w:rPr>
              <w:t>Kirch DG, Henderson MK, Dill MJ (2012)</w:t>
            </w:r>
          </w:p>
        </w:tc>
        <w:tc>
          <w:tcPr>
            <w:tcW w:w="1250" w:type="pct"/>
          </w:tcPr>
          <w:p w:rsidR="00FF5E9A" w:rsidRPr="00A0625C" w:rsidRDefault="00FF5E9A" w:rsidP="00D654A8">
            <w:pPr>
              <w:rPr>
                <w:rFonts w:ascii="Arial Narrow" w:hAnsi="Arial Narrow"/>
              </w:rPr>
            </w:pPr>
            <w:r>
              <w:rPr>
                <w:rFonts w:ascii="Arial Narrow" w:hAnsi="Arial Narrow"/>
              </w:rPr>
              <w:t>Review article</w:t>
            </w:r>
          </w:p>
        </w:tc>
        <w:tc>
          <w:tcPr>
            <w:tcW w:w="1250" w:type="pct"/>
          </w:tcPr>
          <w:p w:rsidR="00FF5E9A" w:rsidRDefault="00FF5E9A" w:rsidP="00D654A8">
            <w:pPr>
              <w:rPr>
                <w:rFonts w:ascii="Arial Narrow" w:hAnsi="Arial Narrow"/>
              </w:rPr>
            </w:pPr>
            <w:r>
              <w:rPr>
                <w:rFonts w:ascii="Arial Narrow" w:hAnsi="Arial Narrow"/>
              </w:rPr>
              <w:t>N/A</w:t>
            </w:r>
          </w:p>
          <w:p w:rsidR="00FF5E9A" w:rsidRPr="00A0625C" w:rsidRDefault="00FF5E9A" w:rsidP="00D654A8">
            <w:pPr>
              <w:rPr>
                <w:rFonts w:ascii="Arial Narrow" w:hAnsi="Arial Narrow"/>
              </w:rPr>
            </w:pPr>
            <w:r>
              <w:rPr>
                <w:rFonts w:ascii="Arial Narrow" w:hAnsi="Arial Narrow"/>
              </w:rPr>
              <w:t>Review article to understand what lessons workforce projections can teach and start to find solutions to meet the demand</w:t>
            </w:r>
          </w:p>
        </w:tc>
        <w:tc>
          <w:tcPr>
            <w:tcW w:w="1250" w:type="pct"/>
          </w:tcPr>
          <w:p w:rsidR="00FF5E9A" w:rsidRDefault="00FF5E9A" w:rsidP="00B90F46">
            <w:pPr>
              <w:rPr>
                <w:rFonts w:ascii="Arial Narrow" w:hAnsi="Arial Narrow"/>
              </w:rPr>
            </w:pPr>
            <w:r>
              <w:rPr>
                <w:rFonts w:ascii="Arial Narrow" w:hAnsi="Arial Narrow"/>
              </w:rPr>
              <w:t xml:space="preserve">USA </w:t>
            </w:r>
          </w:p>
          <w:p w:rsidR="00FF5E9A" w:rsidRDefault="00FF5E9A" w:rsidP="00B90F46">
            <w:pPr>
              <w:rPr>
                <w:rFonts w:ascii="Arial Narrow" w:hAnsi="Arial Narrow"/>
              </w:rPr>
            </w:pPr>
          </w:p>
          <w:p w:rsidR="00FF5E9A" w:rsidRPr="00A0625C" w:rsidRDefault="00FF5E9A" w:rsidP="00B90F46">
            <w:pPr>
              <w:rPr>
                <w:rFonts w:ascii="Arial Narrow" w:hAnsi="Arial Narrow"/>
              </w:rPr>
            </w:pPr>
          </w:p>
        </w:tc>
      </w:tr>
      <w:tr w:rsidR="00FF5E9A" w:rsidRPr="00A0625C" w:rsidTr="00FF5E9A">
        <w:tc>
          <w:tcPr>
            <w:tcW w:w="1250" w:type="pct"/>
          </w:tcPr>
          <w:p w:rsidR="00FF5E9A" w:rsidRPr="00A0625C" w:rsidRDefault="00FF5E9A" w:rsidP="00D654A8">
            <w:pPr>
              <w:rPr>
                <w:rFonts w:ascii="Arial Narrow" w:hAnsi="Arial Narrow"/>
              </w:rPr>
            </w:pPr>
            <w:r w:rsidRPr="00A0625C">
              <w:rPr>
                <w:rFonts w:ascii="Arial Narrow" w:hAnsi="Arial Narrow" w:cs="Calibri"/>
                <w:noProof/>
              </w:rPr>
              <w:t>Lyle D, Greenhill J (2018)</w:t>
            </w:r>
          </w:p>
        </w:tc>
        <w:tc>
          <w:tcPr>
            <w:tcW w:w="1250" w:type="pct"/>
          </w:tcPr>
          <w:p w:rsidR="00FF5E9A" w:rsidRPr="00A0625C" w:rsidRDefault="00FF5E9A" w:rsidP="00D654A8">
            <w:pPr>
              <w:rPr>
                <w:rFonts w:ascii="Arial Narrow" w:hAnsi="Arial Narrow"/>
              </w:rPr>
            </w:pPr>
            <w:r>
              <w:rPr>
                <w:rFonts w:ascii="Arial Narrow" w:hAnsi="Arial Narrow"/>
              </w:rPr>
              <w:t>Review article</w:t>
            </w:r>
          </w:p>
        </w:tc>
        <w:tc>
          <w:tcPr>
            <w:tcW w:w="1250" w:type="pct"/>
          </w:tcPr>
          <w:p w:rsidR="00FF5E9A" w:rsidRDefault="00FF5E9A" w:rsidP="00D654A8">
            <w:pPr>
              <w:rPr>
                <w:rFonts w:ascii="Arial Narrow" w:hAnsi="Arial Narrow"/>
              </w:rPr>
            </w:pPr>
            <w:r>
              <w:rPr>
                <w:rFonts w:ascii="Arial Narrow" w:hAnsi="Arial Narrow"/>
              </w:rPr>
              <w:t>N/A</w:t>
            </w:r>
          </w:p>
          <w:p w:rsidR="00FF5E9A" w:rsidRPr="00A0625C" w:rsidRDefault="00FF5E9A" w:rsidP="00D654A8">
            <w:pPr>
              <w:rPr>
                <w:rFonts w:ascii="Arial Narrow" w:hAnsi="Arial Narrow"/>
              </w:rPr>
            </w:pPr>
            <w:r>
              <w:rPr>
                <w:rFonts w:ascii="Arial Narrow" w:hAnsi="Arial Narrow"/>
              </w:rPr>
              <w:t>Reports on the contribution of University Department of Rural Health (UDRHs) and Rural Clinical Schools (RCSs) in developing rural health and the rural health workforce; contribute to the rural clinical academic workforce</w:t>
            </w:r>
          </w:p>
        </w:tc>
        <w:tc>
          <w:tcPr>
            <w:tcW w:w="1250" w:type="pct"/>
          </w:tcPr>
          <w:p w:rsidR="00FF5E9A" w:rsidRDefault="00FF5E9A" w:rsidP="00B90F46">
            <w:pPr>
              <w:rPr>
                <w:rFonts w:ascii="Arial Narrow" w:hAnsi="Arial Narrow"/>
              </w:rPr>
            </w:pPr>
            <w:r>
              <w:rPr>
                <w:rFonts w:ascii="Arial Narrow" w:hAnsi="Arial Narrow"/>
              </w:rPr>
              <w:t xml:space="preserve">Australia </w:t>
            </w:r>
          </w:p>
          <w:p w:rsidR="00FF5E9A" w:rsidRDefault="00FF5E9A" w:rsidP="00D654A8">
            <w:pPr>
              <w:rPr>
                <w:rFonts w:ascii="Arial Narrow" w:hAnsi="Arial Narrow"/>
              </w:rPr>
            </w:pPr>
          </w:p>
          <w:p w:rsidR="00FF5E9A" w:rsidRPr="00A0625C" w:rsidRDefault="00FF5E9A" w:rsidP="00D654A8">
            <w:pPr>
              <w:rPr>
                <w:rFonts w:ascii="Arial Narrow" w:hAnsi="Arial Narrow"/>
              </w:rPr>
            </w:pPr>
          </w:p>
        </w:tc>
      </w:tr>
      <w:tr w:rsidR="00FF5E9A" w:rsidRPr="00A0625C" w:rsidTr="00FF5E9A">
        <w:tc>
          <w:tcPr>
            <w:tcW w:w="1250" w:type="pct"/>
          </w:tcPr>
          <w:p w:rsidR="00FF5E9A" w:rsidRPr="00A0625C" w:rsidRDefault="00FF5E9A" w:rsidP="00D654A8">
            <w:pPr>
              <w:rPr>
                <w:rFonts w:ascii="Arial Narrow" w:hAnsi="Arial Narrow"/>
                <w:b/>
              </w:rPr>
            </w:pPr>
            <w:r w:rsidRPr="00A0625C">
              <w:rPr>
                <w:rFonts w:ascii="Arial Narrow" w:hAnsi="Arial Narrow" w:cs="Calibri"/>
                <w:noProof/>
              </w:rPr>
              <w:t>Matsumoto M, Takeuchi K, Yokobayashi K, Tazuma S (2015)</w:t>
            </w:r>
          </w:p>
        </w:tc>
        <w:tc>
          <w:tcPr>
            <w:tcW w:w="1250" w:type="pct"/>
          </w:tcPr>
          <w:p w:rsidR="00FF5E9A" w:rsidRPr="00A0625C" w:rsidRDefault="00FF5E9A" w:rsidP="00D654A8">
            <w:pPr>
              <w:rPr>
                <w:rFonts w:ascii="Arial Narrow" w:hAnsi="Arial Narrow"/>
              </w:rPr>
            </w:pPr>
            <w:r>
              <w:rPr>
                <w:rFonts w:ascii="Arial Narrow" w:hAnsi="Arial Narrow"/>
              </w:rPr>
              <w:t>Review article</w:t>
            </w:r>
          </w:p>
        </w:tc>
        <w:tc>
          <w:tcPr>
            <w:tcW w:w="1250" w:type="pct"/>
          </w:tcPr>
          <w:p w:rsidR="00FF5E9A" w:rsidRDefault="00FF5E9A" w:rsidP="00D654A8">
            <w:pPr>
              <w:rPr>
                <w:rFonts w:ascii="Arial Narrow" w:hAnsi="Arial Narrow"/>
              </w:rPr>
            </w:pPr>
            <w:r>
              <w:rPr>
                <w:rFonts w:ascii="Arial Narrow" w:hAnsi="Arial Narrow"/>
              </w:rPr>
              <w:t>N/A</w:t>
            </w:r>
          </w:p>
          <w:p w:rsidR="00FF5E9A" w:rsidRPr="00A0625C" w:rsidRDefault="00FF5E9A" w:rsidP="00D654A8">
            <w:pPr>
              <w:rPr>
                <w:rFonts w:ascii="Arial Narrow" w:hAnsi="Arial Narrow"/>
              </w:rPr>
            </w:pPr>
            <w:r>
              <w:rPr>
                <w:rFonts w:ascii="Arial Narrow" w:hAnsi="Arial Narrow"/>
              </w:rPr>
              <w:t>Review paper summarises past literature and proposes a future strategy to deal the skewed distribution of physicians in Japan</w:t>
            </w:r>
          </w:p>
        </w:tc>
        <w:tc>
          <w:tcPr>
            <w:tcW w:w="1250" w:type="pct"/>
          </w:tcPr>
          <w:p w:rsidR="00FF5E9A" w:rsidRDefault="00FF5E9A" w:rsidP="00D654A8">
            <w:pPr>
              <w:rPr>
                <w:rFonts w:ascii="Arial Narrow" w:hAnsi="Arial Narrow"/>
              </w:rPr>
            </w:pPr>
            <w:r>
              <w:rPr>
                <w:rFonts w:ascii="Arial Narrow" w:hAnsi="Arial Narrow"/>
              </w:rPr>
              <w:t xml:space="preserve">Japan </w:t>
            </w:r>
          </w:p>
          <w:p w:rsidR="00FF5E9A" w:rsidRDefault="00FF5E9A" w:rsidP="00D654A8">
            <w:pPr>
              <w:rPr>
                <w:rFonts w:ascii="Arial Narrow" w:hAnsi="Arial Narrow"/>
              </w:rPr>
            </w:pPr>
          </w:p>
          <w:p w:rsidR="00FF5E9A" w:rsidRPr="00A0625C" w:rsidRDefault="00FF5E9A" w:rsidP="00D654A8">
            <w:pPr>
              <w:rPr>
                <w:rFonts w:ascii="Arial Narrow" w:hAnsi="Arial Narrow"/>
              </w:rPr>
            </w:pPr>
          </w:p>
        </w:tc>
      </w:tr>
      <w:tr w:rsidR="00FF5E9A" w:rsidRPr="00A0625C" w:rsidTr="00FF5E9A">
        <w:tc>
          <w:tcPr>
            <w:tcW w:w="1250" w:type="pct"/>
          </w:tcPr>
          <w:p w:rsidR="00FF5E9A" w:rsidRPr="00A0625C" w:rsidRDefault="00FF5E9A" w:rsidP="00D654A8">
            <w:pPr>
              <w:rPr>
                <w:rFonts w:ascii="Arial Narrow" w:hAnsi="Arial Narrow"/>
              </w:rPr>
            </w:pPr>
            <w:r w:rsidRPr="00A0625C">
              <w:rPr>
                <w:rFonts w:ascii="Arial Narrow" w:hAnsi="Arial Narrow" w:cs="Calibri"/>
                <w:noProof/>
              </w:rPr>
              <w:t>Myhre DL, Bajaj S, Jackson W (2015)</w:t>
            </w:r>
          </w:p>
        </w:tc>
        <w:tc>
          <w:tcPr>
            <w:tcW w:w="1250" w:type="pct"/>
          </w:tcPr>
          <w:p w:rsidR="00FF5E9A" w:rsidRPr="00A0625C" w:rsidRDefault="00FF5E9A" w:rsidP="00D654A8">
            <w:pPr>
              <w:rPr>
                <w:rFonts w:ascii="Arial Narrow" w:hAnsi="Arial Narrow"/>
              </w:rPr>
            </w:pPr>
            <w:r>
              <w:rPr>
                <w:rFonts w:ascii="Arial Narrow" w:hAnsi="Arial Narrow"/>
              </w:rPr>
              <w:t>Scoping review</w:t>
            </w:r>
          </w:p>
        </w:tc>
        <w:tc>
          <w:tcPr>
            <w:tcW w:w="1250" w:type="pct"/>
          </w:tcPr>
          <w:p w:rsidR="00FF5E9A" w:rsidRPr="00A0625C" w:rsidRDefault="00FF5E9A" w:rsidP="00D654A8">
            <w:pPr>
              <w:rPr>
                <w:rFonts w:ascii="Arial Narrow" w:hAnsi="Arial Narrow"/>
              </w:rPr>
            </w:pPr>
            <w:r>
              <w:rPr>
                <w:rFonts w:ascii="Arial Narrow" w:hAnsi="Arial Narrow"/>
              </w:rPr>
              <w:t>Scoping review focusing on factors that predispose urban-origin students to choose a career in rural medicine</w:t>
            </w:r>
          </w:p>
        </w:tc>
        <w:tc>
          <w:tcPr>
            <w:tcW w:w="1250" w:type="pct"/>
          </w:tcPr>
          <w:p w:rsidR="00FF5E9A" w:rsidRDefault="00FF5E9A" w:rsidP="00D654A8">
            <w:pPr>
              <w:rPr>
                <w:rFonts w:ascii="Arial Narrow" w:hAnsi="Arial Narrow"/>
              </w:rPr>
            </w:pPr>
            <w:r>
              <w:rPr>
                <w:rFonts w:ascii="Arial Narrow" w:hAnsi="Arial Narrow"/>
              </w:rPr>
              <w:t xml:space="preserve">Canada </w:t>
            </w:r>
          </w:p>
          <w:p w:rsidR="00FF5E9A" w:rsidRDefault="00FF5E9A" w:rsidP="00D654A8">
            <w:pPr>
              <w:rPr>
                <w:rFonts w:ascii="Arial Narrow" w:hAnsi="Arial Narrow"/>
              </w:rPr>
            </w:pPr>
          </w:p>
          <w:p w:rsidR="00FF5E9A" w:rsidRPr="00A0625C" w:rsidRDefault="00FF5E9A" w:rsidP="00D654A8">
            <w:pPr>
              <w:rPr>
                <w:rFonts w:ascii="Arial Narrow" w:hAnsi="Arial Narrow"/>
              </w:rPr>
            </w:pPr>
          </w:p>
        </w:tc>
      </w:tr>
      <w:tr w:rsidR="00FF5E9A" w:rsidRPr="00A0625C" w:rsidTr="00FF5E9A">
        <w:tc>
          <w:tcPr>
            <w:tcW w:w="1250" w:type="pct"/>
          </w:tcPr>
          <w:p w:rsidR="00FF5E9A" w:rsidRPr="00A0625C" w:rsidRDefault="00FF5E9A" w:rsidP="00D654A8">
            <w:pPr>
              <w:rPr>
                <w:rFonts w:ascii="Arial Narrow" w:hAnsi="Arial Narrow"/>
              </w:rPr>
            </w:pPr>
            <w:r w:rsidRPr="00A0625C">
              <w:rPr>
                <w:rFonts w:ascii="Arial Narrow" w:hAnsi="Arial Narrow" w:cs="Calibri"/>
                <w:noProof/>
              </w:rPr>
              <w:t>Ogden J, Preston S, Partanen RL, Ostini R, Coxeter P (2020)</w:t>
            </w:r>
          </w:p>
        </w:tc>
        <w:tc>
          <w:tcPr>
            <w:tcW w:w="1250" w:type="pct"/>
          </w:tcPr>
          <w:p w:rsidR="00FF5E9A" w:rsidRPr="00A0625C" w:rsidRDefault="00FF5E9A" w:rsidP="00D654A8">
            <w:pPr>
              <w:rPr>
                <w:rFonts w:ascii="Arial Narrow" w:hAnsi="Arial Narrow"/>
              </w:rPr>
            </w:pPr>
            <w:r>
              <w:rPr>
                <w:rFonts w:ascii="Arial Narrow" w:hAnsi="Arial Narrow"/>
              </w:rPr>
              <w:t>Systematic review &amp; meta-analysis</w:t>
            </w:r>
          </w:p>
        </w:tc>
        <w:tc>
          <w:tcPr>
            <w:tcW w:w="1250" w:type="pct"/>
          </w:tcPr>
          <w:p w:rsidR="00FF5E9A" w:rsidRPr="00A0625C" w:rsidRDefault="00FF5E9A" w:rsidP="00D654A8">
            <w:pPr>
              <w:rPr>
                <w:rFonts w:ascii="Arial Narrow" w:hAnsi="Arial Narrow"/>
              </w:rPr>
            </w:pPr>
            <w:r>
              <w:rPr>
                <w:rFonts w:ascii="Arial Narrow" w:hAnsi="Arial Narrow"/>
              </w:rPr>
              <w:t xml:space="preserve">Systematic review and meta-analysis of the effects of rural pipeline factors on the </w:t>
            </w:r>
            <w:r>
              <w:rPr>
                <w:rFonts w:ascii="Arial Narrow" w:hAnsi="Arial Narrow"/>
              </w:rPr>
              <w:lastRenderedPageBreak/>
              <w:t>likelihood of later general practice in rural medicine</w:t>
            </w:r>
          </w:p>
        </w:tc>
        <w:tc>
          <w:tcPr>
            <w:tcW w:w="1250" w:type="pct"/>
          </w:tcPr>
          <w:p w:rsidR="00FF5E9A" w:rsidRDefault="00FF5E9A" w:rsidP="00B90F46">
            <w:pPr>
              <w:rPr>
                <w:rFonts w:ascii="Arial Narrow" w:hAnsi="Arial Narrow"/>
              </w:rPr>
            </w:pPr>
            <w:r>
              <w:rPr>
                <w:rFonts w:ascii="Arial Narrow" w:hAnsi="Arial Narrow"/>
              </w:rPr>
              <w:lastRenderedPageBreak/>
              <w:t xml:space="preserve">Australia </w:t>
            </w:r>
          </w:p>
          <w:p w:rsidR="00FF5E9A" w:rsidRDefault="00FF5E9A" w:rsidP="00D654A8">
            <w:pPr>
              <w:rPr>
                <w:rFonts w:ascii="Arial Narrow" w:hAnsi="Arial Narrow"/>
              </w:rPr>
            </w:pPr>
          </w:p>
          <w:p w:rsidR="00FF5E9A" w:rsidRPr="00A0625C" w:rsidRDefault="00FF5E9A" w:rsidP="00D654A8">
            <w:pPr>
              <w:rPr>
                <w:rFonts w:ascii="Arial Narrow" w:hAnsi="Arial Narrow"/>
              </w:rPr>
            </w:pPr>
          </w:p>
        </w:tc>
      </w:tr>
      <w:tr w:rsidR="00FF5E9A" w:rsidRPr="00A0625C" w:rsidTr="00FF5E9A">
        <w:tc>
          <w:tcPr>
            <w:tcW w:w="1250" w:type="pct"/>
          </w:tcPr>
          <w:p w:rsidR="00FF5E9A" w:rsidRPr="00A0625C" w:rsidRDefault="00FF5E9A" w:rsidP="00D654A8">
            <w:pPr>
              <w:rPr>
                <w:rFonts w:ascii="Arial Narrow" w:hAnsi="Arial Narrow"/>
              </w:rPr>
            </w:pPr>
            <w:r w:rsidRPr="00A0625C">
              <w:rPr>
                <w:rFonts w:ascii="Arial Narrow" w:hAnsi="Arial Narrow" w:cs="Calibri"/>
                <w:noProof/>
              </w:rPr>
              <w:lastRenderedPageBreak/>
              <w:t>O’Sullivan BG, McGrail MR, Russell D, Chambers H, Major L (2018)</w:t>
            </w:r>
          </w:p>
        </w:tc>
        <w:tc>
          <w:tcPr>
            <w:tcW w:w="1250" w:type="pct"/>
          </w:tcPr>
          <w:p w:rsidR="00FF5E9A" w:rsidRPr="00A0625C" w:rsidRDefault="00FF5E9A" w:rsidP="00D654A8">
            <w:pPr>
              <w:rPr>
                <w:rFonts w:ascii="Arial Narrow" w:hAnsi="Arial Narrow"/>
              </w:rPr>
            </w:pPr>
            <w:r>
              <w:rPr>
                <w:rFonts w:ascii="Arial Narrow" w:hAnsi="Arial Narrow"/>
              </w:rPr>
              <w:t>Scoping review</w:t>
            </w:r>
          </w:p>
        </w:tc>
        <w:tc>
          <w:tcPr>
            <w:tcW w:w="1250" w:type="pct"/>
          </w:tcPr>
          <w:p w:rsidR="00FF5E9A" w:rsidRPr="00A0625C" w:rsidRDefault="00FF5E9A" w:rsidP="00D654A8">
            <w:pPr>
              <w:rPr>
                <w:rFonts w:ascii="Arial Narrow" w:hAnsi="Arial Narrow"/>
              </w:rPr>
            </w:pPr>
            <w:r>
              <w:rPr>
                <w:rFonts w:ascii="Arial Narrow" w:hAnsi="Arial Narrow"/>
              </w:rPr>
              <w:t>Scoping review to describe the characteristics and outcomes of rural immersion programmes implemented in Australian medical schools</w:t>
            </w:r>
          </w:p>
        </w:tc>
        <w:tc>
          <w:tcPr>
            <w:tcW w:w="1250" w:type="pct"/>
          </w:tcPr>
          <w:p w:rsidR="00FF5E9A" w:rsidRDefault="00FF5E9A" w:rsidP="00B90F46">
            <w:pPr>
              <w:rPr>
                <w:rFonts w:ascii="Arial Narrow" w:hAnsi="Arial Narrow"/>
              </w:rPr>
            </w:pPr>
            <w:r>
              <w:rPr>
                <w:rFonts w:ascii="Arial Narrow" w:hAnsi="Arial Narrow"/>
              </w:rPr>
              <w:t xml:space="preserve">Australia </w:t>
            </w:r>
          </w:p>
          <w:p w:rsidR="00FF5E9A" w:rsidRDefault="00FF5E9A" w:rsidP="00D654A8">
            <w:pPr>
              <w:rPr>
                <w:rFonts w:ascii="Arial Narrow" w:hAnsi="Arial Narrow"/>
              </w:rPr>
            </w:pPr>
          </w:p>
          <w:p w:rsidR="00FF5E9A" w:rsidRPr="00A0625C" w:rsidRDefault="00FF5E9A" w:rsidP="00D654A8">
            <w:pPr>
              <w:rPr>
                <w:rFonts w:ascii="Arial Narrow" w:hAnsi="Arial Narrow"/>
              </w:rPr>
            </w:pPr>
          </w:p>
        </w:tc>
      </w:tr>
      <w:tr w:rsidR="00FF5E9A" w:rsidRPr="00A0625C" w:rsidTr="00FF5E9A">
        <w:tc>
          <w:tcPr>
            <w:tcW w:w="1250" w:type="pct"/>
          </w:tcPr>
          <w:p w:rsidR="00FF5E9A" w:rsidRPr="00A0625C" w:rsidRDefault="00FF5E9A" w:rsidP="00D654A8">
            <w:pPr>
              <w:rPr>
                <w:rFonts w:ascii="Arial Narrow" w:hAnsi="Arial Narrow" w:cs="Calibri"/>
                <w:noProof/>
              </w:rPr>
            </w:pPr>
            <w:r w:rsidRPr="00A0625C">
              <w:rPr>
                <w:rFonts w:ascii="Arial Narrow" w:hAnsi="Arial Narrow" w:cs="Calibri"/>
                <w:noProof/>
              </w:rPr>
              <w:t>Palsdottir B, Barry J, Bruno A, Barr H, Clithero A, Cobb N, et al (2016)</w:t>
            </w:r>
          </w:p>
        </w:tc>
        <w:tc>
          <w:tcPr>
            <w:tcW w:w="1250" w:type="pct"/>
          </w:tcPr>
          <w:p w:rsidR="00FF5E9A" w:rsidRPr="00A0625C" w:rsidRDefault="00FF5E9A" w:rsidP="00D654A8">
            <w:pPr>
              <w:rPr>
                <w:rFonts w:ascii="Arial Narrow" w:hAnsi="Arial Narrow"/>
              </w:rPr>
            </w:pPr>
            <w:r>
              <w:rPr>
                <w:rFonts w:ascii="Arial Narrow" w:hAnsi="Arial Narrow"/>
              </w:rPr>
              <w:t>Review article</w:t>
            </w:r>
          </w:p>
        </w:tc>
        <w:tc>
          <w:tcPr>
            <w:tcW w:w="1250" w:type="pct"/>
          </w:tcPr>
          <w:p w:rsidR="00FF5E9A" w:rsidRDefault="00FF5E9A" w:rsidP="00D654A8">
            <w:pPr>
              <w:rPr>
                <w:rFonts w:ascii="Arial Narrow" w:hAnsi="Arial Narrow"/>
              </w:rPr>
            </w:pPr>
            <w:r>
              <w:rPr>
                <w:rFonts w:ascii="Arial Narrow" w:hAnsi="Arial Narrow"/>
              </w:rPr>
              <w:t>N/A</w:t>
            </w:r>
          </w:p>
          <w:p w:rsidR="00FF5E9A" w:rsidRPr="00A0625C" w:rsidRDefault="00FF5E9A" w:rsidP="00D654A8">
            <w:pPr>
              <w:rPr>
                <w:rFonts w:ascii="Arial Narrow" w:hAnsi="Arial Narrow"/>
              </w:rPr>
            </w:pPr>
            <w:r>
              <w:rPr>
                <w:rFonts w:ascii="Arial Narrow" w:hAnsi="Arial Narrow"/>
              </w:rPr>
              <w:t>Review article providing an overview of six strategies and interventions that provide context-relevant health professional education within the health system</w:t>
            </w:r>
          </w:p>
        </w:tc>
        <w:tc>
          <w:tcPr>
            <w:tcW w:w="1250" w:type="pct"/>
          </w:tcPr>
          <w:p w:rsidR="00FF5E9A" w:rsidRDefault="00FF5E9A" w:rsidP="00D654A8">
            <w:pPr>
              <w:rPr>
                <w:rFonts w:ascii="Arial Narrow" w:hAnsi="Arial Narrow"/>
              </w:rPr>
            </w:pPr>
            <w:r>
              <w:rPr>
                <w:rFonts w:ascii="Arial Narrow" w:hAnsi="Arial Narrow"/>
              </w:rPr>
              <w:t xml:space="preserve">USA </w:t>
            </w:r>
          </w:p>
          <w:p w:rsidR="00FF5E9A" w:rsidRPr="00A0625C" w:rsidRDefault="00FF5E9A" w:rsidP="00D654A8">
            <w:pPr>
              <w:rPr>
                <w:rFonts w:ascii="Arial Narrow" w:hAnsi="Arial Narrow"/>
              </w:rPr>
            </w:pPr>
          </w:p>
        </w:tc>
      </w:tr>
      <w:tr w:rsidR="00FF5E9A" w:rsidRPr="00A0625C" w:rsidTr="00FF5E9A">
        <w:trPr>
          <w:trHeight w:val="646"/>
        </w:trPr>
        <w:tc>
          <w:tcPr>
            <w:tcW w:w="1250" w:type="pct"/>
          </w:tcPr>
          <w:p w:rsidR="00FF5E9A" w:rsidRPr="00A0625C" w:rsidRDefault="00FF5E9A" w:rsidP="00D654A8">
            <w:pPr>
              <w:rPr>
                <w:rFonts w:ascii="Arial Narrow" w:hAnsi="Arial Narrow"/>
              </w:rPr>
            </w:pPr>
            <w:r w:rsidRPr="00A0625C">
              <w:rPr>
                <w:rFonts w:ascii="Arial Narrow" w:hAnsi="Arial Narrow" w:cs="Calibri"/>
                <w:noProof/>
              </w:rPr>
              <w:t>Parlier AB, Galvin SL, Thach S, Kruidenier D, Fagan EB (2018)</w:t>
            </w:r>
          </w:p>
        </w:tc>
        <w:tc>
          <w:tcPr>
            <w:tcW w:w="1250" w:type="pct"/>
          </w:tcPr>
          <w:p w:rsidR="00FF5E9A" w:rsidRPr="00A0625C" w:rsidRDefault="00FF5E9A" w:rsidP="00D654A8">
            <w:pPr>
              <w:rPr>
                <w:rFonts w:ascii="Arial Narrow" w:hAnsi="Arial Narrow"/>
              </w:rPr>
            </w:pPr>
            <w:r>
              <w:rPr>
                <w:rFonts w:ascii="Arial Narrow" w:hAnsi="Arial Narrow"/>
              </w:rPr>
              <w:t>Narrative review</w:t>
            </w:r>
          </w:p>
        </w:tc>
        <w:tc>
          <w:tcPr>
            <w:tcW w:w="1250" w:type="pct"/>
          </w:tcPr>
          <w:p w:rsidR="00FF5E9A" w:rsidRPr="00A0625C" w:rsidRDefault="00FF5E9A" w:rsidP="00D654A8">
            <w:pPr>
              <w:rPr>
                <w:rFonts w:ascii="Arial Narrow" w:hAnsi="Arial Narrow"/>
              </w:rPr>
            </w:pPr>
            <w:r>
              <w:rPr>
                <w:rFonts w:ascii="Arial Narrow" w:hAnsi="Arial Narrow"/>
              </w:rPr>
              <w:t>Narrative review of literature on individual, educational and professional characteristics of physicians</w:t>
            </w:r>
          </w:p>
        </w:tc>
        <w:tc>
          <w:tcPr>
            <w:tcW w:w="1250" w:type="pct"/>
          </w:tcPr>
          <w:p w:rsidR="00FF5E9A" w:rsidRDefault="00FF5E9A" w:rsidP="008D5953">
            <w:pPr>
              <w:rPr>
                <w:rFonts w:ascii="Arial Narrow" w:hAnsi="Arial Narrow"/>
              </w:rPr>
            </w:pPr>
            <w:r>
              <w:rPr>
                <w:rFonts w:ascii="Arial Narrow" w:hAnsi="Arial Narrow"/>
              </w:rPr>
              <w:t xml:space="preserve">USA </w:t>
            </w:r>
          </w:p>
          <w:p w:rsidR="00FF5E9A" w:rsidRDefault="00FF5E9A" w:rsidP="00D654A8">
            <w:pPr>
              <w:rPr>
                <w:rFonts w:ascii="Arial Narrow" w:hAnsi="Arial Narrow"/>
              </w:rPr>
            </w:pPr>
          </w:p>
          <w:p w:rsidR="00FF5E9A" w:rsidRPr="00A0625C" w:rsidRDefault="00FF5E9A" w:rsidP="00D654A8">
            <w:pPr>
              <w:rPr>
                <w:rFonts w:ascii="Arial Narrow" w:hAnsi="Arial Narrow"/>
              </w:rPr>
            </w:pPr>
          </w:p>
        </w:tc>
      </w:tr>
      <w:tr w:rsidR="00FF5E9A" w:rsidRPr="00A0625C" w:rsidTr="00FF5E9A">
        <w:tc>
          <w:tcPr>
            <w:tcW w:w="1250" w:type="pct"/>
          </w:tcPr>
          <w:p w:rsidR="00FF5E9A" w:rsidRPr="00A0625C" w:rsidRDefault="00FF5E9A" w:rsidP="00D654A8">
            <w:pPr>
              <w:rPr>
                <w:rFonts w:ascii="Arial Narrow" w:hAnsi="Arial Narrow"/>
              </w:rPr>
            </w:pPr>
            <w:r w:rsidRPr="00A0625C">
              <w:rPr>
                <w:rFonts w:ascii="Arial Narrow" w:hAnsi="Arial Narrow" w:cs="Calibri"/>
                <w:noProof/>
              </w:rPr>
              <w:t>Puschel K, Rojas P, Erazo A, Thompson B, Lopez J, Barros J (2014)</w:t>
            </w:r>
          </w:p>
        </w:tc>
        <w:tc>
          <w:tcPr>
            <w:tcW w:w="1250" w:type="pct"/>
          </w:tcPr>
          <w:p w:rsidR="00FF5E9A" w:rsidRPr="00A0625C" w:rsidRDefault="00FF5E9A" w:rsidP="00D654A8">
            <w:pPr>
              <w:rPr>
                <w:rFonts w:ascii="Arial Narrow" w:hAnsi="Arial Narrow"/>
              </w:rPr>
            </w:pPr>
            <w:r>
              <w:rPr>
                <w:rFonts w:ascii="Arial Narrow" w:hAnsi="Arial Narrow"/>
              </w:rPr>
              <w:t xml:space="preserve">Qualitative literature review and mixed methods </w:t>
            </w:r>
          </w:p>
        </w:tc>
        <w:tc>
          <w:tcPr>
            <w:tcW w:w="1250" w:type="pct"/>
          </w:tcPr>
          <w:p w:rsidR="00FF5E9A" w:rsidRPr="00A0625C" w:rsidRDefault="00FF5E9A" w:rsidP="00D654A8">
            <w:pPr>
              <w:rPr>
                <w:rFonts w:ascii="Arial Narrow" w:hAnsi="Arial Narrow"/>
              </w:rPr>
            </w:pPr>
            <w:r>
              <w:rPr>
                <w:rFonts w:ascii="Arial Narrow" w:hAnsi="Arial Narrow"/>
              </w:rPr>
              <w:t>Literature review and mixed methods used to study the significance and relevance of social responsibility in the academic training of medical schools in Latin America</w:t>
            </w:r>
          </w:p>
        </w:tc>
        <w:tc>
          <w:tcPr>
            <w:tcW w:w="1250" w:type="pct"/>
          </w:tcPr>
          <w:p w:rsidR="00FF5E9A" w:rsidRDefault="00FF5E9A" w:rsidP="00D654A8">
            <w:pPr>
              <w:rPr>
                <w:rFonts w:ascii="Arial Narrow" w:hAnsi="Arial Narrow"/>
              </w:rPr>
            </w:pPr>
            <w:r>
              <w:rPr>
                <w:rFonts w:ascii="Arial Narrow" w:hAnsi="Arial Narrow"/>
              </w:rPr>
              <w:t xml:space="preserve">Chile </w:t>
            </w:r>
          </w:p>
          <w:p w:rsidR="00FF5E9A" w:rsidRPr="00A0625C" w:rsidRDefault="00FF5E9A" w:rsidP="00D654A8">
            <w:pPr>
              <w:rPr>
                <w:rFonts w:ascii="Arial Narrow" w:hAnsi="Arial Narrow"/>
              </w:rPr>
            </w:pPr>
          </w:p>
        </w:tc>
      </w:tr>
      <w:tr w:rsidR="00FF5E9A" w:rsidRPr="00A0625C" w:rsidTr="00FF5E9A">
        <w:tc>
          <w:tcPr>
            <w:tcW w:w="1250" w:type="pct"/>
          </w:tcPr>
          <w:p w:rsidR="00FF5E9A" w:rsidRPr="00A0625C" w:rsidRDefault="00FF5E9A" w:rsidP="00D654A8">
            <w:pPr>
              <w:rPr>
                <w:rFonts w:ascii="Arial Narrow" w:hAnsi="Arial Narrow"/>
              </w:rPr>
            </w:pPr>
            <w:r w:rsidRPr="00A0625C">
              <w:rPr>
                <w:rFonts w:ascii="Arial Narrow" w:hAnsi="Arial Narrow" w:cs="Calibri"/>
                <w:noProof/>
              </w:rPr>
              <w:t>Putri LP, O’Sullivan BG, Russell DJ, Kippen R (2020)</w:t>
            </w:r>
          </w:p>
        </w:tc>
        <w:tc>
          <w:tcPr>
            <w:tcW w:w="1250" w:type="pct"/>
          </w:tcPr>
          <w:p w:rsidR="00FF5E9A" w:rsidRPr="00A0625C" w:rsidRDefault="00FF5E9A" w:rsidP="00D654A8">
            <w:pPr>
              <w:rPr>
                <w:rFonts w:ascii="Arial Narrow" w:hAnsi="Arial Narrow"/>
              </w:rPr>
            </w:pPr>
            <w:r>
              <w:rPr>
                <w:rFonts w:ascii="Arial Narrow" w:hAnsi="Arial Narrow"/>
              </w:rPr>
              <w:t>Scoping review</w:t>
            </w:r>
          </w:p>
        </w:tc>
        <w:tc>
          <w:tcPr>
            <w:tcW w:w="1250" w:type="pct"/>
          </w:tcPr>
          <w:p w:rsidR="00FF5E9A" w:rsidRPr="00A0625C" w:rsidRDefault="00FF5E9A" w:rsidP="00D654A8">
            <w:pPr>
              <w:rPr>
                <w:rFonts w:ascii="Arial Narrow" w:hAnsi="Arial Narrow"/>
              </w:rPr>
            </w:pPr>
            <w:r>
              <w:rPr>
                <w:rFonts w:ascii="Arial Narrow" w:hAnsi="Arial Narrow"/>
              </w:rPr>
              <w:t>Scoping review to understand the factors associated with doctors working in rural areas to identify effective strategies to improve the rural medical workforce in Asia-Pacific LMICs</w:t>
            </w:r>
          </w:p>
        </w:tc>
        <w:tc>
          <w:tcPr>
            <w:tcW w:w="1250" w:type="pct"/>
          </w:tcPr>
          <w:p w:rsidR="00FF5E9A" w:rsidRDefault="00FF5E9A" w:rsidP="00D654A8">
            <w:pPr>
              <w:rPr>
                <w:rFonts w:ascii="Arial Narrow" w:hAnsi="Arial Narrow"/>
              </w:rPr>
            </w:pPr>
            <w:r>
              <w:rPr>
                <w:rFonts w:ascii="Arial Narrow" w:hAnsi="Arial Narrow"/>
              </w:rPr>
              <w:t xml:space="preserve">Indonesia </w:t>
            </w:r>
          </w:p>
          <w:p w:rsidR="00FF5E9A" w:rsidRPr="00A0625C" w:rsidRDefault="00FF5E9A" w:rsidP="00D654A8">
            <w:pPr>
              <w:rPr>
                <w:rFonts w:ascii="Arial Narrow" w:hAnsi="Arial Narrow"/>
              </w:rPr>
            </w:pPr>
          </w:p>
        </w:tc>
      </w:tr>
      <w:tr w:rsidR="00FF5E9A" w:rsidRPr="00A0625C" w:rsidTr="00FF5E9A">
        <w:tc>
          <w:tcPr>
            <w:tcW w:w="1250" w:type="pct"/>
          </w:tcPr>
          <w:p w:rsidR="00FF5E9A" w:rsidRPr="00A0625C" w:rsidRDefault="00FF5E9A" w:rsidP="00D654A8">
            <w:pPr>
              <w:rPr>
                <w:rFonts w:ascii="Arial Narrow" w:hAnsi="Arial Narrow"/>
              </w:rPr>
            </w:pPr>
            <w:r w:rsidRPr="00A0625C">
              <w:rPr>
                <w:rFonts w:ascii="Arial Narrow" w:hAnsi="Arial Narrow" w:cs="Calibri"/>
                <w:noProof/>
              </w:rPr>
              <w:t>Sandhu VK, Jose DM, Feldman CH (2020)</w:t>
            </w:r>
          </w:p>
        </w:tc>
        <w:tc>
          <w:tcPr>
            <w:tcW w:w="1250" w:type="pct"/>
          </w:tcPr>
          <w:p w:rsidR="00FF5E9A" w:rsidRPr="00A0625C" w:rsidRDefault="00FF5E9A" w:rsidP="00D654A8">
            <w:pPr>
              <w:rPr>
                <w:rFonts w:ascii="Arial Narrow" w:hAnsi="Arial Narrow"/>
              </w:rPr>
            </w:pPr>
            <w:r>
              <w:rPr>
                <w:rFonts w:ascii="Arial Narrow" w:hAnsi="Arial Narrow"/>
              </w:rPr>
              <w:t>Review article</w:t>
            </w:r>
          </w:p>
        </w:tc>
        <w:tc>
          <w:tcPr>
            <w:tcW w:w="1250" w:type="pct"/>
          </w:tcPr>
          <w:p w:rsidR="00FF5E9A" w:rsidRDefault="00FF5E9A" w:rsidP="00D654A8">
            <w:pPr>
              <w:rPr>
                <w:rFonts w:ascii="Arial Narrow" w:hAnsi="Arial Narrow"/>
              </w:rPr>
            </w:pPr>
            <w:r>
              <w:rPr>
                <w:rFonts w:ascii="Arial Narrow" w:hAnsi="Arial Narrow"/>
              </w:rPr>
              <w:t>N/A</w:t>
            </w:r>
          </w:p>
          <w:p w:rsidR="00FF5E9A" w:rsidRPr="00A0625C" w:rsidRDefault="00FF5E9A" w:rsidP="00D654A8">
            <w:pPr>
              <w:rPr>
                <w:rFonts w:ascii="Arial Narrow" w:hAnsi="Arial Narrow"/>
              </w:rPr>
            </w:pPr>
            <w:r>
              <w:rPr>
                <w:rFonts w:ascii="Arial Narrow" w:hAnsi="Arial Narrow"/>
              </w:rPr>
              <w:t xml:space="preserve">Explores rheumatology, education and work in underserved areas and issues of accessing healthcare </w:t>
            </w:r>
          </w:p>
        </w:tc>
        <w:tc>
          <w:tcPr>
            <w:tcW w:w="1250" w:type="pct"/>
          </w:tcPr>
          <w:p w:rsidR="00FF5E9A" w:rsidRDefault="00FF5E9A" w:rsidP="008D5953">
            <w:pPr>
              <w:rPr>
                <w:rFonts w:ascii="Arial Narrow" w:hAnsi="Arial Narrow"/>
              </w:rPr>
            </w:pPr>
            <w:r>
              <w:rPr>
                <w:rFonts w:ascii="Arial Narrow" w:hAnsi="Arial Narrow"/>
              </w:rPr>
              <w:t xml:space="preserve">USA </w:t>
            </w:r>
          </w:p>
          <w:p w:rsidR="00FF5E9A" w:rsidRDefault="00FF5E9A" w:rsidP="00D654A8">
            <w:pPr>
              <w:rPr>
                <w:rFonts w:ascii="Arial Narrow" w:hAnsi="Arial Narrow"/>
              </w:rPr>
            </w:pPr>
          </w:p>
          <w:p w:rsidR="00FF5E9A" w:rsidRPr="00A0625C" w:rsidRDefault="00FF5E9A" w:rsidP="00D654A8">
            <w:pPr>
              <w:rPr>
                <w:rFonts w:ascii="Arial Narrow" w:hAnsi="Arial Narrow"/>
              </w:rPr>
            </w:pPr>
          </w:p>
        </w:tc>
      </w:tr>
      <w:tr w:rsidR="00FF5E9A" w:rsidRPr="00A0625C" w:rsidTr="00FF5E9A">
        <w:tc>
          <w:tcPr>
            <w:tcW w:w="1250" w:type="pct"/>
          </w:tcPr>
          <w:p w:rsidR="00FF5E9A" w:rsidRPr="00A0625C" w:rsidRDefault="00FF5E9A" w:rsidP="008D5953">
            <w:pPr>
              <w:rPr>
                <w:rFonts w:ascii="Arial Narrow" w:hAnsi="Arial Narrow"/>
              </w:rPr>
            </w:pPr>
            <w:r w:rsidRPr="00A0625C">
              <w:rPr>
                <w:rFonts w:ascii="Arial Narrow" w:hAnsi="Arial Narrow" w:cs="Calibri"/>
                <w:noProof/>
              </w:rPr>
              <w:t>Stagg P, Prideaux D, Greenhill J, Sweet L (2012)</w:t>
            </w:r>
          </w:p>
        </w:tc>
        <w:tc>
          <w:tcPr>
            <w:tcW w:w="1250" w:type="pct"/>
          </w:tcPr>
          <w:p w:rsidR="00FF5E9A" w:rsidRPr="00A0625C" w:rsidRDefault="00FF5E9A" w:rsidP="008D5953">
            <w:pPr>
              <w:rPr>
                <w:rFonts w:ascii="Arial Narrow" w:hAnsi="Arial Narrow"/>
              </w:rPr>
            </w:pPr>
            <w:r>
              <w:rPr>
                <w:rFonts w:ascii="Arial Narrow" w:hAnsi="Arial Narrow"/>
              </w:rPr>
              <w:t>Systematic review</w:t>
            </w:r>
          </w:p>
        </w:tc>
        <w:tc>
          <w:tcPr>
            <w:tcW w:w="1250" w:type="pct"/>
          </w:tcPr>
          <w:p w:rsidR="00FF5E9A" w:rsidRPr="00A0625C" w:rsidRDefault="00FF5E9A" w:rsidP="008D5953">
            <w:pPr>
              <w:rPr>
                <w:rFonts w:ascii="Arial Narrow" w:hAnsi="Arial Narrow"/>
              </w:rPr>
            </w:pPr>
            <w:r>
              <w:rPr>
                <w:rFonts w:ascii="Arial Narrow" w:hAnsi="Arial Narrow"/>
              </w:rPr>
              <w:t>Systematic review to understand if and how medical students’ career choices are influenced by with interactions with preceptors (i.e. a clinician with whom the medical student is working)</w:t>
            </w:r>
          </w:p>
        </w:tc>
        <w:tc>
          <w:tcPr>
            <w:tcW w:w="1250" w:type="pct"/>
          </w:tcPr>
          <w:p w:rsidR="00FF5E9A" w:rsidRDefault="00FF5E9A" w:rsidP="008D5953">
            <w:pPr>
              <w:rPr>
                <w:rFonts w:ascii="Arial Narrow" w:hAnsi="Arial Narrow"/>
              </w:rPr>
            </w:pPr>
            <w:r>
              <w:rPr>
                <w:rFonts w:ascii="Arial Narrow" w:hAnsi="Arial Narrow"/>
              </w:rPr>
              <w:t xml:space="preserve">Australia </w:t>
            </w:r>
          </w:p>
          <w:p w:rsidR="00FF5E9A" w:rsidRDefault="00FF5E9A" w:rsidP="008D5953">
            <w:pPr>
              <w:rPr>
                <w:rFonts w:ascii="Arial Narrow" w:hAnsi="Arial Narrow"/>
              </w:rPr>
            </w:pPr>
          </w:p>
          <w:p w:rsidR="00FF5E9A" w:rsidRPr="00A0625C" w:rsidRDefault="00FF5E9A" w:rsidP="008D5953">
            <w:pPr>
              <w:rPr>
                <w:rFonts w:ascii="Arial Narrow" w:hAnsi="Arial Narrow"/>
              </w:rPr>
            </w:pPr>
          </w:p>
        </w:tc>
      </w:tr>
      <w:tr w:rsidR="00FF5E9A" w:rsidRPr="00A0625C" w:rsidTr="00FF5E9A">
        <w:tc>
          <w:tcPr>
            <w:tcW w:w="1250" w:type="pct"/>
          </w:tcPr>
          <w:p w:rsidR="00FF5E9A" w:rsidRPr="00A0625C" w:rsidRDefault="00FF5E9A" w:rsidP="008D5953">
            <w:pPr>
              <w:rPr>
                <w:rFonts w:ascii="Arial Narrow" w:hAnsi="Arial Narrow" w:cs="Calibri"/>
                <w:noProof/>
              </w:rPr>
            </w:pPr>
            <w:r w:rsidRPr="00A0625C">
              <w:rPr>
                <w:rFonts w:ascii="Arial Narrow" w:hAnsi="Arial Narrow" w:cs="Calibri"/>
                <w:noProof/>
              </w:rPr>
              <w:t>Strasser R (2016)</w:t>
            </w:r>
          </w:p>
          <w:p w:rsidR="00FF5E9A" w:rsidRPr="00A0625C" w:rsidRDefault="00FF5E9A" w:rsidP="008D5953">
            <w:pPr>
              <w:rPr>
                <w:rFonts w:ascii="Arial Narrow" w:hAnsi="Arial Narrow"/>
              </w:rPr>
            </w:pPr>
          </w:p>
        </w:tc>
        <w:tc>
          <w:tcPr>
            <w:tcW w:w="1250" w:type="pct"/>
          </w:tcPr>
          <w:p w:rsidR="00FF5E9A" w:rsidRPr="00A0625C" w:rsidRDefault="00FF5E9A" w:rsidP="008D5953">
            <w:pPr>
              <w:rPr>
                <w:rFonts w:ascii="Arial Narrow" w:hAnsi="Arial Narrow"/>
              </w:rPr>
            </w:pPr>
            <w:r>
              <w:rPr>
                <w:rFonts w:ascii="Arial Narrow" w:hAnsi="Arial Narrow"/>
              </w:rPr>
              <w:t>Review article</w:t>
            </w:r>
          </w:p>
        </w:tc>
        <w:tc>
          <w:tcPr>
            <w:tcW w:w="1250" w:type="pct"/>
          </w:tcPr>
          <w:p w:rsidR="00FF5E9A" w:rsidRDefault="00FF5E9A" w:rsidP="008D5953">
            <w:pPr>
              <w:rPr>
                <w:rFonts w:ascii="Arial Narrow" w:hAnsi="Arial Narrow"/>
              </w:rPr>
            </w:pPr>
            <w:r>
              <w:rPr>
                <w:rFonts w:ascii="Arial Narrow" w:hAnsi="Arial Narrow"/>
              </w:rPr>
              <w:t xml:space="preserve">N/A </w:t>
            </w:r>
          </w:p>
          <w:p w:rsidR="00FF5E9A" w:rsidRPr="00A0625C" w:rsidRDefault="00FF5E9A" w:rsidP="008D5953">
            <w:pPr>
              <w:rPr>
                <w:rFonts w:ascii="Arial Narrow" w:hAnsi="Arial Narrow"/>
              </w:rPr>
            </w:pPr>
            <w:r>
              <w:rPr>
                <w:rFonts w:ascii="Arial Narrow" w:hAnsi="Arial Narrow"/>
              </w:rPr>
              <w:t>Explores the remote rural context in healthcare and the educational programmes provided in these settings</w:t>
            </w:r>
          </w:p>
        </w:tc>
        <w:tc>
          <w:tcPr>
            <w:tcW w:w="1250" w:type="pct"/>
          </w:tcPr>
          <w:p w:rsidR="00FF5E9A" w:rsidRDefault="00FF5E9A" w:rsidP="008D5953">
            <w:pPr>
              <w:rPr>
                <w:rFonts w:ascii="Arial Narrow" w:hAnsi="Arial Narrow"/>
              </w:rPr>
            </w:pPr>
            <w:r>
              <w:rPr>
                <w:rFonts w:ascii="Arial Narrow" w:hAnsi="Arial Narrow"/>
              </w:rPr>
              <w:t xml:space="preserve">Canada </w:t>
            </w:r>
          </w:p>
          <w:p w:rsidR="00FF5E9A" w:rsidRDefault="00FF5E9A" w:rsidP="008D5953">
            <w:pPr>
              <w:rPr>
                <w:rFonts w:ascii="Arial Narrow" w:hAnsi="Arial Narrow"/>
              </w:rPr>
            </w:pPr>
          </w:p>
          <w:p w:rsidR="00FF5E9A" w:rsidRPr="00A0625C" w:rsidRDefault="00FF5E9A" w:rsidP="008D5953">
            <w:pPr>
              <w:rPr>
                <w:rFonts w:ascii="Arial Narrow" w:hAnsi="Arial Narrow"/>
              </w:rPr>
            </w:pPr>
          </w:p>
        </w:tc>
      </w:tr>
      <w:tr w:rsidR="00FF5E9A" w:rsidRPr="00A0625C" w:rsidTr="00FF5E9A">
        <w:tc>
          <w:tcPr>
            <w:tcW w:w="1250" w:type="pct"/>
          </w:tcPr>
          <w:p w:rsidR="00FF5E9A" w:rsidRPr="00A0625C" w:rsidRDefault="00FF5E9A" w:rsidP="008D5953">
            <w:pPr>
              <w:rPr>
                <w:rFonts w:ascii="Arial Narrow" w:hAnsi="Arial Narrow"/>
              </w:rPr>
            </w:pPr>
            <w:r w:rsidRPr="00A0625C">
              <w:rPr>
                <w:rFonts w:ascii="Arial Narrow" w:hAnsi="Arial Narrow" w:cs="Calibri"/>
                <w:noProof/>
              </w:rPr>
              <w:lastRenderedPageBreak/>
              <w:t>Thistlethwaite JE, Bartle E, Chong AA, Dick ML, King D, Mahoney S, et al (2013)</w:t>
            </w:r>
          </w:p>
        </w:tc>
        <w:tc>
          <w:tcPr>
            <w:tcW w:w="1250" w:type="pct"/>
          </w:tcPr>
          <w:p w:rsidR="00FF5E9A" w:rsidRPr="00A0625C" w:rsidRDefault="00FF5E9A" w:rsidP="008D5953">
            <w:pPr>
              <w:rPr>
                <w:rFonts w:ascii="Arial Narrow" w:hAnsi="Arial Narrow"/>
              </w:rPr>
            </w:pPr>
            <w:r>
              <w:rPr>
                <w:rFonts w:ascii="Arial Narrow" w:hAnsi="Arial Narrow"/>
              </w:rPr>
              <w:t>Literature review</w:t>
            </w:r>
          </w:p>
        </w:tc>
        <w:tc>
          <w:tcPr>
            <w:tcW w:w="1250" w:type="pct"/>
          </w:tcPr>
          <w:p w:rsidR="00FF5E9A" w:rsidRPr="00A0625C" w:rsidRDefault="00FF5E9A" w:rsidP="008D5953">
            <w:pPr>
              <w:rPr>
                <w:rFonts w:ascii="Arial Narrow" w:hAnsi="Arial Narrow"/>
              </w:rPr>
            </w:pPr>
            <w:r>
              <w:rPr>
                <w:rFonts w:ascii="Arial Narrow" w:hAnsi="Arial Narrow"/>
              </w:rPr>
              <w:t xml:space="preserve">Review to explore, analysis and synthesise evidence on the effectiveness of longitudinal placements for medical students to determine which aspects are critical to successful outcomes </w:t>
            </w:r>
          </w:p>
        </w:tc>
        <w:tc>
          <w:tcPr>
            <w:tcW w:w="1250" w:type="pct"/>
          </w:tcPr>
          <w:p w:rsidR="00FF5E9A" w:rsidRDefault="00FF5E9A" w:rsidP="008D5953">
            <w:pPr>
              <w:rPr>
                <w:rFonts w:ascii="Arial Narrow" w:hAnsi="Arial Narrow"/>
              </w:rPr>
            </w:pPr>
            <w:r>
              <w:rPr>
                <w:rFonts w:ascii="Arial Narrow" w:hAnsi="Arial Narrow"/>
              </w:rPr>
              <w:t xml:space="preserve">Australia </w:t>
            </w:r>
          </w:p>
          <w:p w:rsidR="00FF5E9A" w:rsidRPr="001A49CD" w:rsidRDefault="00FF5E9A" w:rsidP="008D5953">
            <w:pPr>
              <w:rPr>
                <w:rFonts w:ascii="Arial Narrow" w:hAnsi="Arial Narrow"/>
              </w:rPr>
            </w:pPr>
          </w:p>
          <w:p w:rsidR="00FF5E9A" w:rsidRPr="00A0625C" w:rsidRDefault="00FF5E9A" w:rsidP="001A49CD">
            <w:pPr>
              <w:rPr>
                <w:rFonts w:ascii="Arial Narrow" w:hAnsi="Arial Narrow"/>
              </w:rPr>
            </w:pPr>
          </w:p>
        </w:tc>
      </w:tr>
      <w:tr w:rsidR="00FF5E9A" w:rsidRPr="00A0625C" w:rsidTr="00FF5E9A">
        <w:tc>
          <w:tcPr>
            <w:tcW w:w="1250" w:type="pct"/>
          </w:tcPr>
          <w:p w:rsidR="00FF5E9A" w:rsidRPr="00A0625C" w:rsidRDefault="00FF5E9A" w:rsidP="008D5953">
            <w:pPr>
              <w:rPr>
                <w:rFonts w:ascii="Arial Narrow" w:hAnsi="Arial Narrow"/>
              </w:rPr>
            </w:pPr>
            <w:r w:rsidRPr="00A0625C">
              <w:rPr>
                <w:rFonts w:ascii="Arial Narrow" w:hAnsi="Arial Narrow" w:cs="Calibri"/>
                <w:noProof/>
              </w:rPr>
              <w:t>Verma P, Ford JA, Stuart A, Howe A, Everington S, Steel N (2016)</w:t>
            </w:r>
          </w:p>
        </w:tc>
        <w:tc>
          <w:tcPr>
            <w:tcW w:w="1250" w:type="pct"/>
          </w:tcPr>
          <w:p w:rsidR="00FF5E9A" w:rsidRPr="00A0625C" w:rsidRDefault="00FF5E9A" w:rsidP="008D5953">
            <w:pPr>
              <w:rPr>
                <w:rFonts w:ascii="Arial Narrow" w:hAnsi="Arial Narrow"/>
              </w:rPr>
            </w:pPr>
            <w:r>
              <w:rPr>
                <w:rFonts w:ascii="Arial Narrow" w:hAnsi="Arial Narrow"/>
              </w:rPr>
              <w:t>Systematic review</w:t>
            </w:r>
          </w:p>
        </w:tc>
        <w:tc>
          <w:tcPr>
            <w:tcW w:w="1250" w:type="pct"/>
          </w:tcPr>
          <w:p w:rsidR="00FF5E9A" w:rsidRPr="00A0625C" w:rsidRDefault="00FF5E9A" w:rsidP="008D5953">
            <w:pPr>
              <w:rPr>
                <w:rFonts w:ascii="Arial Narrow" w:hAnsi="Arial Narrow"/>
              </w:rPr>
            </w:pPr>
            <w:r>
              <w:rPr>
                <w:rFonts w:ascii="Arial Narrow" w:hAnsi="Arial Narrow"/>
              </w:rPr>
              <w:t>Systematic review to evaluate interventions and strategies used to recruit and retain primary care doctors internationally</w:t>
            </w:r>
          </w:p>
        </w:tc>
        <w:tc>
          <w:tcPr>
            <w:tcW w:w="1250" w:type="pct"/>
          </w:tcPr>
          <w:p w:rsidR="00FF5E9A" w:rsidRDefault="00FF5E9A" w:rsidP="008D5953">
            <w:pPr>
              <w:rPr>
                <w:rFonts w:ascii="Arial Narrow" w:hAnsi="Arial Narrow"/>
              </w:rPr>
            </w:pPr>
            <w:r>
              <w:rPr>
                <w:rFonts w:ascii="Arial Narrow" w:hAnsi="Arial Narrow"/>
              </w:rPr>
              <w:t xml:space="preserve">UK </w:t>
            </w:r>
          </w:p>
          <w:p w:rsidR="00FF5E9A" w:rsidRDefault="00FF5E9A" w:rsidP="008D5953">
            <w:pPr>
              <w:rPr>
                <w:rFonts w:ascii="Arial Narrow" w:hAnsi="Arial Narrow"/>
              </w:rPr>
            </w:pPr>
          </w:p>
          <w:p w:rsidR="00FF5E9A" w:rsidRPr="00A0625C" w:rsidRDefault="00FF5E9A" w:rsidP="008D5953">
            <w:pPr>
              <w:rPr>
                <w:rFonts w:ascii="Arial Narrow" w:hAnsi="Arial Narrow"/>
              </w:rPr>
            </w:pPr>
          </w:p>
        </w:tc>
      </w:tr>
    </w:tbl>
    <w:p w:rsidR="00273174" w:rsidRPr="00C408E1" w:rsidRDefault="00273174" w:rsidP="009D2299">
      <w:pPr>
        <w:rPr>
          <w:rFonts w:ascii="Arial Narrow" w:hAnsi="Arial Narrow"/>
          <w:sz w:val="24"/>
          <w:szCs w:val="24"/>
        </w:rPr>
      </w:pPr>
    </w:p>
    <w:sectPr w:rsidR="00273174" w:rsidRPr="00C408E1" w:rsidSect="00FF5E9A">
      <w:footerReference w:type="default" r:id="rId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1337" w:rsidRDefault="00451337" w:rsidP="006B36C5">
      <w:pPr>
        <w:spacing w:after="0" w:line="240" w:lineRule="auto"/>
      </w:pPr>
      <w:r>
        <w:separator/>
      </w:r>
    </w:p>
  </w:endnote>
  <w:endnote w:type="continuationSeparator" w:id="0">
    <w:p w:rsidR="00451337" w:rsidRDefault="00451337" w:rsidP="006B3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3505739"/>
      <w:docPartObj>
        <w:docPartGallery w:val="Page Numbers (Bottom of Page)"/>
        <w:docPartUnique/>
      </w:docPartObj>
    </w:sdtPr>
    <w:sdtEndPr>
      <w:rPr>
        <w:noProof/>
      </w:rPr>
    </w:sdtEndPr>
    <w:sdtContent>
      <w:p w:rsidR="00FA60F6" w:rsidRDefault="00FA60F6">
        <w:pPr>
          <w:pStyle w:val="Footer"/>
          <w:jc w:val="right"/>
        </w:pPr>
        <w:r>
          <w:fldChar w:fldCharType="begin"/>
        </w:r>
        <w:r>
          <w:instrText xml:space="preserve"> PAGE   \* MERGEFORMAT </w:instrText>
        </w:r>
        <w:r>
          <w:fldChar w:fldCharType="separate"/>
        </w:r>
        <w:r w:rsidR="003358F2">
          <w:rPr>
            <w:noProof/>
          </w:rPr>
          <w:t>5</w:t>
        </w:r>
        <w:r>
          <w:rPr>
            <w:noProof/>
          </w:rPr>
          <w:fldChar w:fldCharType="end"/>
        </w:r>
      </w:p>
    </w:sdtContent>
  </w:sdt>
  <w:p w:rsidR="006B36C5" w:rsidRDefault="006B36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1337" w:rsidRDefault="00451337" w:rsidP="006B36C5">
      <w:pPr>
        <w:spacing w:after="0" w:line="240" w:lineRule="auto"/>
      </w:pPr>
      <w:r>
        <w:separator/>
      </w:r>
    </w:p>
  </w:footnote>
  <w:footnote w:type="continuationSeparator" w:id="0">
    <w:p w:rsidR="00451337" w:rsidRDefault="00451337" w:rsidP="006B36C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8E1"/>
    <w:rsid w:val="00007E35"/>
    <w:rsid w:val="0002796D"/>
    <w:rsid w:val="00046F90"/>
    <w:rsid w:val="00065280"/>
    <w:rsid w:val="00082EBC"/>
    <w:rsid w:val="000A18EE"/>
    <w:rsid w:val="000D268D"/>
    <w:rsid w:val="000E1860"/>
    <w:rsid w:val="0010058C"/>
    <w:rsid w:val="00103996"/>
    <w:rsid w:val="0013097A"/>
    <w:rsid w:val="001512D7"/>
    <w:rsid w:val="001A49CD"/>
    <w:rsid w:val="001B45A5"/>
    <w:rsid w:val="001B4CA9"/>
    <w:rsid w:val="001C509E"/>
    <w:rsid w:val="001D73F7"/>
    <w:rsid w:val="001D7622"/>
    <w:rsid w:val="001E6211"/>
    <w:rsid w:val="00205502"/>
    <w:rsid w:val="00231326"/>
    <w:rsid w:val="002525B1"/>
    <w:rsid w:val="00273174"/>
    <w:rsid w:val="00293462"/>
    <w:rsid w:val="002A0F30"/>
    <w:rsid w:val="002B3241"/>
    <w:rsid w:val="002B4204"/>
    <w:rsid w:val="002C6D33"/>
    <w:rsid w:val="002F67B8"/>
    <w:rsid w:val="00300D85"/>
    <w:rsid w:val="00302001"/>
    <w:rsid w:val="003136ED"/>
    <w:rsid w:val="003171D9"/>
    <w:rsid w:val="0033268E"/>
    <w:rsid w:val="003358F2"/>
    <w:rsid w:val="003560CA"/>
    <w:rsid w:val="00385B20"/>
    <w:rsid w:val="00387E55"/>
    <w:rsid w:val="00390ED5"/>
    <w:rsid w:val="003978C1"/>
    <w:rsid w:val="00397E41"/>
    <w:rsid w:val="003F4C11"/>
    <w:rsid w:val="00411A39"/>
    <w:rsid w:val="004132E1"/>
    <w:rsid w:val="00451337"/>
    <w:rsid w:val="004D445C"/>
    <w:rsid w:val="004D6C86"/>
    <w:rsid w:val="004E1483"/>
    <w:rsid w:val="00586CEC"/>
    <w:rsid w:val="0059659B"/>
    <w:rsid w:val="005B2A21"/>
    <w:rsid w:val="005D3EE3"/>
    <w:rsid w:val="00610A06"/>
    <w:rsid w:val="006220B2"/>
    <w:rsid w:val="00641D9E"/>
    <w:rsid w:val="00644C9D"/>
    <w:rsid w:val="00645942"/>
    <w:rsid w:val="00650B67"/>
    <w:rsid w:val="0065276A"/>
    <w:rsid w:val="006763ED"/>
    <w:rsid w:val="0069252C"/>
    <w:rsid w:val="006B36C5"/>
    <w:rsid w:val="006E4DB4"/>
    <w:rsid w:val="007073B7"/>
    <w:rsid w:val="0071469A"/>
    <w:rsid w:val="007348DF"/>
    <w:rsid w:val="0073686F"/>
    <w:rsid w:val="0074766D"/>
    <w:rsid w:val="007566EB"/>
    <w:rsid w:val="00775DCF"/>
    <w:rsid w:val="00776226"/>
    <w:rsid w:val="00816D52"/>
    <w:rsid w:val="00834DE9"/>
    <w:rsid w:val="00896856"/>
    <w:rsid w:val="008D5953"/>
    <w:rsid w:val="008E7A21"/>
    <w:rsid w:val="009062C7"/>
    <w:rsid w:val="00914834"/>
    <w:rsid w:val="009272D8"/>
    <w:rsid w:val="009703BA"/>
    <w:rsid w:val="00975798"/>
    <w:rsid w:val="009800AC"/>
    <w:rsid w:val="009A6A0D"/>
    <w:rsid w:val="009A71A5"/>
    <w:rsid w:val="009D2299"/>
    <w:rsid w:val="00A0625C"/>
    <w:rsid w:val="00A936BB"/>
    <w:rsid w:val="00AA3627"/>
    <w:rsid w:val="00AA5190"/>
    <w:rsid w:val="00AC01C2"/>
    <w:rsid w:val="00AC12FD"/>
    <w:rsid w:val="00AD194C"/>
    <w:rsid w:val="00AE0599"/>
    <w:rsid w:val="00B86C00"/>
    <w:rsid w:val="00B90F46"/>
    <w:rsid w:val="00BD2849"/>
    <w:rsid w:val="00BD65B1"/>
    <w:rsid w:val="00C046B5"/>
    <w:rsid w:val="00C07EC5"/>
    <w:rsid w:val="00C210F0"/>
    <w:rsid w:val="00C3505F"/>
    <w:rsid w:val="00C357E8"/>
    <w:rsid w:val="00C408E1"/>
    <w:rsid w:val="00C43044"/>
    <w:rsid w:val="00C5530B"/>
    <w:rsid w:val="00C60579"/>
    <w:rsid w:val="00C8579B"/>
    <w:rsid w:val="00CD303C"/>
    <w:rsid w:val="00CF1549"/>
    <w:rsid w:val="00D04DB6"/>
    <w:rsid w:val="00D16792"/>
    <w:rsid w:val="00D25119"/>
    <w:rsid w:val="00D33817"/>
    <w:rsid w:val="00D600F3"/>
    <w:rsid w:val="00D654A8"/>
    <w:rsid w:val="00D9517E"/>
    <w:rsid w:val="00D963B1"/>
    <w:rsid w:val="00D9715A"/>
    <w:rsid w:val="00DA75F0"/>
    <w:rsid w:val="00DB6850"/>
    <w:rsid w:val="00DD39E5"/>
    <w:rsid w:val="00DE1329"/>
    <w:rsid w:val="00DF06CE"/>
    <w:rsid w:val="00E14CCA"/>
    <w:rsid w:val="00E4418F"/>
    <w:rsid w:val="00EA1994"/>
    <w:rsid w:val="00EB0C94"/>
    <w:rsid w:val="00F12701"/>
    <w:rsid w:val="00F12848"/>
    <w:rsid w:val="00FA0CC7"/>
    <w:rsid w:val="00FA60F6"/>
    <w:rsid w:val="00FB42AD"/>
    <w:rsid w:val="00FC514F"/>
    <w:rsid w:val="00FD21C9"/>
    <w:rsid w:val="00FD6682"/>
    <w:rsid w:val="00FF5E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FA9E1"/>
  <w15:chartTrackingRefBased/>
  <w15:docId w15:val="{F85087F8-2B74-407B-81F1-A18FBFBFB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408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B36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36C5"/>
  </w:style>
  <w:style w:type="paragraph" w:styleId="Footer">
    <w:name w:val="footer"/>
    <w:basedOn w:val="Normal"/>
    <w:link w:val="FooterChar"/>
    <w:uiPriority w:val="99"/>
    <w:unhideWhenUsed/>
    <w:rsid w:val="006B36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36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C9CDCA-8763-4DCA-AEAE-455A02A38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1225</Words>
  <Characters>6984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Kent</Company>
  <LinksUpToDate>false</LinksUpToDate>
  <CharactersWithSpaces>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Ferhana Hashem</dc:creator>
  <cp:keywords/>
  <dc:description/>
  <cp:lastModifiedBy>Ferhana Hashem</cp:lastModifiedBy>
  <cp:revision>6</cp:revision>
  <dcterms:created xsi:type="dcterms:W3CDTF">2022-02-11T14:02:00Z</dcterms:created>
  <dcterms:modified xsi:type="dcterms:W3CDTF">2022-08-01T08:29:00Z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http://www.zotero.org/styles/national-library-of-medicine</vt:lpwstr>
  </property>
  <property fmtid="{D5CDD505-2E9C-101B-9397-08002B2CF9AE}" pid="17" name="Mendeley Recent Style Name 7_1">
    <vt:lpwstr>National Library of Medicine</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http://www.zotero.org/styles/sage-vancouver</vt:lpwstr>
  </property>
  <property fmtid="{D5CDD505-2E9C-101B-9397-08002B2CF9AE}" pid="21" name="Mendeley Recent Style Name 9_1">
    <vt:lpwstr>SAGE - Vancouver</vt:lpwstr>
  </property>
</Properties>
</file>