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C727D" w14:textId="60F9CA84" w:rsidR="005D26F9" w:rsidRPr="005D26F9" w:rsidRDefault="005D26F9" w:rsidP="005D26F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26F9">
        <w:rPr>
          <w:rFonts w:ascii="Times New Roman" w:hAnsi="Times New Roman" w:cs="Times New Roman"/>
          <w:b/>
          <w:bCs/>
          <w:sz w:val="24"/>
          <w:szCs w:val="24"/>
        </w:rPr>
        <w:t>Appendix 2</w:t>
      </w:r>
    </w:p>
    <w:p w14:paraId="69DB22A9" w14:textId="77777777" w:rsidR="005D26F9" w:rsidRPr="005D26F9" w:rsidRDefault="005D26F9" w:rsidP="005D26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2E0060E" w14:textId="6BEA4640" w:rsidR="007D1443" w:rsidRDefault="001246A9" w:rsidP="005D26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26F9">
        <w:rPr>
          <w:rFonts w:ascii="Times New Roman" w:hAnsi="Times New Roman" w:cs="Times New Roman"/>
          <w:sz w:val="24"/>
          <w:szCs w:val="24"/>
        </w:rPr>
        <w:t xml:space="preserve">Example of using grounded theory for </w:t>
      </w:r>
      <w:r>
        <w:rPr>
          <w:rFonts w:ascii="Times New Roman" w:hAnsi="Times New Roman" w:cs="Times New Roman"/>
          <w:sz w:val="24"/>
          <w:szCs w:val="24"/>
        </w:rPr>
        <w:t xml:space="preserve">evaluating students' response to </w:t>
      </w:r>
      <w:r w:rsidRPr="005D26F9">
        <w:rPr>
          <w:rFonts w:ascii="Times New Roman" w:hAnsi="Times New Roman" w:cs="Times New Roman"/>
          <w:sz w:val="24"/>
          <w:szCs w:val="24"/>
        </w:rPr>
        <w:t>the open</w:t>
      </w:r>
      <w:r>
        <w:rPr>
          <w:rFonts w:ascii="Times New Roman" w:hAnsi="Times New Roman" w:cs="Times New Roman"/>
          <w:sz w:val="24"/>
          <w:szCs w:val="24"/>
        </w:rPr>
        <w:t>-ended component of Q</w:t>
      </w:r>
      <w:r w:rsidRPr="005D26F9">
        <w:rPr>
          <w:rFonts w:ascii="Times New Roman" w:hAnsi="Times New Roman" w:cs="Times New Roman"/>
          <w:sz w:val="24"/>
          <w:szCs w:val="24"/>
        </w:rPr>
        <w:t>uestion 6.2</w:t>
      </w:r>
      <w:r>
        <w:rPr>
          <w:rFonts w:ascii="Times New Roman" w:hAnsi="Times New Roman" w:cs="Times New Roman"/>
          <w:sz w:val="24"/>
          <w:szCs w:val="24"/>
        </w:rPr>
        <w:t>. in the questionnaire.</w:t>
      </w:r>
    </w:p>
    <w:p w14:paraId="63D8F73A" w14:textId="3B1AADD0" w:rsidR="005D26F9" w:rsidRDefault="005D26F9" w:rsidP="005D26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26F9">
        <w:rPr>
          <w:rFonts w:ascii="Times New Roman" w:hAnsi="Times New Roman" w:cs="Times New Roman"/>
          <w:sz w:val="24"/>
          <w:szCs w:val="24"/>
        </w:rPr>
        <w:t xml:space="preserve">Grounded theory coding </w:t>
      </w:r>
      <w:r w:rsidR="00A568A2">
        <w:rPr>
          <w:rFonts w:ascii="Times New Roman" w:hAnsi="Times New Roman" w:cs="Times New Roman"/>
          <w:sz w:val="24"/>
          <w:szCs w:val="24"/>
        </w:rPr>
        <w:t xml:space="preserve">has been </w:t>
      </w:r>
      <w:r w:rsidRPr="005D26F9">
        <w:rPr>
          <w:rFonts w:ascii="Times New Roman" w:hAnsi="Times New Roman" w:cs="Times New Roman"/>
          <w:sz w:val="24"/>
          <w:szCs w:val="24"/>
        </w:rPr>
        <w:t>used to interpret responses regarding the witnessing of patient-centred communication by senior doctors.</w:t>
      </w:r>
    </w:p>
    <w:p w14:paraId="472A7694" w14:textId="77777777" w:rsidR="005D26F9" w:rsidRPr="005D26F9" w:rsidRDefault="005D26F9" w:rsidP="005D26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1"/>
        <w:gridCol w:w="3018"/>
        <w:gridCol w:w="3011"/>
      </w:tblGrid>
      <w:tr w:rsidR="005D26F9" w:rsidRPr="005D26F9" w14:paraId="13E5144A" w14:textId="77777777" w:rsidTr="00BE5261">
        <w:tc>
          <w:tcPr>
            <w:tcW w:w="3237" w:type="dxa"/>
          </w:tcPr>
          <w:p w14:paraId="159164A2" w14:textId="5DE505B7" w:rsidR="005D26F9" w:rsidRPr="005D26F9" w:rsidRDefault="005D26F9" w:rsidP="005D26F9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26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Open coding </w:t>
            </w:r>
          </w:p>
        </w:tc>
        <w:tc>
          <w:tcPr>
            <w:tcW w:w="3237" w:type="dxa"/>
          </w:tcPr>
          <w:p w14:paraId="05CE584C" w14:textId="7EE210F4" w:rsidR="005D26F9" w:rsidRPr="005D26F9" w:rsidRDefault="005D26F9" w:rsidP="005D26F9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26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Axial coding</w:t>
            </w:r>
          </w:p>
        </w:tc>
        <w:tc>
          <w:tcPr>
            <w:tcW w:w="3238" w:type="dxa"/>
          </w:tcPr>
          <w:p w14:paraId="581E0CFC" w14:textId="77777777" w:rsidR="005D26F9" w:rsidRPr="005D26F9" w:rsidRDefault="005D26F9" w:rsidP="005D26F9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26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Selective coding</w:t>
            </w:r>
          </w:p>
        </w:tc>
      </w:tr>
      <w:tr w:rsidR="005D26F9" w:rsidRPr="005D26F9" w14:paraId="7008C2FD" w14:textId="77777777" w:rsidTr="00BE5261">
        <w:tc>
          <w:tcPr>
            <w:tcW w:w="3237" w:type="dxa"/>
          </w:tcPr>
          <w:p w14:paraId="56480E35" w14:textId="2606E9CE" w:rsidR="005D26F9" w:rsidRPr="005D26F9" w:rsidRDefault="005D26F9" w:rsidP="005D26F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6F9">
              <w:rPr>
                <w:rFonts w:ascii="Times New Roman" w:hAnsi="Times New Roman" w:cs="Times New Roman"/>
                <w:sz w:val="24"/>
                <w:szCs w:val="24"/>
              </w:rPr>
              <w:t>Doctors focused on disease rather than concerns of patients</w:t>
            </w:r>
          </w:p>
        </w:tc>
        <w:tc>
          <w:tcPr>
            <w:tcW w:w="3237" w:type="dxa"/>
            <w:vMerge w:val="restart"/>
          </w:tcPr>
          <w:p w14:paraId="2555F15B" w14:textId="77777777" w:rsidR="005D26F9" w:rsidRPr="005D26F9" w:rsidRDefault="005D26F9" w:rsidP="005D26F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6F9">
              <w:rPr>
                <w:rFonts w:ascii="Times New Roman" w:hAnsi="Times New Roman" w:cs="Times New Roman"/>
                <w:sz w:val="24"/>
                <w:szCs w:val="24"/>
              </w:rPr>
              <w:t>Not patient-centred</w:t>
            </w:r>
          </w:p>
        </w:tc>
        <w:tc>
          <w:tcPr>
            <w:tcW w:w="3238" w:type="dxa"/>
            <w:vMerge w:val="restart"/>
          </w:tcPr>
          <w:p w14:paraId="6D18EB53" w14:textId="77777777" w:rsidR="005D26F9" w:rsidRPr="005D26F9" w:rsidRDefault="005D26F9" w:rsidP="005D26F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6F9">
              <w:rPr>
                <w:rFonts w:ascii="Times New Roman" w:hAnsi="Times New Roman" w:cs="Times New Roman"/>
                <w:sz w:val="24"/>
                <w:szCs w:val="24"/>
              </w:rPr>
              <w:t xml:space="preserve">Due to a variety of external and internal factors, patient-centred care is not consistently modelled in the clinical environment, with unprofessional behaviour frequently mentioned. </w:t>
            </w:r>
          </w:p>
        </w:tc>
      </w:tr>
      <w:tr w:rsidR="005D26F9" w:rsidRPr="005D26F9" w14:paraId="73076F66" w14:textId="77777777" w:rsidTr="00BE5261">
        <w:tc>
          <w:tcPr>
            <w:tcW w:w="3237" w:type="dxa"/>
          </w:tcPr>
          <w:p w14:paraId="1B2D5D39" w14:textId="72444F23" w:rsidR="005D26F9" w:rsidRPr="005D26F9" w:rsidRDefault="005D26F9" w:rsidP="005D26F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6F9">
              <w:rPr>
                <w:rFonts w:ascii="Times New Roman" w:hAnsi="Times New Roman" w:cs="Times New Roman"/>
                <w:sz w:val="24"/>
                <w:szCs w:val="24"/>
              </w:rPr>
              <w:t>Doctors focused on trainees and not speaking to patients</w:t>
            </w:r>
          </w:p>
        </w:tc>
        <w:tc>
          <w:tcPr>
            <w:tcW w:w="3237" w:type="dxa"/>
            <w:vMerge/>
          </w:tcPr>
          <w:p w14:paraId="365E0A2E" w14:textId="77777777" w:rsidR="005D26F9" w:rsidRPr="005D26F9" w:rsidRDefault="005D26F9" w:rsidP="005D26F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  <w:vMerge/>
          </w:tcPr>
          <w:p w14:paraId="50B96293" w14:textId="77777777" w:rsidR="005D26F9" w:rsidRPr="005D26F9" w:rsidRDefault="005D26F9" w:rsidP="005D26F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6F9" w:rsidRPr="005D26F9" w14:paraId="4B83D1E2" w14:textId="77777777" w:rsidTr="00BE5261">
        <w:tc>
          <w:tcPr>
            <w:tcW w:w="3237" w:type="dxa"/>
          </w:tcPr>
          <w:p w14:paraId="7F499FA0" w14:textId="77777777" w:rsidR="005D26F9" w:rsidRPr="005D26F9" w:rsidRDefault="005D26F9" w:rsidP="005D26F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6F9">
              <w:rPr>
                <w:rFonts w:ascii="Times New Roman" w:hAnsi="Times New Roman" w:cs="Times New Roman"/>
                <w:sz w:val="24"/>
                <w:szCs w:val="24"/>
              </w:rPr>
              <w:t>Variability of communication: some excellent examples seen and contrasted with poor examples</w:t>
            </w:r>
          </w:p>
        </w:tc>
        <w:tc>
          <w:tcPr>
            <w:tcW w:w="3237" w:type="dxa"/>
          </w:tcPr>
          <w:p w14:paraId="467DBBD4" w14:textId="77777777" w:rsidR="005D26F9" w:rsidRPr="005D26F9" w:rsidRDefault="005D26F9" w:rsidP="005D26F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6F9">
              <w:rPr>
                <w:rFonts w:ascii="Times New Roman" w:hAnsi="Times New Roman" w:cs="Times New Roman"/>
                <w:sz w:val="24"/>
                <w:szCs w:val="24"/>
              </w:rPr>
              <w:t>Inconsistent role-modelling</w:t>
            </w:r>
          </w:p>
        </w:tc>
        <w:tc>
          <w:tcPr>
            <w:tcW w:w="3238" w:type="dxa"/>
            <w:vMerge/>
          </w:tcPr>
          <w:p w14:paraId="609B93D9" w14:textId="77777777" w:rsidR="005D26F9" w:rsidRPr="005D26F9" w:rsidRDefault="005D26F9" w:rsidP="005D26F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6F9" w:rsidRPr="005D26F9" w14:paraId="2F5A0558" w14:textId="77777777" w:rsidTr="00BE5261">
        <w:tc>
          <w:tcPr>
            <w:tcW w:w="3237" w:type="dxa"/>
          </w:tcPr>
          <w:p w14:paraId="1B17B414" w14:textId="419CE09C" w:rsidR="005D26F9" w:rsidRPr="005D26F9" w:rsidRDefault="005D26F9" w:rsidP="005D26F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6F9">
              <w:rPr>
                <w:rFonts w:ascii="Times New Roman" w:hAnsi="Times New Roman" w:cs="Times New Roman"/>
                <w:sz w:val="24"/>
                <w:szCs w:val="24"/>
              </w:rPr>
              <w:t xml:space="preserve">Students </w:t>
            </w:r>
            <w:r w:rsidR="00513BD3">
              <w:rPr>
                <w:rFonts w:ascii="Times New Roman" w:hAnsi="Times New Roman" w:cs="Times New Roman"/>
                <w:sz w:val="24"/>
                <w:szCs w:val="24"/>
              </w:rPr>
              <w:t>were</w:t>
            </w:r>
            <w:r w:rsidRPr="005D26F9">
              <w:rPr>
                <w:rFonts w:ascii="Times New Roman" w:hAnsi="Times New Roman" w:cs="Times New Roman"/>
                <w:sz w:val="24"/>
                <w:szCs w:val="24"/>
              </w:rPr>
              <w:t xml:space="preserve"> shocked by </w:t>
            </w:r>
            <w:r w:rsidR="00513BD3">
              <w:rPr>
                <w:rFonts w:ascii="Times New Roman" w:hAnsi="Times New Roman" w:cs="Times New Roman"/>
                <w:sz w:val="24"/>
                <w:szCs w:val="24"/>
              </w:rPr>
              <w:t xml:space="preserve">doctors' </w:t>
            </w:r>
            <w:r w:rsidRPr="005D26F9">
              <w:rPr>
                <w:rFonts w:ascii="Times New Roman" w:hAnsi="Times New Roman" w:cs="Times New Roman"/>
                <w:sz w:val="24"/>
                <w:szCs w:val="24"/>
              </w:rPr>
              <w:t xml:space="preserve">demeaning and unprofessional </w:t>
            </w:r>
            <w:r w:rsidR="00856DFC">
              <w:rPr>
                <w:rFonts w:ascii="Times New Roman" w:hAnsi="Times New Roman" w:cs="Times New Roman"/>
                <w:sz w:val="24"/>
                <w:szCs w:val="24"/>
              </w:rPr>
              <w:t>behaviour</w:t>
            </w:r>
            <w:r w:rsidR="00576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7" w:type="dxa"/>
          </w:tcPr>
          <w:p w14:paraId="77642919" w14:textId="77777777" w:rsidR="005D26F9" w:rsidRPr="005D26F9" w:rsidRDefault="005D26F9" w:rsidP="005D26F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6F9">
              <w:rPr>
                <w:rFonts w:ascii="Times New Roman" w:hAnsi="Times New Roman" w:cs="Times New Roman"/>
                <w:sz w:val="24"/>
                <w:szCs w:val="24"/>
              </w:rPr>
              <w:t>Unprofessional behaviour</w:t>
            </w:r>
          </w:p>
        </w:tc>
        <w:tc>
          <w:tcPr>
            <w:tcW w:w="3238" w:type="dxa"/>
            <w:vMerge/>
          </w:tcPr>
          <w:p w14:paraId="58898902" w14:textId="77777777" w:rsidR="005D26F9" w:rsidRPr="005D26F9" w:rsidRDefault="005D26F9" w:rsidP="005D26F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6F9" w:rsidRPr="005D26F9" w14:paraId="31465E03" w14:textId="77777777" w:rsidTr="00BE5261">
        <w:tc>
          <w:tcPr>
            <w:tcW w:w="3237" w:type="dxa"/>
          </w:tcPr>
          <w:p w14:paraId="2B8BBEDC" w14:textId="77777777" w:rsidR="005D26F9" w:rsidRPr="005D26F9" w:rsidRDefault="005D26F9" w:rsidP="005D26F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6F9">
              <w:rPr>
                <w:rFonts w:ascii="Times New Roman" w:hAnsi="Times New Roman" w:cs="Times New Roman"/>
                <w:sz w:val="24"/>
                <w:szCs w:val="24"/>
              </w:rPr>
              <w:t>Time pressure has a negative influence on communication</w:t>
            </w:r>
          </w:p>
        </w:tc>
        <w:tc>
          <w:tcPr>
            <w:tcW w:w="3237" w:type="dxa"/>
            <w:vMerge w:val="restart"/>
          </w:tcPr>
          <w:p w14:paraId="2B25D91C" w14:textId="77777777" w:rsidR="005D26F9" w:rsidRPr="005D26F9" w:rsidRDefault="005D26F9" w:rsidP="005D26F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6F9">
              <w:rPr>
                <w:rFonts w:ascii="Times New Roman" w:hAnsi="Times New Roman" w:cs="Times New Roman"/>
                <w:sz w:val="24"/>
                <w:szCs w:val="24"/>
              </w:rPr>
              <w:t>Environmental factors</w:t>
            </w:r>
          </w:p>
        </w:tc>
        <w:tc>
          <w:tcPr>
            <w:tcW w:w="3238" w:type="dxa"/>
            <w:vMerge/>
          </w:tcPr>
          <w:p w14:paraId="6606E32F" w14:textId="77777777" w:rsidR="005D26F9" w:rsidRPr="005D26F9" w:rsidRDefault="005D26F9" w:rsidP="005D26F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6F9" w:rsidRPr="005D26F9" w14:paraId="459AECF0" w14:textId="77777777" w:rsidTr="00BE5261">
        <w:tc>
          <w:tcPr>
            <w:tcW w:w="3237" w:type="dxa"/>
          </w:tcPr>
          <w:p w14:paraId="73916E0E" w14:textId="705C5007" w:rsidR="005D26F9" w:rsidRPr="005D26F9" w:rsidRDefault="005D26F9" w:rsidP="005D26F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6F9">
              <w:rPr>
                <w:rFonts w:ascii="Times New Roman" w:hAnsi="Times New Roman" w:cs="Times New Roman"/>
                <w:sz w:val="24"/>
                <w:szCs w:val="24"/>
              </w:rPr>
              <w:t xml:space="preserve">Work overload has </w:t>
            </w:r>
            <w:r w:rsidR="00576396">
              <w:rPr>
                <w:rFonts w:ascii="Times New Roman" w:hAnsi="Times New Roman" w:cs="Times New Roman"/>
                <w:sz w:val="24"/>
                <w:szCs w:val="24"/>
              </w:rPr>
              <w:t xml:space="preserve">an </w:t>
            </w:r>
            <w:r w:rsidRPr="005D26F9">
              <w:rPr>
                <w:rFonts w:ascii="Times New Roman" w:hAnsi="Times New Roman" w:cs="Times New Roman"/>
                <w:sz w:val="24"/>
                <w:szCs w:val="24"/>
              </w:rPr>
              <w:t>impact on communication with patients</w:t>
            </w:r>
          </w:p>
        </w:tc>
        <w:tc>
          <w:tcPr>
            <w:tcW w:w="3237" w:type="dxa"/>
            <w:vMerge/>
          </w:tcPr>
          <w:p w14:paraId="2D380E8A" w14:textId="77777777" w:rsidR="005D26F9" w:rsidRPr="005D26F9" w:rsidRDefault="005D26F9" w:rsidP="005D26F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  <w:vMerge/>
          </w:tcPr>
          <w:p w14:paraId="5A929CEC" w14:textId="77777777" w:rsidR="005D26F9" w:rsidRPr="005D26F9" w:rsidRDefault="005D26F9" w:rsidP="005D26F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809FE8" w14:textId="77777777" w:rsidR="005D26F9" w:rsidRPr="005D26F9" w:rsidRDefault="005D26F9" w:rsidP="005D26F9">
      <w:pPr>
        <w:rPr>
          <w:rFonts w:ascii="Times New Roman" w:hAnsi="Times New Roman" w:cs="Times New Roman"/>
          <w:sz w:val="24"/>
          <w:szCs w:val="24"/>
        </w:rPr>
      </w:pPr>
    </w:p>
    <w:p w14:paraId="4DE45D38" w14:textId="77777777" w:rsidR="00160C01" w:rsidRPr="005D26F9" w:rsidRDefault="00160C01">
      <w:pPr>
        <w:rPr>
          <w:rFonts w:ascii="Times New Roman" w:hAnsi="Times New Roman" w:cs="Times New Roman"/>
          <w:sz w:val="24"/>
          <w:szCs w:val="24"/>
        </w:rPr>
      </w:pPr>
    </w:p>
    <w:sectPr w:rsidR="00160C01" w:rsidRPr="005D26F9" w:rsidSect="009E20E6"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6F9"/>
    <w:rsid w:val="00002300"/>
    <w:rsid w:val="001246A9"/>
    <w:rsid w:val="00160C01"/>
    <w:rsid w:val="002A54CE"/>
    <w:rsid w:val="0032753C"/>
    <w:rsid w:val="00513BD3"/>
    <w:rsid w:val="00576396"/>
    <w:rsid w:val="005D26F9"/>
    <w:rsid w:val="006A6990"/>
    <w:rsid w:val="006F389C"/>
    <w:rsid w:val="007D1443"/>
    <w:rsid w:val="00856DFC"/>
    <w:rsid w:val="009E20E6"/>
    <w:rsid w:val="00A568A2"/>
    <w:rsid w:val="00B8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8582C"/>
  <w15:chartTrackingRefBased/>
  <w15:docId w15:val="{C7DCA2F4-BBF7-4730-9A34-7C521045F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en-GB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6F9"/>
    <w:pPr>
      <w:spacing w:after="160" w:line="259" w:lineRule="auto"/>
    </w:pPr>
    <w:rPr>
      <w:rFonts w:asciiTheme="minorHAnsi" w:hAnsiTheme="minorHAnsi" w:cstheme="minorBidi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autoRedefine/>
    <w:uiPriority w:val="99"/>
    <w:semiHidden/>
    <w:unhideWhenUsed/>
    <w:rsid w:val="002A54CE"/>
    <w:pPr>
      <w:spacing w:after="0" w:line="240" w:lineRule="auto"/>
    </w:pPr>
    <w:rPr>
      <w:rFonts w:ascii="Arial" w:hAnsi="Arial" w:cs="Segoe UI"/>
      <w:sz w:val="20"/>
      <w:szCs w:val="18"/>
      <w:lang w:val="en-GB"/>
    </w:rPr>
  </w:style>
  <w:style w:type="character" w:customStyle="1" w:styleId="BalloonTextChar">
    <w:name w:val="Balloon Text Char"/>
    <w:basedOn w:val="DefaultParagraphFont"/>
    <w:uiPriority w:val="99"/>
    <w:semiHidden/>
    <w:rsid w:val="002A54CE"/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2A54CE"/>
    <w:rPr>
      <w:rFonts w:ascii="Arial" w:hAnsi="Arial" w:cs="Segoe UI"/>
      <w:sz w:val="20"/>
      <w:szCs w:val="18"/>
    </w:rPr>
  </w:style>
  <w:style w:type="table" w:styleId="TableGrid">
    <w:name w:val="Table Grid"/>
    <w:basedOn w:val="TableNormal"/>
    <w:uiPriority w:val="39"/>
    <w:rsid w:val="005D26F9"/>
    <w:pPr>
      <w:spacing w:line="240" w:lineRule="auto"/>
    </w:pPr>
    <w:rPr>
      <w:rFonts w:asciiTheme="minorHAnsi" w:hAnsiTheme="minorHAnsi" w:cstheme="minorBid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152</Words>
  <Characters>868</Characters>
  <Application>Microsoft Office Word</Application>
  <DocSecurity>0</DocSecurity>
  <Lines>7</Lines>
  <Paragraphs>2</Paragraphs>
  <ScaleCrop>false</ScaleCrop>
  <Company>Univesity of the Free State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Daleen Struwig</dc:creator>
  <cp:keywords/>
  <dc:description/>
  <cp:lastModifiedBy>Daleen Struwig</cp:lastModifiedBy>
  <cp:revision>11</cp:revision>
  <dcterms:created xsi:type="dcterms:W3CDTF">2023-02-16T10:35:00Z</dcterms:created>
  <dcterms:modified xsi:type="dcterms:W3CDTF">2023-02-21T07:26:00Z</dcterms:modified>
</cp:coreProperties>
</file>